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279" w:rsidRDefault="00300279" w:rsidP="00D916F7">
      <w:pPr>
        <w:pStyle w:val="Bezodstpw"/>
      </w:pPr>
    </w:p>
    <w:p w:rsidR="00300279" w:rsidRPr="00A6726A" w:rsidRDefault="00300279" w:rsidP="00300279">
      <w:pPr>
        <w:spacing w:line="276" w:lineRule="auto"/>
        <w:jc w:val="center"/>
        <w:rPr>
          <w:rFonts w:cs="Calibri"/>
          <w:b/>
          <w:sz w:val="52"/>
          <w:szCs w:val="52"/>
          <w:lang w:eastAsia="pl-PL"/>
        </w:rPr>
      </w:pPr>
    </w:p>
    <w:p w:rsidR="0097081B" w:rsidRDefault="0097081B" w:rsidP="00300279">
      <w:pPr>
        <w:spacing w:line="276" w:lineRule="auto"/>
        <w:jc w:val="center"/>
        <w:rPr>
          <w:rFonts w:cs="Calibri"/>
          <w:b/>
          <w:sz w:val="52"/>
          <w:szCs w:val="52"/>
          <w:lang w:eastAsia="pl-PL"/>
        </w:rPr>
      </w:pPr>
    </w:p>
    <w:p w:rsidR="0097081B" w:rsidRDefault="0097081B" w:rsidP="00300279">
      <w:pPr>
        <w:spacing w:line="276" w:lineRule="auto"/>
        <w:jc w:val="center"/>
        <w:rPr>
          <w:rFonts w:cs="Calibri"/>
          <w:b/>
          <w:sz w:val="52"/>
          <w:szCs w:val="52"/>
          <w:lang w:eastAsia="pl-PL"/>
        </w:rPr>
      </w:pPr>
    </w:p>
    <w:p w:rsidR="0097081B" w:rsidRDefault="0097081B" w:rsidP="00300279">
      <w:pPr>
        <w:spacing w:line="276" w:lineRule="auto"/>
        <w:jc w:val="center"/>
        <w:rPr>
          <w:rFonts w:cs="Calibri"/>
          <w:b/>
          <w:sz w:val="52"/>
          <w:szCs w:val="52"/>
          <w:lang w:eastAsia="pl-PL"/>
        </w:rPr>
      </w:pPr>
    </w:p>
    <w:p w:rsidR="00300279" w:rsidRPr="00A6726A" w:rsidRDefault="00300279" w:rsidP="00300279">
      <w:pPr>
        <w:spacing w:line="276" w:lineRule="auto"/>
        <w:jc w:val="center"/>
        <w:rPr>
          <w:rFonts w:cs="Calibri"/>
          <w:b/>
          <w:sz w:val="52"/>
          <w:szCs w:val="52"/>
          <w:lang w:eastAsia="pl-PL"/>
        </w:rPr>
      </w:pPr>
      <w:r w:rsidRPr="00A6726A">
        <w:rPr>
          <w:rFonts w:cs="Calibri"/>
          <w:b/>
          <w:sz w:val="52"/>
          <w:szCs w:val="52"/>
          <w:lang w:eastAsia="pl-PL"/>
        </w:rPr>
        <w:t>STRATEGIA POLITYKI SPOŁECZNEJ WOJEWÓDZTWA</w:t>
      </w:r>
    </w:p>
    <w:p w:rsidR="00300279" w:rsidRPr="00A6726A" w:rsidRDefault="00300279" w:rsidP="00300279">
      <w:pPr>
        <w:spacing w:line="276" w:lineRule="auto"/>
        <w:jc w:val="center"/>
        <w:rPr>
          <w:rFonts w:cs="Calibri"/>
          <w:b/>
          <w:sz w:val="52"/>
          <w:szCs w:val="52"/>
          <w:lang w:eastAsia="pl-PL"/>
        </w:rPr>
      </w:pPr>
      <w:r w:rsidRPr="00A6726A">
        <w:rPr>
          <w:rFonts w:cs="Calibri"/>
          <w:b/>
          <w:sz w:val="52"/>
          <w:szCs w:val="52"/>
          <w:lang w:eastAsia="pl-PL"/>
        </w:rPr>
        <w:t>KUJAWSKO-POMORSKIEGO</w:t>
      </w:r>
    </w:p>
    <w:p w:rsidR="00300279" w:rsidRPr="00A6726A" w:rsidRDefault="00300279" w:rsidP="00300279">
      <w:pPr>
        <w:spacing w:line="276" w:lineRule="auto"/>
        <w:jc w:val="center"/>
        <w:rPr>
          <w:rFonts w:cs="Calibri"/>
          <w:b/>
          <w:sz w:val="52"/>
          <w:szCs w:val="52"/>
          <w:lang w:eastAsia="pl-PL"/>
        </w:rPr>
      </w:pPr>
      <w:r w:rsidRPr="00A6726A">
        <w:rPr>
          <w:rFonts w:cs="Calibri"/>
          <w:b/>
          <w:sz w:val="52"/>
          <w:szCs w:val="52"/>
          <w:lang w:eastAsia="pl-PL"/>
        </w:rPr>
        <w:t>DO ROKU 2030</w:t>
      </w:r>
    </w:p>
    <w:p w:rsidR="00300279" w:rsidRPr="00D44966" w:rsidRDefault="00300279" w:rsidP="00300279">
      <w:pPr>
        <w:spacing w:line="276" w:lineRule="auto"/>
        <w:jc w:val="center"/>
        <w:rPr>
          <w:rFonts w:ascii="Calibri Light" w:hAnsi="Calibri Light" w:cs="Calibri Light"/>
          <w:b/>
          <w:sz w:val="52"/>
          <w:szCs w:val="52"/>
          <w:lang w:eastAsia="pl-PL"/>
        </w:rPr>
      </w:pPr>
    </w:p>
    <w:p w:rsidR="00300279" w:rsidRPr="00D44966" w:rsidRDefault="00300279" w:rsidP="00300279">
      <w:pPr>
        <w:spacing w:line="276" w:lineRule="auto"/>
        <w:rPr>
          <w:rFonts w:ascii="Calibri Light" w:hAnsi="Calibri Light" w:cs="Calibri Light"/>
          <w:b/>
          <w:lang w:eastAsia="pl-PL"/>
        </w:rPr>
      </w:pPr>
    </w:p>
    <w:p w:rsidR="00300279" w:rsidRPr="00D44966" w:rsidRDefault="00300279" w:rsidP="00300279">
      <w:pPr>
        <w:spacing w:line="276" w:lineRule="auto"/>
        <w:rPr>
          <w:rFonts w:ascii="Calibri Light" w:hAnsi="Calibri Light" w:cs="Calibri Light"/>
          <w:b/>
          <w:lang w:eastAsia="pl-PL"/>
        </w:rPr>
      </w:pPr>
    </w:p>
    <w:p w:rsidR="00300279" w:rsidRPr="00D44966" w:rsidRDefault="00300279" w:rsidP="00300279">
      <w:pPr>
        <w:spacing w:line="276" w:lineRule="auto"/>
        <w:rPr>
          <w:rFonts w:ascii="Calibri Light" w:hAnsi="Calibri Light" w:cs="Calibri Light"/>
          <w:b/>
          <w:lang w:eastAsia="pl-PL"/>
        </w:rPr>
      </w:pPr>
    </w:p>
    <w:p w:rsidR="00300279" w:rsidRPr="00D44966" w:rsidRDefault="00300279" w:rsidP="00300279">
      <w:pPr>
        <w:spacing w:line="276" w:lineRule="auto"/>
        <w:rPr>
          <w:rFonts w:ascii="Calibri Light" w:hAnsi="Calibri Light" w:cs="Calibri Light"/>
          <w:b/>
          <w:lang w:eastAsia="pl-PL"/>
        </w:rPr>
      </w:pPr>
    </w:p>
    <w:p w:rsidR="00300279" w:rsidRPr="00D44966" w:rsidRDefault="00300279" w:rsidP="00300279">
      <w:pPr>
        <w:spacing w:line="276" w:lineRule="auto"/>
        <w:rPr>
          <w:rFonts w:ascii="Calibri Light" w:hAnsi="Calibri Light" w:cs="Calibri Light"/>
          <w:b/>
          <w:lang w:eastAsia="pl-PL"/>
        </w:rPr>
      </w:pPr>
    </w:p>
    <w:p w:rsidR="00300279" w:rsidRPr="00D44966" w:rsidRDefault="00300279" w:rsidP="00300279">
      <w:pPr>
        <w:spacing w:line="276" w:lineRule="auto"/>
        <w:rPr>
          <w:rFonts w:ascii="Calibri Light" w:hAnsi="Calibri Light" w:cs="Calibri Light"/>
          <w:b/>
          <w:sz w:val="24"/>
          <w:szCs w:val="24"/>
          <w:lang w:eastAsia="pl-PL"/>
        </w:rPr>
      </w:pPr>
    </w:p>
    <w:p w:rsidR="00300279" w:rsidRPr="00D44966" w:rsidRDefault="00300279" w:rsidP="00300279">
      <w:pPr>
        <w:spacing w:line="276" w:lineRule="auto"/>
        <w:rPr>
          <w:rFonts w:ascii="Calibri Light" w:hAnsi="Calibri Light" w:cs="Calibri Light"/>
          <w:b/>
          <w:sz w:val="24"/>
          <w:szCs w:val="24"/>
          <w:lang w:eastAsia="pl-PL"/>
        </w:rPr>
      </w:pPr>
    </w:p>
    <w:p w:rsidR="00300279" w:rsidRPr="00D44966" w:rsidRDefault="00300279" w:rsidP="00300279">
      <w:pPr>
        <w:spacing w:line="276" w:lineRule="auto"/>
        <w:jc w:val="center"/>
        <w:rPr>
          <w:rFonts w:ascii="Calibri Light" w:hAnsi="Calibri Light" w:cs="Calibri Light"/>
          <w:b/>
          <w:sz w:val="24"/>
          <w:szCs w:val="24"/>
          <w:lang w:eastAsia="pl-PL"/>
        </w:rPr>
      </w:pPr>
    </w:p>
    <w:p w:rsidR="00803B7E" w:rsidRDefault="00803B7E" w:rsidP="009A086B">
      <w:pPr>
        <w:spacing w:line="276" w:lineRule="auto"/>
        <w:jc w:val="center"/>
        <w:rPr>
          <w:rFonts w:ascii="Calibri Light" w:hAnsi="Calibri Light" w:cs="Calibri Light"/>
          <w:b/>
          <w:sz w:val="36"/>
          <w:szCs w:val="36"/>
          <w:lang w:eastAsia="pl-PL"/>
        </w:rPr>
      </w:pPr>
    </w:p>
    <w:p w:rsidR="0097081B" w:rsidRPr="00094600" w:rsidRDefault="0097081B" w:rsidP="009A086B">
      <w:pPr>
        <w:spacing w:line="276" w:lineRule="auto"/>
        <w:jc w:val="center"/>
        <w:rPr>
          <w:rFonts w:ascii="Calibri Light" w:hAnsi="Calibri Light" w:cs="Calibri Light"/>
          <w:b/>
          <w:sz w:val="36"/>
          <w:szCs w:val="36"/>
          <w:lang w:eastAsia="pl-PL"/>
        </w:rPr>
      </w:pPr>
      <w:r w:rsidRPr="00094600">
        <w:rPr>
          <w:rFonts w:ascii="Calibri Light" w:hAnsi="Calibri Light" w:cs="Calibri Light"/>
          <w:b/>
          <w:sz w:val="36"/>
          <w:szCs w:val="36"/>
          <w:lang w:eastAsia="pl-PL"/>
        </w:rPr>
        <w:t>Toruń, 2022 r.</w:t>
      </w:r>
    </w:p>
    <w:p w:rsidR="00300279" w:rsidRDefault="00300279" w:rsidP="00300279">
      <w:pPr>
        <w:spacing w:line="276" w:lineRule="auto"/>
        <w:jc w:val="center"/>
        <w:rPr>
          <w:rFonts w:ascii="Calibri Light" w:hAnsi="Calibri Light" w:cs="Calibri Light"/>
          <w:b/>
          <w:sz w:val="24"/>
          <w:szCs w:val="24"/>
          <w:lang w:eastAsia="pl-PL"/>
        </w:rPr>
      </w:pPr>
    </w:p>
    <w:p w:rsidR="00ED6B7D" w:rsidRDefault="00ED6B7D"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300279" w:rsidRDefault="00300279" w:rsidP="006715FC">
      <w:pPr>
        <w:autoSpaceDE w:val="0"/>
        <w:autoSpaceDN w:val="0"/>
        <w:adjustRightInd w:val="0"/>
        <w:spacing w:line="276" w:lineRule="auto"/>
        <w:jc w:val="both"/>
        <w:rPr>
          <w:rFonts w:ascii="Calibri Light" w:hAnsi="Calibri Light" w:cs="Calibri Light"/>
          <w:sz w:val="16"/>
          <w:szCs w:val="16"/>
        </w:rPr>
      </w:pPr>
    </w:p>
    <w:p w:rsidR="00300279" w:rsidRDefault="00300279" w:rsidP="006715FC">
      <w:pPr>
        <w:autoSpaceDE w:val="0"/>
        <w:autoSpaceDN w:val="0"/>
        <w:adjustRightInd w:val="0"/>
        <w:spacing w:line="276" w:lineRule="auto"/>
        <w:jc w:val="both"/>
        <w:rPr>
          <w:rFonts w:ascii="Calibri Light" w:hAnsi="Calibri Light" w:cs="Calibri Light"/>
          <w:sz w:val="16"/>
          <w:szCs w:val="16"/>
        </w:rPr>
      </w:pPr>
    </w:p>
    <w:p w:rsidR="00300279" w:rsidRDefault="00300279"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6B23D5" w:rsidRDefault="006B23D5" w:rsidP="006715FC">
      <w:pPr>
        <w:autoSpaceDE w:val="0"/>
        <w:autoSpaceDN w:val="0"/>
        <w:adjustRightInd w:val="0"/>
        <w:spacing w:line="276" w:lineRule="auto"/>
        <w:jc w:val="both"/>
        <w:rPr>
          <w:rFonts w:ascii="Calibri Light" w:hAnsi="Calibri Light" w:cs="Calibri Light"/>
          <w:sz w:val="16"/>
          <w:szCs w:val="16"/>
        </w:rPr>
      </w:pPr>
    </w:p>
    <w:p w:rsidR="006B23D5" w:rsidRDefault="006B23D5"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5E0E58" w:rsidRDefault="005E0E58" w:rsidP="006715FC">
      <w:pPr>
        <w:autoSpaceDE w:val="0"/>
        <w:autoSpaceDN w:val="0"/>
        <w:adjustRightInd w:val="0"/>
        <w:spacing w:line="276" w:lineRule="auto"/>
        <w:jc w:val="both"/>
        <w:rPr>
          <w:rFonts w:ascii="Calibri Light" w:hAnsi="Calibri Light" w:cs="Calibri Light"/>
          <w:sz w:val="16"/>
          <w:szCs w:val="16"/>
        </w:rPr>
      </w:pPr>
    </w:p>
    <w:p w:rsidR="003C62FA" w:rsidRPr="00A91556" w:rsidRDefault="003C62FA" w:rsidP="003C62FA">
      <w:pPr>
        <w:spacing w:line="276" w:lineRule="auto"/>
        <w:rPr>
          <w:rFonts w:cs="Calibri"/>
          <w:b/>
          <w:sz w:val="24"/>
          <w:szCs w:val="24"/>
          <w:lang w:eastAsia="pl-PL"/>
        </w:rPr>
      </w:pPr>
      <w:r w:rsidRPr="00A91556">
        <w:rPr>
          <w:rFonts w:cs="Calibri"/>
          <w:b/>
          <w:sz w:val="24"/>
          <w:szCs w:val="24"/>
          <w:lang w:eastAsia="pl-PL"/>
        </w:rPr>
        <w:lastRenderedPageBreak/>
        <w:t>SPIS TREŚCI</w:t>
      </w:r>
    </w:p>
    <w:p w:rsidR="00630C5B" w:rsidRDefault="00B35440">
      <w:pPr>
        <w:pStyle w:val="Spistreci1"/>
        <w:rPr>
          <w:rFonts w:asciiTheme="minorHAnsi" w:eastAsiaTheme="minorEastAsia" w:hAnsiTheme="minorHAnsi" w:cstheme="minorBidi"/>
          <w:b w:val="0"/>
          <w:bCs w:val="0"/>
          <w:sz w:val="22"/>
          <w:szCs w:val="22"/>
          <w:lang w:eastAsia="pl-PL"/>
        </w:rPr>
      </w:pPr>
      <w:r w:rsidRPr="00A91556">
        <w:fldChar w:fldCharType="begin"/>
      </w:r>
      <w:r w:rsidR="003C62FA" w:rsidRPr="00A91556">
        <w:instrText xml:space="preserve"> TOC \o "1-3" \h \z \u </w:instrText>
      </w:r>
      <w:r w:rsidRPr="00A91556">
        <w:fldChar w:fldCharType="separate"/>
      </w:r>
      <w:hyperlink w:anchor="_Toc102643147" w:history="1">
        <w:r w:rsidR="00630C5B" w:rsidRPr="006912B5">
          <w:rPr>
            <w:rStyle w:val="Hipercze"/>
          </w:rPr>
          <w:t>I. UWARUNKOWANIA ROZWOJU POLITYKI SPOŁECZNEJ W WOJEWÓDZTWIE</w:t>
        </w:r>
        <w:r w:rsidR="00630C5B">
          <w:rPr>
            <w:webHidden/>
          </w:rPr>
          <w:tab/>
        </w:r>
        <w:r w:rsidR="00630C5B">
          <w:rPr>
            <w:webHidden/>
          </w:rPr>
          <w:fldChar w:fldCharType="begin"/>
        </w:r>
        <w:r w:rsidR="00630C5B">
          <w:rPr>
            <w:webHidden/>
          </w:rPr>
          <w:instrText xml:space="preserve"> PAGEREF _Toc102643147 \h </w:instrText>
        </w:r>
        <w:r w:rsidR="00630C5B">
          <w:rPr>
            <w:webHidden/>
          </w:rPr>
        </w:r>
        <w:r w:rsidR="00630C5B">
          <w:rPr>
            <w:webHidden/>
          </w:rPr>
          <w:fldChar w:fldCharType="separate"/>
        </w:r>
        <w:r w:rsidR="00E35275">
          <w:rPr>
            <w:webHidden/>
          </w:rPr>
          <w:t>7</w:t>
        </w:r>
        <w:r w:rsidR="00630C5B">
          <w:rPr>
            <w:webHidden/>
          </w:rPr>
          <w:fldChar w:fldCharType="end"/>
        </w:r>
      </w:hyperlink>
    </w:p>
    <w:p w:rsidR="00630C5B" w:rsidRPr="00630C5B" w:rsidRDefault="00A6639F" w:rsidP="00630C5B">
      <w:pPr>
        <w:pStyle w:val="Spistreci2"/>
        <w:rPr>
          <w:rFonts w:asciiTheme="minorHAnsi" w:eastAsiaTheme="minorEastAsia" w:hAnsiTheme="minorHAnsi" w:cstheme="minorBidi"/>
          <w:lang w:eastAsia="pl-PL"/>
        </w:rPr>
      </w:pPr>
      <w:hyperlink w:anchor="_Toc102643148" w:history="1">
        <w:r w:rsidR="00630C5B" w:rsidRPr="00630C5B">
          <w:rPr>
            <w:rStyle w:val="Hipercze"/>
          </w:rPr>
          <w:t>Krótko o województwie</w:t>
        </w:r>
        <w:r w:rsidR="00630C5B" w:rsidRPr="00630C5B">
          <w:rPr>
            <w:webHidden/>
          </w:rPr>
          <w:tab/>
        </w:r>
        <w:r w:rsidR="00630C5B" w:rsidRPr="00630C5B">
          <w:rPr>
            <w:webHidden/>
          </w:rPr>
          <w:fldChar w:fldCharType="begin"/>
        </w:r>
        <w:r w:rsidR="00630C5B" w:rsidRPr="00630C5B">
          <w:rPr>
            <w:webHidden/>
          </w:rPr>
          <w:instrText xml:space="preserve"> PAGEREF _Toc102643148 \h </w:instrText>
        </w:r>
        <w:r w:rsidR="00630C5B" w:rsidRPr="00630C5B">
          <w:rPr>
            <w:webHidden/>
          </w:rPr>
        </w:r>
        <w:r w:rsidR="00630C5B" w:rsidRPr="00630C5B">
          <w:rPr>
            <w:webHidden/>
          </w:rPr>
          <w:fldChar w:fldCharType="separate"/>
        </w:r>
        <w:r w:rsidR="00E35275">
          <w:rPr>
            <w:webHidden/>
          </w:rPr>
          <w:t>7</w:t>
        </w:r>
        <w:r w:rsidR="00630C5B" w:rsidRPr="00630C5B">
          <w:rPr>
            <w:webHidden/>
          </w:rPr>
          <w:fldChar w:fldCharType="end"/>
        </w:r>
      </w:hyperlink>
    </w:p>
    <w:p w:rsidR="00630C5B" w:rsidRPr="00630C5B" w:rsidRDefault="00A6639F" w:rsidP="00630C5B">
      <w:pPr>
        <w:pStyle w:val="Spistreci2"/>
        <w:rPr>
          <w:rFonts w:asciiTheme="minorHAnsi" w:eastAsiaTheme="minorEastAsia" w:hAnsiTheme="minorHAnsi" w:cstheme="minorBidi"/>
          <w:lang w:eastAsia="pl-PL"/>
        </w:rPr>
      </w:pPr>
      <w:hyperlink w:anchor="_Toc102643149" w:history="1">
        <w:r w:rsidR="00630C5B" w:rsidRPr="00630C5B">
          <w:rPr>
            <w:rStyle w:val="Hipercze"/>
          </w:rPr>
          <w:t>Usługi społeczne i deinstytucjonalizacja</w:t>
        </w:r>
        <w:r w:rsidR="00630C5B" w:rsidRPr="00630C5B">
          <w:rPr>
            <w:webHidden/>
          </w:rPr>
          <w:tab/>
        </w:r>
        <w:r w:rsidR="00630C5B" w:rsidRPr="00630C5B">
          <w:rPr>
            <w:webHidden/>
          </w:rPr>
          <w:fldChar w:fldCharType="begin"/>
        </w:r>
        <w:r w:rsidR="00630C5B" w:rsidRPr="00630C5B">
          <w:rPr>
            <w:webHidden/>
          </w:rPr>
          <w:instrText xml:space="preserve"> PAGEREF _Toc102643149 \h </w:instrText>
        </w:r>
        <w:r w:rsidR="00630C5B" w:rsidRPr="00630C5B">
          <w:rPr>
            <w:webHidden/>
          </w:rPr>
        </w:r>
        <w:r w:rsidR="00630C5B" w:rsidRPr="00630C5B">
          <w:rPr>
            <w:webHidden/>
          </w:rPr>
          <w:fldChar w:fldCharType="separate"/>
        </w:r>
        <w:r w:rsidR="00E35275">
          <w:rPr>
            <w:webHidden/>
          </w:rPr>
          <w:t>8</w:t>
        </w:r>
        <w:r w:rsidR="00630C5B" w:rsidRPr="00630C5B">
          <w:rPr>
            <w:webHidden/>
          </w:rPr>
          <w:fldChar w:fldCharType="end"/>
        </w:r>
      </w:hyperlink>
    </w:p>
    <w:p w:rsidR="00630C5B" w:rsidRPr="00630C5B" w:rsidRDefault="00A6639F" w:rsidP="00630C5B">
      <w:pPr>
        <w:pStyle w:val="Spistreci2"/>
        <w:rPr>
          <w:rFonts w:asciiTheme="minorHAnsi" w:eastAsiaTheme="minorEastAsia" w:hAnsiTheme="minorHAnsi" w:cstheme="minorBidi"/>
          <w:lang w:eastAsia="pl-PL"/>
        </w:rPr>
      </w:pPr>
      <w:hyperlink w:anchor="_Toc102643150" w:history="1">
        <w:r w:rsidR="00630C5B" w:rsidRPr="00630C5B">
          <w:rPr>
            <w:rStyle w:val="Hipercze"/>
          </w:rPr>
          <w:t>Uwarunkowania rozwoju i funkcjonowania rodzin</w:t>
        </w:r>
        <w:r w:rsidR="00630C5B" w:rsidRPr="00630C5B">
          <w:rPr>
            <w:webHidden/>
          </w:rPr>
          <w:tab/>
        </w:r>
        <w:r w:rsidR="00630C5B" w:rsidRPr="00630C5B">
          <w:rPr>
            <w:webHidden/>
          </w:rPr>
          <w:fldChar w:fldCharType="begin"/>
        </w:r>
        <w:r w:rsidR="00630C5B" w:rsidRPr="00630C5B">
          <w:rPr>
            <w:webHidden/>
          </w:rPr>
          <w:instrText xml:space="preserve"> PAGEREF _Toc102643150 \h </w:instrText>
        </w:r>
        <w:r w:rsidR="00630C5B" w:rsidRPr="00630C5B">
          <w:rPr>
            <w:webHidden/>
          </w:rPr>
        </w:r>
        <w:r w:rsidR="00630C5B" w:rsidRPr="00630C5B">
          <w:rPr>
            <w:webHidden/>
          </w:rPr>
          <w:fldChar w:fldCharType="separate"/>
        </w:r>
        <w:r w:rsidR="00E35275">
          <w:rPr>
            <w:webHidden/>
          </w:rPr>
          <w:t>9</w:t>
        </w:r>
        <w:r w:rsidR="00630C5B" w:rsidRPr="00630C5B">
          <w:rPr>
            <w:webHidden/>
          </w:rPr>
          <w:fldChar w:fldCharType="end"/>
        </w:r>
      </w:hyperlink>
    </w:p>
    <w:p w:rsidR="00630C5B" w:rsidRPr="00630C5B" w:rsidRDefault="00A6639F" w:rsidP="00630C5B">
      <w:pPr>
        <w:pStyle w:val="Spistreci2"/>
        <w:rPr>
          <w:rFonts w:asciiTheme="minorHAnsi" w:eastAsiaTheme="minorEastAsia" w:hAnsiTheme="minorHAnsi" w:cstheme="minorBidi"/>
          <w:lang w:eastAsia="pl-PL"/>
        </w:rPr>
      </w:pPr>
      <w:hyperlink w:anchor="_Toc102643151" w:history="1">
        <w:r w:rsidR="00630C5B" w:rsidRPr="00630C5B">
          <w:rPr>
            <w:rStyle w:val="Hipercze"/>
          </w:rPr>
          <w:t>Rynek pracy i rola ekonomii społecznej</w:t>
        </w:r>
        <w:r w:rsidR="00630C5B" w:rsidRPr="00630C5B">
          <w:rPr>
            <w:webHidden/>
          </w:rPr>
          <w:tab/>
        </w:r>
        <w:r w:rsidR="00630C5B" w:rsidRPr="00630C5B">
          <w:rPr>
            <w:webHidden/>
          </w:rPr>
          <w:fldChar w:fldCharType="begin"/>
        </w:r>
        <w:r w:rsidR="00630C5B" w:rsidRPr="00630C5B">
          <w:rPr>
            <w:webHidden/>
          </w:rPr>
          <w:instrText xml:space="preserve"> PAGEREF _Toc102643151 \h </w:instrText>
        </w:r>
        <w:r w:rsidR="00630C5B" w:rsidRPr="00630C5B">
          <w:rPr>
            <w:webHidden/>
          </w:rPr>
        </w:r>
        <w:r w:rsidR="00630C5B" w:rsidRPr="00630C5B">
          <w:rPr>
            <w:webHidden/>
          </w:rPr>
          <w:fldChar w:fldCharType="separate"/>
        </w:r>
        <w:r w:rsidR="00E35275">
          <w:rPr>
            <w:webHidden/>
          </w:rPr>
          <w:t>11</w:t>
        </w:r>
        <w:r w:rsidR="00630C5B" w:rsidRPr="00630C5B">
          <w:rPr>
            <w:webHidden/>
          </w:rPr>
          <w:fldChar w:fldCharType="end"/>
        </w:r>
      </w:hyperlink>
    </w:p>
    <w:p w:rsidR="00630C5B" w:rsidRPr="00630C5B" w:rsidRDefault="00A6639F" w:rsidP="00630C5B">
      <w:pPr>
        <w:pStyle w:val="Spistreci2"/>
        <w:rPr>
          <w:rFonts w:asciiTheme="minorHAnsi" w:eastAsiaTheme="minorEastAsia" w:hAnsiTheme="minorHAnsi" w:cstheme="minorBidi"/>
          <w:lang w:eastAsia="pl-PL"/>
        </w:rPr>
      </w:pPr>
      <w:hyperlink w:anchor="_Toc102643152" w:history="1">
        <w:r w:rsidR="00630C5B" w:rsidRPr="00630C5B">
          <w:rPr>
            <w:rStyle w:val="Hipercze"/>
          </w:rPr>
          <w:t>Poziom kapitału ludzkiego i społecznego mieszkańców</w:t>
        </w:r>
        <w:r w:rsidR="00630C5B" w:rsidRPr="00630C5B">
          <w:rPr>
            <w:webHidden/>
          </w:rPr>
          <w:tab/>
        </w:r>
        <w:r w:rsidR="00630C5B" w:rsidRPr="00630C5B">
          <w:rPr>
            <w:webHidden/>
          </w:rPr>
          <w:fldChar w:fldCharType="begin"/>
        </w:r>
        <w:r w:rsidR="00630C5B" w:rsidRPr="00630C5B">
          <w:rPr>
            <w:webHidden/>
          </w:rPr>
          <w:instrText xml:space="preserve"> PAGEREF _Toc102643152 \h </w:instrText>
        </w:r>
        <w:r w:rsidR="00630C5B" w:rsidRPr="00630C5B">
          <w:rPr>
            <w:webHidden/>
          </w:rPr>
        </w:r>
        <w:r w:rsidR="00630C5B" w:rsidRPr="00630C5B">
          <w:rPr>
            <w:webHidden/>
          </w:rPr>
          <w:fldChar w:fldCharType="separate"/>
        </w:r>
        <w:r w:rsidR="00E35275">
          <w:rPr>
            <w:webHidden/>
          </w:rPr>
          <w:t>13</w:t>
        </w:r>
        <w:r w:rsidR="00630C5B" w:rsidRPr="00630C5B">
          <w:rPr>
            <w:webHidden/>
          </w:rPr>
          <w:fldChar w:fldCharType="end"/>
        </w:r>
      </w:hyperlink>
    </w:p>
    <w:p w:rsidR="00630C5B" w:rsidRPr="00630C5B" w:rsidRDefault="00A6639F" w:rsidP="00630C5B">
      <w:pPr>
        <w:pStyle w:val="Spistreci2"/>
        <w:rPr>
          <w:rFonts w:asciiTheme="minorHAnsi" w:eastAsiaTheme="minorEastAsia" w:hAnsiTheme="minorHAnsi" w:cstheme="minorBidi"/>
          <w:lang w:eastAsia="pl-PL"/>
        </w:rPr>
      </w:pPr>
      <w:hyperlink w:anchor="_Toc102643153" w:history="1">
        <w:r w:rsidR="00630C5B" w:rsidRPr="00630C5B">
          <w:rPr>
            <w:rStyle w:val="Hipercze"/>
          </w:rPr>
          <w:t>Analiza SWOT obszaru polityki społecznej</w:t>
        </w:r>
        <w:r w:rsidR="00630C5B" w:rsidRPr="00630C5B">
          <w:rPr>
            <w:webHidden/>
          </w:rPr>
          <w:tab/>
        </w:r>
        <w:r w:rsidR="00630C5B" w:rsidRPr="00630C5B">
          <w:rPr>
            <w:webHidden/>
          </w:rPr>
          <w:fldChar w:fldCharType="begin"/>
        </w:r>
        <w:r w:rsidR="00630C5B" w:rsidRPr="00630C5B">
          <w:rPr>
            <w:webHidden/>
          </w:rPr>
          <w:instrText xml:space="preserve"> PAGEREF _Toc102643153 \h </w:instrText>
        </w:r>
        <w:r w:rsidR="00630C5B" w:rsidRPr="00630C5B">
          <w:rPr>
            <w:webHidden/>
          </w:rPr>
        </w:r>
        <w:r w:rsidR="00630C5B" w:rsidRPr="00630C5B">
          <w:rPr>
            <w:webHidden/>
          </w:rPr>
          <w:fldChar w:fldCharType="separate"/>
        </w:r>
        <w:r w:rsidR="00E35275">
          <w:rPr>
            <w:webHidden/>
          </w:rPr>
          <w:t>15</w:t>
        </w:r>
        <w:r w:rsidR="00630C5B" w:rsidRPr="00630C5B">
          <w:rPr>
            <w:webHidden/>
          </w:rPr>
          <w:fldChar w:fldCharType="end"/>
        </w:r>
      </w:hyperlink>
    </w:p>
    <w:p w:rsidR="00630C5B" w:rsidRPr="00630C5B" w:rsidRDefault="00A6639F" w:rsidP="00630C5B">
      <w:pPr>
        <w:pStyle w:val="Spistreci2"/>
        <w:rPr>
          <w:rFonts w:asciiTheme="minorHAnsi" w:eastAsiaTheme="minorEastAsia" w:hAnsiTheme="minorHAnsi" w:cstheme="minorBidi"/>
          <w:lang w:eastAsia="pl-PL"/>
        </w:rPr>
      </w:pPr>
      <w:hyperlink w:anchor="_Toc102643154" w:history="1">
        <w:r w:rsidR="00630C5B" w:rsidRPr="00630C5B">
          <w:rPr>
            <w:rStyle w:val="Hipercze"/>
          </w:rPr>
          <w:t>Prognoza zmian w zakresie objętym Strategią</w:t>
        </w:r>
        <w:r w:rsidR="00630C5B" w:rsidRPr="00630C5B">
          <w:rPr>
            <w:webHidden/>
          </w:rPr>
          <w:tab/>
        </w:r>
        <w:r w:rsidR="00630C5B" w:rsidRPr="00630C5B">
          <w:rPr>
            <w:webHidden/>
          </w:rPr>
          <w:fldChar w:fldCharType="begin"/>
        </w:r>
        <w:r w:rsidR="00630C5B" w:rsidRPr="00630C5B">
          <w:rPr>
            <w:webHidden/>
          </w:rPr>
          <w:instrText xml:space="preserve"> PAGEREF _Toc102643154 \h </w:instrText>
        </w:r>
        <w:r w:rsidR="00630C5B" w:rsidRPr="00630C5B">
          <w:rPr>
            <w:webHidden/>
          </w:rPr>
        </w:r>
        <w:r w:rsidR="00630C5B" w:rsidRPr="00630C5B">
          <w:rPr>
            <w:webHidden/>
          </w:rPr>
          <w:fldChar w:fldCharType="separate"/>
        </w:r>
        <w:r w:rsidR="00E35275">
          <w:rPr>
            <w:webHidden/>
          </w:rPr>
          <w:t>16</w:t>
        </w:r>
        <w:r w:rsidR="00630C5B" w:rsidRPr="00630C5B">
          <w:rPr>
            <w:webHidden/>
          </w:rPr>
          <w:fldChar w:fldCharType="end"/>
        </w:r>
      </w:hyperlink>
    </w:p>
    <w:p w:rsidR="00630C5B" w:rsidRDefault="00A6639F">
      <w:pPr>
        <w:pStyle w:val="Spistreci1"/>
        <w:rPr>
          <w:rFonts w:asciiTheme="minorHAnsi" w:eastAsiaTheme="minorEastAsia" w:hAnsiTheme="minorHAnsi" w:cstheme="minorBidi"/>
          <w:b w:val="0"/>
          <w:bCs w:val="0"/>
          <w:sz w:val="22"/>
          <w:szCs w:val="22"/>
          <w:lang w:eastAsia="pl-PL"/>
        </w:rPr>
      </w:pPr>
      <w:hyperlink w:anchor="_Toc102643155" w:history="1">
        <w:r w:rsidR="00630C5B" w:rsidRPr="006912B5">
          <w:rPr>
            <w:rStyle w:val="Hipercze"/>
          </w:rPr>
          <w:t>II. ZAŁOŻENIA POLITYKI SPOŁECZNEJ WOJEWÓDZTWA  KUJAWSKO-POMORSKIEGO</w:t>
        </w:r>
        <w:r w:rsidR="00630C5B">
          <w:rPr>
            <w:webHidden/>
          </w:rPr>
          <w:tab/>
        </w:r>
        <w:r w:rsidR="00630C5B">
          <w:rPr>
            <w:webHidden/>
          </w:rPr>
          <w:fldChar w:fldCharType="begin"/>
        </w:r>
        <w:r w:rsidR="00630C5B">
          <w:rPr>
            <w:webHidden/>
          </w:rPr>
          <w:instrText xml:space="preserve"> PAGEREF _Toc102643155 \h </w:instrText>
        </w:r>
        <w:r w:rsidR="00630C5B">
          <w:rPr>
            <w:webHidden/>
          </w:rPr>
        </w:r>
        <w:r w:rsidR="00630C5B">
          <w:rPr>
            <w:webHidden/>
          </w:rPr>
          <w:fldChar w:fldCharType="separate"/>
        </w:r>
        <w:r w:rsidR="00E35275">
          <w:rPr>
            <w:webHidden/>
          </w:rPr>
          <w:t>21</w:t>
        </w:r>
        <w:r w:rsidR="00630C5B">
          <w:rPr>
            <w:webHidden/>
          </w:rPr>
          <w:fldChar w:fldCharType="end"/>
        </w:r>
      </w:hyperlink>
    </w:p>
    <w:p w:rsidR="00630C5B" w:rsidRDefault="00A6639F" w:rsidP="00630C5B">
      <w:pPr>
        <w:pStyle w:val="Spistreci2"/>
        <w:rPr>
          <w:rFonts w:asciiTheme="minorHAnsi" w:eastAsiaTheme="minorEastAsia" w:hAnsiTheme="minorHAnsi" w:cstheme="minorBidi"/>
          <w:b/>
          <w:lang w:eastAsia="pl-PL"/>
        </w:rPr>
      </w:pPr>
      <w:hyperlink w:anchor="_Toc102643156" w:history="1">
        <w:r w:rsidR="00630C5B" w:rsidRPr="006912B5">
          <w:rPr>
            <w:rStyle w:val="Hipercze"/>
            <w:b/>
          </w:rPr>
          <w:t>CEL STRATEGICZNY 1.  ROZWÓJ USŁUG SPOŁECZNYCH</w:t>
        </w:r>
        <w:r w:rsidR="00630C5B">
          <w:rPr>
            <w:webHidden/>
          </w:rPr>
          <w:tab/>
        </w:r>
        <w:r w:rsidR="00630C5B">
          <w:rPr>
            <w:webHidden/>
          </w:rPr>
          <w:fldChar w:fldCharType="begin"/>
        </w:r>
        <w:r w:rsidR="00630C5B">
          <w:rPr>
            <w:webHidden/>
          </w:rPr>
          <w:instrText xml:space="preserve"> PAGEREF _Toc102643156 \h </w:instrText>
        </w:r>
        <w:r w:rsidR="00630C5B">
          <w:rPr>
            <w:webHidden/>
          </w:rPr>
        </w:r>
        <w:r w:rsidR="00630C5B">
          <w:rPr>
            <w:webHidden/>
          </w:rPr>
          <w:fldChar w:fldCharType="separate"/>
        </w:r>
        <w:r w:rsidR="00E35275">
          <w:rPr>
            <w:webHidden/>
          </w:rPr>
          <w:t>25</w:t>
        </w:r>
        <w:r w:rsidR="00630C5B">
          <w:rPr>
            <w:webHidden/>
          </w:rPr>
          <w:fldChar w:fldCharType="end"/>
        </w:r>
      </w:hyperlink>
    </w:p>
    <w:p w:rsidR="00630C5B" w:rsidRDefault="00A6639F">
      <w:pPr>
        <w:pStyle w:val="Spistreci3"/>
        <w:tabs>
          <w:tab w:val="right" w:leader="dot" w:pos="9062"/>
        </w:tabs>
        <w:rPr>
          <w:rFonts w:asciiTheme="minorHAnsi" w:eastAsiaTheme="minorEastAsia" w:hAnsiTheme="minorHAnsi" w:cstheme="minorBidi"/>
          <w:noProof/>
          <w:lang w:eastAsia="pl-PL"/>
        </w:rPr>
      </w:pPr>
      <w:hyperlink w:anchor="_Toc102643157" w:history="1">
        <w:r w:rsidR="00630C5B" w:rsidRPr="006912B5">
          <w:rPr>
            <w:rStyle w:val="Hipercze"/>
            <w:rFonts w:cs="Calibri"/>
            <w:noProof/>
          </w:rPr>
          <w:t>1.1. OSOBY STARSZE</w:t>
        </w:r>
        <w:r w:rsidR="00630C5B">
          <w:rPr>
            <w:noProof/>
            <w:webHidden/>
          </w:rPr>
          <w:tab/>
        </w:r>
        <w:r w:rsidR="00630C5B">
          <w:rPr>
            <w:noProof/>
            <w:webHidden/>
          </w:rPr>
          <w:fldChar w:fldCharType="begin"/>
        </w:r>
        <w:r w:rsidR="00630C5B">
          <w:rPr>
            <w:noProof/>
            <w:webHidden/>
          </w:rPr>
          <w:instrText xml:space="preserve"> PAGEREF _Toc102643157 \h </w:instrText>
        </w:r>
        <w:r w:rsidR="00630C5B">
          <w:rPr>
            <w:noProof/>
            <w:webHidden/>
          </w:rPr>
        </w:r>
        <w:r w:rsidR="00630C5B">
          <w:rPr>
            <w:noProof/>
            <w:webHidden/>
          </w:rPr>
          <w:fldChar w:fldCharType="separate"/>
        </w:r>
        <w:r w:rsidR="00E35275">
          <w:rPr>
            <w:noProof/>
            <w:webHidden/>
          </w:rPr>
          <w:t>27</w:t>
        </w:r>
        <w:r w:rsidR="00630C5B">
          <w:rPr>
            <w:noProof/>
            <w:webHidden/>
          </w:rPr>
          <w:fldChar w:fldCharType="end"/>
        </w:r>
      </w:hyperlink>
    </w:p>
    <w:p w:rsidR="00630C5B" w:rsidRDefault="00A6639F">
      <w:pPr>
        <w:pStyle w:val="Spistreci3"/>
        <w:tabs>
          <w:tab w:val="right" w:leader="dot" w:pos="9062"/>
        </w:tabs>
        <w:rPr>
          <w:rFonts w:asciiTheme="minorHAnsi" w:eastAsiaTheme="minorEastAsia" w:hAnsiTheme="minorHAnsi" w:cstheme="minorBidi"/>
          <w:noProof/>
          <w:lang w:eastAsia="pl-PL"/>
        </w:rPr>
      </w:pPr>
      <w:hyperlink w:anchor="_Toc102643158" w:history="1">
        <w:r w:rsidR="00630C5B" w:rsidRPr="006912B5">
          <w:rPr>
            <w:rStyle w:val="Hipercze"/>
            <w:rFonts w:cs="Calibri"/>
            <w:noProof/>
          </w:rPr>
          <w:t>1.2. RODZINA</w:t>
        </w:r>
        <w:r w:rsidR="00630C5B">
          <w:rPr>
            <w:noProof/>
            <w:webHidden/>
          </w:rPr>
          <w:tab/>
        </w:r>
        <w:r w:rsidR="00630C5B">
          <w:rPr>
            <w:noProof/>
            <w:webHidden/>
          </w:rPr>
          <w:fldChar w:fldCharType="begin"/>
        </w:r>
        <w:r w:rsidR="00630C5B">
          <w:rPr>
            <w:noProof/>
            <w:webHidden/>
          </w:rPr>
          <w:instrText xml:space="preserve"> PAGEREF _Toc102643158 \h </w:instrText>
        </w:r>
        <w:r w:rsidR="00630C5B">
          <w:rPr>
            <w:noProof/>
            <w:webHidden/>
          </w:rPr>
        </w:r>
        <w:r w:rsidR="00630C5B">
          <w:rPr>
            <w:noProof/>
            <w:webHidden/>
          </w:rPr>
          <w:fldChar w:fldCharType="separate"/>
        </w:r>
        <w:r w:rsidR="00E35275">
          <w:rPr>
            <w:noProof/>
            <w:webHidden/>
          </w:rPr>
          <w:t>35</w:t>
        </w:r>
        <w:r w:rsidR="00630C5B">
          <w:rPr>
            <w:noProof/>
            <w:webHidden/>
          </w:rPr>
          <w:fldChar w:fldCharType="end"/>
        </w:r>
      </w:hyperlink>
    </w:p>
    <w:p w:rsidR="00630C5B" w:rsidRDefault="00A6639F">
      <w:pPr>
        <w:pStyle w:val="Spistreci3"/>
        <w:tabs>
          <w:tab w:val="right" w:leader="dot" w:pos="9062"/>
        </w:tabs>
        <w:rPr>
          <w:rFonts w:asciiTheme="minorHAnsi" w:eastAsiaTheme="minorEastAsia" w:hAnsiTheme="minorHAnsi" w:cstheme="minorBidi"/>
          <w:noProof/>
          <w:lang w:eastAsia="pl-PL"/>
        </w:rPr>
      </w:pPr>
      <w:hyperlink w:anchor="_Toc102643159" w:history="1">
        <w:r w:rsidR="00630C5B" w:rsidRPr="006912B5">
          <w:rPr>
            <w:rStyle w:val="Hipercze"/>
            <w:rFonts w:cs="Calibri"/>
            <w:noProof/>
          </w:rPr>
          <w:t>1.3. DZIECI I MŁODZIEŻ</w:t>
        </w:r>
        <w:r w:rsidR="00630C5B">
          <w:rPr>
            <w:noProof/>
            <w:webHidden/>
          </w:rPr>
          <w:tab/>
        </w:r>
        <w:r w:rsidR="00630C5B">
          <w:rPr>
            <w:noProof/>
            <w:webHidden/>
          </w:rPr>
          <w:fldChar w:fldCharType="begin"/>
        </w:r>
        <w:r w:rsidR="00630C5B">
          <w:rPr>
            <w:noProof/>
            <w:webHidden/>
          </w:rPr>
          <w:instrText xml:space="preserve"> PAGEREF _Toc102643159 \h </w:instrText>
        </w:r>
        <w:r w:rsidR="00630C5B">
          <w:rPr>
            <w:noProof/>
            <w:webHidden/>
          </w:rPr>
        </w:r>
        <w:r w:rsidR="00630C5B">
          <w:rPr>
            <w:noProof/>
            <w:webHidden/>
          </w:rPr>
          <w:fldChar w:fldCharType="separate"/>
        </w:r>
        <w:r w:rsidR="00E35275">
          <w:rPr>
            <w:noProof/>
            <w:webHidden/>
          </w:rPr>
          <w:t>43</w:t>
        </w:r>
        <w:r w:rsidR="00630C5B">
          <w:rPr>
            <w:noProof/>
            <w:webHidden/>
          </w:rPr>
          <w:fldChar w:fldCharType="end"/>
        </w:r>
      </w:hyperlink>
    </w:p>
    <w:p w:rsidR="00630C5B" w:rsidRDefault="00A6639F">
      <w:pPr>
        <w:pStyle w:val="Spistreci3"/>
        <w:tabs>
          <w:tab w:val="right" w:leader="dot" w:pos="9062"/>
        </w:tabs>
        <w:rPr>
          <w:rFonts w:asciiTheme="minorHAnsi" w:eastAsiaTheme="minorEastAsia" w:hAnsiTheme="minorHAnsi" w:cstheme="minorBidi"/>
          <w:noProof/>
          <w:lang w:eastAsia="pl-PL"/>
        </w:rPr>
      </w:pPr>
      <w:hyperlink w:anchor="_Toc102643160" w:history="1">
        <w:r w:rsidR="00630C5B" w:rsidRPr="006912B5">
          <w:rPr>
            <w:rStyle w:val="Hipercze"/>
            <w:rFonts w:cs="Calibri"/>
            <w:noProof/>
          </w:rPr>
          <w:t>1.4. OSOBY Z NIEPEŁNOSPRAWNOŚCIAMI</w:t>
        </w:r>
        <w:r w:rsidR="00630C5B">
          <w:rPr>
            <w:noProof/>
            <w:webHidden/>
          </w:rPr>
          <w:tab/>
        </w:r>
        <w:r w:rsidR="00630C5B">
          <w:rPr>
            <w:noProof/>
            <w:webHidden/>
          </w:rPr>
          <w:fldChar w:fldCharType="begin"/>
        </w:r>
        <w:r w:rsidR="00630C5B">
          <w:rPr>
            <w:noProof/>
            <w:webHidden/>
          </w:rPr>
          <w:instrText xml:space="preserve"> PAGEREF _Toc102643160 \h </w:instrText>
        </w:r>
        <w:r w:rsidR="00630C5B">
          <w:rPr>
            <w:noProof/>
            <w:webHidden/>
          </w:rPr>
        </w:r>
        <w:r w:rsidR="00630C5B">
          <w:rPr>
            <w:noProof/>
            <w:webHidden/>
          </w:rPr>
          <w:fldChar w:fldCharType="separate"/>
        </w:r>
        <w:r w:rsidR="00E35275">
          <w:rPr>
            <w:noProof/>
            <w:webHidden/>
          </w:rPr>
          <w:t>48</w:t>
        </w:r>
        <w:r w:rsidR="00630C5B">
          <w:rPr>
            <w:noProof/>
            <w:webHidden/>
          </w:rPr>
          <w:fldChar w:fldCharType="end"/>
        </w:r>
      </w:hyperlink>
    </w:p>
    <w:p w:rsidR="00630C5B" w:rsidRDefault="00A6639F">
      <w:pPr>
        <w:pStyle w:val="Spistreci3"/>
        <w:tabs>
          <w:tab w:val="right" w:leader="dot" w:pos="9062"/>
        </w:tabs>
        <w:rPr>
          <w:rFonts w:asciiTheme="minorHAnsi" w:eastAsiaTheme="minorEastAsia" w:hAnsiTheme="minorHAnsi" w:cstheme="minorBidi"/>
          <w:noProof/>
          <w:lang w:eastAsia="pl-PL"/>
        </w:rPr>
      </w:pPr>
      <w:hyperlink w:anchor="_Toc102643161" w:history="1">
        <w:r w:rsidR="00630C5B" w:rsidRPr="006912B5">
          <w:rPr>
            <w:rStyle w:val="Hipercze"/>
            <w:rFonts w:cs="Calibri"/>
            <w:noProof/>
          </w:rPr>
          <w:t>1.5. OSOBY W KRYZYSIE ZDROWIA PSYCHICZNEGO</w:t>
        </w:r>
        <w:r w:rsidR="00630C5B">
          <w:rPr>
            <w:noProof/>
            <w:webHidden/>
          </w:rPr>
          <w:tab/>
        </w:r>
        <w:r w:rsidR="00630C5B">
          <w:rPr>
            <w:noProof/>
            <w:webHidden/>
          </w:rPr>
          <w:fldChar w:fldCharType="begin"/>
        </w:r>
        <w:r w:rsidR="00630C5B">
          <w:rPr>
            <w:noProof/>
            <w:webHidden/>
          </w:rPr>
          <w:instrText xml:space="preserve"> PAGEREF _Toc102643161 \h </w:instrText>
        </w:r>
        <w:r w:rsidR="00630C5B">
          <w:rPr>
            <w:noProof/>
            <w:webHidden/>
          </w:rPr>
        </w:r>
        <w:r w:rsidR="00630C5B">
          <w:rPr>
            <w:noProof/>
            <w:webHidden/>
          </w:rPr>
          <w:fldChar w:fldCharType="separate"/>
        </w:r>
        <w:r w:rsidR="00E35275">
          <w:rPr>
            <w:noProof/>
            <w:webHidden/>
          </w:rPr>
          <w:t>55</w:t>
        </w:r>
        <w:r w:rsidR="00630C5B">
          <w:rPr>
            <w:noProof/>
            <w:webHidden/>
          </w:rPr>
          <w:fldChar w:fldCharType="end"/>
        </w:r>
      </w:hyperlink>
    </w:p>
    <w:p w:rsidR="00630C5B" w:rsidRDefault="00A6639F">
      <w:pPr>
        <w:pStyle w:val="Spistreci3"/>
        <w:tabs>
          <w:tab w:val="right" w:leader="dot" w:pos="9062"/>
        </w:tabs>
        <w:rPr>
          <w:rFonts w:asciiTheme="minorHAnsi" w:eastAsiaTheme="minorEastAsia" w:hAnsiTheme="minorHAnsi" w:cstheme="minorBidi"/>
          <w:noProof/>
          <w:lang w:eastAsia="pl-PL"/>
        </w:rPr>
      </w:pPr>
      <w:hyperlink w:anchor="_Toc102643162" w:history="1">
        <w:r w:rsidR="00630C5B" w:rsidRPr="006912B5">
          <w:rPr>
            <w:rStyle w:val="Hipercze"/>
            <w:rFonts w:cs="Calibri"/>
            <w:noProof/>
          </w:rPr>
          <w:t>1.6. OSOBY W KRYZYSIE BEZDOMNOŚCI I ZAGROŻONE BEZDOMNOŚCIĄ</w:t>
        </w:r>
        <w:r w:rsidR="00630C5B">
          <w:rPr>
            <w:noProof/>
            <w:webHidden/>
          </w:rPr>
          <w:tab/>
        </w:r>
        <w:r w:rsidR="00630C5B">
          <w:rPr>
            <w:noProof/>
            <w:webHidden/>
          </w:rPr>
          <w:fldChar w:fldCharType="begin"/>
        </w:r>
        <w:r w:rsidR="00630C5B">
          <w:rPr>
            <w:noProof/>
            <w:webHidden/>
          </w:rPr>
          <w:instrText xml:space="preserve"> PAGEREF _Toc102643162 \h </w:instrText>
        </w:r>
        <w:r w:rsidR="00630C5B">
          <w:rPr>
            <w:noProof/>
            <w:webHidden/>
          </w:rPr>
        </w:r>
        <w:r w:rsidR="00630C5B">
          <w:rPr>
            <w:noProof/>
            <w:webHidden/>
          </w:rPr>
          <w:fldChar w:fldCharType="separate"/>
        </w:r>
        <w:r w:rsidR="00E35275">
          <w:rPr>
            <w:noProof/>
            <w:webHidden/>
          </w:rPr>
          <w:t>61</w:t>
        </w:r>
        <w:r w:rsidR="00630C5B">
          <w:rPr>
            <w:noProof/>
            <w:webHidden/>
          </w:rPr>
          <w:fldChar w:fldCharType="end"/>
        </w:r>
      </w:hyperlink>
    </w:p>
    <w:p w:rsidR="00630C5B" w:rsidRDefault="00A6639F">
      <w:pPr>
        <w:pStyle w:val="Spistreci3"/>
        <w:tabs>
          <w:tab w:val="right" w:leader="dot" w:pos="9062"/>
        </w:tabs>
        <w:rPr>
          <w:rFonts w:asciiTheme="minorHAnsi" w:eastAsiaTheme="minorEastAsia" w:hAnsiTheme="minorHAnsi" w:cstheme="minorBidi"/>
          <w:noProof/>
          <w:lang w:eastAsia="pl-PL"/>
        </w:rPr>
      </w:pPr>
      <w:hyperlink w:anchor="_Toc102643163" w:history="1">
        <w:r w:rsidR="00630C5B" w:rsidRPr="006912B5">
          <w:rPr>
            <w:rStyle w:val="Hipercze"/>
            <w:rFonts w:cs="Calibri"/>
            <w:noProof/>
          </w:rPr>
          <w:t>1.7. KADRA POMOCY I INTEGRACJI</w:t>
        </w:r>
        <w:r w:rsidR="00892F0C">
          <w:rPr>
            <w:rStyle w:val="Hipercze"/>
            <w:rFonts w:cs="Calibri"/>
            <w:noProof/>
          </w:rPr>
          <w:t xml:space="preserve"> </w:t>
        </w:r>
        <w:r w:rsidR="00630C5B" w:rsidRPr="006912B5">
          <w:rPr>
            <w:rStyle w:val="Hipercze"/>
            <w:rFonts w:cs="Calibri"/>
            <w:noProof/>
          </w:rPr>
          <w:t>SPOŁECZNEJ</w:t>
        </w:r>
        <w:r w:rsidR="00630C5B">
          <w:rPr>
            <w:noProof/>
            <w:webHidden/>
          </w:rPr>
          <w:tab/>
        </w:r>
        <w:r w:rsidR="00630C5B">
          <w:rPr>
            <w:noProof/>
            <w:webHidden/>
          </w:rPr>
          <w:fldChar w:fldCharType="begin"/>
        </w:r>
        <w:r w:rsidR="00630C5B">
          <w:rPr>
            <w:noProof/>
            <w:webHidden/>
          </w:rPr>
          <w:instrText xml:space="preserve"> PAGEREF _Toc102643163 \h </w:instrText>
        </w:r>
        <w:r w:rsidR="00630C5B">
          <w:rPr>
            <w:noProof/>
            <w:webHidden/>
          </w:rPr>
        </w:r>
        <w:r w:rsidR="00630C5B">
          <w:rPr>
            <w:noProof/>
            <w:webHidden/>
          </w:rPr>
          <w:fldChar w:fldCharType="separate"/>
        </w:r>
        <w:r w:rsidR="00E35275">
          <w:rPr>
            <w:noProof/>
            <w:webHidden/>
          </w:rPr>
          <w:t>65</w:t>
        </w:r>
        <w:r w:rsidR="00630C5B">
          <w:rPr>
            <w:noProof/>
            <w:webHidden/>
          </w:rPr>
          <w:fldChar w:fldCharType="end"/>
        </w:r>
      </w:hyperlink>
    </w:p>
    <w:p w:rsidR="00630C5B" w:rsidRDefault="00A6639F" w:rsidP="00630C5B">
      <w:pPr>
        <w:pStyle w:val="Spistreci2"/>
        <w:rPr>
          <w:rFonts w:asciiTheme="minorHAnsi" w:eastAsiaTheme="minorEastAsia" w:hAnsiTheme="minorHAnsi" w:cstheme="minorBidi"/>
          <w:lang w:eastAsia="pl-PL"/>
        </w:rPr>
      </w:pPr>
      <w:hyperlink w:anchor="_Toc102643164" w:history="1">
        <w:r w:rsidR="00630C5B" w:rsidRPr="006912B5">
          <w:rPr>
            <w:rStyle w:val="Hipercze"/>
            <w:b/>
          </w:rPr>
          <w:t>CEL STRATEGICZNY 2.  WIĘKSZA AKTYWNOŚĆ ZAWODOWA, SPOŁECZNA I OBYWATELSKA MIESZKAŃCÓW</w:t>
        </w:r>
        <w:r w:rsidR="00630C5B">
          <w:rPr>
            <w:webHidden/>
          </w:rPr>
          <w:tab/>
        </w:r>
        <w:r w:rsidR="00630C5B">
          <w:rPr>
            <w:webHidden/>
          </w:rPr>
          <w:fldChar w:fldCharType="begin"/>
        </w:r>
        <w:r w:rsidR="00630C5B">
          <w:rPr>
            <w:webHidden/>
          </w:rPr>
          <w:instrText xml:space="preserve"> PAGEREF _Toc102643164 \h </w:instrText>
        </w:r>
        <w:r w:rsidR="00630C5B">
          <w:rPr>
            <w:webHidden/>
          </w:rPr>
        </w:r>
        <w:r w:rsidR="00630C5B">
          <w:rPr>
            <w:webHidden/>
          </w:rPr>
          <w:fldChar w:fldCharType="separate"/>
        </w:r>
        <w:r w:rsidR="00E35275">
          <w:rPr>
            <w:webHidden/>
          </w:rPr>
          <w:t>71</w:t>
        </w:r>
        <w:r w:rsidR="00630C5B">
          <w:rPr>
            <w:webHidden/>
          </w:rPr>
          <w:fldChar w:fldCharType="end"/>
        </w:r>
      </w:hyperlink>
    </w:p>
    <w:p w:rsidR="00630C5B" w:rsidRDefault="00A6639F">
      <w:pPr>
        <w:pStyle w:val="Spistreci3"/>
        <w:tabs>
          <w:tab w:val="right" w:leader="dot" w:pos="9062"/>
        </w:tabs>
        <w:rPr>
          <w:rFonts w:asciiTheme="minorHAnsi" w:eastAsiaTheme="minorEastAsia" w:hAnsiTheme="minorHAnsi" w:cstheme="minorBidi"/>
          <w:noProof/>
          <w:lang w:eastAsia="pl-PL"/>
        </w:rPr>
      </w:pPr>
      <w:hyperlink w:anchor="_Toc102643165" w:history="1">
        <w:r w:rsidR="00630C5B" w:rsidRPr="006912B5">
          <w:rPr>
            <w:rStyle w:val="Hipercze"/>
            <w:rFonts w:cs="Calibri"/>
            <w:noProof/>
          </w:rPr>
          <w:t>2.1. AKTYWNOŚĆ ZAWODOWA</w:t>
        </w:r>
        <w:r w:rsidR="00630C5B">
          <w:rPr>
            <w:noProof/>
            <w:webHidden/>
          </w:rPr>
          <w:tab/>
        </w:r>
        <w:r w:rsidR="00630C5B">
          <w:rPr>
            <w:noProof/>
            <w:webHidden/>
          </w:rPr>
          <w:fldChar w:fldCharType="begin"/>
        </w:r>
        <w:r w:rsidR="00630C5B">
          <w:rPr>
            <w:noProof/>
            <w:webHidden/>
          </w:rPr>
          <w:instrText xml:space="preserve"> PAGEREF _Toc102643165 \h </w:instrText>
        </w:r>
        <w:r w:rsidR="00630C5B">
          <w:rPr>
            <w:noProof/>
            <w:webHidden/>
          </w:rPr>
        </w:r>
        <w:r w:rsidR="00630C5B">
          <w:rPr>
            <w:noProof/>
            <w:webHidden/>
          </w:rPr>
          <w:fldChar w:fldCharType="separate"/>
        </w:r>
        <w:r w:rsidR="00E35275">
          <w:rPr>
            <w:noProof/>
            <w:webHidden/>
          </w:rPr>
          <w:t>72</w:t>
        </w:r>
        <w:r w:rsidR="00630C5B">
          <w:rPr>
            <w:noProof/>
            <w:webHidden/>
          </w:rPr>
          <w:fldChar w:fldCharType="end"/>
        </w:r>
      </w:hyperlink>
    </w:p>
    <w:p w:rsidR="00630C5B" w:rsidRDefault="00A6639F">
      <w:pPr>
        <w:pStyle w:val="Spistreci3"/>
        <w:tabs>
          <w:tab w:val="right" w:leader="dot" w:pos="9062"/>
        </w:tabs>
        <w:rPr>
          <w:rFonts w:asciiTheme="minorHAnsi" w:eastAsiaTheme="minorEastAsia" w:hAnsiTheme="minorHAnsi" w:cstheme="minorBidi"/>
          <w:noProof/>
          <w:lang w:eastAsia="pl-PL"/>
        </w:rPr>
      </w:pPr>
      <w:hyperlink w:anchor="_Toc102643166" w:history="1">
        <w:r w:rsidR="00630C5B" w:rsidRPr="006912B5">
          <w:rPr>
            <w:rStyle w:val="Hipercze"/>
            <w:rFonts w:cs="Calibri"/>
            <w:noProof/>
            <w:lang w:eastAsia="pl-PL"/>
          </w:rPr>
          <w:t>2.2. AKTYWNOŚĆ SPOŁECZNO-OBYWATELSKA</w:t>
        </w:r>
        <w:r w:rsidR="00630C5B">
          <w:rPr>
            <w:noProof/>
            <w:webHidden/>
          </w:rPr>
          <w:tab/>
        </w:r>
        <w:r w:rsidR="00630C5B">
          <w:rPr>
            <w:noProof/>
            <w:webHidden/>
          </w:rPr>
          <w:fldChar w:fldCharType="begin"/>
        </w:r>
        <w:r w:rsidR="00630C5B">
          <w:rPr>
            <w:noProof/>
            <w:webHidden/>
          </w:rPr>
          <w:instrText xml:space="preserve"> PAGEREF _Toc102643166 \h </w:instrText>
        </w:r>
        <w:r w:rsidR="00630C5B">
          <w:rPr>
            <w:noProof/>
            <w:webHidden/>
          </w:rPr>
        </w:r>
        <w:r w:rsidR="00630C5B">
          <w:rPr>
            <w:noProof/>
            <w:webHidden/>
          </w:rPr>
          <w:fldChar w:fldCharType="separate"/>
        </w:r>
        <w:r w:rsidR="00E35275">
          <w:rPr>
            <w:noProof/>
            <w:webHidden/>
          </w:rPr>
          <w:t>85</w:t>
        </w:r>
        <w:r w:rsidR="00630C5B">
          <w:rPr>
            <w:noProof/>
            <w:webHidden/>
          </w:rPr>
          <w:fldChar w:fldCharType="end"/>
        </w:r>
      </w:hyperlink>
    </w:p>
    <w:p w:rsidR="00630C5B" w:rsidRDefault="00A6639F" w:rsidP="00630C5B">
      <w:pPr>
        <w:pStyle w:val="Spistreci2"/>
        <w:rPr>
          <w:rFonts w:asciiTheme="minorHAnsi" w:eastAsiaTheme="minorEastAsia" w:hAnsiTheme="minorHAnsi" w:cstheme="minorBidi"/>
          <w:lang w:eastAsia="pl-PL"/>
        </w:rPr>
      </w:pPr>
      <w:hyperlink w:anchor="_Toc102643167" w:history="1">
        <w:r w:rsidR="00630C5B" w:rsidRPr="006912B5">
          <w:rPr>
            <w:rStyle w:val="Hipercze"/>
            <w:b/>
          </w:rPr>
          <w:t>CEL STRATEGICZNY 3. ZWIĘKSZENIE WSPÓŁPRACY INSTYTUCJI I PODMIOTÓW W OBSZARZE WŁĄCZENIA SPOŁECZNEGO</w:t>
        </w:r>
        <w:r w:rsidR="00630C5B">
          <w:rPr>
            <w:webHidden/>
          </w:rPr>
          <w:tab/>
        </w:r>
        <w:r w:rsidR="00630C5B">
          <w:rPr>
            <w:webHidden/>
          </w:rPr>
          <w:fldChar w:fldCharType="begin"/>
        </w:r>
        <w:r w:rsidR="00630C5B">
          <w:rPr>
            <w:webHidden/>
          </w:rPr>
          <w:instrText xml:space="preserve"> PAGEREF _Toc102643167 \h </w:instrText>
        </w:r>
        <w:r w:rsidR="00630C5B">
          <w:rPr>
            <w:webHidden/>
          </w:rPr>
        </w:r>
        <w:r w:rsidR="00630C5B">
          <w:rPr>
            <w:webHidden/>
          </w:rPr>
          <w:fldChar w:fldCharType="separate"/>
        </w:r>
        <w:r w:rsidR="00E35275">
          <w:rPr>
            <w:webHidden/>
          </w:rPr>
          <w:t>94</w:t>
        </w:r>
        <w:r w:rsidR="00630C5B">
          <w:rPr>
            <w:webHidden/>
          </w:rPr>
          <w:fldChar w:fldCharType="end"/>
        </w:r>
      </w:hyperlink>
    </w:p>
    <w:p w:rsidR="00630C5B" w:rsidRDefault="00A6639F">
      <w:pPr>
        <w:pStyle w:val="Spistreci3"/>
        <w:tabs>
          <w:tab w:val="right" w:leader="dot" w:pos="9062"/>
        </w:tabs>
        <w:rPr>
          <w:rFonts w:asciiTheme="minorHAnsi" w:eastAsiaTheme="minorEastAsia" w:hAnsiTheme="minorHAnsi" w:cstheme="minorBidi"/>
          <w:noProof/>
          <w:lang w:eastAsia="pl-PL"/>
        </w:rPr>
      </w:pPr>
      <w:hyperlink w:anchor="_Toc102643168" w:history="1">
        <w:r w:rsidR="00630C5B" w:rsidRPr="006912B5">
          <w:rPr>
            <w:rStyle w:val="Hipercze"/>
            <w:rFonts w:cs="Calibri"/>
            <w:noProof/>
          </w:rPr>
          <w:t>3.1.  WSPÓŁPRACA W OBSZARZE WŁĄCZENIA SPOŁECZNEGO</w:t>
        </w:r>
        <w:r w:rsidR="00630C5B">
          <w:rPr>
            <w:noProof/>
            <w:webHidden/>
          </w:rPr>
          <w:tab/>
        </w:r>
        <w:r w:rsidR="00630C5B">
          <w:rPr>
            <w:noProof/>
            <w:webHidden/>
          </w:rPr>
          <w:fldChar w:fldCharType="begin"/>
        </w:r>
        <w:r w:rsidR="00630C5B">
          <w:rPr>
            <w:noProof/>
            <w:webHidden/>
          </w:rPr>
          <w:instrText xml:space="preserve"> PAGEREF _Toc102643168 \h </w:instrText>
        </w:r>
        <w:r w:rsidR="00630C5B">
          <w:rPr>
            <w:noProof/>
            <w:webHidden/>
          </w:rPr>
        </w:r>
        <w:r w:rsidR="00630C5B">
          <w:rPr>
            <w:noProof/>
            <w:webHidden/>
          </w:rPr>
          <w:fldChar w:fldCharType="separate"/>
        </w:r>
        <w:r w:rsidR="00E35275">
          <w:rPr>
            <w:noProof/>
            <w:webHidden/>
          </w:rPr>
          <w:t>95</w:t>
        </w:r>
        <w:r w:rsidR="00630C5B">
          <w:rPr>
            <w:noProof/>
            <w:webHidden/>
          </w:rPr>
          <w:fldChar w:fldCharType="end"/>
        </w:r>
      </w:hyperlink>
    </w:p>
    <w:p w:rsidR="00630C5B" w:rsidRDefault="00A6639F">
      <w:pPr>
        <w:pStyle w:val="Spistreci1"/>
        <w:rPr>
          <w:rFonts w:asciiTheme="minorHAnsi" w:eastAsiaTheme="minorEastAsia" w:hAnsiTheme="minorHAnsi" w:cstheme="minorBidi"/>
          <w:b w:val="0"/>
          <w:bCs w:val="0"/>
          <w:sz w:val="22"/>
          <w:szCs w:val="22"/>
          <w:lang w:eastAsia="pl-PL"/>
        </w:rPr>
      </w:pPr>
      <w:hyperlink w:anchor="_Toc102643169" w:history="1">
        <w:r w:rsidR="00630C5B" w:rsidRPr="006912B5">
          <w:rPr>
            <w:rStyle w:val="Hipercze"/>
          </w:rPr>
          <w:t>III. ZBIEŻNOŚĆ ZAPLANOWANYCH CELÓW I KIERUNKÓW DZIAŁAŃ Z DOKUMENTAMI STRATEGICZNYMI KRAJOWYMI  I REGIONALNYMI</w:t>
        </w:r>
        <w:r w:rsidR="00630C5B">
          <w:rPr>
            <w:webHidden/>
          </w:rPr>
          <w:tab/>
        </w:r>
        <w:r w:rsidR="00630C5B">
          <w:rPr>
            <w:webHidden/>
          </w:rPr>
          <w:fldChar w:fldCharType="begin"/>
        </w:r>
        <w:r w:rsidR="00630C5B">
          <w:rPr>
            <w:webHidden/>
          </w:rPr>
          <w:instrText xml:space="preserve"> PAGEREF _Toc102643169 \h </w:instrText>
        </w:r>
        <w:r w:rsidR="00630C5B">
          <w:rPr>
            <w:webHidden/>
          </w:rPr>
        </w:r>
        <w:r w:rsidR="00630C5B">
          <w:rPr>
            <w:webHidden/>
          </w:rPr>
          <w:fldChar w:fldCharType="separate"/>
        </w:r>
        <w:r w:rsidR="00E35275">
          <w:rPr>
            <w:webHidden/>
          </w:rPr>
          <w:t>102</w:t>
        </w:r>
        <w:r w:rsidR="00630C5B">
          <w:rPr>
            <w:webHidden/>
          </w:rPr>
          <w:fldChar w:fldCharType="end"/>
        </w:r>
      </w:hyperlink>
    </w:p>
    <w:p w:rsidR="00630C5B" w:rsidRDefault="00A6639F">
      <w:pPr>
        <w:pStyle w:val="Spistreci1"/>
        <w:rPr>
          <w:rFonts w:asciiTheme="minorHAnsi" w:eastAsiaTheme="minorEastAsia" w:hAnsiTheme="minorHAnsi" w:cstheme="minorBidi"/>
          <w:b w:val="0"/>
          <w:bCs w:val="0"/>
          <w:sz w:val="22"/>
          <w:szCs w:val="22"/>
          <w:lang w:eastAsia="pl-PL"/>
        </w:rPr>
      </w:pPr>
      <w:hyperlink w:anchor="_Toc102643170" w:history="1">
        <w:r w:rsidR="00630C5B" w:rsidRPr="006912B5">
          <w:rPr>
            <w:rStyle w:val="Hipercze"/>
          </w:rPr>
          <w:t>IV. SYSTEM REALIZACJI, WDRAŻANIA I FINANSOWANIA STRATEGII POLITYKI SPOŁECZNEJ WOJEWÓDZTWA KUJAWSKO-POMORSKIEGO DO ROKU 2030</w:t>
        </w:r>
        <w:r w:rsidR="00630C5B">
          <w:rPr>
            <w:webHidden/>
          </w:rPr>
          <w:tab/>
        </w:r>
        <w:r w:rsidR="00630C5B">
          <w:rPr>
            <w:webHidden/>
          </w:rPr>
          <w:fldChar w:fldCharType="begin"/>
        </w:r>
        <w:r w:rsidR="00630C5B">
          <w:rPr>
            <w:webHidden/>
          </w:rPr>
          <w:instrText xml:space="preserve"> PAGEREF _Toc102643170 \h </w:instrText>
        </w:r>
        <w:r w:rsidR="00630C5B">
          <w:rPr>
            <w:webHidden/>
          </w:rPr>
        </w:r>
        <w:r w:rsidR="00630C5B">
          <w:rPr>
            <w:webHidden/>
          </w:rPr>
          <w:fldChar w:fldCharType="separate"/>
        </w:r>
        <w:r w:rsidR="00E35275">
          <w:rPr>
            <w:webHidden/>
          </w:rPr>
          <w:t>104</w:t>
        </w:r>
        <w:r w:rsidR="00630C5B">
          <w:rPr>
            <w:webHidden/>
          </w:rPr>
          <w:fldChar w:fldCharType="end"/>
        </w:r>
      </w:hyperlink>
    </w:p>
    <w:p w:rsidR="00630C5B" w:rsidRPr="00630C5B" w:rsidRDefault="00A6639F" w:rsidP="00630C5B">
      <w:pPr>
        <w:pStyle w:val="Spistreci2"/>
        <w:rPr>
          <w:rFonts w:asciiTheme="minorHAnsi" w:eastAsiaTheme="minorEastAsia" w:hAnsiTheme="minorHAnsi" w:cstheme="minorBidi"/>
          <w:lang w:eastAsia="pl-PL"/>
        </w:rPr>
      </w:pPr>
      <w:hyperlink w:anchor="_Toc102643171" w:history="1">
        <w:r w:rsidR="00630C5B" w:rsidRPr="00630C5B">
          <w:rPr>
            <w:rStyle w:val="Hipercze"/>
          </w:rPr>
          <w:t>Źródła finansowania</w:t>
        </w:r>
        <w:r w:rsidR="00630C5B" w:rsidRPr="00630C5B">
          <w:rPr>
            <w:webHidden/>
          </w:rPr>
          <w:tab/>
        </w:r>
        <w:r w:rsidR="00630C5B" w:rsidRPr="00630C5B">
          <w:rPr>
            <w:webHidden/>
          </w:rPr>
          <w:fldChar w:fldCharType="begin"/>
        </w:r>
        <w:r w:rsidR="00630C5B" w:rsidRPr="00630C5B">
          <w:rPr>
            <w:webHidden/>
          </w:rPr>
          <w:instrText xml:space="preserve"> PAGEREF _Toc102643171 \h </w:instrText>
        </w:r>
        <w:r w:rsidR="00630C5B" w:rsidRPr="00630C5B">
          <w:rPr>
            <w:webHidden/>
          </w:rPr>
        </w:r>
        <w:r w:rsidR="00630C5B" w:rsidRPr="00630C5B">
          <w:rPr>
            <w:webHidden/>
          </w:rPr>
          <w:fldChar w:fldCharType="separate"/>
        </w:r>
        <w:r w:rsidR="00E35275">
          <w:rPr>
            <w:webHidden/>
          </w:rPr>
          <w:t>108</w:t>
        </w:r>
        <w:r w:rsidR="00630C5B" w:rsidRPr="00630C5B">
          <w:rPr>
            <w:webHidden/>
          </w:rPr>
          <w:fldChar w:fldCharType="end"/>
        </w:r>
      </w:hyperlink>
    </w:p>
    <w:p w:rsidR="00630C5B" w:rsidRDefault="00A6639F">
      <w:pPr>
        <w:pStyle w:val="Spistreci1"/>
        <w:rPr>
          <w:rFonts w:asciiTheme="minorHAnsi" w:eastAsiaTheme="minorEastAsia" w:hAnsiTheme="minorHAnsi" w:cstheme="minorBidi"/>
          <w:b w:val="0"/>
          <w:bCs w:val="0"/>
          <w:sz w:val="22"/>
          <w:szCs w:val="22"/>
          <w:lang w:eastAsia="pl-PL"/>
        </w:rPr>
      </w:pPr>
      <w:hyperlink w:anchor="_Toc102643172" w:history="1">
        <w:r w:rsidR="00630C5B" w:rsidRPr="006912B5">
          <w:rPr>
            <w:rStyle w:val="Hipercze"/>
          </w:rPr>
          <w:t>V. MONITORING I EWALUACJA STRATEGII POLITYKI SPOŁECZNEJ WOJEWÓDZTWA KUJAWSKO-POMORSKIEGO DO ROKU 2030</w:t>
        </w:r>
        <w:r w:rsidR="00630C5B">
          <w:rPr>
            <w:webHidden/>
          </w:rPr>
          <w:tab/>
        </w:r>
        <w:r w:rsidR="00630C5B">
          <w:rPr>
            <w:webHidden/>
          </w:rPr>
          <w:fldChar w:fldCharType="begin"/>
        </w:r>
        <w:r w:rsidR="00630C5B">
          <w:rPr>
            <w:webHidden/>
          </w:rPr>
          <w:instrText xml:space="preserve"> PAGEREF _Toc102643172 \h </w:instrText>
        </w:r>
        <w:r w:rsidR="00630C5B">
          <w:rPr>
            <w:webHidden/>
          </w:rPr>
        </w:r>
        <w:r w:rsidR="00630C5B">
          <w:rPr>
            <w:webHidden/>
          </w:rPr>
          <w:fldChar w:fldCharType="separate"/>
        </w:r>
        <w:r w:rsidR="00E35275">
          <w:rPr>
            <w:webHidden/>
          </w:rPr>
          <w:t>109</w:t>
        </w:r>
        <w:r w:rsidR="00630C5B">
          <w:rPr>
            <w:webHidden/>
          </w:rPr>
          <w:fldChar w:fldCharType="end"/>
        </w:r>
      </w:hyperlink>
    </w:p>
    <w:p w:rsidR="00300279" w:rsidRPr="00A91556" w:rsidRDefault="00B35440" w:rsidP="003C62FA">
      <w:pPr>
        <w:rPr>
          <w:sz w:val="24"/>
          <w:szCs w:val="24"/>
        </w:rPr>
      </w:pPr>
      <w:r w:rsidRPr="00A91556">
        <w:rPr>
          <w:sz w:val="24"/>
          <w:szCs w:val="24"/>
        </w:rPr>
        <w:lastRenderedPageBreak/>
        <w:fldChar w:fldCharType="end"/>
      </w:r>
    </w:p>
    <w:p w:rsidR="00300279" w:rsidRPr="003C62FA" w:rsidRDefault="00300279" w:rsidP="00300279">
      <w:pPr>
        <w:spacing w:line="276" w:lineRule="auto"/>
        <w:rPr>
          <w:rFonts w:cs="Calibri"/>
          <w:sz w:val="24"/>
          <w:szCs w:val="24"/>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Pr="00A6726A" w:rsidRDefault="00300279" w:rsidP="00300279">
      <w:pPr>
        <w:spacing w:line="276" w:lineRule="auto"/>
        <w:rPr>
          <w:rFonts w:cs="Calibri"/>
          <w:b/>
          <w:lang w:eastAsia="pl-PL"/>
        </w:rPr>
      </w:pPr>
    </w:p>
    <w:p w:rsidR="00300279" w:rsidRDefault="00300279" w:rsidP="00300279">
      <w:pPr>
        <w:spacing w:line="276" w:lineRule="auto"/>
        <w:rPr>
          <w:rFonts w:cs="Calibri"/>
          <w:b/>
          <w:lang w:eastAsia="pl-PL"/>
        </w:rPr>
      </w:pPr>
    </w:p>
    <w:p w:rsidR="00E568BB" w:rsidRDefault="00E568BB" w:rsidP="00300279">
      <w:pPr>
        <w:spacing w:line="276" w:lineRule="auto"/>
        <w:rPr>
          <w:rFonts w:cs="Calibri"/>
          <w:b/>
          <w:lang w:eastAsia="pl-PL"/>
        </w:rPr>
      </w:pPr>
    </w:p>
    <w:p w:rsidR="00A6639F" w:rsidRPr="00A6726A" w:rsidRDefault="00A6639F" w:rsidP="00300279">
      <w:pPr>
        <w:spacing w:line="276" w:lineRule="auto"/>
        <w:rPr>
          <w:rFonts w:cs="Calibri"/>
          <w:b/>
          <w:lang w:eastAsia="pl-PL"/>
        </w:rPr>
      </w:pPr>
      <w:bookmarkStart w:id="0" w:name="_GoBack"/>
      <w:bookmarkEnd w:id="0"/>
    </w:p>
    <w:p w:rsidR="00300279" w:rsidRPr="00A6726A" w:rsidRDefault="00300279" w:rsidP="00300279">
      <w:pPr>
        <w:spacing w:line="276" w:lineRule="auto"/>
        <w:rPr>
          <w:rFonts w:cs="Calibri"/>
          <w:b/>
          <w:lang w:eastAsia="pl-PL"/>
        </w:rPr>
      </w:pPr>
    </w:p>
    <w:p w:rsidR="00300279" w:rsidRPr="00A6726A" w:rsidRDefault="00A6726A" w:rsidP="00300279">
      <w:pPr>
        <w:spacing w:line="276" w:lineRule="auto"/>
        <w:rPr>
          <w:rFonts w:cs="Calibri"/>
          <w:b/>
          <w:sz w:val="28"/>
          <w:szCs w:val="28"/>
          <w:lang w:eastAsia="pl-PL"/>
        </w:rPr>
      </w:pPr>
      <w:r w:rsidRPr="00A6726A">
        <w:rPr>
          <w:rFonts w:cs="Calibri"/>
          <w:b/>
          <w:sz w:val="28"/>
          <w:szCs w:val="28"/>
          <w:lang w:eastAsia="pl-PL"/>
        </w:rPr>
        <w:lastRenderedPageBreak/>
        <w:t>WSTĘP</w:t>
      </w:r>
    </w:p>
    <w:p w:rsidR="00300279" w:rsidRPr="00A6726A" w:rsidRDefault="00300279" w:rsidP="003C62FA">
      <w:pPr>
        <w:pStyle w:val="Bezodstpw"/>
      </w:pPr>
    </w:p>
    <w:p w:rsidR="00300279" w:rsidRPr="00C300D8" w:rsidRDefault="00300279" w:rsidP="00510333">
      <w:pPr>
        <w:spacing w:after="120" w:line="276" w:lineRule="auto"/>
        <w:ind w:firstLine="709"/>
        <w:rPr>
          <w:rFonts w:cs="Calibri"/>
          <w:sz w:val="24"/>
          <w:szCs w:val="24"/>
        </w:rPr>
      </w:pPr>
      <w:r w:rsidRPr="00C300D8">
        <w:rPr>
          <w:rFonts w:cs="Calibri"/>
          <w:sz w:val="24"/>
          <w:szCs w:val="24"/>
        </w:rPr>
        <w:t xml:space="preserve">Zgodnie z zapisami ustawy o pomocy społecznej (art. 21 pkt. 1 ustawy z dnia 12 marca 2004 r. o pomocy społecznej Dz. U. z 2020 r. poz. 1876, z </w:t>
      </w:r>
      <w:proofErr w:type="spellStart"/>
      <w:r w:rsidRPr="00C300D8">
        <w:rPr>
          <w:rFonts w:cs="Calibri"/>
          <w:sz w:val="24"/>
          <w:szCs w:val="24"/>
        </w:rPr>
        <w:t>późn</w:t>
      </w:r>
      <w:proofErr w:type="spellEnd"/>
      <w:r w:rsidRPr="00C300D8">
        <w:rPr>
          <w:rFonts w:cs="Calibri"/>
          <w:sz w:val="24"/>
          <w:szCs w:val="24"/>
        </w:rPr>
        <w:t>. zm.), jednym z zadań samorządu województwa jest opracowanie, aktualizowanie i realizacja strategii wojewódzkiej w zakresie polityki społecznej będącej integralną częścią strategii rozwoju województwa. Strategia Polityki Społecznej Województwa Kujawsko-Pomorskiego do roku 2030 stanowi więc jedno z podstawowych narzędzi realizacji założeń strategicznych rozwoju</w:t>
      </w:r>
      <w:r w:rsidR="00710AEE">
        <w:rPr>
          <w:rFonts w:cs="Calibri"/>
          <w:sz w:val="24"/>
          <w:szCs w:val="24"/>
        </w:rPr>
        <w:t xml:space="preserve"> województwa</w:t>
      </w:r>
      <w:r w:rsidRPr="00C300D8">
        <w:rPr>
          <w:rFonts w:cs="Calibri"/>
          <w:sz w:val="24"/>
          <w:szCs w:val="24"/>
        </w:rPr>
        <w:t xml:space="preserve">. Założenia przedstawione w tym dokumencie mają na celu ukierunkowanie działań </w:t>
      </w:r>
      <w:r w:rsidR="000B389F">
        <w:rPr>
          <w:rFonts w:cs="Calibri"/>
          <w:sz w:val="24"/>
          <w:szCs w:val="24"/>
        </w:rPr>
        <w:t xml:space="preserve">realizowanych w województwie na </w:t>
      </w:r>
      <w:r w:rsidRPr="00C300D8">
        <w:rPr>
          <w:rFonts w:cs="Calibri"/>
          <w:sz w:val="24"/>
          <w:szCs w:val="24"/>
        </w:rPr>
        <w:t>najbardziej wskazan</w:t>
      </w:r>
      <w:r w:rsidR="000B389F">
        <w:rPr>
          <w:rFonts w:cs="Calibri"/>
          <w:sz w:val="24"/>
          <w:szCs w:val="24"/>
        </w:rPr>
        <w:t xml:space="preserve">e i wymagające interwencji obszary związane z rozwojem usług społecznych, aktywnością zawodową, społeczną </w:t>
      </w:r>
      <w:r w:rsidR="00710AEE">
        <w:rPr>
          <w:rFonts w:cs="Calibri"/>
          <w:sz w:val="24"/>
          <w:szCs w:val="24"/>
        </w:rPr>
        <w:br/>
      </w:r>
      <w:r w:rsidR="000B389F" w:rsidRPr="007C5AAB">
        <w:rPr>
          <w:rFonts w:cs="Calibri"/>
          <w:sz w:val="24"/>
          <w:szCs w:val="24"/>
        </w:rPr>
        <w:t>i</w:t>
      </w:r>
      <w:r w:rsidR="005C76AC" w:rsidRPr="007C5AAB">
        <w:rPr>
          <w:rFonts w:cs="Calibri"/>
          <w:sz w:val="24"/>
          <w:szCs w:val="24"/>
        </w:rPr>
        <w:t xml:space="preserve"> </w:t>
      </w:r>
      <w:r w:rsidR="009046A7" w:rsidRPr="007C5AAB">
        <w:rPr>
          <w:rFonts w:cs="Calibri"/>
          <w:sz w:val="24"/>
          <w:szCs w:val="24"/>
        </w:rPr>
        <w:t>obywatelsk</w:t>
      </w:r>
      <w:r w:rsidR="00953AF0" w:rsidRPr="007C5AAB">
        <w:rPr>
          <w:rFonts w:cs="Calibri"/>
          <w:sz w:val="24"/>
          <w:szCs w:val="24"/>
        </w:rPr>
        <w:t xml:space="preserve">ą </w:t>
      </w:r>
      <w:r w:rsidR="005C76AC" w:rsidRPr="007C5AAB">
        <w:rPr>
          <w:rFonts w:cs="Calibri"/>
          <w:sz w:val="24"/>
          <w:szCs w:val="24"/>
        </w:rPr>
        <w:t>mie</w:t>
      </w:r>
      <w:r w:rsidR="000B389F" w:rsidRPr="007C5AAB">
        <w:rPr>
          <w:rFonts w:cs="Calibri"/>
          <w:sz w:val="24"/>
          <w:szCs w:val="24"/>
        </w:rPr>
        <w:t xml:space="preserve">szkańców oraz współpracą </w:t>
      </w:r>
      <w:r w:rsidR="000B389F">
        <w:rPr>
          <w:rFonts w:cs="Calibri"/>
          <w:sz w:val="24"/>
          <w:szCs w:val="24"/>
        </w:rPr>
        <w:t xml:space="preserve">instytucji i podmiotów z zakresu włączenia społecznego. </w:t>
      </w:r>
      <w:r w:rsidRPr="004C3F23">
        <w:rPr>
          <w:rFonts w:cs="Calibri"/>
          <w:sz w:val="24"/>
          <w:szCs w:val="24"/>
        </w:rPr>
        <w:t xml:space="preserve">Potrzeba opracowania ww. dokumentu związana jest również z koniecznością dostosowania założeń </w:t>
      </w:r>
      <w:r w:rsidRPr="004C3F23">
        <w:rPr>
          <w:rFonts w:cs="Calibri"/>
          <w:i/>
          <w:sz w:val="24"/>
          <w:szCs w:val="24"/>
        </w:rPr>
        <w:t>Strategii Polityki Społecznej Województwa Kujawsko-Pomorskiego do roku 2030</w:t>
      </w:r>
      <w:r w:rsidRPr="004C3F23">
        <w:rPr>
          <w:rFonts w:cs="Calibri"/>
          <w:sz w:val="24"/>
          <w:szCs w:val="24"/>
        </w:rPr>
        <w:t xml:space="preserve"> do zapisów dokumentów regionalnych, w szczególności zapisów </w:t>
      </w:r>
      <w:r w:rsidRPr="004C3F23">
        <w:rPr>
          <w:rFonts w:cs="Calibri"/>
          <w:i/>
          <w:sz w:val="24"/>
          <w:szCs w:val="24"/>
        </w:rPr>
        <w:t>Strategii rozwoju województwa kujawsko-pomorskiego do 2030 roku - Strategia Przyspieszenia 2030+</w:t>
      </w:r>
      <w:r w:rsidRPr="004C3F23">
        <w:rPr>
          <w:rFonts w:cs="Calibri"/>
          <w:sz w:val="24"/>
          <w:szCs w:val="24"/>
        </w:rPr>
        <w:t>.</w:t>
      </w:r>
    </w:p>
    <w:p w:rsidR="00300279" w:rsidRPr="009F2571" w:rsidRDefault="00300279" w:rsidP="00510333">
      <w:pPr>
        <w:spacing w:after="0" w:line="276" w:lineRule="auto"/>
        <w:ind w:firstLine="709"/>
        <w:rPr>
          <w:rFonts w:cs="Calibri"/>
          <w:sz w:val="24"/>
          <w:szCs w:val="24"/>
        </w:rPr>
      </w:pPr>
      <w:r w:rsidRPr="00C300D8">
        <w:rPr>
          <w:rFonts w:cs="Calibri"/>
          <w:sz w:val="24"/>
          <w:szCs w:val="24"/>
        </w:rPr>
        <w:t xml:space="preserve">Podejmując decyzję o przystąpieniu do opracowania ww. Strategii, Sejmik Województwa Kujawsko-Pomorskiego określił zasady, tryb i harmonogram tego procesu. Uchwałą Zarządu Województwa Kujawsko-Pomorskiego powołany został Zespół </w:t>
      </w:r>
      <w:r w:rsidR="008E6DB9">
        <w:rPr>
          <w:rFonts w:cs="Calibri"/>
          <w:sz w:val="24"/>
          <w:szCs w:val="24"/>
        </w:rPr>
        <w:br/>
      </w:r>
      <w:r w:rsidRPr="00C300D8">
        <w:rPr>
          <w:rFonts w:cs="Calibri"/>
          <w:sz w:val="24"/>
          <w:szCs w:val="24"/>
        </w:rPr>
        <w:t xml:space="preserve">ds. opracowania Strategii Polityki Społecznej Województwa Kujawsko-Pomorskiego do 2030 roku, którego interdyscyplinarny skład stanowił trzon dla podjęcia prac nad założeniami strategicznymi odnoszącymi się do szeroko rozumianej polityki społecznej. Ponadto, potrzeby </w:t>
      </w:r>
      <w:r w:rsidR="000E23EC">
        <w:rPr>
          <w:rFonts w:cs="Calibri"/>
          <w:sz w:val="24"/>
          <w:szCs w:val="24"/>
        </w:rPr>
        <w:t xml:space="preserve">województwa </w:t>
      </w:r>
      <w:r w:rsidRPr="00C300D8">
        <w:rPr>
          <w:rFonts w:cs="Calibri"/>
          <w:sz w:val="24"/>
          <w:szCs w:val="24"/>
        </w:rPr>
        <w:t xml:space="preserve">w zakresie </w:t>
      </w:r>
      <w:r w:rsidR="0004498F" w:rsidRPr="00C300D8">
        <w:rPr>
          <w:rFonts w:cs="Calibri"/>
          <w:sz w:val="24"/>
          <w:szCs w:val="24"/>
        </w:rPr>
        <w:t>strategicznych</w:t>
      </w:r>
      <w:r w:rsidRPr="00C300D8">
        <w:rPr>
          <w:rFonts w:cs="Calibri"/>
          <w:sz w:val="24"/>
          <w:szCs w:val="24"/>
        </w:rPr>
        <w:t xml:space="preserve"> kierunków oddziaływania w tym zakresie były konsultowane w 19 powiatach ziemskich województwa kujawsko-pomorskiego </w:t>
      </w:r>
      <w:r w:rsidR="0004498F">
        <w:rPr>
          <w:rFonts w:cs="Calibri"/>
          <w:sz w:val="24"/>
          <w:szCs w:val="24"/>
        </w:rPr>
        <w:br/>
      </w:r>
      <w:r w:rsidRPr="00C300D8">
        <w:rPr>
          <w:rFonts w:cs="Calibri"/>
          <w:sz w:val="24"/>
          <w:szCs w:val="24"/>
        </w:rPr>
        <w:t xml:space="preserve">z przedstawicielami gminnych i powiatowych podmiotów działających w obszarze pomocy </w:t>
      </w:r>
      <w:r w:rsidR="0004498F">
        <w:rPr>
          <w:rFonts w:cs="Calibri"/>
          <w:sz w:val="24"/>
          <w:szCs w:val="24"/>
        </w:rPr>
        <w:br/>
      </w:r>
      <w:r w:rsidRPr="00C300D8">
        <w:rPr>
          <w:rFonts w:cs="Calibri"/>
          <w:sz w:val="24"/>
          <w:szCs w:val="24"/>
        </w:rPr>
        <w:t xml:space="preserve">i integracji społecznej. Na tej podstawie opracowany został szkielet niniejszego dokumentu, który porządkuje i </w:t>
      </w:r>
      <w:r w:rsidR="0004498F">
        <w:rPr>
          <w:rFonts w:cs="Calibri"/>
          <w:sz w:val="24"/>
          <w:szCs w:val="24"/>
        </w:rPr>
        <w:t xml:space="preserve">ukierunkowuje </w:t>
      </w:r>
      <w:r w:rsidRPr="00C300D8">
        <w:rPr>
          <w:rFonts w:cs="Calibri"/>
          <w:sz w:val="24"/>
          <w:szCs w:val="24"/>
        </w:rPr>
        <w:t>oddziaływania w zakresie polityki społecznej</w:t>
      </w:r>
      <w:r w:rsidR="0004498F">
        <w:rPr>
          <w:rFonts w:cs="Calibri"/>
          <w:sz w:val="24"/>
          <w:szCs w:val="24"/>
        </w:rPr>
        <w:br/>
      </w:r>
      <w:r w:rsidRPr="00C300D8">
        <w:rPr>
          <w:rFonts w:cs="Calibri"/>
          <w:sz w:val="24"/>
          <w:szCs w:val="24"/>
        </w:rPr>
        <w:t xml:space="preserve">w </w:t>
      </w:r>
      <w:r w:rsidR="00D33C2F">
        <w:rPr>
          <w:rFonts w:cs="Calibri"/>
          <w:sz w:val="24"/>
          <w:szCs w:val="24"/>
        </w:rPr>
        <w:t>województwie</w:t>
      </w:r>
      <w:r w:rsidRPr="00C300D8">
        <w:rPr>
          <w:rFonts w:cs="Calibri"/>
          <w:sz w:val="24"/>
          <w:szCs w:val="24"/>
        </w:rPr>
        <w:t>.</w:t>
      </w:r>
    </w:p>
    <w:p w:rsidR="00300279" w:rsidRPr="009F2571" w:rsidRDefault="00300279" w:rsidP="006715FC">
      <w:pPr>
        <w:autoSpaceDE w:val="0"/>
        <w:autoSpaceDN w:val="0"/>
        <w:adjustRightInd w:val="0"/>
        <w:spacing w:line="276" w:lineRule="auto"/>
        <w:jc w:val="both"/>
        <w:rPr>
          <w:rFonts w:cs="Calibri"/>
          <w:sz w:val="24"/>
          <w:szCs w:val="24"/>
        </w:rPr>
      </w:pPr>
    </w:p>
    <w:p w:rsidR="00300279" w:rsidRDefault="00300279" w:rsidP="006715FC">
      <w:pPr>
        <w:autoSpaceDE w:val="0"/>
        <w:autoSpaceDN w:val="0"/>
        <w:adjustRightInd w:val="0"/>
        <w:spacing w:line="276" w:lineRule="auto"/>
        <w:jc w:val="both"/>
        <w:rPr>
          <w:rFonts w:ascii="Calibri Light" w:hAnsi="Calibri Light" w:cs="Calibri Light"/>
          <w:sz w:val="16"/>
          <w:szCs w:val="16"/>
        </w:rPr>
      </w:pPr>
    </w:p>
    <w:p w:rsidR="00300279" w:rsidRDefault="00300279" w:rsidP="006715FC">
      <w:pPr>
        <w:autoSpaceDE w:val="0"/>
        <w:autoSpaceDN w:val="0"/>
        <w:adjustRightInd w:val="0"/>
        <w:spacing w:line="276" w:lineRule="auto"/>
        <w:jc w:val="both"/>
        <w:rPr>
          <w:rFonts w:ascii="Calibri Light" w:hAnsi="Calibri Light" w:cs="Calibri Light"/>
          <w:sz w:val="16"/>
          <w:szCs w:val="16"/>
        </w:rPr>
      </w:pPr>
    </w:p>
    <w:p w:rsidR="00300279" w:rsidRDefault="00300279" w:rsidP="006715FC">
      <w:pPr>
        <w:autoSpaceDE w:val="0"/>
        <w:autoSpaceDN w:val="0"/>
        <w:adjustRightInd w:val="0"/>
        <w:spacing w:line="276" w:lineRule="auto"/>
        <w:jc w:val="both"/>
        <w:rPr>
          <w:rFonts w:ascii="Calibri Light" w:hAnsi="Calibri Light" w:cs="Calibri Light"/>
          <w:sz w:val="16"/>
          <w:szCs w:val="16"/>
        </w:rPr>
      </w:pPr>
    </w:p>
    <w:p w:rsidR="00300279" w:rsidRDefault="00300279" w:rsidP="006715FC">
      <w:pPr>
        <w:autoSpaceDE w:val="0"/>
        <w:autoSpaceDN w:val="0"/>
        <w:adjustRightInd w:val="0"/>
        <w:spacing w:line="276" w:lineRule="auto"/>
        <w:jc w:val="both"/>
        <w:rPr>
          <w:rFonts w:ascii="Calibri Light" w:hAnsi="Calibri Light" w:cs="Calibri Light"/>
          <w:sz w:val="16"/>
          <w:szCs w:val="16"/>
        </w:rPr>
      </w:pPr>
    </w:p>
    <w:p w:rsidR="00300279" w:rsidRDefault="00300279" w:rsidP="006715FC">
      <w:pPr>
        <w:autoSpaceDE w:val="0"/>
        <w:autoSpaceDN w:val="0"/>
        <w:adjustRightInd w:val="0"/>
        <w:spacing w:line="276" w:lineRule="auto"/>
        <w:jc w:val="both"/>
        <w:rPr>
          <w:rFonts w:ascii="Calibri Light" w:hAnsi="Calibri Light" w:cs="Calibri Light"/>
          <w:sz w:val="16"/>
          <w:szCs w:val="16"/>
        </w:rPr>
      </w:pPr>
    </w:p>
    <w:p w:rsidR="00300279" w:rsidRDefault="00300279" w:rsidP="006715FC">
      <w:pPr>
        <w:autoSpaceDE w:val="0"/>
        <w:autoSpaceDN w:val="0"/>
        <w:adjustRightInd w:val="0"/>
        <w:spacing w:line="276" w:lineRule="auto"/>
        <w:jc w:val="both"/>
        <w:rPr>
          <w:rFonts w:ascii="Calibri Light" w:hAnsi="Calibri Light" w:cs="Calibri Light"/>
          <w:sz w:val="16"/>
          <w:szCs w:val="16"/>
        </w:rPr>
      </w:pPr>
    </w:p>
    <w:p w:rsidR="00300279" w:rsidRDefault="00300279" w:rsidP="006715FC">
      <w:pPr>
        <w:autoSpaceDE w:val="0"/>
        <w:autoSpaceDN w:val="0"/>
        <w:adjustRightInd w:val="0"/>
        <w:spacing w:line="276" w:lineRule="auto"/>
        <w:jc w:val="both"/>
        <w:rPr>
          <w:rFonts w:ascii="Calibri Light" w:hAnsi="Calibri Light" w:cs="Calibri Light"/>
          <w:sz w:val="16"/>
          <w:szCs w:val="16"/>
        </w:rPr>
      </w:pPr>
    </w:p>
    <w:p w:rsidR="00300279" w:rsidRDefault="00300279" w:rsidP="006715FC">
      <w:pPr>
        <w:autoSpaceDE w:val="0"/>
        <w:autoSpaceDN w:val="0"/>
        <w:adjustRightInd w:val="0"/>
        <w:spacing w:line="276" w:lineRule="auto"/>
        <w:jc w:val="both"/>
        <w:rPr>
          <w:rFonts w:ascii="Calibri Light" w:hAnsi="Calibri Light" w:cs="Calibri Light"/>
          <w:sz w:val="16"/>
          <w:szCs w:val="16"/>
        </w:rPr>
      </w:pPr>
    </w:p>
    <w:p w:rsidR="00300279" w:rsidRDefault="00300279" w:rsidP="006715FC">
      <w:pPr>
        <w:autoSpaceDE w:val="0"/>
        <w:autoSpaceDN w:val="0"/>
        <w:adjustRightInd w:val="0"/>
        <w:spacing w:line="276" w:lineRule="auto"/>
        <w:jc w:val="both"/>
        <w:rPr>
          <w:rFonts w:ascii="Calibri Light" w:hAnsi="Calibri Light" w:cs="Calibri Light"/>
          <w:sz w:val="16"/>
          <w:szCs w:val="16"/>
        </w:rPr>
      </w:pPr>
    </w:p>
    <w:p w:rsidR="00FF69A5" w:rsidRDefault="00FF69A5" w:rsidP="006715FC">
      <w:pPr>
        <w:autoSpaceDE w:val="0"/>
        <w:autoSpaceDN w:val="0"/>
        <w:adjustRightInd w:val="0"/>
        <w:spacing w:line="276" w:lineRule="auto"/>
        <w:jc w:val="both"/>
        <w:rPr>
          <w:rFonts w:ascii="Calibri Light" w:hAnsi="Calibri Light" w:cs="Calibri Light"/>
          <w:sz w:val="16"/>
          <w:szCs w:val="16"/>
        </w:rPr>
      </w:pPr>
    </w:p>
    <w:p w:rsidR="00FF69A5" w:rsidRPr="007C5AAB" w:rsidRDefault="00FF69A5" w:rsidP="00FF69A5">
      <w:pPr>
        <w:spacing w:line="276" w:lineRule="auto"/>
        <w:rPr>
          <w:rFonts w:cs="Calibri"/>
          <w:b/>
          <w:sz w:val="28"/>
          <w:szCs w:val="28"/>
          <w:lang w:eastAsia="pl-PL"/>
        </w:rPr>
      </w:pPr>
      <w:r w:rsidRPr="007C5AAB">
        <w:rPr>
          <w:rFonts w:cs="Calibri"/>
          <w:b/>
          <w:sz w:val="28"/>
          <w:szCs w:val="28"/>
          <w:lang w:eastAsia="pl-PL"/>
        </w:rPr>
        <w:lastRenderedPageBreak/>
        <w:t xml:space="preserve">SŁOWNICZEK SKRÓTÓW </w:t>
      </w:r>
    </w:p>
    <w:tbl>
      <w:tblPr>
        <w:tblW w:w="0" w:type="auto"/>
        <w:tblLook w:val="04A0" w:firstRow="1" w:lastRow="0" w:firstColumn="1" w:lastColumn="0" w:noHBand="0" w:noVBand="1"/>
      </w:tblPr>
      <w:tblGrid>
        <w:gridCol w:w="1238"/>
        <w:gridCol w:w="7834"/>
      </w:tblGrid>
      <w:tr w:rsidR="007C5AAB" w:rsidRPr="007C5AAB" w:rsidTr="00E568BB">
        <w:trPr>
          <w:trHeight w:val="571"/>
        </w:trPr>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Strategia</w:t>
            </w:r>
          </w:p>
          <w:p w:rsidR="00FF69A5" w:rsidRPr="007C5AAB" w:rsidRDefault="00FF69A5" w:rsidP="00FF69A5">
            <w:pPr>
              <w:spacing w:after="0" w:line="276" w:lineRule="auto"/>
              <w:ind w:firstLine="709"/>
              <w:rPr>
                <w:rFonts w:cs="Calibri"/>
                <w:sz w:val="24"/>
                <w:szCs w:val="24"/>
              </w:rPr>
            </w:pP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Strategia Polityki Społecznej Województwa Kujawsko-Pomorskiego do roku 2030</w:t>
            </w:r>
          </w:p>
        </w:tc>
      </w:tr>
      <w:tr w:rsidR="007C5AAB" w:rsidRPr="007C5AAB" w:rsidTr="00E568BB">
        <w:trPr>
          <w:trHeight w:val="325"/>
        </w:trPr>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SRW</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Strategi</w:t>
            </w:r>
            <w:r w:rsidR="00985FAE">
              <w:rPr>
                <w:rFonts w:cs="Calibri"/>
                <w:sz w:val="24"/>
                <w:szCs w:val="24"/>
              </w:rPr>
              <w:t>a</w:t>
            </w:r>
            <w:r w:rsidRPr="007C5AAB">
              <w:rPr>
                <w:rFonts w:cs="Calibri"/>
                <w:sz w:val="24"/>
                <w:szCs w:val="24"/>
              </w:rPr>
              <w:t xml:space="preserve"> Rozwoju Województwa Kujawsko-Pomorskiego do roku 2030</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ROPS </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Regionalny Ośrodek Polityki Społecznej w Toruniu </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WUP</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Wojewódzki Urząd Pracy w Toruniu</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proofErr w:type="spellStart"/>
            <w:r w:rsidRPr="007C5AAB">
              <w:rPr>
                <w:rFonts w:cs="Calibri"/>
                <w:sz w:val="24"/>
                <w:szCs w:val="24"/>
              </w:rPr>
              <w:t>MRiPS</w:t>
            </w:r>
            <w:proofErr w:type="spellEnd"/>
            <w:r w:rsidRPr="007C5AAB">
              <w:rPr>
                <w:rFonts w:cs="Calibri"/>
                <w:sz w:val="24"/>
                <w:szCs w:val="24"/>
              </w:rPr>
              <w:tab/>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Ministerstwo Rodziny i Polityki Społecznej</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OZPS </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Ocena Zasobów Pomocy Społecznej</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JST</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Jednostki Samorządu Terytorialnego</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JOPS</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Jednostka Organizacyjna Pomocy Społecznej</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PCPR </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Powiatowe Centrum Pomocy Rodzinie</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OPS</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Ośrodek Pomocy Społecznej</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DPS </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Dom Pomocy Społecznej</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DDP </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Dzienny Dom Pomocy/Pobytu</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ŚDS</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Środowiskowy Dom Samopomocy</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UTW </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Uniwersytet Trzeciego Wieku</w:t>
            </w:r>
          </w:p>
        </w:tc>
      </w:tr>
      <w:tr w:rsidR="007C5AAB" w:rsidRPr="007C5AAB" w:rsidTr="00E568BB">
        <w:tc>
          <w:tcPr>
            <w:tcW w:w="1238" w:type="dxa"/>
            <w:shd w:val="clear" w:color="auto" w:fill="auto"/>
          </w:tcPr>
          <w:p w:rsidR="00FF69A5" w:rsidRDefault="00FF69A5" w:rsidP="00FF69A5">
            <w:pPr>
              <w:spacing w:after="0" w:line="276" w:lineRule="auto"/>
              <w:rPr>
                <w:rFonts w:cs="Calibri"/>
                <w:sz w:val="24"/>
                <w:szCs w:val="24"/>
              </w:rPr>
            </w:pPr>
            <w:r w:rsidRPr="007C5AAB">
              <w:rPr>
                <w:rFonts w:cs="Calibri"/>
                <w:sz w:val="24"/>
                <w:szCs w:val="24"/>
              </w:rPr>
              <w:t xml:space="preserve">KS </w:t>
            </w:r>
          </w:p>
          <w:p w:rsidR="009539CE" w:rsidRDefault="009539CE" w:rsidP="00FF69A5">
            <w:pPr>
              <w:spacing w:after="0" w:line="276" w:lineRule="auto"/>
              <w:rPr>
                <w:rFonts w:cs="Calibri"/>
                <w:sz w:val="24"/>
                <w:szCs w:val="24"/>
              </w:rPr>
            </w:pPr>
            <w:r>
              <w:rPr>
                <w:rFonts w:cs="Calibri"/>
                <w:sz w:val="24"/>
                <w:szCs w:val="24"/>
              </w:rPr>
              <w:t>KWP</w:t>
            </w:r>
          </w:p>
          <w:p w:rsidR="009539CE" w:rsidRPr="007C5AAB" w:rsidRDefault="009539CE" w:rsidP="00FF69A5">
            <w:pPr>
              <w:spacing w:after="0" w:line="276" w:lineRule="auto"/>
              <w:rPr>
                <w:rFonts w:cs="Calibri"/>
                <w:sz w:val="24"/>
                <w:szCs w:val="24"/>
              </w:rPr>
            </w:pPr>
            <w:r>
              <w:rPr>
                <w:rFonts w:cs="Calibri"/>
                <w:sz w:val="24"/>
                <w:szCs w:val="24"/>
              </w:rPr>
              <w:t>NIK</w:t>
            </w:r>
          </w:p>
        </w:tc>
        <w:tc>
          <w:tcPr>
            <w:tcW w:w="7834" w:type="dxa"/>
            <w:shd w:val="clear" w:color="auto" w:fill="auto"/>
          </w:tcPr>
          <w:p w:rsidR="00FF69A5" w:rsidRDefault="00FF69A5" w:rsidP="00FF69A5">
            <w:pPr>
              <w:spacing w:after="0" w:line="276" w:lineRule="auto"/>
              <w:rPr>
                <w:rFonts w:cs="Calibri"/>
                <w:sz w:val="24"/>
                <w:szCs w:val="24"/>
              </w:rPr>
            </w:pPr>
            <w:r w:rsidRPr="007C5AAB">
              <w:rPr>
                <w:rFonts w:cs="Calibri"/>
                <w:sz w:val="24"/>
                <w:szCs w:val="24"/>
              </w:rPr>
              <w:t>Klub Seniora</w:t>
            </w:r>
          </w:p>
          <w:p w:rsidR="009539CE" w:rsidRDefault="009539CE" w:rsidP="00FF69A5">
            <w:pPr>
              <w:spacing w:after="0" w:line="276" w:lineRule="auto"/>
              <w:rPr>
                <w:rFonts w:cs="Calibri"/>
                <w:sz w:val="24"/>
                <w:szCs w:val="24"/>
              </w:rPr>
            </w:pPr>
            <w:r>
              <w:rPr>
                <w:rFonts w:cs="Calibri"/>
                <w:sz w:val="24"/>
                <w:szCs w:val="24"/>
              </w:rPr>
              <w:t>Komenda Wojewódzka Policji</w:t>
            </w:r>
          </w:p>
          <w:p w:rsidR="009539CE" w:rsidRPr="007C5AAB" w:rsidRDefault="009539CE" w:rsidP="00FF69A5">
            <w:pPr>
              <w:spacing w:after="0" w:line="276" w:lineRule="auto"/>
              <w:rPr>
                <w:rFonts w:cs="Calibri"/>
                <w:sz w:val="24"/>
                <w:szCs w:val="24"/>
              </w:rPr>
            </w:pPr>
            <w:r>
              <w:rPr>
                <w:rFonts w:cs="Calibri"/>
                <w:sz w:val="24"/>
                <w:szCs w:val="24"/>
              </w:rPr>
              <w:t>Najwyższa Izba Kontroli</w:t>
            </w:r>
          </w:p>
        </w:tc>
      </w:tr>
      <w:tr w:rsidR="007C5AAB" w:rsidRPr="007C5AAB" w:rsidTr="00E568BB">
        <w:tc>
          <w:tcPr>
            <w:tcW w:w="1238" w:type="dxa"/>
            <w:shd w:val="clear" w:color="auto" w:fill="auto"/>
          </w:tcPr>
          <w:p w:rsidR="005C76AC" w:rsidRPr="007C5AAB" w:rsidRDefault="005C76AC" w:rsidP="00FF69A5">
            <w:pPr>
              <w:spacing w:after="0" w:line="276" w:lineRule="auto"/>
              <w:rPr>
                <w:rFonts w:cs="Calibri"/>
                <w:sz w:val="24"/>
                <w:szCs w:val="24"/>
              </w:rPr>
            </w:pPr>
            <w:r w:rsidRPr="007C5AAB">
              <w:rPr>
                <w:rFonts w:cs="Calibri"/>
                <w:sz w:val="24"/>
                <w:szCs w:val="24"/>
              </w:rPr>
              <w:t>OZPS</w:t>
            </w:r>
          </w:p>
          <w:p w:rsidR="00FF69A5" w:rsidRPr="007C5AAB" w:rsidRDefault="00FF69A5" w:rsidP="00FF69A5">
            <w:pPr>
              <w:spacing w:after="0" w:line="276" w:lineRule="auto"/>
              <w:rPr>
                <w:rFonts w:cs="Calibri"/>
                <w:sz w:val="24"/>
                <w:szCs w:val="24"/>
              </w:rPr>
            </w:pPr>
            <w:r w:rsidRPr="007C5AAB">
              <w:rPr>
                <w:rFonts w:cs="Calibri"/>
                <w:sz w:val="24"/>
                <w:szCs w:val="24"/>
              </w:rPr>
              <w:t>OWES</w:t>
            </w:r>
          </w:p>
        </w:tc>
        <w:tc>
          <w:tcPr>
            <w:tcW w:w="7834" w:type="dxa"/>
            <w:shd w:val="clear" w:color="auto" w:fill="auto"/>
          </w:tcPr>
          <w:p w:rsidR="005C76AC" w:rsidRPr="007C5AAB" w:rsidRDefault="005C76AC" w:rsidP="00FF69A5">
            <w:pPr>
              <w:spacing w:after="0" w:line="276" w:lineRule="auto"/>
              <w:rPr>
                <w:rFonts w:cs="Calibri"/>
                <w:sz w:val="24"/>
                <w:szCs w:val="24"/>
              </w:rPr>
            </w:pPr>
            <w:r w:rsidRPr="007C5AAB">
              <w:rPr>
                <w:rFonts w:cs="Calibri"/>
                <w:sz w:val="24"/>
                <w:szCs w:val="24"/>
              </w:rPr>
              <w:t>Ocena Zasobów Pomocy Społecznej</w:t>
            </w:r>
          </w:p>
          <w:p w:rsidR="00FF69A5" w:rsidRPr="007C5AAB" w:rsidRDefault="00FF69A5" w:rsidP="00FF69A5">
            <w:pPr>
              <w:spacing w:after="0" w:line="276" w:lineRule="auto"/>
              <w:rPr>
                <w:rFonts w:cs="Calibri"/>
                <w:sz w:val="24"/>
                <w:szCs w:val="24"/>
              </w:rPr>
            </w:pPr>
            <w:r w:rsidRPr="007C5AAB">
              <w:rPr>
                <w:rFonts w:cs="Calibri"/>
                <w:sz w:val="24"/>
                <w:szCs w:val="24"/>
              </w:rPr>
              <w:t>Ośrodek Wsparcia Ekonomii Społecznej</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PES</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Podmioty Ekonomii Społecznej </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ZAZ</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Zakład Aktywności Zawodowej</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WTZ </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Warsztat Terapii Zajęciowej</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CIS</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Centrum Integracji Społecznej</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KIS</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Klub Integracji Społecznej</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PUP </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Powiatowy Urząd Pracy</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GUS</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Główny Urząd Statystyczny</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US </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Urząd Statystyczny </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BDL</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Bank Danych Lokalnych </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PKB</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Produkt Krajowy Brutto</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KWP </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Komenda Wojewódzka Policji</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NIK</w:t>
            </w:r>
            <w:r w:rsidRPr="007C5AAB">
              <w:rPr>
                <w:rFonts w:cs="Calibri"/>
                <w:sz w:val="24"/>
                <w:szCs w:val="24"/>
              </w:rPr>
              <w:tab/>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Najwyższa Izba Kontroli</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CUS</w:t>
            </w:r>
          </w:p>
        </w:tc>
        <w:tc>
          <w:tcPr>
            <w:tcW w:w="7834"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Centrum Usług Społecznych</w:t>
            </w:r>
          </w:p>
        </w:tc>
      </w:tr>
      <w:tr w:rsidR="007C5AAB" w:rsidRPr="007C5AAB" w:rsidTr="00E568BB">
        <w:tc>
          <w:tcPr>
            <w:tcW w:w="1238" w:type="dxa"/>
            <w:shd w:val="clear" w:color="auto" w:fill="auto"/>
          </w:tcPr>
          <w:p w:rsidR="00FF69A5" w:rsidRPr="007C5AAB" w:rsidRDefault="00FF69A5" w:rsidP="00FF69A5">
            <w:pPr>
              <w:spacing w:after="0" w:line="276" w:lineRule="auto"/>
              <w:rPr>
                <w:rFonts w:cs="Calibri"/>
                <w:sz w:val="24"/>
                <w:szCs w:val="24"/>
              </w:rPr>
            </w:pPr>
            <w:r w:rsidRPr="007C5AAB">
              <w:rPr>
                <w:rFonts w:cs="Calibri"/>
                <w:sz w:val="24"/>
                <w:szCs w:val="24"/>
              </w:rPr>
              <w:t xml:space="preserve">DI </w:t>
            </w:r>
          </w:p>
        </w:tc>
        <w:tc>
          <w:tcPr>
            <w:tcW w:w="7834" w:type="dxa"/>
            <w:shd w:val="clear" w:color="auto" w:fill="auto"/>
          </w:tcPr>
          <w:p w:rsidR="00FF69A5" w:rsidRPr="007C5AAB" w:rsidRDefault="00FF69A5" w:rsidP="00FF69A5">
            <w:pPr>
              <w:spacing w:after="0" w:line="276" w:lineRule="auto"/>
              <w:rPr>
                <w:rFonts w:cs="Calibri"/>
                <w:sz w:val="24"/>
                <w:szCs w:val="24"/>
              </w:rPr>
            </w:pPr>
            <w:proofErr w:type="spellStart"/>
            <w:r w:rsidRPr="007C5AAB">
              <w:rPr>
                <w:rFonts w:cs="Calibri"/>
                <w:sz w:val="24"/>
                <w:szCs w:val="24"/>
              </w:rPr>
              <w:t>Deinstytucjonalizacja</w:t>
            </w:r>
            <w:proofErr w:type="spellEnd"/>
            <w:r w:rsidRPr="007C5AAB">
              <w:rPr>
                <w:rFonts w:cs="Calibri"/>
                <w:sz w:val="24"/>
                <w:szCs w:val="24"/>
              </w:rPr>
              <w:t xml:space="preserve"> </w:t>
            </w:r>
          </w:p>
        </w:tc>
      </w:tr>
      <w:tr w:rsidR="007C5AAB" w:rsidRPr="007C5AAB" w:rsidTr="00E568BB">
        <w:tc>
          <w:tcPr>
            <w:tcW w:w="1238" w:type="dxa"/>
            <w:shd w:val="clear" w:color="auto" w:fill="auto"/>
          </w:tcPr>
          <w:p w:rsidR="009539CE" w:rsidRDefault="00FF69A5" w:rsidP="00FF69A5">
            <w:pPr>
              <w:spacing w:after="0" w:line="276" w:lineRule="auto"/>
              <w:rPr>
                <w:rFonts w:cs="Calibri"/>
                <w:sz w:val="24"/>
                <w:szCs w:val="24"/>
              </w:rPr>
            </w:pPr>
            <w:r w:rsidRPr="007C5AAB">
              <w:rPr>
                <w:rFonts w:cs="Calibri"/>
                <w:sz w:val="24"/>
                <w:szCs w:val="24"/>
              </w:rPr>
              <w:t>SOR</w:t>
            </w:r>
          </w:p>
          <w:p w:rsidR="009539CE" w:rsidRDefault="009539CE" w:rsidP="00FF69A5">
            <w:pPr>
              <w:spacing w:after="0" w:line="276" w:lineRule="auto"/>
              <w:rPr>
                <w:rFonts w:cs="Calibri"/>
                <w:sz w:val="24"/>
                <w:szCs w:val="24"/>
              </w:rPr>
            </w:pPr>
            <w:r>
              <w:rPr>
                <w:rFonts w:cs="Calibri"/>
                <w:sz w:val="24"/>
                <w:szCs w:val="24"/>
              </w:rPr>
              <w:t>DDA</w:t>
            </w:r>
          </w:p>
          <w:p w:rsidR="00FF69A5" w:rsidRPr="007C5AAB" w:rsidRDefault="009539CE" w:rsidP="00FF69A5">
            <w:pPr>
              <w:spacing w:after="0" w:line="276" w:lineRule="auto"/>
              <w:rPr>
                <w:rFonts w:cs="Calibri"/>
                <w:sz w:val="24"/>
                <w:szCs w:val="24"/>
              </w:rPr>
            </w:pPr>
            <w:r>
              <w:rPr>
                <w:rFonts w:cs="Calibri"/>
                <w:sz w:val="24"/>
                <w:szCs w:val="24"/>
              </w:rPr>
              <w:t>DDD</w:t>
            </w:r>
            <w:r w:rsidR="00FF69A5" w:rsidRPr="007C5AAB">
              <w:rPr>
                <w:rFonts w:cs="Calibri"/>
                <w:sz w:val="24"/>
                <w:szCs w:val="24"/>
              </w:rPr>
              <w:t xml:space="preserve"> </w:t>
            </w:r>
          </w:p>
        </w:tc>
        <w:tc>
          <w:tcPr>
            <w:tcW w:w="7834" w:type="dxa"/>
            <w:shd w:val="clear" w:color="auto" w:fill="auto"/>
          </w:tcPr>
          <w:p w:rsidR="00FF69A5" w:rsidRDefault="00FF69A5" w:rsidP="00FF69A5">
            <w:pPr>
              <w:spacing w:after="0" w:line="276" w:lineRule="auto"/>
              <w:rPr>
                <w:rFonts w:cs="Calibri"/>
                <w:sz w:val="24"/>
                <w:szCs w:val="24"/>
              </w:rPr>
            </w:pPr>
            <w:r w:rsidRPr="007C5AAB">
              <w:rPr>
                <w:rFonts w:cs="Calibri"/>
                <w:sz w:val="24"/>
                <w:szCs w:val="24"/>
              </w:rPr>
              <w:t xml:space="preserve">Strategia Odpowiedzialnego Rozwoju </w:t>
            </w:r>
          </w:p>
          <w:p w:rsidR="009539CE" w:rsidRDefault="009539CE" w:rsidP="00FF69A5">
            <w:pPr>
              <w:spacing w:after="0" w:line="276" w:lineRule="auto"/>
              <w:rPr>
                <w:rFonts w:cs="Calibri"/>
                <w:sz w:val="24"/>
                <w:szCs w:val="24"/>
              </w:rPr>
            </w:pPr>
            <w:r>
              <w:rPr>
                <w:rFonts w:cs="Calibri"/>
                <w:sz w:val="24"/>
                <w:szCs w:val="24"/>
              </w:rPr>
              <w:t>Dorosłe Dziecko Alkoholika</w:t>
            </w:r>
          </w:p>
          <w:p w:rsidR="009539CE" w:rsidRPr="007C5AAB" w:rsidRDefault="009539CE" w:rsidP="00FF69A5">
            <w:pPr>
              <w:spacing w:after="0" w:line="276" w:lineRule="auto"/>
              <w:rPr>
                <w:rFonts w:cs="Calibri"/>
                <w:sz w:val="24"/>
                <w:szCs w:val="24"/>
              </w:rPr>
            </w:pPr>
            <w:r>
              <w:rPr>
                <w:rFonts w:cs="Calibri"/>
                <w:sz w:val="24"/>
                <w:szCs w:val="24"/>
              </w:rPr>
              <w:t>Dorosłe Dziecko z Rodziny Dysfunkcyjnej</w:t>
            </w:r>
          </w:p>
        </w:tc>
      </w:tr>
    </w:tbl>
    <w:p w:rsidR="00300279" w:rsidRPr="007C5AAB" w:rsidRDefault="00300279" w:rsidP="006715FC">
      <w:pPr>
        <w:autoSpaceDE w:val="0"/>
        <w:autoSpaceDN w:val="0"/>
        <w:adjustRightInd w:val="0"/>
        <w:spacing w:line="276" w:lineRule="auto"/>
        <w:jc w:val="both"/>
        <w:rPr>
          <w:rFonts w:ascii="Calibri Light" w:hAnsi="Calibri Light" w:cs="Calibri Light"/>
          <w:sz w:val="16"/>
          <w:szCs w:val="16"/>
        </w:rPr>
      </w:pPr>
    </w:p>
    <w:p w:rsidR="00300279" w:rsidRPr="007C5AAB" w:rsidRDefault="00300279" w:rsidP="006715FC">
      <w:pPr>
        <w:autoSpaceDE w:val="0"/>
        <w:autoSpaceDN w:val="0"/>
        <w:adjustRightInd w:val="0"/>
        <w:spacing w:line="276" w:lineRule="auto"/>
        <w:jc w:val="both"/>
        <w:rPr>
          <w:rFonts w:ascii="Calibri Light" w:hAnsi="Calibri Light" w:cs="Calibri Light"/>
          <w:sz w:val="16"/>
          <w:szCs w:val="16"/>
        </w:rPr>
      </w:pPr>
    </w:p>
    <w:p w:rsidR="00300279" w:rsidRPr="007C5AAB" w:rsidRDefault="00300279" w:rsidP="006715FC">
      <w:pPr>
        <w:autoSpaceDE w:val="0"/>
        <w:autoSpaceDN w:val="0"/>
        <w:adjustRightInd w:val="0"/>
        <w:spacing w:line="276" w:lineRule="auto"/>
        <w:jc w:val="both"/>
        <w:rPr>
          <w:rFonts w:ascii="Calibri Light" w:hAnsi="Calibri Light" w:cs="Calibri Light"/>
          <w:sz w:val="16"/>
          <w:szCs w:val="16"/>
        </w:rPr>
      </w:pPr>
    </w:p>
    <w:p w:rsidR="00981F67" w:rsidRPr="003C62FA" w:rsidRDefault="00E50487" w:rsidP="00EC0698">
      <w:pPr>
        <w:pStyle w:val="Nagwek1"/>
        <w:rPr>
          <w:rFonts w:ascii="Calibri" w:hAnsi="Calibri" w:cs="Calibri"/>
          <w:sz w:val="36"/>
          <w:szCs w:val="36"/>
        </w:rPr>
      </w:pPr>
      <w:bookmarkStart w:id="1" w:name="_Toc102643147"/>
      <w:r w:rsidRPr="003C62FA">
        <w:rPr>
          <w:rFonts w:ascii="Calibri" w:hAnsi="Calibri" w:cs="Calibri"/>
          <w:sz w:val="36"/>
          <w:szCs w:val="36"/>
        </w:rPr>
        <w:lastRenderedPageBreak/>
        <w:t>I</w:t>
      </w:r>
      <w:r w:rsidR="00EC0698" w:rsidRPr="003C62FA">
        <w:rPr>
          <w:rFonts w:ascii="Calibri" w:hAnsi="Calibri" w:cs="Calibri"/>
          <w:sz w:val="36"/>
          <w:szCs w:val="36"/>
        </w:rPr>
        <w:t xml:space="preserve">. </w:t>
      </w:r>
      <w:r w:rsidR="00981F67" w:rsidRPr="003C62FA">
        <w:rPr>
          <w:rFonts w:ascii="Calibri" w:hAnsi="Calibri" w:cs="Calibri"/>
          <w:sz w:val="36"/>
          <w:szCs w:val="36"/>
        </w:rPr>
        <w:t>UWARUNKOWANIA ROZWOJU POLITYKI SPOŁECZNEJ</w:t>
      </w:r>
      <w:r w:rsidR="002D1849" w:rsidRPr="003C62FA">
        <w:rPr>
          <w:rFonts w:ascii="Calibri" w:hAnsi="Calibri" w:cs="Calibri"/>
          <w:sz w:val="36"/>
          <w:szCs w:val="36"/>
        </w:rPr>
        <w:br/>
        <w:t>W WOJEWÓDZTWIE</w:t>
      </w:r>
      <w:bookmarkEnd w:id="1"/>
    </w:p>
    <w:tbl>
      <w:tblPr>
        <w:tblW w:w="0" w:type="auto"/>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4A0" w:firstRow="1" w:lastRow="0" w:firstColumn="1" w:lastColumn="0" w:noHBand="0" w:noVBand="1"/>
      </w:tblPr>
      <w:tblGrid>
        <w:gridCol w:w="9212"/>
      </w:tblGrid>
      <w:tr w:rsidR="00981F67" w:rsidRPr="00981F67" w:rsidTr="00943441">
        <w:tc>
          <w:tcPr>
            <w:tcW w:w="9212" w:type="dxa"/>
            <w:tcBorders>
              <w:left w:val="nil"/>
              <w:bottom w:val="nil"/>
              <w:right w:val="nil"/>
            </w:tcBorders>
            <w:shd w:val="clear" w:color="auto" w:fill="2C4C74"/>
          </w:tcPr>
          <w:p w:rsidR="00981F67" w:rsidRPr="00981F67" w:rsidRDefault="00981F67" w:rsidP="00981F67">
            <w:pPr>
              <w:spacing w:after="0" w:line="276" w:lineRule="auto"/>
              <w:jc w:val="center"/>
              <w:rPr>
                <w:rFonts w:ascii="Calibri Light" w:hAnsi="Calibri Light" w:cs="Calibri Light"/>
                <w:b/>
                <w:color w:val="FFFFFF"/>
                <w:lang w:eastAsia="pl-PL"/>
              </w:rPr>
            </w:pPr>
          </w:p>
        </w:tc>
      </w:tr>
    </w:tbl>
    <w:p w:rsidR="00300279" w:rsidRDefault="00300279" w:rsidP="00981F67">
      <w:pPr>
        <w:pStyle w:val="Bezodstpw"/>
      </w:pPr>
    </w:p>
    <w:p w:rsidR="00981F67" w:rsidRPr="003C62FA" w:rsidRDefault="00981F67" w:rsidP="00E50487">
      <w:pPr>
        <w:pStyle w:val="Nagwek2"/>
        <w:pBdr>
          <w:bottom w:val="single" w:sz="12" w:space="1" w:color="8A0000"/>
        </w:pBdr>
        <w:rPr>
          <w:rFonts w:ascii="Calibri" w:eastAsia="Calibri" w:hAnsi="Calibri" w:cs="Calibri"/>
          <w:b/>
          <w:bCs/>
          <w:color w:val="auto"/>
          <w:sz w:val="32"/>
          <w:szCs w:val="32"/>
        </w:rPr>
      </w:pPr>
      <w:bookmarkStart w:id="2" w:name="_Toc102643148"/>
      <w:r w:rsidRPr="003C62FA">
        <w:rPr>
          <w:rFonts w:ascii="Calibri" w:eastAsia="Calibri" w:hAnsi="Calibri" w:cs="Calibri"/>
          <w:b/>
          <w:bCs/>
          <w:color w:val="auto"/>
          <w:sz w:val="32"/>
          <w:szCs w:val="32"/>
        </w:rPr>
        <w:t>Krótko o województwie</w:t>
      </w:r>
      <w:bookmarkEnd w:id="2"/>
    </w:p>
    <w:p w:rsidR="00E50487" w:rsidRDefault="00981F67" w:rsidP="00E50487">
      <w:pPr>
        <w:pStyle w:val="Bezodstpw"/>
      </w:pPr>
      <w:r w:rsidRPr="00981F67">
        <w:tab/>
      </w:r>
    </w:p>
    <w:p w:rsidR="00557398" w:rsidRPr="002761EC" w:rsidRDefault="00981F67">
      <w:pPr>
        <w:spacing w:line="300" w:lineRule="auto"/>
        <w:ind w:firstLine="708"/>
        <w:rPr>
          <w:rFonts w:cs="Calibri"/>
          <w:color w:val="FF0000"/>
          <w:sz w:val="16"/>
          <w:szCs w:val="16"/>
        </w:rPr>
      </w:pPr>
      <w:r w:rsidRPr="00981F67">
        <w:rPr>
          <w:rFonts w:cs="Calibri"/>
          <w:sz w:val="24"/>
          <w:szCs w:val="24"/>
        </w:rPr>
        <w:t>Województwo kujawsko-pomorskie stanowi wspólnotę nieco ponad 2 mln mieszkańców na obszarze 144 gmin, wchodzących w skład 19 powiatów i 4 miast na prawach powiatu. Około 60% ludności zamieszkuje w miastach, w tym aż 2/3 w 5 największych z nich (tj. Bydgoszczy, Toruniu, Włocławku, Grudziądzu i Inowrocławiu), co nieuchronnie wpływa na wysoki wskaźnik zagęszczenia ludności na tych obszarach</w:t>
      </w:r>
      <w:r w:rsidRPr="00981F67">
        <w:rPr>
          <w:rFonts w:cs="Calibri"/>
          <w:sz w:val="24"/>
          <w:szCs w:val="24"/>
          <w:vertAlign w:val="superscript"/>
        </w:rPr>
        <w:footnoteReference w:id="1"/>
      </w:r>
      <w:r w:rsidRPr="00981F67">
        <w:rPr>
          <w:rFonts w:cs="Calibri"/>
          <w:sz w:val="24"/>
          <w:szCs w:val="24"/>
        </w:rPr>
        <w:t>. Mieszańcy wsi stanowią 41% ogółu ludności, skupiając</w:t>
      </w:r>
      <w:r w:rsidR="005C76AC">
        <w:rPr>
          <w:rFonts w:cs="Calibri"/>
          <w:sz w:val="24"/>
          <w:szCs w:val="24"/>
        </w:rPr>
        <w:t>ej</w:t>
      </w:r>
      <w:r w:rsidRPr="00981F67">
        <w:rPr>
          <w:rFonts w:cs="Calibri"/>
          <w:sz w:val="24"/>
          <w:szCs w:val="24"/>
        </w:rPr>
        <w:t xml:space="preserve"> się w 35 gminach miejsko-wiejskich i 92 gminach wiejskich</w:t>
      </w:r>
      <w:r w:rsidR="00FA5617">
        <w:rPr>
          <w:rStyle w:val="Odwoanieprzypisudolnego"/>
          <w:rFonts w:cs="Calibri"/>
          <w:sz w:val="24"/>
          <w:szCs w:val="24"/>
        </w:rPr>
        <w:footnoteReference w:id="2"/>
      </w:r>
      <w:r w:rsidRPr="00981F67">
        <w:rPr>
          <w:rFonts w:cs="Calibri"/>
          <w:sz w:val="24"/>
          <w:szCs w:val="24"/>
        </w:rPr>
        <w:t xml:space="preserve">. </w:t>
      </w:r>
      <w:r w:rsidR="00A679EB">
        <w:rPr>
          <w:rFonts w:cs="Calibri"/>
          <w:sz w:val="24"/>
          <w:szCs w:val="24"/>
        </w:rPr>
        <w:br/>
      </w:r>
      <w:r w:rsidRPr="00981F67">
        <w:rPr>
          <w:rFonts w:cs="Calibri"/>
          <w:sz w:val="24"/>
          <w:szCs w:val="24"/>
        </w:rPr>
        <w:t xml:space="preserve">Z uwagi na duży stopień zalesienia </w:t>
      </w:r>
      <w:r w:rsidR="00A679EB">
        <w:rPr>
          <w:rFonts w:cs="Calibri"/>
          <w:sz w:val="24"/>
          <w:szCs w:val="24"/>
        </w:rPr>
        <w:t>województwa</w:t>
      </w:r>
      <w:r w:rsidRPr="00981F67">
        <w:rPr>
          <w:rFonts w:cs="Calibri"/>
          <w:sz w:val="24"/>
          <w:szCs w:val="24"/>
        </w:rPr>
        <w:t>, koncentracja ludności na obszarach wiejskich jest znacząco niższa, zaś w przypadku 51 gmin stanowi poniżej 50 osób/1 km2</w:t>
      </w:r>
      <w:r w:rsidRPr="00981F67">
        <w:rPr>
          <w:rFonts w:cs="Calibri"/>
          <w:sz w:val="24"/>
          <w:szCs w:val="24"/>
          <w:vertAlign w:val="superscript"/>
        </w:rPr>
        <w:footnoteReference w:id="3"/>
      </w:r>
      <w:r w:rsidRPr="00981F67">
        <w:rPr>
          <w:rFonts w:cs="Calibri"/>
          <w:sz w:val="24"/>
          <w:szCs w:val="24"/>
        </w:rPr>
        <w:t xml:space="preserve">. </w:t>
      </w:r>
      <w:r w:rsidR="00A679EB">
        <w:rPr>
          <w:rFonts w:cs="Calibri"/>
          <w:sz w:val="24"/>
          <w:szCs w:val="24"/>
        </w:rPr>
        <w:br/>
      </w:r>
      <w:r w:rsidR="00FE564D">
        <w:rPr>
          <w:rFonts w:cs="Calibri"/>
          <w:sz w:val="24"/>
          <w:szCs w:val="24"/>
        </w:rPr>
        <w:t>To zróżnicowanie wewną</w:t>
      </w:r>
      <w:r w:rsidRPr="00981F67">
        <w:rPr>
          <w:rFonts w:cs="Calibri"/>
          <w:sz w:val="24"/>
          <w:szCs w:val="24"/>
        </w:rPr>
        <w:t>tr</w:t>
      </w:r>
      <w:r w:rsidR="00FE564D">
        <w:rPr>
          <w:rFonts w:cs="Calibri"/>
          <w:sz w:val="24"/>
          <w:szCs w:val="24"/>
        </w:rPr>
        <w:t>zr</w:t>
      </w:r>
      <w:r w:rsidRPr="00981F67">
        <w:rPr>
          <w:rFonts w:cs="Calibri"/>
          <w:sz w:val="24"/>
          <w:szCs w:val="24"/>
        </w:rPr>
        <w:t xml:space="preserve">egionalne jest zatem dość duże, co przekłada się na wiele aspektów życia społecznego mieszkańców. </w:t>
      </w:r>
      <w:r w:rsidR="003A3FE9">
        <w:rPr>
          <w:rFonts w:cs="Calibri"/>
          <w:sz w:val="24"/>
          <w:szCs w:val="24"/>
        </w:rPr>
        <w:t xml:space="preserve">Województwo </w:t>
      </w:r>
      <w:r w:rsidRPr="00981F67">
        <w:rPr>
          <w:rFonts w:cs="Calibri"/>
          <w:sz w:val="24"/>
          <w:szCs w:val="24"/>
        </w:rPr>
        <w:t>graniczy z 5</w:t>
      </w:r>
      <w:r w:rsidR="00A679EB">
        <w:rPr>
          <w:rFonts w:cs="Calibri"/>
          <w:sz w:val="24"/>
          <w:szCs w:val="24"/>
        </w:rPr>
        <w:t xml:space="preserve"> regionami</w:t>
      </w:r>
      <w:r w:rsidRPr="00981F67">
        <w:rPr>
          <w:rFonts w:cs="Calibri"/>
          <w:sz w:val="24"/>
          <w:szCs w:val="24"/>
        </w:rPr>
        <w:t xml:space="preserve">: warmińsko-mazurskim, łódzkim, pomorskim, mazowieckim i wielkopolskim, przy czym </w:t>
      </w:r>
      <w:r w:rsidR="00A679EB">
        <w:rPr>
          <w:rFonts w:cs="Calibri"/>
          <w:sz w:val="24"/>
          <w:szCs w:val="24"/>
        </w:rPr>
        <w:br/>
      </w:r>
      <w:r w:rsidRPr="00981F67">
        <w:rPr>
          <w:rFonts w:cs="Calibri"/>
          <w:sz w:val="24"/>
          <w:szCs w:val="24"/>
        </w:rPr>
        <w:t xml:space="preserve">3 ostatnie z wymienionych stanowią najczęstszy kierunek migracji mieszkańców </w:t>
      </w:r>
      <w:r w:rsidR="00A679EB">
        <w:rPr>
          <w:rFonts w:cs="Calibri"/>
          <w:sz w:val="24"/>
          <w:szCs w:val="24"/>
        </w:rPr>
        <w:t xml:space="preserve">województwa </w:t>
      </w:r>
      <w:r w:rsidRPr="00981F67">
        <w:rPr>
          <w:rFonts w:cs="Calibri"/>
          <w:sz w:val="24"/>
          <w:szCs w:val="24"/>
        </w:rPr>
        <w:t xml:space="preserve">(w większości przypadków ludzie młodzi). Pomimo obecności kilku uczelni wyższych w regionie, województwo zajmuje 14 miejsce w kraju pod względem najniższego odsetka mieszkańców z wykształceniem wyższym, co może wiązać się z niższą aniżeli </w:t>
      </w:r>
      <w:r w:rsidR="00A679EB">
        <w:rPr>
          <w:rFonts w:cs="Calibri"/>
          <w:sz w:val="24"/>
          <w:szCs w:val="24"/>
        </w:rPr>
        <w:br/>
      </w:r>
      <w:r w:rsidRPr="00981F67">
        <w:rPr>
          <w:rFonts w:cs="Calibri"/>
          <w:sz w:val="24"/>
          <w:szCs w:val="24"/>
        </w:rPr>
        <w:t xml:space="preserve">u sąsiadujących województw atrakcyjnością rynku pracy. Charakterystyczny dla Kujaw </w:t>
      </w:r>
      <w:r w:rsidR="00A679EB">
        <w:rPr>
          <w:rFonts w:cs="Calibri"/>
          <w:sz w:val="24"/>
          <w:szCs w:val="24"/>
        </w:rPr>
        <w:br/>
      </w:r>
      <w:r w:rsidRPr="00981F67">
        <w:rPr>
          <w:rFonts w:cs="Calibri"/>
          <w:sz w:val="24"/>
          <w:szCs w:val="24"/>
        </w:rPr>
        <w:t xml:space="preserve">i Pomorza jest stosunkowo wysoki odsetek mieszkańców z wykształceniem zasadniczym zawodowym oraz z wykształceniem gimnazjalnym, podstawowym lub niższym. W poziomie wykształcenia obserwuje się znaczne dysproporcje między ludnością miejską i wiejską. Pod względem płci, tylko nieco wyższy odsetek mieszkańców </w:t>
      </w:r>
      <w:r w:rsidR="00707CE4">
        <w:rPr>
          <w:rFonts w:cs="Calibri"/>
          <w:sz w:val="24"/>
          <w:szCs w:val="24"/>
        </w:rPr>
        <w:t xml:space="preserve">województwa </w:t>
      </w:r>
      <w:r w:rsidRPr="00981F67">
        <w:rPr>
          <w:rFonts w:cs="Calibri"/>
          <w:sz w:val="24"/>
          <w:szCs w:val="24"/>
        </w:rPr>
        <w:t xml:space="preserve">stanowią kobiety aniżeli mężczyźni (51,5%/48,5%). Mieszkańcy województwa żyją średnio krócej aniżeli ogółem w kraju. </w:t>
      </w:r>
      <w:r w:rsidRPr="00B47294">
        <w:rPr>
          <w:rFonts w:cs="Calibri"/>
          <w:sz w:val="24"/>
          <w:szCs w:val="24"/>
        </w:rPr>
        <w:t xml:space="preserve">Średnia trwania życia mieszkanek regionu </w:t>
      </w:r>
      <w:r w:rsidR="00B47294" w:rsidRPr="00B47294">
        <w:rPr>
          <w:rFonts w:cs="Calibri"/>
          <w:sz w:val="24"/>
          <w:szCs w:val="24"/>
        </w:rPr>
        <w:t xml:space="preserve">urodzonych w roku 2019 </w:t>
      </w:r>
      <w:r w:rsidRPr="00B47294">
        <w:rPr>
          <w:rFonts w:cs="Calibri"/>
          <w:sz w:val="24"/>
          <w:szCs w:val="24"/>
        </w:rPr>
        <w:t xml:space="preserve">to 81 lat, zaś mieszkańców 73,7 lat (odpowiednio dla kraju 81,8 lat/74,1 lat). </w:t>
      </w:r>
      <w:r w:rsidRPr="00981F67">
        <w:rPr>
          <w:rFonts w:cs="Calibri"/>
          <w:sz w:val="24"/>
          <w:szCs w:val="24"/>
        </w:rPr>
        <w:t>Patrząc na piramidy wieku ludności w województwach i w kraju, kujawsko-pomorskie jest stosunkowo młodym</w:t>
      </w:r>
      <w:r w:rsidR="00721FF8">
        <w:rPr>
          <w:rFonts w:cs="Calibri"/>
          <w:sz w:val="24"/>
          <w:szCs w:val="24"/>
        </w:rPr>
        <w:t xml:space="preserve"> województwem</w:t>
      </w:r>
      <w:r w:rsidRPr="00981F67">
        <w:rPr>
          <w:rFonts w:cs="Calibri"/>
          <w:sz w:val="24"/>
          <w:szCs w:val="24"/>
        </w:rPr>
        <w:t>, z niższym od średniej dla kraju odsetkiem osób starszych (21,6%/21,9</w:t>
      </w:r>
      <w:r w:rsidRPr="007C5AAB">
        <w:rPr>
          <w:rFonts w:cs="Calibri"/>
          <w:sz w:val="24"/>
          <w:szCs w:val="24"/>
        </w:rPr>
        <w:t xml:space="preserve">%). </w:t>
      </w:r>
      <w:r w:rsidR="00DA0863" w:rsidRPr="007C5AAB">
        <w:rPr>
          <w:rFonts w:cs="Calibri"/>
          <w:sz w:val="24"/>
          <w:szCs w:val="24"/>
        </w:rPr>
        <w:t>Władze województwa skupione są w</w:t>
      </w:r>
      <w:r w:rsidR="00DA0863" w:rsidRPr="007C5AAB">
        <w:rPr>
          <w:rFonts w:cs="Calibri"/>
          <w:sz w:val="24"/>
          <w:szCs w:val="24"/>
          <w:lang w:eastAsia="pl-PL"/>
        </w:rPr>
        <w:t xml:space="preserve"> dwóch największych miastach tj. Bydgoszczy i Toruniu. Wojewoda mieści się w Bydgoszczy, zaś siedziba Sejmiku i Zarządu Województwa w Toruniu, </w:t>
      </w:r>
      <w:r w:rsidR="00DA0863" w:rsidRPr="007C5AAB">
        <w:rPr>
          <w:rFonts w:cs="Calibri"/>
          <w:sz w:val="24"/>
          <w:szCs w:val="24"/>
          <w:lang w:eastAsia="pl-PL"/>
        </w:rPr>
        <w:lastRenderedPageBreak/>
        <w:t xml:space="preserve">co może mieć znaczenie w kształtowaniu regionalnej polityki społecznej. </w:t>
      </w:r>
      <w:r w:rsidR="00DA0863" w:rsidRPr="007C5AAB">
        <w:rPr>
          <w:rFonts w:cs="Calibri"/>
          <w:sz w:val="24"/>
          <w:szCs w:val="24"/>
          <w:lang w:eastAsia="pl-PL"/>
        </w:rPr>
        <w:br/>
      </w:r>
    </w:p>
    <w:p w:rsidR="00981F67" w:rsidRPr="003C62FA" w:rsidRDefault="00981F67" w:rsidP="00E50487">
      <w:pPr>
        <w:pStyle w:val="Nagwek2"/>
        <w:pBdr>
          <w:bottom w:val="single" w:sz="12" w:space="1" w:color="8A0000"/>
        </w:pBdr>
        <w:rPr>
          <w:rFonts w:ascii="Calibri" w:eastAsia="Calibri" w:hAnsi="Calibri" w:cs="Calibri"/>
          <w:b/>
          <w:bCs/>
          <w:color w:val="auto"/>
          <w:sz w:val="32"/>
          <w:szCs w:val="32"/>
        </w:rPr>
      </w:pPr>
      <w:bookmarkStart w:id="3" w:name="_Toc102643149"/>
      <w:r w:rsidRPr="003C62FA">
        <w:rPr>
          <w:rFonts w:ascii="Calibri" w:eastAsia="Calibri" w:hAnsi="Calibri" w:cs="Calibri"/>
          <w:b/>
          <w:bCs/>
          <w:color w:val="auto"/>
          <w:sz w:val="32"/>
          <w:szCs w:val="32"/>
        </w:rPr>
        <w:t xml:space="preserve">Usługi społeczne i </w:t>
      </w:r>
      <w:proofErr w:type="spellStart"/>
      <w:r w:rsidRPr="003C62FA">
        <w:rPr>
          <w:rFonts w:ascii="Calibri" w:eastAsia="Calibri" w:hAnsi="Calibri" w:cs="Calibri"/>
          <w:b/>
          <w:bCs/>
          <w:color w:val="auto"/>
          <w:sz w:val="32"/>
          <w:szCs w:val="32"/>
        </w:rPr>
        <w:t>deinstytucjonalizacja</w:t>
      </w:r>
      <w:bookmarkEnd w:id="3"/>
      <w:proofErr w:type="spellEnd"/>
    </w:p>
    <w:p w:rsidR="00E50487" w:rsidRPr="00E50487" w:rsidRDefault="00E50487" w:rsidP="00981F67">
      <w:pPr>
        <w:spacing w:after="0" w:line="300" w:lineRule="auto"/>
        <w:ind w:firstLine="567"/>
        <w:jc w:val="both"/>
        <w:rPr>
          <w:rFonts w:cs="Calibri"/>
          <w:sz w:val="12"/>
          <w:szCs w:val="12"/>
        </w:rPr>
      </w:pPr>
    </w:p>
    <w:p w:rsidR="00981F67" w:rsidRPr="00981F67" w:rsidRDefault="00981F67" w:rsidP="00510333">
      <w:pPr>
        <w:spacing w:after="0" w:line="300" w:lineRule="auto"/>
        <w:rPr>
          <w:rFonts w:cs="Calibri"/>
          <w:sz w:val="24"/>
          <w:szCs w:val="24"/>
        </w:rPr>
      </w:pPr>
      <w:r w:rsidRPr="00981F67">
        <w:rPr>
          <w:rFonts w:cs="Calibri"/>
          <w:sz w:val="24"/>
          <w:szCs w:val="24"/>
        </w:rPr>
        <w:t xml:space="preserve">Usługi społeczne to usługi oznaczające działania z zakresu: </w:t>
      </w:r>
    </w:p>
    <w:p w:rsidR="00981F67" w:rsidRPr="00981F67" w:rsidRDefault="00981F67" w:rsidP="00510333">
      <w:pPr>
        <w:numPr>
          <w:ilvl w:val="0"/>
          <w:numId w:val="27"/>
        </w:numPr>
        <w:spacing w:after="0" w:line="300" w:lineRule="auto"/>
        <w:ind w:left="284" w:hanging="284"/>
        <w:jc w:val="both"/>
        <w:rPr>
          <w:rFonts w:cs="Calibri"/>
          <w:sz w:val="24"/>
          <w:szCs w:val="24"/>
        </w:rPr>
      </w:pPr>
      <w:r w:rsidRPr="00981F67">
        <w:rPr>
          <w:rFonts w:cs="Calibri"/>
          <w:sz w:val="24"/>
          <w:szCs w:val="24"/>
        </w:rPr>
        <w:t xml:space="preserve">polityki prorodzinnej, </w:t>
      </w:r>
    </w:p>
    <w:p w:rsidR="00981F67" w:rsidRPr="00981F67" w:rsidRDefault="00981F67" w:rsidP="00510333">
      <w:pPr>
        <w:numPr>
          <w:ilvl w:val="0"/>
          <w:numId w:val="27"/>
        </w:numPr>
        <w:spacing w:after="0" w:line="300" w:lineRule="auto"/>
        <w:ind w:left="284" w:hanging="284"/>
        <w:rPr>
          <w:rFonts w:cs="Calibri"/>
          <w:sz w:val="24"/>
          <w:szCs w:val="24"/>
        </w:rPr>
      </w:pPr>
      <w:r w:rsidRPr="00981F67">
        <w:rPr>
          <w:rFonts w:cs="Calibri"/>
          <w:sz w:val="24"/>
          <w:szCs w:val="24"/>
        </w:rPr>
        <w:t xml:space="preserve">wspierania rodziny, </w:t>
      </w:r>
    </w:p>
    <w:p w:rsidR="00981F67" w:rsidRPr="00981F67" w:rsidRDefault="00981F67" w:rsidP="00510333">
      <w:pPr>
        <w:numPr>
          <w:ilvl w:val="0"/>
          <w:numId w:val="27"/>
        </w:numPr>
        <w:spacing w:after="0" w:line="300" w:lineRule="auto"/>
        <w:ind w:left="284" w:hanging="284"/>
        <w:rPr>
          <w:rFonts w:cs="Calibri"/>
          <w:sz w:val="24"/>
          <w:szCs w:val="24"/>
        </w:rPr>
      </w:pPr>
      <w:r w:rsidRPr="00981F67">
        <w:rPr>
          <w:rFonts w:cs="Calibri"/>
          <w:sz w:val="24"/>
          <w:szCs w:val="24"/>
        </w:rPr>
        <w:t xml:space="preserve">systemu pieczy zastępczej, </w:t>
      </w:r>
    </w:p>
    <w:p w:rsidR="00981F67" w:rsidRPr="00981F67" w:rsidRDefault="00981F67" w:rsidP="00510333">
      <w:pPr>
        <w:numPr>
          <w:ilvl w:val="0"/>
          <w:numId w:val="27"/>
        </w:numPr>
        <w:spacing w:after="0" w:line="300" w:lineRule="auto"/>
        <w:ind w:left="284" w:hanging="284"/>
        <w:rPr>
          <w:rFonts w:cs="Calibri"/>
          <w:sz w:val="24"/>
          <w:szCs w:val="24"/>
        </w:rPr>
      </w:pPr>
      <w:r w:rsidRPr="00981F67">
        <w:rPr>
          <w:rFonts w:cs="Calibri"/>
          <w:sz w:val="24"/>
          <w:szCs w:val="24"/>
        </w:rPr>
        <w:t xml:space="preserve">pomocy społecznej, </w:t>
      </w:r>
    </w:p>
    <w:p w:rsidR="00981F67" w:rsidRPr="00981F67" w:rsidRDefault="00981F67" w:rsidP="00510333">
      <w:pPr>
        <w:numPr>
          <w:ilvl w:val="0"/>
          <w:numId w:val="27"/>
        </w:numPr>
        <w:spacing w:after="0" w:line="300" w:lineRule="auto"/>
        <w:ind w:left="284" w:hanging="284"/>
        <w:rPr>
          <w:rFonts w:cs="Calibri"/>
          <w:sz w:val="24"/>
          <w:szCs w:val="24"/>
        </w:rPr>
      </w:pPr>
      <w:r w:rsidRPr="00981F67">
        <w:rPr>
          <w:rFonts w:cs="Calibri"/>
          <w:sz w:val="24"/>
          <w:szCs w:val="24"/>
        </w:rPr>
        <w:t xml:space="preserve">promocji i ochrony zdrowia, </w:t>
      </w:r>
    </w:p>
    <w:p w:rsidR="00981F67" w:rsidRPr="00981F67" w:rsidRDefault="00981F67" w:rsidP="00510333">
      <w:pPr>
        <w:numPr>
          <w:ilvl w:val="0"/>
          <w:numId w:val="27"/>
        </w:numPr>
        <w:spacing w:after="0" w:line="300" w:lineRule="auto"/>
        <w:ind w:left="284" w:hanging="284"/>
        <w:rPr>
          <w:rFonts w:cs="Calibri"/>
          <w:sz w:val="24"/>
          <w:szCs w:val="24"/>
        </w:rPr>
      </w:pPr>
      <w:r w:rsidRPr="00981F67">
        <w:rPr>
          <w:rFonts w:cs="Calibri"/>
          <w:sz w:val="24"/>
          <w:szCs w:val="24"/>
        </w:rPr>
        <w:t>wspierania osób</w:t>
      </w:r>
      <w:r w:rsidR="00BD71E8">
        <w:rPr>
          <w:rFonts w:cs="Calibri"/>
          <w:sz w:val="24"/>
          <w:szCs w:val="24"/>
        </w:rPr>
        <w:t xml:space="preserve"> z niepełnosprawnościami</w:t>
      </w:r>
      <w:r w:rsidRPr="00981F67">
        <w:rPr>
          <w:rFonts w:cs="Calibri"/>
          <w:sz w:val="24"/>
          <w:szCs w:val="24"/>
        </w:rPr>
        <w:t xml:space="preserve">, </w:t>
      </w:r>
    </w:p>
    <w:p w:rsidR="00981F67" w:rsidRPr="00981F67" w:rsidRDefault="00981F67" w:rsidP="00510333">
      <w:pPr>
        <w:numPr>
          <w:ilvl w:val="0"/>
          <w:numId w:val="27"/>
        </w:numPr>
        <w:spacing w:after="0" w:line="300" w:lineRule="auto"/>
        <w:ind w:left="284" w:hanging="284"/>
        <w:rPr>
          <w:rFonts w:cs="Calibri"/>
          <w:sz w:val="24"/>
          <w:szCs w:val="24"/>
        </w:rPr>
      </w:pPr>
      <w:r w:rsidRPr="00981F67">
        <w:rPr>
          <w:rFonts w:cs="Calibri"/>
          <w:sz w:val="24"/>
          <w:szCs w:val="24"/>
        </w:rPr>
        <w:t xml:space="preserve">edukacji publicznej, </w:t>
      </w:r>
    </w:p>
    <w:p w:rsidR="00981F67" w:rsidRPr="00981F67" w:rsidRDefault="00981F67" w:rsidP="00510333">
      <w:pPr>
        <w:numPr>
          <w:ilvl w:val="0"/>
          <w:numId w:val="27"/>
        </w:numPr>
        <w:spacing w:after="0" w:line="300" w:lineRule="auto"/>
        <w:ind w:left="284" w:hanging="284"/>
        <w:rPr>
          <w:rFonts w:cs="Calibri"/>
          <w:sz w:val="24"/>
          <w:szCs w:val="24"/>
        </w:rPr>
      </w:pPr>
      <w:r w:rsidRPr="00981F67">
        <w:rPr>
          <w:rFonts w:cs="Calibri"/>
          <w:sz w:val="24"/>
          <w:szCs w:val="24"/>
        </w:rPr>
        <w:t xml:space="preserve">przeciwdziałania bezrobociu, </w:t>
      </w:r>
    </w:p>
    <w:p w:rsidR="00981F67" w:rsidRPr="00981F67" w:rsidRDefault="00981F67" w:rsidP="00510333">
      <w:pPr>
        <w:numPr>
          <w:ilvl w:val="0"/>
          <w:numId w:val="27"/>
        </w:numPr>
        <w:spacing w:after="0" w:line="300" w:lineRule="auto"/>
        <w:ind w:left="284" w:hanging="284"/>
        <w:rPr>
          <w:rFonts w:cs="Calibri"/>
          <w:sz w:val="24"/>
          <w:szCs w:val="24"/>
        </w:rPr>
      </w:pPr>
      <w:r w:rsidRPr="00981F67">
        <w:rPr>
          <w:rFonts w:cs="Calibri"/>
          <w:sz w:val="24"/>
          <w:szCs w:val="24"/>
        </w:rPr>
        <w:t xml:space="preserve">kultury, </w:t>
      </w:r>
    </w:p>
    <w:p w:rsidR="00981F67" w:rsidRPr="00981F67" w:rsidRDefault="00981F67" w:rsidP="00510333">
      <w:pPr>
        <w:numPr>
          <w:ilvl w:val="0"/>
          <w:numId w:val="27"/>
        </w:numPr>
        <w:spacing w:after="0" w:line="300" w:lineRule="auto"/>
        <w:ind w:left="284" w:hanging="284"/>
        <w:rPr>
          <w:rFonts w:cs="Calibri"/>
          <w:sz w:val="24"/>
          <w:szCs w:val="24"/>
        </w:rPr>
      </w:pPr>
      <w:r w:rsidRPr="00981F67">
        <w:rPr>
          <w:rFonts w:cs="Calibri"/>
          <w:sz w:val="24"/>
          <w:szCs w:val="24"/>
        </w:rPr>
        <w:t xml:space="preserve">kultury fizycznej i turystyki, </w:t>
      </w:r>
    </w:p>
    <w:p w:rsidR="00981F67" w:rsidRPr="00981F67" w:rsidRDefault="00981F67" w:rsidP="00510333">
      <w:pPr>
        <w:numPr>
          <w:ilvl w:val="0"/>
          <w:numId w:val="27"/>
        </w:numPr>
        <w:spacing w:after="0" w:line="300" w:lineRule="auto"/>
        <w:ind w:left="284" w:hanging="284"/>
        <w:rPr>
          <w:rFonts w:cs="Calibri"/>
          <w:sz w:val="24"/>
          <w:szCs w:val="24"/>
        </w:rPr>
      </w:pPr>
      <w:r w:rsidRPr="00981F67">
        <w:rPr>
          <w:rFonts w:cs="Calibri"/>
          <w:sz w:val="24"/>
          <w:szCs w:val="24"/>
        </w:rPr>
        <w:t xml:space="preserve">pobudzania aktywności obywatelskiej, </w:t>
      </w:r>
    </w:p>
    <w:p w:rsidR="00981F67" w:rsidRPr="00981F67" w:rsidRDefault="00981F67" w:rsidP="00510333">
      <w:pPr>
        <w:numPr>
          <w:ilvl w:val="0"/>
          <w:numId w:val="27"/>
        </w:numPr>
        <w:spacing w:after="0" w:line="300" w:lineRule="auto"/>
        <w:ind w:left="284" w:hanging="284"/>
        <w:rPr>
          <w:rFonts w:cs="Calibri"/>
          <w:sz w:val="24"/>
          <w:szCs w:val="24"/>
        </w:rPr>
      </w:pPr>
      <w:r w:rsidRPr="00981F67">
        <w:rPr>
          <w:rFonts w:cs="Calibri"/>
          <w:sz w:val="24"/>
          <w:szCs w:val="24"/>
        </w:rPr>
        <w:t xml:space="preserve">mieszkalnictwa, </w:t>
      </w:r>
    </w:p>
    <w:p w:rsidR="00981F67" w:rsidRPr="00981F67" w:rsidRDefault="00981F67" w:rsidP="00510333">
      <w:pPr>
        <w:numPr>
          <w:ilvl w:val="0"/>
          <w:numId w:val="27"/>
        </w:numPr>
        <w:spacing w:after="0" w:line="300" w:lineRule="auto"/>
        <w:ind w:left="284" w:hanging="284"/>
        <w:rPr>
          <w:rFonts w:cs="Calibri"/>
          <w:sz w:val="24"/>
          <w:szCs w:val="24"/>
        </w:rPr>
      </w:pPr>
      <w:r w:rsidRPr="00981F67">
        <w:rPr>
          <w:rFonts w:cs="Calibri"/>
          <w:sz w:val="24"/>
          <w:szCs w:val="24"/>
        </w:rPr>
        <w:t xml:space="preserve">ochrony środowiska, </w:t>
      </w:r>
    </w:p>
    <w:p w:rsidR="00981F67" w:rsidRPr="00981F67" w:rsidRDefault="00981F67" w:rsidP="00510333">
      <w:pPr>
        <w:numPr>
          <w:ilvl w:val="0"/>
          <w:numId w:val="27"/>
        </w:numPr>
        <w:spacing w:after="0" w:line="300" w:lineRule="auto"/>
        <w:ind w:left="284" w:hanging="284"/>
        <w:rPr>
          <w:rFonts w:cs="Calibri"/>
          <w:sz w:val="24"/>
          <w:szCs w:val="24"/>
        </w:rPr>
      </w:pPr>
      <w:r w:rsidRPr="00981F67">
        <w:rPr>
          <w:rFonts w:cs="Calibri"/>
          <w:sz w:val="24"/>
          <w:szCs w:val="24"/>
        </w:rPr>
        <w:t xml:space="preserve">reintegracji zawodowej i społecznej, </w:t>
      </w:r>
    </w:p>
    <w:p w:rsidR="00981F67" w:rsidRPr="00CB04D5" w:rsidRDefault="00981F67" w:rsidP="00510333">
      <w:pPr>
        <w:spacing w:after="0" w:line="300" w:lineRule="auto"/>
        <w:rPr>
          <w:rFonts w:cs="Calibri"/>
          <w:color w:val="FF0000"/>
          <w:sz w:val="24"/>
          <w:szCs w:val="24"/>
        </w:rPr>
      </w:pPr>
      <w:r w:rsidRPr="00981F67">
        <w:rPr>
          <w:rFonts w:cs="Calibri"/>
          <w:sz w:val="24"/>
          <w:szCs w:val="24"/>
        </w:rPr>
        <w:t xml:space="preserve">które są </w:t>
      </w:r>
      <w:r w:rsidRPr="007C5AAB">
        <w:rPr>
          <w:rFonts w:cs="Calibri"/>
          <w:sz w:val="24"/>
          <w:szCs w:val="24"/>
        </w:rPr>
        <w:t xml:space="preserve">podejmowane </w:t>
      </w:r>
      <w:r w:rsidR="00557398" w:rsidRPr="007C5AAB">
        <w:rPr>
          <w:rFonts w:cs="Calibri"/>
          <w:sz w:val="24"/>
          <w:szCs w:val="24"/>
        </w:rPr>
        <w:t xml:space="preserve">przez jednostki samorządu (gminy, powiaty, województwo) </w:t>
      </w:r>
      <w:r w:rsidR="00CB04D5">
        <w:rPr>
          <w:rFonts w:cs="Calibri"/>
          <w:sz w:val="24"/>
          <w:szCs w:val="24"/>
        </w:rPr>
        <w:t>w</w:t>
      </w:r>
      <w:r w:rsidRPr="00981F67">
        <w:rPr>
          <w:rFonts w:cs="Calibri"/>
          <w:sz w:val="24"/>
          <w:szCs w:val="24"/>
        </w:rPr>
        <w:t xml:space="preserve"> celu zaspokajania potrzeb wspólnoty samorządowej, </w:t>
      </w:r>
      <w:r w:rsidRPr="00981F67">
        <w:rPr>
          <w:rFonts w:cs="Calibri"/>
          <w:b/>
          <w:sz w:val="24"/>
          <w:szCs w:val="24"/>
        </w:rPr>
        <w:t>świadczone w formie niematerialnej</w:t>
      </w:r>
      <w:r w:rsidRPr="00981F67">
        <w:rPr>
          <w:rFonts w:cs="Calibri"/>
          <w:sz w:val="24"/>
          <w:szCs w:val="24"/>
        </w:rPr>
        <w:t xml:space="preserve"> bezpośrednio na rzecz osób, rodzin, grup społecznych, grup mieszkańców o określonych potrzebach lub ogółu mieszkańców</w:t>
      </w:r>
      <w:r w:rsidRPr="00981F67">
        <w:rPr>
          <w:rFonts w:cs="Calibri"/>
          <w:sz w:val="24"/>
          <w:szCs w:val="24"/>
          <w:vertAlign w:val="superscript"/>
        </w:rPr>
        <w:footnoteReference w:id="4"/>
      </w:r>
      <w:r w:rsidR="00F368C0">
        <w:rPr>
          <w:rFonts w:cs="Calibri"/>
          <w:sz w:val="24"/>
          <w:szCs w:val="24"/>
        </w:rPr>
        <w:t xml:space="preserve">. </w:t>
      </w:r>
      <w:r w:rsidRPr="00981F67">
        <w:rPr>
          <w:rFonts w:cs="Calibri"/>
          <w:sz w:val="24"/>
          <w:szCs w:val="24"/>
        </w:rPr>
        <w:t xml:space="preserve">Nie ulega wątpliwości, że </w:t>
      </w:r>
      <w:r w:rsidRPr="00981F67">
        <w:rPr>
          <w:rFonts w:cs="Calibri"/>
          <w:b/>
          <w:sz w:val="24"/>
          <w:szCs w:val="24"/>
        </w:rPr>
        <w:t>dostępne i dobrej jakości usługi społeczne i zdrowotne</w:t>
      </w:r>
      <w:r w:rsidRPr="00981F67">
        <w:rPr>
          <w:rFonts w:cs="Calibri"/>
          <w:sz w:val="24"/>
          <w:szCs w:val="24"/>
        </w:rPr>
        <w:t xml:space="preserve"> to ważny czynnik studzący negatywne nastroje społeczne </w:t>
      </w:r>
      <w:r w:rsidR="00F368C0">
        <w:rPr>
          <w:rFonts w:cs="Calibri"/>
          <w:sz w:val="24"/>
          <w:szCs w:val="24"/>
        </w:rPr>
        <w:br/>
      </w:r>
      <w:r w:rsidRPr="00981F67">
        <w:rPr>
          <w:rFonts w:cs="Calibri"/>
          <w:sz w:val="24"/>
          <w:szCs w:val="24"/>
        </w:rPr>
        <w:t xml:space="preserve">i wpływający na poprawę jakości życia. W Strategii Odpowiedzialnego Rozwoju w kierunkach działań wskazuje się na rozwój usług społecznych i zdrowotnych zakładając </w:t>
      </w:r>
      <w:r w:rsidRPr="00981F67">
        <w:rPr>
          <w:rFonts w:cs="Calibri"/>
          <w:b/>
          <w:sz w:val="24"/>
          <w:szCs w:val="24"/>
        </w:rPr>
        <w:t xml:space="preserve">wsparcie </w:t>
      </w:r>
      <w:proofErr w:type="spellStart"/>
      <w:r w:rsidRPr="00981F67">
        <w:rPr>
          <w:rFonts w:cs="Calibri"/>
          <w:b/>
          <w:sz w:val="24"/>
          <w:szCs w:val="24"/>
        </w:rPr>
        <w:t>deinstytucjonalizacji</w:t>
      </w:r>
      <w:proofErr w:type="spellEnd"/>
      <w:r w:rsidRPr="00981F67">
        <w:rPr>
          <w:rFonts w:cs="Calibri"/>
          <w:b/>
          <w:sz w:val="24"/>
          <w:szCs w:val="24"/>
        </w:rPr>
        <w:t xml:space="preserve"> opieki nad osobami niesamodzielnymi</w:t>
      </w:r>
      <w:r w:rsidRPr="00981F67">
        <w:rPr>
          <w:rFonts w:cs="Calibri"/>
          <w:sz w:val="24"/>
          <w:szCs w:val="24"/>
        </w:rPr>
        <w:t xml:space="preserve">, możliwie </w:t>
      </w:r>
      <w:r w:rsidRPr="00981F67">
        <w:rPr>
          <w:rFonts w:cs="Calibri"/>
          <w:b/>
          <w:sz w:val="24"/>
          <w:szCs w:val="24"/>
        </w:rPr>
        <w:t>szeroki rozwój usług środowiskowych</w:t>
      </w:r>
      <w:r w:rsidRPr="00981F67">
        <w:rPr>
          <w:rFonts w:cs="Calibri"/>
          <w:sz w:val="24"/>
          <w:szCs w:val="24"/>
        </w:rPr>
        <w:t xml:space="preserve"> (opiekuńczych oraz asystenckich), a także </w:t>
      </w:r>
      <w:r w:rsidRPr="00981F67">
        <w:rPr>
          <w:rFonts w:cs="Calibri"/>
          <w:b/>
          <w:sz w:val="24"/>
          <w:szCs w:val="24"/>
        </w:rPr>
        <w:t>wsparcie rodziny i opiekunów faktycznych</w:t>
      </w:r>
      <w:r w:rsidRPr="00981F67">
        <w:rPr>
          <w:rFonts w:cs="Calibri"/>
          <w:sz w:val="24"/>
          <w:szCs w:val="24"/>
        </w:rPr>
        <w:t xml:space="preserve"> w pełnieniu ich roli opiekuńczej i wychowawczej</w:t>
      </w:r>
      <w:r w:rsidRPr="00981F67">
        <w:rPr>
          <w:rFonts w:cs="Calibri"/>
          <w:sz w:val="24"/>
          <w:szCs w:val="24"/>
          <w:vertAlign w:val="superscript"/>
        </w:rPr>
        <w:footnoteReference w:id="5"/>
      </w:r>
      <w:r w:rsidRPr="00981F67">
        <w:rPr>
          <w:rFonts w:cs="Calibri"/>
          <w:sz w:val="24"/>
          <w:szCs w:val="24"/>
        </w:rPr>
        <w:t xml:space="preserve">. </w:t>
      </w:r>
      <w:proofErr w:type="spellStart"/>
      <w:r w:rsidRPr="00981F67">
        <w:rPr>
          <w:rFonts w:cs="Calibri"/>
          <w:sz w:val="24"/>
          <w:szCs w:val="24"/>
        </w:rPr>
        <w:t>Deinstytucjonalizacja</w:t>
      </w:r>
      <w:proofErr w:type="spellEnd"/>
      <w:r w:rsidRPr="00981F67">
        <w:rPr>
          <w:rFonts w:cs="Calibri"/>
          <w:sz w:val="24"/>
          <w:szCs w:val="24"/>
        </w:rPr>
        <w:t xml:space="preserve"> rozumiana jest tutaj jako proces przejścia od opieki instytucjonalnej do usług świadczonych w społeczności lokalnej, polegający z jednej strony na stopniowym ogranicza</w:t>
      </w:r>
      <w:r w:rsidR="00E851FC">
        <w:rPr>
          <w:rFonts w:cs="Calibri"/>
          <w:sz w:val="24"/>
          <w:szCs w:val="24"/>
        </w:rPr>
        <w:t xml:space="preserve">niu udziału osób umieszczonych </w:t>
      </w:r>
      <w:r w:rsidRPr="00981F67">
        <w:rPr>
          <w:rFonts w:cs="Calibri"/>
          <w:sz w:val="24"/>
          <w:szCs w:val="24"/>
        </w:rPr>
        <w:t>w placówkach zamkniętych (co zgodnie z interpretacją SOR niekoniecznie oznacza ograniczanie liczby miejsc w samych instytucjach opiekuńczych)</w:t>
      </w:r>
      <w:r w:rsidRPr="00981F67">
        <w:rPr>
          <w:rFonts w:cs="Calibri"/>
          <w:sz w:val="24"/>
          <w:szCs w:val="24"/>
          <w:vertAlign w:val="superscript"/>
        </w:rPr>
        <w:footnoteReference w:id="6"/>
      </w:r>
      <w:r w:rsidRPr="00981F67">
        <w:rPr>
          <w:rFonts w:cs="Calibri"/>
          <w:sz w:val="24"/>
          <w:szCs w:val="24"/>
        </w:rPr>
        <w:t xml:space="preserve">, zaś z drugiej </w:t>
      </w:r>
      <w:r w:rsidR="003A5B36">
        <w:rPr>
          <w:rFonts w:cs="Calibri"/>
          <w:sz w:val="24"/>
          <w:szCs w:val="24"/>
        </w:rPr>
        <w:br/>
      </w:r>
      <w:r w:rsidRPr="00981F67">
        <w:rPr>
          <w:rFonts w:cs="Calibri"/>
          <w:sz w:val="24"/>
          <w:szCs w:val="24"/>
        </w:rPr>
        <w:t xml:space="preserve">na zwiększeniu udziału wsparcia w środowisku - rozwoju usług świadczonych w społeczności </w:t>
      </w:r>
      <w:r w:rsidRPr="00981F67">
        <w:rPr>
          <w:rFonts w:cs="Calibri"/>
          <w:sz w:val="24"/>
          <w:szCs w:val="24"/>
        </w:rPr>
        <w:lastRenderedPageBreak/>
        <w:t>lokalnej</w:t>
      </w:r>
      <w:r w:rsidRPr="00981F67">
        <w:rPr>
          <w:rFonts w:cs="Calibri"/>
          <w:sz w:val="24"/>
          <w:szCs w:val="24"/>
          <w:vertAlign w:val="superscript"/>
        </w:rPr>
        <w:footnoteReference w:id="7"/>
      </w:r>
      <w:r w:rsidRPr="00981F67">
        <w:rPr>
          <w:rFonts w:cs="Calibri"/>
          <w:sz w:val="24"/>
          <w:szCs w:val="24"/>
        </w:rPr>
        <w:t xml:space="preserve">. Wraz z tą zmianą, </w:t>
      </w:r>
      <w:r w:rsidRPr="00981F67">
        <w:rPr>
          <w:rFonts w:cs="Calibri"/>
          <w:b/>
          <w:sz w:val="24"/>
          <w:szCs w:val="24"/>
        </w:rPr>
        <w:t>zmienia się charakter usług realizowanych w społeczności lokalnej</w:t>
      </w:r>
      <w:r w:rsidRPr="00981F67">
        <w:rPr>
          <w:rFonts w:cs="Calibri"/>
          <w:sz w:val="24"/>
          <w:szCs w:val="24"/>
        </w:rPr>
        <w:t xml:space="preserve">, co oznacza, że powinny one: </w:t>
      </w:r>
    </w:p>
    <w:p w:rsidR="0016540B" w:rsidRDefault="002A2641" w:rsidP="0016540B">
      <w:pPr>
        <w:pStyle w:val="Akapitzlist"/>
        <w:numPr>
          <w:ilvl w:val="0"/>
          <w:numId w:val="42"/>
        </w:numPr>
        <w:spacing w:after="0" w:line="300" w:lineRule="auto"/>
        <w:rPr>
          <w:rFonts w:cs="Calibri"/>
          <w:sz w:val="24"/>
          <w:szCs w:val="24"/>
        </w:rPr>
      </w:pPr>
      <w:r w:rsidRPr="002A2641">
        <w:rPr>
          <w:rFonts w:cs="Calibri"/>
          <w:b/>
          <w:sz w:val="24"/>
          <w:szCs w:val="24"/>
        </w:rPr>
        <w:t>być świadczone</w:t>
      </w:r>
      <w:r w:rsidRPr="0016540B">
        <w:rPr>
          <w:rFonts w:cs="Calibri"/>
          <w:b/>
          <w:sz w:val="24"/>
          <w:szCs w:val="24"/>
        </w:rPr>
        <w:t xml:space="preserve"> </w:t>
      </w:r>
      <w:r w:rsidR="00981F67" w:rsidRPr="0016540B">
        <w:rPr>
          <w:rFonts w:cs="Calibri"/>
          <w:b/>
          <w:sz w:val="24"/>
          <w:szCs w:val="24"/>
        </w:rPr>
        <w:t>w sposób dostosowany do indywidualnych potrzeb</w:t>
      </w:r>
      <w:r w:rsidR="00981F67" w:rsidRPr="0016540B">
        <w:rPr>
          <w:rFonts w:cs="Calibri"/>
          <w:sz w:val="24"/>
          <w:szCs w:val="24"/>
        </w:rPr>
        <w:t xml:space="preserve"> i możliwości odbiorcy usługi, </w:t>
      </w:r>
    </w:p>
    <w:p w:rsidR="00114B75" w:rsidRPr="00114B75" w:rsidRDefault="00981F67" w:rsidP="00114B75">
      <w:pPr>
        <w:pStyle w:val="Akapitzlist"/>
        <w:numPr>
          <w:ilvl w:val="0"/>
          <w:numId w:val="42"/>
        </w:numPr>
        <w:spacing w:after="0" w:line="300" w:lineRule="auto"/>
        <w:rPr>
          <w:rFonts w:cs="Calibri"/>
          <w:sz w:val="24"/>
          <w:szCs w:val="24"/>
        </w:rPr>
      </w:pPr>
      <w:r w:rsidRPr="0016540B">
        <w:rPr>
          <w:rFonts w:cs="Calibri"/>
          <w:sz w:val="24"/>
          <w:szCs w:val="24"/>
        </w:rPr>
        <w:t xml:space="preserve">dawać </w:t>
      </w:r>
      <w:r w:rsidRPr="0016540B">
        <w:rPr>
          <w:rFonts w:cs="Calibri"/>
          <w:b/>
          <w:sz w:val="24"/>
          <w:szCs w:val="24"/>
        </w:rPr>
        <w:t>możliwość wyboru wsparcia i decydowania o nim</w:t>
      </w:r>
      <w:r w:rsidR="0016540B">
        <w:rPr>
          <w:rFonts w:cs="Calibri"/>
          <w:sz w:val="24"/>
          <w:szCs w:val="24"/>
        </w:rPr>
        <w:t xml:space="preserve"> przez odbiorcę</w:t>
      </w:r>
      <w:r w:rsidR="00114B75">
        <w:rPr>
          <w:rFonts w:cs="Calibri"/>
          <w:sz w:val="24"/>
          <w:szCs w:val="24"/>
        </w:rPr>
        <w:t xml:space="preserve"> </w:t>
      </w:r>
      <w:r w:rsidR="00114B75" w:rsidRPr="0016540B">
        <w:rPr>
          <w:rFonts w:cs="Calibri"/>
          <w:sz w:val="24"/>
          <w:szCs w:val="24"/>
        </w:rPr>
        <w:t>(odpowiadać jego potrzebom),</w:t>
      </w:r>
    </w:p>
    <w:p w:rsidR="00114B75" w:rsidRDefault="00981F67" w:rsidP="0016540B">
      <w:pPr>
        <w:pStyle w:val="Akapitzlist"/>
        <w:numPr>
          <w:ilvl w:val="0"/>
          <w:numId w:val="42"/>
        </w:numPr>
        <w:spacing w:after="0" w:line="300" w:lineRule="auto"/>
        <w:rPr>
          <w:rFonts w:cs="Calibri"/>
          <w:sz w:val="24"/>
          <w:szCs w:val="24"/>
        </w:rPr>
      </w:pPr>
      <w:r w:rsidRPr="0016540B">
        <w:rPr>
          <w:rFonts w:cs="Calibri"/>
          <w:b/>
          <w:sz w:val="24"/>
          <w:szCs w:val="24"/>
        </w:rPr>
        <w:t>sprzyjać kontaktom odbiorcy wsparcia z otoczeniem</w:t>
      </w:r>
      <w:r w:rsidRPr="0016540B">
        <w:rPr>
          <w:rFonts w:cs="Calibri"/>
          <w:sz w:val="24"/>
          <w:szCs w:val="24"/>
        </w:rPr>
        <w:t xml:space="preserve"> społecznym,</w:t>
      </w:r>
      <w:r w:rsidR="00E851FC" w:rsidRPr="0016540B">
        <w:rPr>
          <w:rFonts w:cs="Calibri"/>
          <w:sz w:val="24"/>
          <w:szCs w:val="24"/>
        </w:rPr>
        <w:t xml:space="preserve"> </w:t>
      </w:r>
    </w:p>
    <w:p w:rsidR="00E61340" w:rsidRDefault="00981F67" w:rsidP="00E61340">
      <w:pPr>
        <w:pStyle w:val="Akapitzlist"/>
        <w:numPr>
          <w:ilvl w:val="0"/>
          <w:numId w:val="42"/>
        </w:numPr>
        <w:spacing w:after="0" w:line="300" w:lineRule="auto"/>
        <w:rPr>
          <w:rFonts w:cs="Calibri"/>
          <w:sz w:val="24"/>
          <w:szCs w:val="24"/>
        </w:rPr>
      </w:pPr>
      <w:r w:rsidRPr="0016540B">
        <w:rPr>
          <w:rFonts w:cs="Calibri"/>
          <w:sz w:val="24"/>
          <w:szCs w:val="24"/>
        </w:rPr>
        <w:t>organizacja usług nie powinna mieć pierwszeństwa nad potrzebami odbiorców</w:t>
      </w:r>
      <w:r w:rsidRPr="00981F67">
        <w:rPr>
          <w:vertAlign w:val="superscript"/>
        </w:rPr>
        <w:footnoteReference w:id="8"/>
      </w:r>
      <w:r w:rsidRPr="0016540B">
        <w:rPr>
          <w:rFonts w:cs="Calibri"/>
          <w:sz w:val="24"/>
          <w:szCs w:val="24"/>
        </w:rPr>
        <w:t>.</w:t>
      </w:r>
    </w:p>
    <w:p w:rsidR="007C5AAB" w:rsidRDefault="00557398" w:rsidP="00E61340">
      <w:pPr>
        <w:pStyle w:val="Akapitzlist"/>
        <w:spacing w:after="0" w:line="300" w:lineRule="auto"/>
        <w:ind w:left="0"/>
        <w:rPr>
          <w:rFonts w:cs="Calibri"/>
          <w:sz w:val="24"/>
          <w:szCs w:val="24"/>
        </w:rPr>
      </w:pPr>
      <w:proofErr w:type="spellStart"/>
      <w:r w:rsidRPr="007C5AAB">
        <w:rPr>
          <w:rFonts w:cs="Calibri"/>
          <w:sz w:val="24"/>
          <w:szCs w:val="24"/>
        </w:rPr>
        <w:t>Deinstytucjonalizacja</w:t>
      </w:r>
      <w:proofErr w:type="spellEnd"/>
      <w:r w:rsidRPr="007C5AAB">
        <w:rPr>
          <w:rFonts w:cs="Calibri"/>
          <w:sz w:val="24"/>
          <w:szCs w:val="24"/>
        </w:rPr>
        <w:t xml:space="preserve"> jako kierunek prowadzenia działań, z jednej strony jest pewnego rodzaju szansą wprowadzania zróżnicowanego katalogu usług świadczonych w lokalnych społecznościach, z drugiej  wyzwaniem, biorąc pod uwagę wskazany w części diagnostycznej niski stan zasobów (kadrowych, finansowych, infrastrukturalnych), w szczególności </w:t>
      </w:r>
      <w:r w:rsidR="004924FF">
        <w:rPr>
          <w:rFonts w:cs="Calibri"/>
          <w:sz w:val="24"/>
          <w:szCs w:val="24"/>
        </w:rPr>
        <w:br/>
      </w:r>
      <w:r w:rsidRPr="007C5AAB">
        <w:rPr>
          <w:rFonts w:cs="Calibri"/>
          <w:sz w:val="24"/>
          <w:szCs w:val="24"/>
        </w:rPr>
        <w:t>na obszarach wiejskich województwa. Ważną rolę w zakresie koordynacji tego procesu przypisuje się mającym powstać centrom usług społecznych (CUS)</w:t>
      </w:r>
      <w:r w:rsidRPr="007C5AAB">
        <w:rPr>
          <w:vertAlign w:val="superscript"/>
        </w:rPr>
        <w:footnoteReference w:id="9"/>
      </w:r>
      <w:r w:rsidRPr="007C5AAB">
        <w:rPr>
          <w:rFonts w:cs="Calibri"/>
          <w:sz w:val="24"/>
          <w:szCs w:val="24"/>
        </w:rPr>
        <w:t>, których działania powinny uwzględniać zdiagnozowane potrzeby odbiorców w kontekści</w:t>
      </w:r>
      <w:r w:rsidR="00BD71E8">
        <w:rPr>
          <w:rFonts w:cs="Calibri"/>
          <w:sz w:val="24"/>
          <w:szCs w:val="24"/>
        </w:rPr>
        <w:t>e możliwości realizatorów usług</w:t>
      </w:r>
      <w:r w:rsidRPr="007C5AAB">
        <w:rPr>
          <w:rFonts w:cs="Calibri"/>
          <w:sz w:val="24"/>
          <w:szCs w:val="24"/>
        </w:rPr>
        <w:t xml:space="preserve"> na danym terenie. Ta perspektywa powoduje </w:t>
      </w:r>
      <w:r w:rsidR="00A846EF" w:rsidRPr="007C5AAB">
        <w:rPr>
          <w:rFonts w:cs="Calibri"/>
          <w:sz w:val="24"/>
          <w:szCs w:val="24"/>
        </w:rPr>
        <w:t xml:space="preserve">konieczność wprowadzania </w:t>
      </w:r>
      <w:r w:rsidRPr="007C5AAB">
        <w:rPr>
          <w:rFonts w:cs="Calibri"/>
          <w:sz w:val="24"/>
          <w:szCs w:val="24"/>
        </w:rPr>
        <w:t>zmian w dotychczasowym procesie organizowania wsparcia</w:t>
      </w:r>
      <w:r w:rsidR="00BD71E8">
        <w:rPr>
          <w:rFonts w:cs="Calibri"/>
          <w:sz w:val="24"/>
          <w:szCs w:val="24"/>
        </w:rPr>
        <w:t>,</w:t>
      </w:r>
      <w:r w:rsidRPr="007C5AAB">
        <w:rPr>
          <w:rFonts w:cs="Calibri"/>
          <w:sz w:val="24"/>
          <w:szCs w:val="24"/>
        </w:rPr>
        <w:t xml:space="preserve"> w </w:t>
      </w:r>
      <w:r w:rsidR="00BD71E8">
        <w:rPr>
          <w:rFonts w:cs="Calibri"/>
          <w:sz w:val="24"/>
          <w:szCs w:val="24"/>
        </w:rPr>
        <w:t>tym w</w:t>
      </w:r>
      <w:r w:rsidRPr="007C5AAB">
        <w:rPr>
          <w:rFonts w:cs="Calibri"/>
          <w:sz w:val="24"/>
          <w:szCs w:val="24"/>
        </w:rPr>
        <w:t xml:space="preserve"> systemie pomocy społecznej. </w:t>
      </w:r>
    </w:p>
    <w:p w:rsidR="00412856" w:rsidRPr="007C5AAB" w:rsidRDefault="00412856" w:rsidP="00412856">
      <w:pPr>
        <w:pStyle w:val="Bezodstpw"/>
        <w:rPr>
          <w:sz w:val="24"/>
          <w:szCs w:val="24"/>
        </w:rPr>
      </w:pPr>
    </w:p>
    <w:p w:rsidR="00981F67" w:rsidRPr="003C62FA" w:rsidRDefault="00981F67" w:rsidP="00412856">
      <w:pPr>
        <w:pStyle w:val="Nagwek2"/>
        <w:pBdr>
          <w:bottom w:val="single" w:sz="12" w:space="1" w:color="8A0000"/>
        </w:pBdr>
        <w:rPr>
          <w:rFonts w:ascii="Calibri" w:eastAsia="Calibri" w:hAnsi="Calibri" w:cs="Calibri"/>
          <w:b/>
          <w:bCs/>
          <w:color w:val="auto"/>
          <w:sz w:val="32"/>
          <w:szCs w:val="32"/>
        </w:rPr>
      </w:pPr>
      <w:bookmarkStart w:id="4" w:name="_Toc102643150"/>
      <w:r w:rsidRPr="003C62FA">
        <w:rPr>
          <w:rFonts w:ascii="Calibri" w:eastAsia="Calibri" w:hAnsi="Calibri" w:cs="Calibri"/>
          <w:b/>
          <w:bCs/>
          <w:color w:val="auto"/>
          <w:sz w:val="32"/>
          <w:szCs w:val="32"/>
        </w:rPr>
        <w:t>Uwarunkowania rozwoju i funkcjonowania rodzin</w:t>
      </w:r>
      <w:bookmarkEnd w:id="4"/>
    </w:p>
    <w:p w:rsidR="00412856" w:rsidRDefault="00412856" w:rsidP="00412856">
      <w:pPr>
        <w:pStyle w:val="Bezodstpw"/>
      </w:pPr>
    </w:p>
    <w:p w:rsidR="00981F67" w:rsidRPr="00981F67" w:rsidRDefault="00981F67" w:rsidP="00510333">
      <w:pPr>
        <w:autoSpaceDE w:val="0"/>
        <w:autoSpaceDN w:val="0"/>
        <w:adjustRightInd w:val="0"/>
        <w:spacing w:after="0" w:line="300" w:lineRule="auto"/>
        <w:ind w:firstLine="708"/>
        <w:rPr>
          <w:rFonts w:cs="Calibri"/>
          <w:sz w:val="24"/>
          <w:szCs w:val="24"/>
        </w:rPr>
      </w:pPr>
      <w:r w:rsidRPr="00981F67">
        <w:rPr>
          <w:rFonts w:cs="Calibri"/>
          <w:sz w:val="24"/>
          <w:szCs w:val="24"/>
        </w:rPr>
        <w:t>Rodzina to grupa społeczna, jak i swoistego rodzaju wspólnota</w:t>
      </w:r>
      <w:r w:rsidRPr="00981F67">
        <w:rPr>
          <w:rFonts w:cs="Calibri"/>
          <w:sz w:val="24"/>
          <w:szCs w:val="24"/>
          <w:vertAlign w:val="superscript"/>
        </w:rPr>
        <w:footnoteReference w:id="10"/>
      </w:r>
      <w:r w:rsidRPr="00981F67">
        <w:rPr>
          <w:rFonts w:cs="Calibri"/>
          <w:sz w:val="24"/>
          <w:szCs w:val="24"/>
        </w:rPr>
        <w:t xml:space="preserve">. To rodzina odgrywa główną rolę w kształtowaniu systemu wartości, w tym postaw i </w:t>
      </w:r>
      <w:proofErr w:type="spellStart"/>
      <w:r w:rsidRPr="00981F67">
        <w:rPr>
          <w:rFonts w:cs="Calibri"/>
          <w:sz w:val="24"/>
          <w:szCs w:val="24"/>
        </w:rPr>
        <w:t>zachowań</w:t>
      </w:r>
      <w:proofErr w:type="spellEnd"/>
      <w:r w:rsidRPr="00981F67">
        <w:rPr>
          <w:rFonts w:cs="Calibri"/>
          <w:sz w:val="24"/>
          <w:szCs w:val="24"/>
        </w:rPr>
        <w:t xml:space="preserve"> człowieka</w:t>
      </w:r>
      <w:r w:rsidRPr="00981F67">
        <w:rPr>
          <w:rFonts w:cs="Calibri"/>
          <w:sz w:val="24"/>
          <w:szCs w:val="24"/>
          <w:vertAlign w:val="superscript"/>
        </w:rPr>
        <w:footnoteReference w:id="11"/>
      </w:r>
      <w:r w:rsidRPr="00981F67">
        <w:rPr>
          <w:rFonts w:cs="Calibri"/>
          <w:sz w:val="24"/>
          <w:szCs w:val="24"/>
        </w:rPr>
        <w:t xml:space="preserve">. </w:t>
      </w:r>
      <w:r w:rsidRPr="00981F67">
        <w:rPr>
          <w:rFonts w:cs="Calibri"/>
          <w:sz w:val="24"/>
          <w:szCs w:val="24"/>
        </w:rPr>
        <w:br/>
        <w:t xml:space="preserve">W ostatnich latach obserwuje się </w:t>
      </w:r>
      <w:r w:rsidRPr="00981F67">
        <w:rPr>
          <w:rFonts w:cs="Calibri"/>
          <w:b/>
          <w:sz w:val="24"/>
          <w:szCs w:val="24"/>
        </w:rPr>
        <w:t>zmiany w zakresie budowania rodziny, jak i jej funkcjonowania</w:t>
      </w:r>
      <w:r w:rsidRPr="00981F67">
        <w:rPr>
          <w:rFonts w:cs="Calibri"/>
          <w:sz w:val="24"/>
          <w:szCs w:val="24"/>
        </w:rPr>
        <w:t xml:space="preserve">. Odnosi się to - w głównej mierze - do odraczania decyzji o zawarciu małżeństwa i posiadaniu potomstwa. To z kolei prowadzi do </w:t>
      </w:r>
      <w:r w:rsidRPr="00981F67">
        <w:rPr>
          <w:rFonts w:cs="Calibri"/>
          <w:b/>
          <w:sz w:val="24"/>
          <w:szCs w:val="24"/>
        </w:rPr>
        <w:t>zwiększającej się liczby jednoosobowych gospodarstw domowych</w:t>
      </w:r>
      <w:r w:rsidRPr="00981F67">
        <w:rPr>
          <w:rFonts w:cs="Calibri"/>
          <w:sz w:val="24"/>
          <w:szCs w:val="24"/>
        </w:rPr>
        <w:t xml:space="preserve">, a w dalszej kolejności do zagrożenia funkcji prokreacyjnej rodziny, inaczej mówiąc zaspokajania potrzeb małżonków odnośnie posiadania potomstwa, a równocześnie zaspokajania reprodukcyjnych potrzeb społeczeństwa. </w:t>
      </w:r>
      <w:r w:rsidRPr="00981F67">
        <w:rPr>
          <w:rFonts w:cs="Calibri"/>
          <w:sz w:val="24"/>
          <w:szCs w:val="24"/>
        </w:rPr>
        <w:br/>
        <w:t xml:space="preserve">W województwie kujawsko-pomorskim na przestrzeni ostatnich lat obserwuje się </w:t>
      </w:r>
      <w:r w:rsidRPr="00981F67">
        <w:rPr>
          <w:rFonts w:cs="Calibri"/>
          <w:b/>
          <w:bCs/>
          <w:sz w:val="24"/>
          <w:szCs w:val="24"/>
        </w:rPr>
        <w:t>spadek liczby zawieranych małżeństw</w:t>
      </w:r>
      <w:r w:rsidRPr="00981F67">
        <w:rPr>
          <w:rFonts w:cs="Calibri"/>
          <w:sz w:val="24"/>
          <w:szCs w:val="24"/>
        </w:rPr>
        <w:t xml:space="preserve">, systematyczny wzrost wieku kobiet zawierających związki </w:t>
      </w:r>
      <w:r w:rsidRPr="00981F67">
        <w:rPr>
          <w:rFonts w:cs="Calibri"/>
          <w:sz w:val="24"/>
          <w:szCs w:val="24"/>
        </w:rPr>
        <w:lastRenderedPageBreak/>
        <w:t>małżeńskie (z lat 20-24, do lat 25-29 i 30-39)</w:t>
      </w:r>
      <w:r w:rsidRPr="00981F67">
        <w:rPr>
          <w:rFonts w:cs="Calibri"/>
          <w:sz w:val="24"/>
          <w:szCs w:val="24"/>
          <w:vertAlign w:val="superscript"/>
        </w:rPr>
        <w:footnoteReference w:id="12"/>
      </w:r>
      <w:r w:rsidRPr="00981F67">
        <w:rPr>
          <w:rFonts w:cs="Calibri"/>
          <w:sz w:val="24"/>
          <w:szCs w:val="24"/>
        </w:rPr>
        <w:t xml:space="preserve">, jak również </w:t>
      </w:r>
      <w:r w:rsidRPr="00981F67">
        <w:rPr>
          <w:rFonts w:cs="Calibri"/>
          <w:b/>
          <w:sz w:val="24"/>
          <w:szCs w:val="24"/>
        </w:rPr>
        <w:t>niski współczynnik dzietności</w:t>
      </w:r>
      <w:r w:rsidRPr="00981F67">
        <w:rPr>
          <w:rFonts w:cs="Calibri"/>
          <w:sz w:val="24"/>
          <w:szCs w:val="24"/>
        </w:rPr>
        <w:t xml:space="preserve">. Poza funkcją prokreacyjną, rodzina pełni również funkcje opiekuńczo-zabezpieczające </w:t>
      </w:r>
      <w:r w:rsidRPr="00981F67">
        <w:rPr>
          <w:rFonts w:cs="Calibri"/>
          <w:sz w:val="24"/>
          <w:szCs w:val="24"/>
        </w:rPr>
        <w:br/>
        <w:t>i ekonomiczne</w:t>
      </w:r>
      <w:r w:rsidRPr="00981F67">
        <w:rPr>
          <w:rFonts w:cs="Calibri"/>
          <w:sz w:val="24"/>
          <w:szCs w:val="24"/>
          <w:vertAlign w:val="superscript"/>
        </w:rPr>
        <w:footnoteReference w:id="13"/>
      </w:r>
      <w:r w:rsidRPr="00981F67">
        <w:rPr>
          <w:rFonts w:cs="Calibri"/>
          <w:sz w:val="24"/>
          <w:szCs w:val="24"/>
        </w:rPr>
        <w:t>. To w jakim stopniu zostaną one wypełnione zależy - w znacznej mierze</w:t>
      </w:r>
      <w:r w:rsidR="00311AB0">
        <w:rPr>
          <w:rFonts w:cs="Calibri"/>
          <w:sz w:val="24"/>
          <w:szCs w:val="24"/>
        </w:rPr>
        <w:br/>
      </w:r>
      <w:r w:rsidRPr="00981F67">
        <w:rPr>
          <w:rFonts w:cs="Calibri"/>
          <w:sz w:val="24"/>
          <w:szCs w:val="24"/>
        </w:rPr>
        <w:t xml:space="preserve"> - od sytuacji materialnej rodziny. Z badań wynika, iż w 2018 r. ponad 50% gospodarstw domowych w regionie oceniało swoją sytuację materialną jako przeciętną, co oznacza, </w:t>
      </w:r>
      <w:r w:rsidR="00311AB0">
        <w:rPr>
          <w:rFonts w:cs="Calibri"/>
          <w:sz w:val="24"/>
          <w:szCs w:val="24"/>
        </w:rPr>
        <w:br/>
      </w:r>
      <w:r w:rsidRPr="00981F67">
        <w:rPr>
          <w:rFonts w:cs="Calibri"/>
          <w:sz w:val="24"/>
          <w:szCs w:val="24"/>
        </w:rPr>
        <w:t>iż często te rodziny nie są w stanie zaspokoić pot</w:t>
      </w:r>
      <w:r w:rsidR="00BD71E8">
        <w:rPr>
          <w:rFonts w:cs="Calibri"/>
          <w:sz w:val="24"/>
          <w:szCs w:val="24"/>
        </w:rPr>
        <w:t>rzeb swoich członków. Brak aktywności zawodowej</w:t>
      </w:r>
      <w:r w:rsidRPr="00981F67">
        <w:rPr>
          <w:rFonts w:cs="Calibri"/>
          <w:sz w:val="24"/>
          <w:szCs w:val="24"/>
        </w:rPr>
        <w:t xml:space="preserve">, niskie dochody, wysokie ceny mieszkań, niewystarczające warunki materialne mogą prowadzić i często prowadzą </w:t>
      </w:r>
      <w:r w:rsidRPr="00981F67">
        <w:rPr>
          <w:rFonts w:cs="Calibri"/>
          <w:bCs/>
          <w:sz w:val="24"/>
          <w:szCs w:val="24"/>
        </w:rPr>
        <w:t>do niewydolności rodziny i pojawienia się w nich negatywnych zjawisk</w:t>
      </w:r>
      <w:r w:rsidRPr="00981F67">
        <w:rPr>
          <w:rFonts w:cs="Calibri"/>
          <w:sz w:val="24"/>
          <w:szCs w:val="24"/>
        </w:rPr>
        <w:t xml:space="preserve"> - patologii, tj.: uzależnienia (alkoholizm, narkomania), agresja i przemoc, sieroctwo społeczne czy samobójstwa. Trudności w rozwiązaniu narastających problemów rodziny, często skutkują rozpadem małżeństwa, którego efektem są </w:t>
      </w:r>
      <w:r w:rsidRPr="00981F67">
        <w:rPr>
          <w:rFonts w:cs="Calibri"/>
          <w:b/>
          <w:sz w:val="24"/>
          <w:szCs w:val="24"/>
        </w:rPr>
        <w:t>separacje i rozwody</w:t>
      </w:r>
      <w:r w:rsidRPr="00981F67">
        <w:rPr>
          <w:rFonts w:cs="Calibri"/>
          <w:sz w:val="24"/>
          <w:szCs w:val="24"/>
        </w:rPr>
        <w:t>. Jak wynika z danych, większość rozwodów dotyczy rodzin posiadających dzieci (1/3 rozwiedzionych małżeństw posiadała jedno dziecko, 1/5 dwoje dzieci, ponad 4% - 3 i więcej dzieci)</w:t>
      </w:r>
      <w:r w:rsidRPr="00981F67">
        <w:rPr>
          <w:rFonts w:cs="Calibri"/>
          <w:sz w:val="24"/>
          <w:szCs w:val="24"/>
          <w:vertAlign w:val="superscript"/>
        </w:rPr>
        <w:footnoteReference w:id="14"/>
      </w:r>
      <w:r w:rsidRPr="00981F67">
        <w:rPr>
          <w:rFonts w:cs="Calibri"/>
          <w:sz w:val="24"/>
          <w:szCs w:val="24"/>
        </w:rPr>
        <w:t>. Patrząc na powyższe analizy, wsparcie małżeństw przeżywających trudności</w:t>
      </w:r>
      <w:r w:rsidRPr="00981F67">
        <w:rPr>
          <w:rFonts w:cs="Calibri"/>
          <w:sz w:val="24"/>
          <w:szCs w:val="24"/>
          <w:vertAlign w:val="superscript"/>
        </w:rPr>
        <w:footnoteReference w:id="15"/>
      </w:r>
      <w:r w:rsidRPr="00981F67">
        <w:rPr>
          <w:rFonts w:cs="Calibri"/>
          <w:sz w:val="24"/>
          <w:szCs w:val="24"/>
        </w:rPr>
        <w:t xml:space="preserve"> wynikające z problemów opiekuńczo-wychowawczych czy sytuacji kryzysowych związanych z rodziną, wydaje się być działaniem nieodzownym we wzmocnieniu kondycji całej rodziny. Spiętrzenie się problemów dotykających rodziny, przy uwidaczniającym się kryzysie relacji rodzinnych tj. osłabieniu się więzi rodzinnych, prowadzi często do </w:t>
      </w:r>
      <w:r w:rsidRPr="00981F67">
        <w:rPr>
          <w:rFonts w:cs="Calibri"/>
          <w:b/>
          <w:sz w:val="24"/>
          <w:szCs w:val="24"/>
        </w:rPr>
        <w:t>pogorszenia kondycji psychicznej dzieci i młodzieży</w:t>
      </w:r>
      <w:r w:rsidRPr="00981F67">
        <w:rPr>
          <w:rFonts w:cs="Calibri"/>
          <w:sz w:val="24"/>
          <w:szCs w:val="24"/>
        </w:rPr>
        <w:t>. Kondycji tej nie służy również przemoc doświadczana ze strony rówieśników w okresie szkolnym, m.in. z użyciem mediów elektronicznych (cyberprzemoc). Wyniki kontroli NIK</w:t>
      </w:r>
      <w:r w:rsidRPr="00981F67">
        <w:rPr>
          <w:rFonts w:cs="Calibri"/>
          <w:sz w:val="24"/>
          <w:szCs w:val="24"/>
          <w:vertAlign w:val="superscript"/>
        </w:rPr>
        <w:footnoteReference w:id="16"/>
      </w:r>
      <w:r w:rsidRPr="00981F67">
        <w:rPr>
          <w:rFonts w:cs="Calibri"/>
          <w:sz w:val="24"/>
          <w:szCs w:val="24"/>
        </w:rPr>
        <w:t xml:space="preserve"> potwierdzają, iż  stanowi to poważny problem społeczny i wychowawczy. Niepokojące jest to, że blisko 50% dzieci w przypadku doświadczenia cyberprzemocy nie zwróciłaby się do nikogo o pomoc, co z kolei mogłoby doprowadzić do tragicznych w skutkach wydarzeń. Patrząc na statystyki dotyczące przyczyn zgonów na całym świecie to samobójstwo stanowi drugą – po wypadkach drogowych – przyczynę śmierci osób w wieku 15-29 lat. Jedynym remedium wydaje się być tutaj rozwój i zwiększenie dostępności do pomocy  psychiatrycznej i psychologicznej. Niezwykle ważna jest tutaj również profilaktyka uwzględniająca m.in. edukację przyszłych i obecnych rodziców</w:t>
      </w:r>
      <w:r w:rsidRPr="00981F67">
        <w:rPr>
          <w:rFonts w:cs="Calibri"/>
          <w:sz w:val="24"/>
          <w:szCs w:val="24"/>
          <w:vertAlign w:val="superscript"/>
        </w:rPr>
        <w:footnoteReference w:id="17"/>
      </w:r>
      <w:r w:rsidRPr="00981F67">
        <w:rPr>
          <w:rFonts w:cs="Calibri"/>
          <w:sz w:val="24"/>
          <w:szCs w:val="24"/>
        </w:rPr>
        <w:t xml:space="preserve">. </w:t>
      </w:r>
      <w:r w:rsidR="008F3C3A">
        <w:rPr>
          <w:rFonts w:cs="Calibri"/>
          <w:sz w:val="24"/>
          <w:szCs w:val="24"/>
        </w:rPr>
        <w:t xml:space="preserve"> </w:t>
      </w:r>
    </w:p>
    <w:p w:rsidR="00981F67" w:rsidRDefault="00981F67" w:rsidP="00510333">
      <w:pPr>
        <w:autoSpaceDE w:val="0"/>
        <w:autoSpaceDN w:val="0"/>
        <w:adjustRightInd w:val="0"/>
        <w:spacing w:after="0" w:line="300" w:lineRule="auto"/>
        <w:ind w:firstLine="708"/>
        <w:rPr>
          <w:rFonts w:cs="Calibri"/>
          <w:sz w:val="24"/>
          <w:szCs w:val="24"/>
        </w:rPr>
      </w:pPr>
      <w:r w:rsidRPr="00981F67">
        <w:rPr>
          <w:rFonts w:cs="Calibri"/>
          <w:sz w:val="24"/>
          <w:szCs w:val="24"/>
        </w:rPr>
        <w:t xml:space="preserve">Patrząc na powyższe uwarunkowania i niekorzystne procesy funkcjonowania rodziny, wydaje się, iż jej bezpieczeństwo i wzmocnienie kondycji powinno stanowić jeden </w:t>
      </w:r>
      <w:r w:rsidRPr="00981F67">
        <w:rPr>
          <w:rFonts w:cs="Calibri"/>
          <w:sz w:val="24"/>
          <w:szCs w:val="24"/>
        </w:rPr>
        <w:br/>
        <w:t xml:space="preserve">z priorytetów regionalnej polityki społecznej województwa, w takim zakresie jakim jest </w:t>
      </w:r>
      <w:r w:rsidR="00311AB0">
        <w:rPr>
          <w:rFonts w:cs="Calibri"/>
          <w:sz w:val="24"/>
          <w:szCs w:val="24"/>
        </w:rPr>
        <w:br/>
      </w:r>
      <w:r w:rsidRPr="00981F67">
        <w:rPr>
          <w:rFonts w:cs="Calibri"/>
          <w:sz w:val="24"/>
          <w:szCs w:val="24"/>
        </w:rPr>
        <w:t>to możliwe.</w:t>
      </w:r>
      <w:r w:rsidR="009F3087">
        <w:rPr>
          <w:rFonts w:cs="Calibri"/>
          <w:sz w:val="24"/>
          <w:szCs w:val="24"/>
        </w:rPr>
        <w:t xml:space="preserve"> </w:t>
      </w:r>
    </w:p>
    <w:p w:rsidR="00E15F07" w:rsidRDefault="00E15F07" w:rsidP="00510333">
      <w:pPr>
        <w:autoSpaceDE w:val="0"/>
        <w:autoSpaceDN w:val="0"/>
        <w:adjustRightInd w:val="0"/>
        <w:spacing w:after="0" w:line="300" w:lineRule="auto"/>
        <w:ind w:firstLine="708"/>
        <w:rPr>
          <w:rFonts w:cs="Calibri"/>
          <w:sz w:val="24"/>
          <w:szCs w:val="24"/>
        </w:rPr>
      </w:pPr>
    </w:p>
    <w:p w:rsidR="00981F67" w:rsidRPr="00E10E52" w:rsidRDefault="00981F67" w:rsidP="00412856">
      <w:pPr>
        <w:pStyle w:val="Nagwek2"/>
        <w:pBdr>
          <w:bottom w:val="single" w:sz="12" w:space="1" w:color="8A0000"/>
        </w:pBdr>
        <w:rPr>
          <w:rFonts w:ascii="Calibri" w:eastAsia="Calibri" w:hAnsi="Calibri" w:cs="Calibri"/>
          <w:b/>
          <w:bCs/>
          <w:color w:val="auto"/>
          <w:sz w:val="32"/>
          <w:szCs w:val="32"/>
        </w:rPr>
      </w:pPr>
      <w:bookmarkStart w:id="5" w:name="_Toc102643151"/>
      <w:r w:rsidRPr="00E10E52">
        <w:rPr>
          <w:rFonts w:ascii="Calibri" w:eastAsia="Calibri" w:hAnsi="Calibri" w:cs="Calibri"/>
          <w:b/>
          <w:bCs/>
          <w:color w:val="auto"/>
          <w:sz w:val="32"/>
          <w:szCs w:val="32"/>
        </w:rPr>
        <w:lastRenderedPageBreak/>
        <w:t>Rynek pracy i rola ekonomii społecznej</w:t>
      </w:r>
      <w:bookmarkEnd w:id="5"/>
    </w:p>
    <w:p w:rsidR="00412856" w:rsidRDefault="00412856" w:rsidP="00412856">
      <w:pPr>
        <w:pStyle w:val="Bezodstpw"/>
      </w:pPr>
    </w:p>
    <w:p w:rsidR="001C63CF" w:rsidRDefault="00981F67" w:rsidP="001C63CF">
      <w:pPr>
        <w:autoSpaceDE w:val="0"/>
        <w:autoSpaceDN w:val="0"/>
        <w:adjustRightInd w:val="0"/>
        <w:spacing w:after="0" w:line="300" w:lineRule="auto"/>
        <w:ind w:firstLine="708"/>
        <w:rPr>
          <w:rFonts w:cs="Calibri"/>
          <w:sz w:val="24"/>
          <w:szCs w:val="24"/>
        </w:rPr>
      </w:pPr>
      <w:r w:rsidRPr="00981F67">
        <w:rPr>
          <w:rFonts w:cs="Calibri"/>
          <w:b/>
          <w:sz w:val="24"/>
          <w:szCs w:val="24"/>
        </w:rPr>
        <w:t>Niski poziom konkurencyjności</w:t>
      </w:r>
      <w:r w:rsidRPr="00981F67">
        <w:rPr>
          <w:rFonts w:cs="Calibri"/>
          <w:sz w:val="24"/>
          <w:szCs w:val="24"/>
        </w:rPr>
        <w:t xml:space="preserve">, w zakresie atrakcyjności rynku pracy, to słabość  województwa kujawsko - pomorskiego. </w:t>
      </w:r>
      <w:r w:rsidRPr="00981F67">
        <w:rPr>
          <w:rFonts w:cs="Calibri"/>
          <w:b/>
          <w:sz w:val="24"/>
          <w:szCs w:val="24"/>
        </w:rPr>
        <w:t>Relatywnie niski poziom wynagrodzeń</w:t>
      </w:r>
      <w:r w:rsidRPr="00981F67">
        <w:rPr>
          <w:rFonts w:cs="Calibri"/>
          <w:sz w:val="24"/>
          <w:szCs w:val="24"/>
        </w:rPr>
        <w:t xml:space="preserve"> (zwłaszcza poza największymi miastami), </w:t>
      </w:r>
      <w:r w:rsidRPr="00981F67">
        <w:rPr>
          <w:rFonts w:cs="Calibri"/>
          <w:b/>
          <w:sz w:val="24"/>
          <w:szCs w:val="24"/>
        </w:rPr>
        <w:t>problemy pracodawców z rekrutacją pracowników</w:t>
      </w:r>
      <w:r w:rsidRPr="00981F67">
        <w:rPr>
          <w:rFonts w:cs="Calibri"/>
          <w:sz w:val="24"/>
          <w:szCs w:val="24"/>
        </w:rPr>
        <w:t xml:space="preserve">, w tym </w:t>
      </w:r>
      <w:r w:rsidRPr="00981F67">
        <w:rPr>
          <w:rFonts w:cs="Calibri"/>
          <w:b/>
          <w:sz w:val="24"/>
          <w:szCs w:val="24"/>
        </w:rPr>
        <w:t>brak specjalistów</w:t>
      </w:r>
      <w:r w:rsidRPr="00981F67">
        <w:rPr>
          <w:rFonts w:cs="Calibri"/>
          <w:sz w:val="24"/>
          <w:szCs w:val="24"/>
        </w:rPr>
        <w:t xml:space="preserve"> i </w:t>
      </w:r>
      <w:r w:rsidRPr="00981F67">
        <w:rPr>
          <w:rFonts w:cs="Calibri"/>
          <w:b/>
          <w:sz w:val="24"/>
          <w:szCs w:val="24"/>
        </w:rPr>
        <w:t>niski poziom wykształcenia ludności</w:t>
      </w:r>
      <w:r w:rsidRPr="00981F67">
        <w:rPr>
          <w:rFonts w:cs="Calibri"/>
          <w:sz w:val="24"/>
          <w:szCs w:val="24"/>
        </w:rPr>
        <w:t xml:space="preserve"> będący wynikiem odpływu młodych i wykształconych mieszkańców regionu, to tylko niektóre z niekorzystnych procesów na regionalnym rynku pracy. W województwie - analogicznie ja</w:t>
      </w:r>
      <w:r w:rsidR="00BA40BE">
        <w:rPr>
          <w:rFonts w:cs="Calibri"/>
          <w:sz w:val="24"/>
          <w:szCs w:val="24"/>
        </w:rPr>
        <w:t xml:space="preserve">k w innych regionach - od </w:t>
      </w:r>
      <w:r w:rsidR="00BA40BE" w:rsidRPr="002B346D">
        <w:rPr>
          <w:rFonts w:cs="Calibri"/>
          <w:sz w:val="24"/>
          <w:szCs w:val="24"/>
        </w:rPr>
        <w:t xml:space="preserve">kilku </w:t>
      </w:r>
      <w:r w:rsidRPr="00981F67">
        <w:rPr>
          <w:rFonts w:cs="Calibri"/>
          <w:sz w:val="24"/>
          <w:szCs w:val="24"/>
        </w:rPr>
        <w:t xml:space="preserve">lat obserwuje się </w:t>
      </w:r>
      <w:r w:rsidRPr="00981F67">
        <w:rPr>
          <w:rFonts w:cs="Calibri"/>
          <w:b/>
          <w:sz w:val="24"/>
          <w:szCs w:val="24"/>
        </w:rPr>
        <w:t>spadek liczby osób bezrobotnych oraz stopy bezrobocia rejestrowanego</w:t>
      </w:r>
      <w:r w:rsidRPr="00981F67">
        <w:rPr>
          <w:rFonts w:cs="Calibri"/>
          <w:sz w:val="24"/>
          <w:szCs w:val="24"/>
        </w:rPr>
        <w:t>. Niewątpliwie jest to związane z korzystną koniunkturą i wzrostem gospodarczym w kraju. Jednakże patrząc na ww. procesy zauważyć można, że w województwie zachodzą one wolniej niż przeciętnie w kraju. Według statystyk GUS-u w zakresie rynku pracy, w roku 2018 region pod względem stopy bezrobocia rejestrowanego z wartością 8,8% zajmował przedostatnie miejsce wśród pozostałych regionów (wyprzedzając tylko województwo warmińsko-mazurskie). W analizowanym okresie nastąpił spadek o ponad 50% liczby osób bezrobotnych (z 150 145 os. w roku 2013 do 72 655 os. - 2018 roku)</w:t>
      </w:r>
      <w:r w:rsidRPr="00981F67">
        <w:rPr>
          <w:rFonts w:cs="Calibri"/>
          <w:sz w:val="24"/>
          <w:szCs w:val="24"/>
          <w:vertAlign w:val="superscript"/>
        </w:rPr>
        <w:footnoteReference w:id="18"/>
      </w:r>
      <w:r w:rsidR="00E15F07">
        <w:rPr>
          <w:rFonts w:cs="Calibri"/>
          <w:sz w:val="24"/>
          <w:szCs w:val="24"/>
        </w:rPr>
        <w:t>. Można na tej podstawie</w:t>
      </w:r>
      <w:r w:rsidR="00256F42">
        <w:rPr>
          <w:rFonts w:cs="Calibri"/>
          <w:sz w:val="24"/>
          <w:szCs w:val="24"/>
        </w:rPr>
        <w:t xml:space="preserve"> wnioskować, że </w:t>
      </w:r>
      <w:r w:rsidRPr="00981F67">
        <w:rPr>
          <w:rFonts w:cs="Calibri"/>
          <w:sz w:val="24"/>
          <w:szCs w:val="24"/>
        </w:rPr>
        <w:t>obecnie</w:t>
      </w:r>
      <w:r w:rsidR="00256F42">
        <w:rPr>
          <w:rFonts w:cs="Calibri"/>
          <w:sz w:val="24"/>
          <w:szCs w:val="24"/>
        </w:rPr>
        <w:t xml:space="preserve"> przyczyną bezrobocia nie jest niska dostępność miejsc pracy, a częściej brak wzajemnej zgodności pomiędzy oczekiwaniami i możliwościami pracodawców i potencjalnych pracowników.</w:t>
      </w:r>
      <w:r w:rsidRPr="00981F67">
        <w:rPr>
          <w:rFonts w:cs="Calibri"/>
          <w:sz w:val="24"/>
          <w:szCs w:val="24"/>
        </w:rPr>
        <w:t xml:space="preserve"> Jak zauważają eksperci</w:t>
      </w:r>
      <w:r w:rsidRPr="00981F67">
        <w:rPr>
          <w:rFonts w:cs="Calibri"/>
          <w:sz w:val="24"/>
          <w:szCs w:val="24"/>
          <w:vertAlign w:val="superscript"/>
        </w:rPr>
        <w:footnoteReference w:id="19"/>
      </w:r>
      <w:r w:rsidRPr="00981F67">
        <w:rPr>
          <w:rFonts w:cs="Calibri"/>
          <w:sz w:val="24"/>
          <w:szCs w:val="24"/>
        </w:rPr>
        <w:t xml:space="preserve"> w regionie występują </w:t>
      </w:r>
      <w:r w:rsidRPr="00981F67">
        <w:rPr>
          <w:rFonts w:cs="Calibri"/>
          <w:b/>
          <w:sz w:val="24"/>
          <w:szCs w:val="24"/>
        </w:rPr>
        <w:t>wewnętrzne różnice w kwestii poziomu i tempa spadku bezrobocia</w:t>
      </w:r>
      <w:r w:rsidRPr="00981F67">
        <w:rPr>
          <w:rFonts w:cs="Calibri"/>
          <w:sz w:val="24"/>
          <w:szCs w:val="24"/>
        </w:rPr>
        <w:t xml:space="preserve">. Znacząco wyższe bezrobocie odnotowuje się w części południowo-wschodniej regionu i na obszarach wiejskich. Patrząc na strukturę społeczno-demograficzną zarejestrowanych osób bezrobotnych w województwie w kontekście możliwości aktywizacji zawodowej </w:t>
      </w:r>
      <w:r w:rsidR="00910B6A">
        <w:rPr>
          <w:rFonts w:cs="Calibri"/>
          <w:sz w:val="24"/>
          <w:szCs w:val="24"/>
        </w:rPr>
        <w:br/>
      </w:r>
      <w:r w:rsidRPr="00981F67">
        <w:rPr>
          <w:rFonts w:cs="Calibri"/>
          <w:sz w:val="24"/>
          <w:szCs w:val="24"/>
        </w:rPr>
        <w:t xml:space="preserve">i przywrócenia tych osób na rynek pracy, jest ona niekorzystna. Utrzymuje się wysoki udział osób długotrwale bezrobotnych, w tym w szczególności kobiet, osób o niskim wykształceniu </w:t>
      </w:r>
      <w:r w:rsidR="00910B6A">
        <w:rPr>
          <w:rFonts w:cs="Calibri"/>
          <w:sz w:val="24"/>
          <w:szCs w:val="24"/>
        </w:rPr>
        <w:br/>
      </w:r>
      <w:r w:rsidRPr="00981F67">
        <w:rPr>
          <w:rFonts w:cs="Calibri"/>
          <w:sz w:val="24"/>
          <w:szCs w:val="24"/>
        </w:rPr>
        <w:t xml:space="preserve">i o niskich kwalifikacjach zawodowych. </w:t>
      </w:r>
      <w:r w:rsidRPr="00981F67">
        <w:rPr>
          <w:rFonts w:cs="Calibri"/>
          <w:b/>
          <w:bCs/>
          <w:sz w:val="24"/>
          <w:szCs w:val="24"/>
        </w:rPr>
        <w:t>Bezrobocie kobiet</w:t>
      </w:r>
      <w:r w:rsidR="005C76AC">
        <w:rPr>
          <w:rFonts w:cs="Calibri"/>
          <w:b/>
          <w:bCs/>
          <w:sz w:val="24"/>
          <w:szCs w:val="24"/>
        </w:rPr>
        <w:t xml:space="preserve"> </w:t>
      </w:r>
      <w:r w:rsidRPr="00981F67">
        <w:rPr>
          <w:rFonts w:cs="Calibri"/>
          <w:b/>
          <w:sz w:val="24"/>
          <w:szCs w:val="24"/>
        </w:rPr>
        <w:t xml:space="preserve">stanowi znaczący problem </w:t>
      </w:r>
      <w:r w:rsidR="00A0226E">
        <w:rPr>
          <w:rFonts w:cs="Calibri"/>
          <w:b/>
          <w:sz w:val="24"/>
          <w:szCs w:val="24"/>
        </w:rPr>
        <w:br/>
      </w:r>
      <w:r w:rsidRPr="00981F67">
        <w:rPr>
          <w:rFonts w:cs="Calibri"/>
          <w:b/>
          <w:sz w:val="24"/>
          <w:szCs w:val="24"/>
        </w:rPr>
        <w:t>w regionie</w:t>
      </w:r>
      <w:r w:rsidRPr="00981F67">
        <w:rPr>
          <w:rFonts w:cs="Calibri"/>
          <w:sz w:val="24"/>
          <w:szCs w:val="24"/>
        </w:rPr>
        <w:t xml:space="preserve">, nie tylko z uwagi na ich wysoki udział w ogólnej liczbie osób bezrobotnych </w:t>
      </w:r>
      <w:r w:rsidR="00A0226E">
        <w:rPr>
          <w:rFonts w:cs="Calibri"/>
          <w:sz w:val="24"/>
          <w:szCs w:val="24"/>
        </w:rPr>
        <w:br/>
      </w:r>
      <w:r w:rsidR="00DD2FA2">
        <w:rPr>
          <w:rFonts w:cs="Calibri"/>
          <w:sz w:val="24"/>
          <w:szCs w:val="24"/>
        </w:rPr>
        <w:t>(w 2018 r. 3. najwyższa wartość</w:t>
      </w:r>
      <w:r w:rsidRPr="00981F67">
        <w:rPr>
          <w:rFonts w:cs="Calibri"/>
          <w:sz w:val="24"/>
          <w:szCs w:val="24"/>
        </w:rPr>
        <w:t xml:space="preserve"> w Polsce), ale również ponadprzeciętny wzrost wartości tego wskaźnika w stosunku do kraju. W kategorii tej istotną część bezrobotnych stanowią </w:t>
      </w:r>
      <w:r w:rsidRPr="00981F67">
        <w:rPr>
          <w:rFonts w:cs="Calibri"/>
          <w:b/>
          <w:sz w:val="24"/>
          <w:szCs w:val="24"/>
        </w:rPr>
        <w:t>kobiety, które nie podejmują zatrudnienia po urodzeniu dziecka</w:t>
      </w:r>
      <w:r w:rsidRPr="00981F67">
        <w:rPr>
          <w:rFonts w:cs="Calibri"/>
          <w:sz w:val="24"/>
          <w:szCs w:val="24"/>
          <w:vertAlign w:val="superscript"/>
        </w:rPr>
        <w:footnoteReference w:id="20"/>
      </w:r>
      <w:r w:rsidRPr="00981F67">
        <w:rPr>
          <w:rFonts w:cs="Calibri"/>
          <w:sz w:val="24"/>
          <w:szCs w:val="24"/>
        </w:rPr>
        <w:t xml:space="preserve"> (obserwuje się wzrost udziału osób bezrobotnych posiadających co najmniej jedno dziecko do 6 roku życia</w:t>
      </w:r>
      <w:r w:rsidRPr="00981F67">
        <w:rPr>
          <w:rFonts w:cs="Calibri"/>
          <w:color w:val="000000"/>
          <w:sz w:val="24"/>
          <w:szCs w:val="24"/>
          <w:vertAlign w:val="superscript"/>
        </w:rPr>
        <w:footnoteReference w:id="21"/>
      </w:r>
      <w:r w:rsidRPr="00981F67">
        <w:rPr>
          <w:rFonts w:cs="Calibri"/>
          <w:sz w:val="24"/>
          <w:szCs w:val="24"/>
        </w:rPr>
        <w:t xml:space="preserve">). </w:t>
      </w:r>
      <w:r w:rsidR="001C63CF" w:rsidRPr="001C63CF">
        <w:rPr>
          <w:rFonts w:cs="Calibri"/>
          <w:sz w:val="24"/>
          <w:szCs w:val="24"/>
        </w:rPr>
        <w:t>Najwyższy odsetek osób bezrobotnych odnotowuje się wśród ludzi młodych w wieku 25-34 lata (w 2018 r. - 28,7% ogółu osób bezrobotnych) oraz osób powyżej 45 roku życia (34,5% ogółu osób bezrobotnych).</w:t>
      </w:r>
    </w:p>
    <w:p w:rsidR="004676AF" w:rsidRDefault="00981F67" w:rsidP="00E15F07">
      <w:pPr>
        <w:autoSpaceDE w:val="0"/>
        <w:autoSpaceDN w:val="0"/>
        <w:adjustRightInd w:val="0"/>
        <w:spacing w:after="0" w:line="300" w:lineRule="auto"/>
        <w:ind w:firstLine="708"/>
        <w:rPr>
          <w:rFonts w:cs="Calibri"/>
          <w:sz w:val="24"/>
          <w:szCs w:val="24"/>
        </w:rPr>
      </w:pPr>
      <w:r w:rsidRPr="00981F67">
        <w:rPr>
          <w:rFonts w:cs="Calibri"/>
          <w:sz w:val="24"/>
          <w:szCs w:val="24"/>
        </w:rPr>
        <w:lastRenderedPageBreak/>
        <w:t>Inna sytuacja zauważalna jest w przypadku mężczyzn, gdzie następuje wzrost udziału osób bezrobotnych powyżej 55 roku życia. Dla pełnego obrazu uwarunkowań regionalnego rynku pracy warto zaprezentować również sytuację związaną z populacją osób biernych zawodowo. W IV kwartale 2019 roku 45,5% ludności województwa w wieku 15 lat i więcej stanowiły osoby bierne zawodowo. Na tle kraju, sytuacja w regionie charakteryzuje się wyższym udziałem populacji biernych zawodowo. Wśród najczęstszych przyczyn bierności zawodowej wymienia się w kolejności: emeryturę, nau</w:t>
      </w:r>
      <w:r w:rsidR="0016540B">
        <w:rPr>
          <w:rFonts w:cs="Calibri"/>
          <w:sz w:val="24"/>
          <w:szCs w:val="24"/>
        </w:rPr>
        <w:t>kę i uzupełnianie kwalifikacji,</w:t>
      </w:r>
      <w:r w:rsidR="004676AF">
        <w:rPr>
          <w:rFonts w:cs="Calibri"/>
          <w:sz w:val="24"/>
          <w:szCs w:val="24"/>
        </w:rPr>
        <w:t xml:space="preserve"> </w:t>
      </w:r>
      <w:r w:rsidRPr="00981F67">
        <w:rPr>
          <w:rFonts w:cs="Calibri"/>
          <w:sz w:val="24"/>
          <w:szCs w:val="24"/>
        </w:rPr>
        <w:t>obowiązki rodzinne i związane z</w:t>
      </w:r>
      <w:r w:rsidR="004676AF">
        <w:rPr>
          <w:rFonts w:cs="Calibri"/>
          <w:sz w:val="24"/>
          <w:szCs w:val="24"/>
        </w:rPr>
        <w:t xml:space="preserve"> </w:t>
      </w:r>
      <w:r w:rsidRPr="00981F67">
        <w:rPr>
          <w:rFonts w:cs="Calibri"/>
          <w:sz w:val="24"/>
          <w:szCs w:val="24"/>
        </w:rPr>
        <w:t>prowadzeniem</w:t>
      </w:r>
      <w:r w:rsidR="004676AF">
        <w:rPr>
          <w:rFonts w:cs="Calibri"/>
          <w:sz w:val="24"/>
          <w:szCs w:val="24"/>
        </w:rPr>
        <w:t xml:space="preserve"> </w:t>
      </w:r>
      <w:r w:rsidRPr="00981F67">
        <w:rPr>
          <w:rFonts w:cs="Calibri"/>
          <w:sz w:val="24"/>
          <w:szCs w:val="24"/>
        </w:rPr>
        <w:t xml:space="preserve">domu, chorobę i niepełnosprawność. </w:t>
      </w:r>
    </w:p>
    <w:p w:rsidR="00286243" w:rsidRPr="00A00F36" w:rsidRDefault="00557398" w:rsidP="00A00F36">
      <w:pPr>
        <w:autoSpaceDE w:val="0"/>
        <w:autoSpaceDN w:val="0"/>
        <w:adjustRightInd w:val="0"/>
        <w:spacing w:after="0" w:line="300" w:lineRule="auto"/>
        <w:ind w:firstLine="708"/>
        <w:rPr>
          <w:rFonts w:cs="Calibri"/>
          <w:b/>
          <w:sz w:val="24"/>
          <w:szCs w:val="24"/>
        </w:rPr>
      </w:pPr>
      <w:r w:rsidRPr="002B346D">
        <w:rPr>
          <w:rFonts w:cs="Calibri"/>
          <w:b/>
          <w:sz w:val="24"/>
          <w:szCs w:val="24"/>
        </w:rPr>
        <w:t>Rosnąca liczba osób biernych zawodowo wśród osób młodych</w:t>
      </w:r>
      <w:r w:rsidRPr="002B346D">
        <w:rPr>
          <w:rFonts w:cs="Calibri"/>
          <w:sz w:val="24"/>
          <w:szCs w:val="24"/>
        </w:rPr>
        <w:t xml:space="preserve"> to niewątpliwie </w:t>
      </w:r>
      <w:r w:rsidRPr="002B346D">
        <w:rPr>
          <w:rFonts w:cs="Calibri"/>
          <w:b/>
          <w:sz w:val="24"/>
          <w:szCs w:val="24"/>
        </w:rPr>
        <w:t>wynik niedopasowania ich kwalifikacji do potrzeb pracodawców</w:t>
      </w:r>
      <w:r w:rsidR="00256F42">
        <w:rPr>
          <w:rFonts w:cs="Calibri"/>
          <w:b/>
          <w:sz w:val="24"/>
          <w:szCs w:val="24"/>
        </w:rPr>
        <w:t xml:space="preserve">, </w:t>
      </w:r>
      <w:r w:rsidR="00256F42" w:rsidRPr="00256F42">
        <w:rPr>
          <w:rFonts w:cs="Calibri"/>
          <w:sz w:val="24"/>
          <w:szCs w:val="24"/>
        </w:rPr>
        <w:t>spowodowana m.in.</w:t>
      </w:r>
      <w:r w:rsidR="00256F42">
        <w:rPr>
          <w:rFonts w:cs="Calibri"/>
          <w:sz w:val="24"/>
          <w:szCs w:val="24"/>
        </w:rPr>
        <w:t xml:space="preserve"> </w:t>
      </w:r>
      <w:r w:rsidRPr="002B346D">
        <w:rPr>
          <w:rFonts w:cs="Calibri"/>
          <w:sz w:val="24"/>
          <w:szCs w:val="24"/>
        </w:rPr>
        <w:t>obieranie</w:t>
      </w:r>
      <w:r w:rsidR="00256F42">
        <w:rPr>
          <w:rFonts w:cs="Calibri"/>
          <w:sz w:val="24"/>
          <w:szCs w:val="24"/>
        </w:rPr>
        <w:t>m</w:t>
      </w:r>
      <w:r w:rsidRPr="002B346D">
        <w:rPr>
          <w:rFonts w:cs="Calibri"/>
          <w:sz w:val="24"/>
          <w:szCs w:val="24"/>
        </w:rPr>
        <w:t xml:space="preserve"> kierunków kształcenia bez od</w:t>
      </w:r>
      <w:r w:rsidR="00E47B12">
        <w:rPr>
          <w:rFonts w:cs="Calibri"/>
          <w:sz w:val="24"/>
          <w:szCs w:val="24"/>
        </w:rPr>
        <w:t>powiedniego wsparcia doradczego</w:t>
      </w:r>
      <w:r w:rsidRPr="002B346D">
        <w:rPr>
          <w:rFonts w:cs="Calibri"/>
          <w:sz w:val="24"/>
          <w:szCs w:val="24"/>
        </w:rPr>
        <w:t xml:space="preserve"> oraz </w:t>
      </w:r>
      <w:r w:rsidR="00E47B12" w:rsidRPr="00A00F36">
        <w:rPr>
          <w:rFonts w:cs="Calibri"/>
          <w:sz w:val="24"/>
          <w:szCs w:val="24"/>
        </w:rPr>
        <w:t>niską efektywnością</w:t>
      </w:r>
      <w:r w:rsidRPr="00A00F36">
        <w:rPr>
          <w:rFonts w:cs="Calibri"/>
          <w:sz w:val="24"/>
          <w:szCs w:val="24"/>
        </w:rPr>
        <w:t xml:space="preserve"> kształcenia zawodowego</w:t>
      </w:r>
      <w:r w:rsidRPr="002B346D">
        <w:rPr>
          <w:rFonts w:cs="Calibri"/>
          <w:sz w:val="24"/>
          <w:szCs w:val="24"/>
        </w:rPr>
        <w:t>. Ponadto, niedopasowanie to jest w dużym stopniu związane z oferowanymi w szkolnictwie kierunkami i zakresem realizowanych programów kształcenia, a także z dynamiką rynku pracy (z uwagi na czas trwania kształcenia decyzje o wyborze kierunków podejmowane są często w innych warunkach społeczno-gospodarczych niż te panujące w momencie wejścia i utrzymywania się na rynku pracy).</w:t>
      </w:r>
    </w:p>
    <w:p w:rsidR="00981F67" w:rsidRDefault="00981F67" w:rsidP="00DD2FA2">
      <w:pPr>
        <w:autoSpaceDE w:val="0"/>
        <w:autoSpaceDN w:val="0"/>
        <w:adjustRightInd w:val="0"/>
        <w:spacing w:after="0" w:line="300" w:lineRule="auto"/>
        <w:ind w:firstLine="708"/>
        <w:rPr>
          <w:rFonts w:cs="Calibri"/>
          <w:sz w:val="24"/>
          <w:szCs w:val="24"/>
        </w:rPr>
      </w:pPr>
      <w:r w:rsidRPr="00981F67">
        <w:rPr>
          <w:rFonts w:cs="Calibri"/>
          <w:sz w:val="24"/>
          <w:szCs w:val="24"/>
        </w:rPr>
        <w:t xml:space="preserve">Przejawem niskiego poziomu przedsiębiorczości mieszkańców Kujaw i Pomorza jest z pewnością  utrzymująca się od lat - na tym samym poziomie - liczba podmiotów gospodarczych prowadzonych przez osoby fizyczne. Patrząc na tempo wzrostu liczby ww. podmiotów wpisanych do rejestru REGON jest ono jednym z najwolniejszych w Polsce. Analizując przedsiębiorczość mieszkańców Kujaw i Pomorza w podziale na gminy, można zaobserwować znaczne dysproporcje między gminami leżącymi w bliskim sąsiedztwie Bydgoszczy i Torunia, a pozostałymi gminami (głównie wiejskimi). Na nasilenie się tego zjawiska wpływa niewątpliwie proces osiedlania się nowych mieszkańców w sąsiedztwie dużych miast. Należy podkreślić, iż niskiej aktywności (w każdym z omawianych obszarów) mieszkańców województwa kujawsko-pomorskiego może sprzyjać charakterystyczny dla tego regionu brak poczucia więzi ze społecznością lokalną i tożsamości regionalnej. </w:t>
      </w:r>
    </w:p>
    <w:p w:rsidR="00E10E52" w:rsidRPr="00E10E52" w:rsidRDefault="00E10E52" w:rsidP="00BB4B05">
      <w:pPr>
        <w:autoSpaceDE w:val="0"/>
        <w:autoSpaceDN w:val="0"/>
        <w:adjustRightInd w:val="0"/>
        <w:spacing w:after="0" w:line="300" w:lineRule="auto"/>
        <w:ind w:firstLine="708"/>
        <w:rPr>
          <w:rFonts w:cs="Calibri"/>
          <w:sz w:val="24"/>
          <w:szCs w:val="24"/>
        </w:rPr>
      </w:pPr>
      <w:r w:rsidRPr="00E10E52">
        <w:rPr>
          <w:rFonts w:cs="Calibri"/>
          <w:sz w:val="24"/>
          <w:szCs w:val="24"/>
        </w:rPr>
        <w:t xml:space="preserve">Dla osób należących do tzw. grup </w:t>
      </w:r>
      <w:proofErr w:type="spellStart"/>
      <w:r w:rsidRPr="00E10E52">
        <w:rPr>
          <w:rFonts w:cs="Calibri"/>
          <w:sz w:val="24"/>
          <w:szCs w:val="24"/>
        </w:rPr>
        <w:t>defaworyzowanych</w:t>
      </w:r>
      <w:proofErr w:type="spellEnd"/>
      <w:r w:rsidRPr="00E10E52">
        <w:rPr>
          <w:rFonts w:cs="Calibri"/>
          <w:sz w:val="24"/>
          <w:szCs w:val="24"/>
        </w:rPr>
        <w:t>, mających największe trudności z podjęciem zatrudnienia na otwartym rynku pracy, rozwiązaniem niekorzystnej sytuacji może być zatrudnienie w ramach ekonomii społecznej. Zgodnie z definicją zawartą w Krajowym Programie Rozwoju Ekonomii Społecznej ekonomia społeczna to sfera aktywności obywatelskiej i społecznej, która przez działalność gospodarczą i działalność pożytku publicznego służy: integracji zawodowej i społecznej osób zagrożonych marginalizacją społeczną, tworzeniu miejsc pracy, świadczeniu usług społecznych użyteczności publicznej (na rzecz interesu ogólnego) oraz rozwojowi lokalnemu</w:t>
      </w:r>
      <w:r w:rsidR="00BB4B05">
        <w:rPr>
          <w:rStyle w:val="Odwoanieprzypisudolnego"/>
          <w:rFonts w:cs="Calibri"/>
          <w:sz w:val="24"/>
          <w:szCs w:val="24"/>
        </w:rPr>
        <w:footnoteReference w:id="22"/>
      </w:r>
      <w:r w:rsidRPr="00E10E52">
        <w:rPr>
          <w:rFonts w:cs="Calibri"/>
          <w:sz w:val="24"/>
          <w:szCs w:val="24"/>
        </w:rPr>
        <w:t>.</w:t>
      </w:r>
      <w:r w:rsidR="00BB4B05">
        <w:rPr>
          <w:rFonts w:cs="Calibri"/>
          <w:sz w:val="24"/>
          <w:szCs w:val="24"/>
        </w:rPr>
        <w:t xml:space="preserve"> </w:t>
      </w:r>
      <w:r w:rsidRPr="00E10E52">
        <w:rPr>
          <w:rFonts w:cs="Calibri"/>
          <w:sz w:val="24"/>
          <w:szCs w:val="24"/>
        </w:rPr>
        <w:t xml:space="preserve">Jak wskazuje powyższa definicja, dla podmiotów ekonomii społecznej istotne znaczenie, poza celem gospodarczym, ma przede wszystkim misja społeczna. Specyfika tych podmiotów, w szczególności </w:t>
      </w:r>
      <w:r w:rsidRPr="00E10E52">
        <w:rPr>
          <w:rFonts w:cs="Calibri"/>
          <w:sz w:val="24"/>
          <w:szCs w:val="24"/>
        </w:rPr>
        <w:lastRenderedPageBreak/>
        <w:t>przedsiębiorstw społecznych, polega na podniesieniu szans na rynku pracy dla osób pochodzących z grup zagrożonych wykluczeniem społecznym i znajdujących się w trudnie</w:t>
      </w:r>
      <w:r w:rsidR="00BB4B05">
        <w:rPr>
          <w:rFonts w:cs="Calibri"/>
          <w:sz w:val="24"/>
          <w:szCs w:val="24"/>
        </w:rPr>
        <w:t xml:space="preserve">jszej sytuacji na rynku pracy. </w:t>
      </w:r>
      <w:r w:rsidRPr="00E10E52">
        <w:rPr>
          <w:rFonts w:cs="Calibri"/>
          <w:sz w:val="24"/>
          <w:szCs w:val="24"/>
        </w:rPr>
        <w:t xml:space="preserve">Elastyczność tych podmiotów wspomaga indywidualne podejście do każdego z zatrudnionych. </w:t>
      </w:r>
    </w:p>
    <w:p w:rsidR="00E10E52" w:rsidRPr="00E10E52" w:rsidRDefault="00E10E52" w:rsidP="00E10E52">
      <w:pPr>
        <w:autoSpaceDE w:val="0"/>
        <w:autoSpaceDN w:val="0"/>
        <w:adjustRightInd w:val="0"/>
        <w:spacing w:after="0" w:line="300" w:lineRule="auto"/>
        <w:ind w:firstLine="708"/>
        <w:rPr>
          <w:rFonts w:cs="Calibri"/>
          <w:sz w:val="24"/>
          <w:szCs w:val="24"/>
        </w:rPr>
      </w:pPr>
      <w:r w:rsidRPr="00E10E52">
        <w:rPr>
          <w:rFonts w:cs="Calibri"/>
          <w:sz w:val="24"/>
          <w:szCs w:val="24"/>
        </w:rPr>
        <w:t>Narzędzia ekonomii społecznej warto wykorzystywać także do budowania lokalnych więzów, relacji oraz zaufania. W ten sposób rozwój ekonomii społecznej będzie sprzyjać nie tylko powstawaniu nowych, silnych jej podmiotów, ale także budowaniu kapitału społecznego mającego wpływ na jakość życia mieszkańców.</w:t>
      </w:r>
    </w:p>
    <w:p w:rsidR="00E10E52" w:rsidRPr="00E10E52" w:rsidRDefault="00E10E52" w:rsidP="00E10E52">
      <w:pPr>
        <w:autoSpaceDE w:val="0"/>
        <w:autoSpaceDN w:val="0"/>
        <w:adjustRightInd w:val="0"/>
        <w:spacing w:after="0" w:line="300" w:lineRule="auto"/>
        <w:ind w:firstLine="708"/>
        <w:rPr>
          <w:rFonts w:cs="Calibri"/>
          <w:sz w:val="24"/>
          <w:szCs w:val="24"/>
        </w:rPr>
      </w:pPr>
      <w:r w:rsidRPr="00E10E52">
        <w:rPr>
          <w:rFonts w:cs="Calibri"/>
          <w:sz w:val="24"/>
          <w:szCs w:val="24"/>
        </w:rPr>
        <w:t>Istotne wyzwanie stanowi także trwałe włączenie podmiotów ekonomii społecznej w realizację wysokiej jakości usług społecznych dla mieszkańców regionu, na które istnieje zapotrzebowanie w związku z transformacją demograficzną i konsekwencjami starzenia się społeczeństwa oraz sytuacją społeczno-gospodarczą. Źródłem podaży odpowiedniej ilości wysokiej jakości usług społecznych z pewnością mogą być lokalne podmioty ekonomii społecznej zatrudniające do ich realizacji członków tychże społeczności.</w:t>
      </w:r>
    </w:p>
    <w:p w:rsidR="00E10E52" w:rsidRPr="00E10E52" w:rsidRDefault="00E10E52" w:rsidP="00E10E52">
      <w:pPr>
        <w:autoSpaceDE w:val="0"/>
        <w:autoSpaceDN w:val="0"/>
        <w:adjustRightInd w:val="0"/>
        <w:spacing w:after="0" w:line="300" w:lineRule="auto"/>
        <w:ind w:firstLine="708"/>
        <w:rPr>
          <w:rFonts w:cs="Calibri"/>
          <w:sz w:val="24"/>
          <w:szCs w:val="24"/>
        </w:rPr>
      </w:pPr>
      <w:r w:rsidRPr="00E10E52">
        <w:rPr>
          <w:rFonts w:cs="Calibri"/>
          <w:sz w:val="24"/>
          <w:szCs w:val="24"/>
        </w:rPr>
        <w:t xml:space="preserve">Powyżej przedstawione założenia podkreślające znaczenie i rolę ekonomii społecznej należałoby odnieść do sytuacji w województwie kujawsko-pomorskim, charakteryzującej się niskim stopniem wykorzystania potencjału podmiotów ekonomii społecznej, w </w:t>
      </w:r>
      <w:r w:rsidR="00BB4B05">
        <w:rPr>
          <w:rFonts w:cs="Calibri"/>
          <w:sz w:val="24"/>
          <w:szCs w:val="24"/>
        </w:rPr>
        <w:t>tym przedsiębiorstw społecznych</w:t>
      </w:r>
      <w:r w:rsidR="00BB4B05" w:rsidRPr="00BB4B05">
        <w:rPr>
          <w:rFonts w:cs="Calibri"/>
          <w:sz w:val="24"/>
          <w:szCs w:val="24"/>
          <w:vertAlign w:val="superscript"/>
        </w:rPr>
        <w:footnoteReference w:id="23"/>
      </w:r>
      <w:r w:rsidR="00BB4B05">
        <w:rPr>
          <w:rFonts w:cs="Calibri"/>
          <w:sz w:val="24"/>
          <w:szCs w:val="24"/>
        </w:rPr>
        <w:t>.</w:t>
      </w:r>
      <w:r w:rsidRPr="00E10E52">
        <w:rPr>
          <w:rFonts w:cs="Calibri"/>
          <w:sz w:val="24"/>
          <w:szCs w:val="24"/>
        </w:rPr>
        <w:t xml:space="preserve"> Jak wynika z obserwacji ekspertów</w:t>
      </w:r>
      <w:r w:rsidR="00BB4B05" w:rsidRPr="00BB4B05">
        <w:rPr>
          <w:rFonts w:cs="Calibri"/>
          <w:sz w:val="24"/>
          <w:szCs w:val="24"/>
          <w:vertAlign w:val="superscript"/>
        </w:rPr>
        <w:footnoteReference w:id="24"/>
      </w:r>
      <w:r w:rsidRPr="00E10E52">
        <w:rPr>
          <w:rFonts w:cs="Calibri"/>
          <w:sz w:val="24"/>
          <w:szCs w:val="24"/>
        </w:rPr>
        <w:t xml:space="preserve"> niska rozpoznawalność podmiotów ekonomii społecznej (PES) w województwie, funkcjonujące stereotypy dotyczące PES czy też niechęć samorządów do tworzenia tych podmiotów to tylko niektóre z niekorzystnych uwarunkowań rozwoju ekonomii społecznej. Dążenie do zmiany tej sytuacji jest istotne nie tylko z punktu widzenia skutecznej integracji społecznej i aktywizacji zawodowej osób zagrożonych marginalizacją społeczną lub należących do tzw. grup </w:t>
      </w:r>
      <w:proofErr w:type="spellStart"/>
      <w:r w:rsidRPr="00E10E52">
        <w:rPr>
          <w:rFonts w:cs="Calibri"/>
          <w:sz w:val="24"/>
          <w:szCs w:val="24"/>
        </w:rPr>
        <w:t>defaworyzowanych</w:t>
      </w:r>
      <w:proofErr w:type="spellEnd"/>
      <w:r w:rsidRPr="00E10E52">
        <w:rPr>
          <w:rFonts w:cs="Calibri"/>
          <w:sz w:val="24"/>
          <w:szCs w:val="24"/>
        </w:rPr>
        <w:t xml:space="preserve">, ale również przypisywanej roli PES - w kontekście procesu </w:t>
      </w:r>
      <w:proofErr w:type="spellStart"/>
      <w:r w:rsidRPr="00E10E52">
        <w:rPr>
          <w:rFonts w:cs="Calibri"/>
          <w:sz w:val="24"/>
          <w:szCs w:val="24"/>
        </w:rPr>
        <w:t>deinstytucjonalizacji</w:t>
      </w:r>
      <w:proofErr w:type="spellEnd"/>
      <w:r w:rsidRPr="00E10E52">
        <w:rPr>
          <w:rFonts w:cs="Calibri"/>
          <w:sz w:val="24"/>
          <w:szCs w:val="24"/>
        </w:rPr>
        <w:t xml:space="preserve"> i rozwoju usług społecznych -  jako dostawcom tych usług. </w:t>
      </w:r>
    </w:p>
    <w:p w:rsidR="00E10E52" w:rsidRPr="00981F67" w:rsidRDefault="00E10E52" w:rsidP="00286243">
      <w:pPr>
        <w:autoSpaceDE w:val="0"/>
        <w:autoSpaceDN w:val="0"/>
        <w:adjustRightInd w:val="0"/>
        <w:spacing w:after="0" w:line="300" w:lineRule="auto"/>
        <w:ind w:firstLine="708"/>
        <w:rPr>
          <w:rFonts w:cs="Calibri"/>
          <w:sz w:val="24"/>
          <w:szCs w:val="24"/>
        </w:rPr>
      </w:pPr>
    </w:p>
    <w:p w:rsidR="00981F67" w:rsidRPr="003C62FA" w:rsidRDefault="00981F67" w:rsidP="00BF3D80">
      <w:pPr>
        <w:pStyle w:val="Nagwek2"/>
        <w:pBdr>
          <w:bottom w:val="single" w:sz="12" w:space="1" w:color="8A0000"/>
        </w:pBdr>
        <w:rPr>
          <w:rFonts w:ascii="Calibri" w:eastAsia="Calibri" w:hAnsi="Calibri" w:cs="Calibri"/>
          <w:b/>
          <w:bCs/>
          <w:color w:val="auto"/>
          <w:sz w:val="32"/>
          <w:szCs w:val="32"/>
        </w:rPr>
      </w:pPr>
      <w:bookmarkStart w:id="6" w:name="_Toc102643152"/>
      <w:r w:rsidRPr="003C62FA">
        <w:rPr>
          <w:rFonts w:ascii="Calibri" w:eastAsia="Calibri" w:hAnsi="Calibri" w:cs="Calibri"/>
          <w:b/>
          <w:bCs/>
          <w:color w:val="auto"/>
          <w:sz w:val="32"/>
          <w:szCs w:val="32"/>
        </w:rPr>
        <w:t>Poziom kapitału ludzkiego i społecznego mieszkańców</w:t>
      </w:r>
      <w:bookmarkEnd w:id="6"/>
    </w:p>
    <w:p w:rsidR="00BF3D80" w:rsidRPr="00BF3D80" w:rsidRDefault="00BF3D80" w:rsidP="00981F67">
      <w:pPr>
        <w:autoSpaceDE w:val="0"/>
        <w:autoSpaceDN w:val="0"/>
        <w:adjustRightInd w:val="0"/>
        <w:spacing w:after="0" w:line="300" w:lineRule="auto"/>
        <w:ind w:firstLine="708"/>
        <w:jc w:val="both"/>
        <w:rPr>
          <w:rFonts w:cs="Calibri"/>
          <w:sz w:val="16"/>
          <w:szCs w:val="16"/>
        </w:rPr>
      </w:pPr>
    </w:p>
    <w:p w:rsidR="002A4BC2" w:rsidRPr="00987CE1" w:rsidRDefault="00981F67" w:rsidP="00510333">
      <w:pPr>
        <w:autoSpaceDE w:val="0"/>
        <w:autoSpaceDN w:val="0"/>
        <w:adjustRightInd w:val="0"/>
        <w:spacing w:after="0" w:line="300" w:lineRule="auto"/>
        <w:ind w:firstLine="708"/>
        <w:rPr>
          <w:rFonts w:cs="Calibri"/>
          <w:sz w:val="24"/>
          <w:szCs w:val="24"/>
        </w:rPr>
      </w:pPr>
      <w:r w:rsidRPr="00981F67">
        <w:rPr>
          <w:rFonts w:cs="Calibri"/>
          <w:sz w:val="24"/>
          <w:szCs w:val="24"/>
        </w:rPr>
        <w:t>Z roku na rok zmniejsza się liczba mieszkańców Kujaw i Pomorza. Na przestrzeni zaledwie 7 lat</w:t>
      </w:r>
      <w:r w:rsidRPr="00981F67">
        <w:rPr>
          <w:rFonts w:cs="Calibri"/>
          <w:sz w:val="24"/>
          <w:szCs w:val="24"/>
          <w:vertAlign w:val="superscript"/>
        </w:rPr>
        <w:footnoteReference w:id="25"/>
      </w:r>
      <w:r w:rsidRPr="00981F67">
        <w:rPr>
          <w:rFonts w:cs="Calibri"/>
          <w:sz w:val="24"/>
          <w:szCs w:val="24"/>
        </w:rPr>
        <w:t xml:space="preserve"> nastąpił spadek o ok. 16 tys. mieszkańców, tj. wielkości małego miasta. Warto podkreślić, iż mniejszy potencjał ludnościowy, to równocześnie mniejszy potencjał rozwoju kapitału ludzkiego rozumianego jako zasób wiedzy, umiejętności, zdrowia zawarty </w:t>
      </w:r>
      <w:r w:rsidRPr="00981F67">
        <w:rPr>
          <w:rFonts w:cs="Calibri"/>
          <w:sz w:val="24"/>
          <w:szCs w:val="24"/>
        </w:rPr>
        <w:br/>
        <w:t xml:space="preserve">w każdym człowieku i w społeczeństwie jako całości, który określa zdolności do pracy, </w:t>
      </w:r>
      <w:r w:rsidR="00737E97">
        <w:rPr>
          <w:rFonts w:cs="Calibri"/>
          <w:sz w:val="24"/>
          <w:szCs w:val="24"/>
        </w:rPr>
        <w:br/>
      </w:r>
      <w:r w:rsidRPr="00981F67">
        <w:rPr>
          <w:rFonts w:cs="Calibri"/>
          <w:sz w:val="24"/>
          <w:szCs w:val="24"/>
        </w:rPr>
        <w:t>do adaptacji do zmian w otoczeniu oraz możliwości kreacji nowych rozwiązań</w:t>
      </w:r>
      <w:r w:rsidRPr="00981F67">
        <w:rPr>
          <w:rFonts w:cs="Calibri"/>
          <w:sz w:val="24"/>
          <w:szCs w:val="24"/>
          <w:vertAlign w:val="superscript"/>
        </w:rPr>
        <w:footnoteReference w:id="26"/>
      </w:r>
      <w:r w:rsidRPr="00981F67">
        <w:rPr>
          <w:rFonts w:cs="Calibri"/>
          <w:sz w:val="24"/>
          <w:szCs w:val="24"/>
        </w:rPr>
        <w:t xml:space="preserve">. Patrząc na prognozy demograficzne, proces spadku liczby mieszkańców regionu będzie się pogłębiał, </w:t>
      </w:r>
      <w:r w:rsidRPr="00981F67">
        <w:rPr>
          <w:rFonts w:cs="Calibri"/>
          <w:sz w:val="24"/>
          <w:szCs w:val="24"/>
        </w:rPr>
        <w:br/>
      </w:r>
      <w:r w:rsidRPr="00981F67">
        <w:rPr>
          <w:rFonts w:cs="Calibri"/>
          <w:sz w:val="24"/>
          <w:szCs w:val="24"/>
        </w:rPr>
        <w:lastRenderedPageBreak/>
        <w:t>w szczególności dotyczy to gmin położonych w południowej i wschodniej części regionu</w:t>
      </w:r>
      <w:r w:rsidRPr="00981F67">
        <w:rPr>
          <w:rFonts w:cs="Calibri"/>
          <w:sz w:val="24"/>
          <w:szCs w:val="24"/>
          <w:vertAlign w:val="superscript"/>
        </w:rPr>
        <w:footnoteReference w:id="27"/>
      </w:r>
      <w:r w:rsidRPr="00981F67">
        <w:rPr>
          <w:rFonts w:cs="Calibri"/>
          <w:sz w:val="24"/>
          <w:szCs w:val="24"/>
        </w:rPr>
        <w:t xml:space="preserve">. Znaczący wpływ na zmiany w obrębie liczby ludności województwa mają ruchy migracyjne. Analizując wskaźnik osób w wieku 20-40 lat wymeldowujących się z terenu województwa </w:t>
      </w:r>
      <w:r w:rsidR="008D1589">
        <w:rPr>
          <w:rFonts w:cs="Calibri"/>
          <w:sz w:val="24"/>
          <w:szCs w:val="24"/>
        </w:rPr>
        <w:br/>
      </w:r>
      <w:r w:rsidRPr="00981F67">
        <w:rPr>
          <w:rFonts w:cs="Calibri"/>
          <w:sz w:val="24"/>
          <w:szCs w:val="24"/>
        </w:rPr>
        <w:t xml:space="preserve">do osób meldujących się na terenie województwa można powiedzieć, że prawie dwa razy więcej osób się z niego wyprowadza, aniżeli na terenie jego osiedla. Najliczniejszą wiekowo grupę migrantów stanowią ludzie młodzi tj. osoby w wieku 25-34 lata. Niekorzystne zmiany obserwuje się również w zakresie wielkość przyrostu naturalnego czyli różnicy między urodzeniami i zgonami. Nieprzerwanie od kilku lat w województwie obserwuje się ujemny przyrost naturalny, wewnętrznie różnicujący nasze województwo. Niewątpliwie wraz </w:t>
      </w:r>
      <w:r w:rsidRPr="00981F67">
        <w:rPr>
          <w:rFonts w:cs="Calibri"/>
          <w:sz w:val="24"/>
          <w:szCs w:val="24"/>
        </w:rPr>
        <w:br/>
        <w:t xml:space="preserve">z nasileniem się zjawiska starzenia się mieszkańców województwa, ubytek ludności będący następstwem ruchu naturalnego, będzie się zwiększał. </w:t>
      </w:r>
      <w:r w:rsidR="002A4BC2" w:rsidRPr="00987CE1">
        <w:rPr>
          <w:rFonts w:cs="Calibri"/>
          <w:sz w:val="24"/>
          <w:szCs w:val="24"/>
        </w:rPr>
        <w:t>Spada liczebność kobiet w województwie, w szczególności w grupie 20-44 lata, co przy utrzymującej się niskiej wartości współczynnika dzietności, wpływa negatywnie na statystyki dotyczące zastępowalności pokoleniowej. W konsekwencji powyższego  obserwuje się spadek potencjału rozwoju kapitału ludzkiego. Wskaźnikiem poziomu kapitału społecznego</w:t>
      </w:r>
      <w:r w:rsidR="002A4BC2" w:rsidRPr="00987CE1">
        <w:rPr>
          <w:rFonts w:cs="Calibri"/>
          <w:sz w:val="24"/>
          <w:szCs w:val="24"/>
          <w:vertAlign w:val="superscript"/>
        </w:rPr>
        <w:footnoteReference w:id="28"/>
      </w:r>
      <w:r w:rsidR="002A4BC2" w:rsidRPr="00987CE1">
        <w:rPr>
          <w:rFonts w:cs="Calibri"/>
          <w:sz w:val="24"/>
          <w:szCs w:val="24"/>
        </w:rPr>
        <w:t xml:space="preserve"> jest również poziom aktywności społecznej uwidaczniający się  liczbą zarejestrowanych organizacji społecznych w porównaniu do liczby mieszkańców województwa. Statystyki wskazują, że w w</w:t>
      </w:r>
      <w:r w:rsidR="009C5807">
        <w:rPr>
          <w:rFonts w:cs="Calibri"/>
          <w:sz w:val="24"/>
          <w:szCs w:val="24"/>
        </w:rPr>
        <w:t>ojewództwie kujawsko-pomorskim</w:t>
      </w:r>
      <w:r w:rsidR="002A4BC2" w:rsidRPr="00987CE1">
        <w:rPr>
          <w:rFonts w:cs="Calibri"/>
          <w:sz w:val="24"/>
          <w:szCs w:val="24"/>
        </w:rPr>
        <w:t xml:space="preserve"> pozostaje on na niskim poziomie, zaś same organizacje charakteryzują się słabszą aniżeli w kraju kondycją. Świadczy o tym wskaźnik dotyczący liczby osób zatrudnionych w organizacjach oraz wysokość rocznych przychodów organizacji pozarządowych.  Mieszkańcy regionu nie odznaczają się również wysokim poziomem aktywności obywatelskiej, przejawiającej się m.in. udziałem w wyborach samorządowych, parlamentarnych i prezydenckich (ocenianym jako najniższa forma zaangażowania politycznego)</w:t>
      </w:r>
      <w:r w:rsidR="002A4BC2" w:rsidRPr="00987CE1">
        <w:rPr>
          <w:rFonts w:cs="Calibri"/>
          <w:sz w:val="24"/>
          <w:szCs w:val="24"/>
          <w:vertAlign w:val="superscript"/>
        </w:rPr>
        <w:footnoteReference w:id="29"/>
      </w:r>
      <w:r w:rsidR="002A4BC2" w:rsidRPr="00987CE1">
        <w:rPr>
          <w:rFonts w:cs="Calibri"/>
          <w:sz w:val="24"/>
          <w:szCs w:val="24"/>
        </w:rPr>
        <w:t xml:space="preserve">. Obserwuje się też spadek zainteresowania mieszkańców inicjatywami partycypacyjnymi. </w:t>
      </w:r>
    </w:p>
    <w:p w:rsidR="002A4BC2" w:rsidRPr="00987CE1" w:rsidRDefault="002A4BC2" w:rsidP="00510333">
      <w:pPr>
        <w:autoSpaceDE w:val="0"/>
        <w:autoSpaceDN w:val="0"/>
        <w:adjustRightInd w:val="0"/>
        <w:spacing w:after="0" w:line="300" w:lineRule="auto"/>
        <w:ind w:firstLine="708"/>
        <w:rPr>
          <w:rFonts w:cs="Calibri"/>
          <w:sz w:val="24"/>
          <w:szCs w:val="24"/>
        </w:rPr>
      </w:pPr>
      <w:r w:rsidRPr="00987CE1">
        <w:rPr>
          <w:rFonts w:cs="Calibri"/>
          <w:sz w:val="24"/>
          <w:szCs w:val="24"/>
        </w:rPr>
        <w:t xml:space="preserve">W związku z powyższym, ważnym dla procesu budowania kapitału ludzkiego </w:t>
      </w:r>
      <w:r w:rsidRPr="00987CE1">
        <w:rPr>
          <w:rFonts w:cs="Calibri"/>
          <w:sz w:val="24"/>
          <w:szCs w:val="24"/>
        </w:rPr>
        <w:br/>
        <w:t xml:space="preserve">i społecznego jest z jednej strony zahamowanie ubytku potencjału ludnościowego, z drugiej rozwijanie istniejącego potencjału. Wyzwaniem, przed którym stoi województwo, jest  niewątpliwie poszukiwanie czynników, które wpłyną na decyzje o pozostaniu mieszkańców </w:t>
      </w:r>
      <w:r w:rsidRPr="00987CE1">
        <w:rPr>
          <w:rFonts w:cs="Calibri"/>
          <w:sz w:val="24"/>
          <w:szCs w:val="24"/>
        </w:rPr>
        <w:br/>
        <w:t xml:space="preserve">w województwie, a także zwiększą napływ nowej ludności. </w:t>
      </w:r>
    </w:p>
    <w:p w:rsidR="009B04A6" w:rsidRPr="005E5048" w:rsidRDefault="009B04A6" w:rsidP="008404AC">
      <w:pPr>
        <w:pStyle w:val="Nagwek2"/>
        <w:pBdr>
          <w:bottom w:val="single" w:sz="12" w:space="1" w:color="8A0000"/>
        </w:pBdr>
        <w:rPr>
          <w:rFonts w:ascii="Calibri" w:eastAsia="Calibri" w:hAnsi="Calibri" w:cs="Calibri"/>
          <w:b/>
          <w:bCs/>
          <w:color w:val="auto"/>
          <w:sz w:val="32"/>
          <w:szCs w:val="32"/>
        </w:rPr>
      </w:pPr>
      <w:bookmarkStart w:id="7" w:name="_Toc102643153"/>
      <w:r w:rsidRPr="005E5048">
        <w:rPr>
          <w:rFonts w:ascii="Calibri" w:eastAsia="Calibri" w:hAnsi="Calibri" w:cs="Calibri"/>
          <w:b/>
          <w:bCs/>
          <w:color w:val="auto"/>
          <w:sz w:val="32"/>
          <w:szCs w:val="32"/>
        </w:rPr>
        <w:lastRenderedPageBreak/>
        <w:t>Analiza SWOT obszaru polityki społecznej</w:t>
      </w:r>
      <w:r w:rsidR="00932C95" w:rsidRPr="005E5048">
        <w:rPr>
          <w:rStyle w:val="Odwoanieprzypisudolnego"/>
          <w:rFonts w:ascii="Calibri" w:eastAsia="Calibri" w:hAnsi="Calibri" w:cs="Calibri"/>
          <w:b/>
          <w:bCs/>
          <w:color w:val="auto"/>
          <w:sz w:val="32"/>
          <w:szCs w:val="32"/>
        </w:rPr>
        <w:footnoteReference w:id="30"/>
      </w:r>
      <w:bookmarkEnd w:id="7"/>
    </w:p>
    <w:tbl>
      <w:tblPr>
        <w:tblW w:w="948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ayout w:type="fixed"/>
        <w:tblLook w:val="0000" w:firstRow="0" w:lastRow="0" w:firstColumn="0" w:lastColumn="0" w:noHBand="0" w:noVBand="0"/>
      </w:tblPr>
      <w:tblGrid>
        <w:gridCol w:w="4503"/>
        <w:gridCol w:w="4977"/>
      </w:tblGrid>
      <w:tr w:rsidR="009B04A6" w:rsidRPr="001F1E89" w:rsidTr="00720D91">
        <w:trPr>
          <w:trHeight w:val="816"/>
        </w:trPr>
        <w:tc>
          <w:tcPr>
            <w:tcW w:w="4503" w:type="dxa"/>
            <w:shd w:val="clear" w:color="auto" w:fill="DBE5F1"/>
          </w:tcPr>
          <w:p w:rsidR="009B04A6" w:rsidRPr="005E5048" w:rsidRDefault="009B04A6" w:rsidP="00C00520">
            <w:pPr>
              <w:pBdr>
                <w:bottom w:val="single" w:sz="4" w:space="1" w:color="auto"/>
              </w:pBdr>
              <w:shd w:val="clear" w:color="auto" w:fill="95B3D7"/>
              <w:spacing w:after="0" w:line="240" w:lineRule="auto"/>
              <w:jc w:val="center"/>
              <w:rPr>
                <w:rFonts w:cs="Calibri"/>
                <w:b/>
                <w:bCs/>
                <w:sz w:val="21"/>
                <w:szCs w:val="21"/>
                <w:lang w:eastAsia="pl-PL"/>
              </w:rPr>
            </w:pPr>
            <w:r w:rsidRPr="005E5048">
              <w:rPr>
                <w:rFonts w:cs="Calibri"/>
                <w:b/>
                <w:bCs/>
                <w:sz w:val="21"/>
                <w:szCs w:val="21"/>
                <w:lang w:eastAsia="pl-PL"/>
              </w:rPr>
              <w:t>MOCNE STRONY (</w:t>
            </w:r>
            <w:proofErr w:type="spellStart"/>
            <w:r w:rsidRPr="005E5048">
              <w:rPr>
                <w:rFonts w:cs="Calibri"/>
                <w:b/>
                <w:bCs/>
                <w:sz w:val="21"/>
                <w:szCs w:val="21"/>
                <w:lang w:eastAsia="pl-PL"/>
              </w:rPr>
              <w:t>strengths</w:t>
            </w:r>
            <w:proofErr w:type="spellEnd"/>
            <w:r w:rsidRPr="005E5048">
              <w:rPr>
                <w:rFonts w:cs="Calibri"/>
                <w:b/>
                <w:bCs/>
                <w:sz w:val="21"/>
                <w:szCs w:val="21"/>
                <w:lang w:eastAsia="pl-PL"/>
              </w:rPr>
              <w:t>)</w:t>
            </w:r>
          </w:p>
          <w:p w:rsidR="00897E91" w:rsidRPr="005E5048" w:rsidRDefault="00897E91" w:rsidP="00510333">
            <w:pPr>
              <w:numPr>
                <w:ilvl w:val="0"/>
                <w:numId w:val="39"/>
              </w:numPr>
              <w:spacing w:after="60"/>
              <w:ind w:left="357"/>
              <w:rPr>
                <w:rFonts w:cs="Calibri"/>
                <w:sz w:val="21"/>
                <w:szCs w:val="21"/>
                <w:lang w:eastAsia="pl-PL"/>
              </w:rPr>
            </w:pPr>
            <w:r w:rsidRPr="005E5048">
              <w:rPr>
                <w:rFonts w:cs="Calibri"/>
                <w:sz w:val="21"/>
                <w:szCs w:val="21"/>
                <w:lang w:eastAsia="pl-PL"/>
              </w:rPr>
              <w:t>Doświadczenie samorządów w pozyskiwaniu zewnętrznych środków finansowych</w:t>
            </w:r>
          </w:p>
          <w:p w:rsidR="00720D91" w:rsidRPr="005E5048" w:rsidRDefault="00897E91" w:rsidP="00510333">
            <w:pPr>
              <w:numPr>
                <w:ilvl w:val="0"/>
                <w:numId w:val="39"/>
              </w:numPr>
              <w:spacing w:after="60"/>
              <w:ind w:left="357"/>
              <w:rPr>
                <w:rFonts w:cs="Calibri"/>
                <w:sz w:val="21"/>
                <w:szCs w:val="21"/>
                <w:lang w:eastAsia="pl-PL"/>
              </w:rPr>
            </w:pPr>
            <w:r w:rsidRPr="005E5048">
              <w:rPr>
                <w:rFonts w:cs="Calibri"/>
                <w:sz w:val="21"/>
                <w:szCs w:val="21"/>
                <w:lang w:eastAsia="pl-PL"/>
              </w:rPr>
              <w:t xml:space="preserve">Doświadczenie pracowników podmiotów realizujących zadania w zakresie pomocy </w:t>
            </w:r>
            <w:r w:rsidRPr="005E5048">
              <w:rPr>
                <w:rFonts w:cs="Calibri"/>
                <w:sz w:val="21"/>
                <w:szCs w:val="21"/>
                <w:lang w:eastAsia="pl-PL"/>
              </w:rPr>
              <w:br/>
              <w:t xml:space="preserve">i integracji społecznej oraz rynku pracy w zakresie aktywizacji społeczno-zawodowej </w:t>
            </w:r>
            <w:r w:rsidRPr="005E5048">
              <w:rPr>
                <w:rFonts w:cs="Calibri"/>
                <w:sz w:val="21"/>
                <w:szCs w:val="21"/>
                <w:lang w:eastAsia="pl-PL"/>
              </w:rPr>
              <w:br/>
              <w:t>(w tym duża liczba beneficjentów działań aktywizacyjnych)</w:t>
            </w:r>
          </w:p>
          <w:p w:rsidR="00897E91" w:rsidRPr="005E5048" w:rsidRDefault="00897E91" w:rsidP="00510333">
            <w:pPr>
              <w:numPr>
                <w:ilvl w:val="0"/>
                <w:numId w:val="39"/>
              </w:numPr>
              <w:spacing w:after="60"/>
              <w:ind w:left="357"/>
              <w:rPr>
                <w:rFonts w:cs="Calibri"/>
                <w:sz w:val="21"/>
                <w:szCs w:val="21"/>
                <w:lang w:eastAsia="pl-PL"/>
              </w:rPr>
            </w:pPr>
            <w:r w:rsidRPr="005E5048">
              <w:rPr>
                <w:rFonts w:cs="Calibri"/>
                <w:sz w:val="21"/>
                <w:szCs w:val="21"/>
                <w:lang w:eastAsia="pl-PL"/>
              </w:rPr>
              <w:t>Rosnące zasoby lokalne, które mogą służyć aktywizacji społecznej i świadczeniu usług socjalnych (w tym LGD)</w:t>
            </w:r>
          </w:p>
          <w:p w:rsidR="00897E91" w:rsidRPr="005E5048" w:rsidRDefault="00897E91" w:rsidP="00510333">
            <w:pPr>
              <w:numPr>
                <w:ilvl w:val="0"/>
                <w:numId w:val="39"/>
              </w:numPr>
              <w:spacing w:after="60"/>
              <w:ind w:left="357"/>
              <w:rPr>
                <w:rFonts w:cs="Calibri"/>
                <w:sz w:val="21"/>
                <w:szCs w:val="21"/>
                <w:lang w:eastAsia="pl-PL"/>
              </w:rPr>
            </w:pPr>
            <w:r w:rsidRPr="005E5048">
              <w:rPr>
                <w:rFonts w:cs="Calibri"/>
                <w:sz w:val="21"/>
                <w:szCs w:val="21"/>
                <w:lang w:eastAsia="pl-PL"/>
              </w:rPr>
              <w:t>Potencjał dużych organizacji pozarządowych</w:t>
            </w:r>
          </w:p>
          <w:p w:rsidR="009B04A6" w:rsidRPr="005E5048" w:rsidRDefault="009B04A6" w:rsidP="00510333">
            <w:pPr>
              <w:numPr>
                <w:ilvl w:val="0"/>
                <w:numId w:val="39"/>
              </w:numPr>
              <w:spacing w:after="60" w:line="240" w:lineRule="auto"/>
              <w:ind w:left="357"/>
              <w:rPr>
                <w:rFonts w:cs="Calibri"/>
                <w:sz w:val="21"/>
                <w:szCs w:val="21"/>
                <w:lang w:eastAsia="pl-PL"/>
              </w:rPr>
            </w:pPr>
            <w:r w:rsidRPr="005E5048">
              <w:rPr>
                <w:rFonts w:cs="Calibri"/>
                <w:sz w:val="21"/>
                <w:szCs w:val="21"/>
                <w:lang w:eastAsia="pl-PL"/>
              </w:rPr>
              <w:t>Funkcjonowanie forów, rad, konwentów</w:t>
            </w:r>
          </w:p>
          <w:p w:rsidR="009B04A6" w:rsidRPr="005E5048" w:rsidRDefault="009B04A6" w:rsidP="00510333">
            <w:pPr>
              <w:spacing w:after="60" w:line="240" w:lineRule="auto"/>
              <w:ind w:left="357"/>
              <w:rPr>
                <w:rFonts w:cs="Calibri"/>
                <w:sz w:val="21"/>
                <w:szCs w:val="21"/>
                <w:lang w:eastAsia="pl-PL"/>
              </w:rPr>
            </w:pPr>
            <w:r w:rsidRPr="005E5048">
              <w:rPr>
                <w:rFonts w:cs="Calibri"/>
                <w:sz w:val="21"/>
                <w:szCs w:val="21"/>
                <w:lang w:eastAsia="pl-PL"/>
              </w:rPr>
              <w:t xml:space="preserve">w obszarze pomocy i integracji społecznej </w:t>
            </w:r>
          </w:p>
          <w:p w:rsidR="009B04A6" w:rsidRPr="005E5048" w:rsidRDefault="009B04A6" w:rsidP="00510333">
            <w:pPr>
              <w:numPr>
                <w:ilvl w:val="0"/>
                <w:numId w:val="39"/>
              </w:numPr>
              <w:spacing w:after="60" w:line="240" w:lineRule="auto"/>
              <w:ind w:left="357"/>
              <w:rPr>
                <w:rFonts w:cs="Calibri"/>
                <w:sz w:val="21"/>
                <w:szCs w:val="21"/>
                <w:lang w:eastAsia="pl-PL"/>
              </w:rPr>
            </w:pPr>
            <w:r w:rsidRPr="005E5048">
              <w:rPr>
                <w:rFonts w:cs="Calibri"/>
                <w:sz w:val="21"/>
                <w:szCs w:val="21"/>
                <w:lang w:eastAsia="pl-PL"/>
              </w:rPr>
              <w:t>Relatywnie gęsta sieć instytucji kultury</w:t>
            </w:r>
          </w:p>
          <w:p w:rsidR="009B04A6" w:rsidRPr="005E5048" w:rsidRDefault="009B04A6" w:rsidP="00C00520">
            <w:pPr>
              <w:spacing w:after="0" w:line="240" w:lineRule="auto"/>
              <w:ind w:left="360"/>
              <w:rPr>
                <w:rFonts w:cs="Calibri"/>
                <w:sz w:val="21"/>
                <w:szCs w:val="21"/>
                <w:lang w:eastAsia="pl-PL"/>
              </w:rPr>
            </w:pPr>
          </w:p>
          <w:p w:rsidR="009B04A6" w:rsidRPr="005E5048" w:rsidRDefault="009B04A6" w:rsidP="00C00520">
            <w:pPr>
              <w:spacing w:after="0" w:line="240" w:lineRule="auto"/>
              <w:ind w:left="360"/>
              <w:rPr>
                <w:rFonts w:cs="Calibri"/>
                <w:sz w:val="21"/>
                <w:szCs w:val="21"/>
                <w:lang w:eastAsia="pl-PL"/>
              </w:rPr>
            </w:pPr>
          </w:p>
          <w:p w:rsidR="009B04A6" w:rsidRPr="005E5048" w:rsidRDefault="009B04A6" w:rsidP="00720D91">
            <w:pPr>
              <w:spacing w:after="0" w:line="240" w:lineRule="auto"/>
              <w:ind w:left="360"/>
              <w:rPr>
                <w:rFonts w:cs="Calibri"/>
                <w:sz w:val="21"/>
                <w:szCs w:val="21"/>
                <w:lang w:eastAsia="pl-PL"/>
              </w:rPr>
            </w:pPr>
          </w:p>
        </w:tc>
        <w:tc>
          <w:tcPr>
            <w:tcW w:w="4977" w:type="dxa"/>
            <w:shd w:val="clear" w:color="auto" w:fill="DBE5F1"/>
          </w:tcPr>
          <w:p w:rsidR="00E459FA" w:rsidRPr="005E5048" w:rsidRDefault="009B04A6" w:rsidP="005E5048">
            <w:pPr>
              <w:pBdr>
                <w:bottom w:val="single" w:sz="4" w:space="1" w:color="auto"/>
              </w:pBdr>
              <w:shd w:val="clear" w:color="auto" w:fill="95B3D7"/>
              <w:spacing w:after="0" w:line="240" w:lineRule="auto"/>
              <w:jc w:val="center"/>
              <w:rPr>
                <w:rFonts w:cs="Calibri"/>
                <w:b/>
                <w:bCs/>
                <w:sz w:val="21"/>
                <w:szCs w:val="21"/>
                <w:lang w:eastAsia="pl-PL"/>
              </w:rPr>
            </w:pPr>
            <w:r w:rsidRPr="005E5048">
              <w:rPr>
                <w:rFonts w:cs="Calibri"/>
                <w:b/>
                <w:bCs/>
                <w:sz w:val="21"/>
                <w:szCs w:val="21"/>
                <w:lang w:eastAsia="pl-PL"/>
              </w:rPr>
              <w:t>SŁABE STRONY (</w:t>
            </w:r>
            <w:proofErr w:type="spellStart"/>
            <w:r w:rsidRPr="005E5048">
              <w:rPr>
                <w:rFonts w:cs="Calibri"/>
                <w:b/>
                <w:bCs/>
                <w:sz w:val="21"/>
                <w:szCs w:val="21"/>
                <w:lang w:eastAsia="pl-PL"/>
              </w:rPr>
              <w:t>weaknesses</w:t>
            </w:r>
            <w:proofErr w:type="spellEnd"/>
            <w:r w:rsidRPr="005E5048">
              <w:rPr>
                <w:rFonts w:cs="Calibri"/>
                <w:b/>
                <w:bCs/>
                <w:sz w:val="21"/>
                <w:szCs w:val="21"/>
                <w:lang w:eastAsia="pl-PL"/>
              </w:rPr>
              <w:t>)</w:t>
            </w:r>
          </w:p>
          <w:p w:rsidR="007C068E" w:rsidRPr="005E5048" w:rsidRDefault="009B04A6" w:rsidP="00C00520">
            <w:pPr>
              <w:numPr>
                <w:ilvl w:val="0"/>
                <w:numId w:val="39"/>
              </w:numPr>
              <w:spacing w:after="0" w:line="240" w:lineRule="auto"/>
              <w:rPr>
                <w:rFonts w:cs="Calibri"/>
                <w:sz w:val="21"/>
                <w:szCs w:val="21"/>
                <w:lang w:eastAsia="pl-PL"/>
              </w:rPr>
            </w:pPr>
            <w:r w:rsidRPr="005E5048">
              <w:rPr>
                <w:rFonts w:cs="Calibri"/>
                <w:sz w:val="21"/>
                <w:szCs w:val="21"/>
                <w:lang w:eastAsia="pl-PL"/>
              </w:rPr>
              <w:t xml:space="preserve">Ograniczony dostęp mieszkańców </w:t>
            </w:r>
            <w:r w:rsidR="006D7788" w:rsidRPr="005E5048">
              <w:rPr>
                <w:rFonts w:cs="Calibri"/>
                <w:sz w:val="21"/>
                <w:szCs w:val="21"/>
                <w:lang w:eastAsia="pl-PL"/>
              </w:rPr>
              <w:t>województwa</w:t>
            </w:r>
            <w:r w:rsidRPr="005E5048">
              <w:rPr>
                <w:rFonts w:cs="Calibri"/>
                <w:sz w:val="21"/>
                <w:szCs w:val="21"/>
                <w:lang w:eastAsia="pl-PL"/>
              </w:rPr>
              <w:t xml:space="preserve"> </w:t>
            </w:r>
          </w:p>
          <w:p w:rsidR="009B04A6" w:rsidRPr="005E5048" w:rsidRDefault="009B04A6" w:rsidP="007C068E">
            <w:pPr>
              <w:spacing w:after="0" w:line="240" w:lineRule="auto"/>
              <w:ind w:left="360"/>
              <w:rPr>
                <w:rFonts w:cs="Calibri"/>
                <w:sz w:val="21"/>
                <w:szCs w:val="21"/>
                <w:lang w:eastAsia="pl-PL"/>
              </w:rPr>
            </w:pPr>
            <w:r w:rsidRPr="005E5048">
              <w:rPr>
                <w:rFonts w:cs="Calibri"/>
                <w:sz w:val="21"/>
                <w:szCs w:val="21"/>
                <w:lang w:eastAsia="pl-PL"/>
              </w:rPr>
              <w:t xml:space="preserve">do infrastruktury wsparcia </w:t>
            </w:r>
            <w:r w:rsidR="000B3B23" w:rsidRPr="005E5048">
              <w:rPr>
                <w:rFonts w:cs="Calibri"/>
                <w:sz w:val="21"/>
                <w:szCs w:val="21"/>
                <w:lang w:eastAsia="pl-PL"/>
              </w:rPr>
              <w:t xml:space="preserve">opiekuńczego </w:t>
            </w:r>
            <w:r w:rsidR="000B3B23" w:rsidRPr="005E5048">
              <w:rPr>
                <w:rFonts w:cs="Calibri"/>
                <w:sz w:val="21"/>
                <w:szCs w:val="21"/>
                <w:lang w:eastAsia="pl-PL"/>
              </w:rPr>
              <w:br/>
            </w:r>
            <w:r w:rsidRPr="005E5048">
              <w:rPr>
                <w:rFonts w:cs="Calibri"/>
                <w:sz w:val="21"/>
                <w:szCs w:val="21"/>
                <w:lang w:eastAsia="pl-PL"/>
              </w:rPr>
              <w:t xml:space="preserve">ze względu na </w:t>
            </w:r>
            <w:r w:rsidR="000D3308" w:rsidRPr="005E5048">
              <w:rPr>
                <w:rFonts w:cs="Calibri"/>
                <w:sz w:val="21"/>
                <w:szCs w:val="21"/>
                <w:lang w:eastAsia="pl-PL"/>
              </w:rPr>
              <w:t>ograniczoną</w:t>
            </w:r>
            <w:r w:rsidRPr="005E5048">
              <w:rPr>
                <w:rFonts w:cs="Calibri"/>
                <w:sz w:val="21"/>
                <w:szCs w:val="21"/>
                <w:lang w:eastAsia="pl-PL"/>
              </w:rPr>
              <w:t xml:space="preserve"> sieć instytucjonalną, wykluczenie komunikacyjne</w:t>
            </w:r>
          </w:p>
          <w:p w:rsidR="000D3308" w:rsidRPr="005E5048" w:rsidRDefault="000D3308" w:rsidP="00C00520">
            <w:pPr>
              <w:numPr>
                <w:ilvl w:val="0"/>
                <w:numId w:val="39"/>
              </w:numPr>
              <w:spacing w:after="0" w:line="240" w:lineRule="auto"/>
              <w:rPr>
                <w:rFonts w:cs="Calibri"/>
                <w:sz w:val="21"/>
                <w:szCs w:val="21"/>
                <w:lang w:eastAsia="pl-PL"/>
              </w:rPr>
            </w:pPr>
            <w:r w:rsidRPr="005E5048">
              <w:rPr>
                <w:rFonts w:cs="Calibri"/>
                <w:sz w:val="21"/>
                <w:szCs w:val="21"/>
                <w:lang w:eastAsia="pl-PL"/>
              </w:rPr>
              <w:t xml:space="preserve">Brak rozwiązań proceduralnych (systemowych, </w:t>
            </w:r>
          </w:p>
          <w:p w:rsidR="000D3308" w:rsidRPr="005E5048" w:rsidRDefault="000D3308" w:rsidP="000D3308">
            <w:pPr>
              <w:spacing w:after="0" w:line="240" w:lineRule="auto"/>
              <w:ind w:left="360"/>
              <w:rPr>
                <w:rFonts w:cs="Calibri"/>
                <w:sz w:val="21"/>
                <w:szCs w:val="21"/>
                <w:lang w:eastAsia="pl-PL"/>
              </w:rPr>
            </w:pPr>
            <w:r w:rsidRPr="005E5048">
              <w:rPr>
                <w:rFonts w:cs="Calibri"/>
                <w:sz w:val="21"/>
                <w:szCs w:val="21"/>
                <w:lang w:eastAsia="pl-PL"/>
              </w:rPr>
              <w:t>w tym systemowych ścieżek wsparcia) i katalogu usług wsparcia dla grup szczególnie narażonych na wykluczenie społeczne</w:t>
            </w:r>
            <w:r w:rsidRPr="005E5048">
              <w:rPr>
                <w:rFonts w:cs="Calibri"/>
                <w:sz w:val="21"/>
                <w:szCs w:val="21"/>
                <w:vertAlign w:val="superscript"/>
                <w:lang w:eastAsia="pl-PL"/>
              </w:rPr>
              <w:footnoteReference w:id="31"/>
            </w:r>
          </w:p>
          <w:p w:rsidR="000D3308" w:rsidRPr="005E5048" w:rsidRDefault="009B04A6" w:rsidP="00C00520">
            <w:pPr>
              <w:numPr>
                <w:ilvl w:val="0"/>
                <w:numId w:val="39"/>
              </w:numPr>
              <w:spacing w:after="0" w:line="240" w:lineRule="auto"/>
              <w:rPr>
                <w:rFonts w:cs="Calibri"/>
                <w:sz w:val="21"/>
                <w:szCs w:val="21"/>
                <w:lang w:eastAsia="pl-PL"/>
              </w:rPr>
            </w:pPr>
            <w:r w:rsidRPr="005E5048">
              <w:rPr>
                <w:rFonts w:cs="Calibri"/>
                <w:sz w:val="21"/>
                <w:szCs w:val="21"/>
                <w:lang w:eastAsia="pl-PL"/>
              </w:rPr>
              <w:t xml:space="preserve">Ograniczona funkcjonalność i wydolność instytucji </w:t>
            </w:r>
            <w:r w:rsidR="00A47FEB" w:rsidRPr="005E5048">
              <w:rPr>
                <w:rFonts w:cs="Calibri"/>
                <w:sz w:val="21"/>
                <w:szCs w:val="21"/>
                <w:lang w:eastAsia="pl-PL"/>
              </w:rPr>
              <w:t xml:space="preserve">pomocy i integracji społecznej </w:t>
            </w:r>
            <w:r w:rsidRPr="005E5048">
              <w:rPr>
                <w:rFonts w:cs="Calibri"/>
                <w:sz w:val="21"/>
                <w:szCs w:val="21"/>
                <w:lang w:eastAsia="pl-PL"/>
              </w:rPr>
              <w:t>związana z niewystarczającym</w:t>
            </w:r>
            <w:r w:rsidR="00A47FEB" w:rsidRPr="005E5048">
              <w:rPr>
                <w:rFonts w:cs="Calibri"/>
                <w:sz w:val="21"/>
                <w:szCs w:val="21"/>
                <w:lang w:eastAsia="pl-PL"/>
              </w:rPr>
              <w:t xml:space="preserve">i środkami finansowymi, </w:t>
            </w:r>
            <w:r w:rsidRPr="005E5048">
              <w:rPr>
                <w:rFonts w:cs="Calibri"/>
                <w:sz w:val="21"/>
                <w:szCs w:val="21"/>
                <w:lang w:eastAsia="pl-PL"/>
              </w:rPr>
              <w:t xml:space="preserve">zapleczem organizacyjnym </w:t>
            </w:r>
            <w:r w:rsidRPr="005E5048">
              <w:rPr>
                <w:rFonts w:cs="Calibri"/>
                <w:sz w:val="21"/>
                <w:szCs w:val="21"/>
                <w:lang w:eastAsia="pl-PL"/>
              </w:rPr>
              <w:br/>
              <w:t>i kadrowym</w:t>
            </w:r>
          </w:p>
          <w:p w:rsidR="000D3308" w:rsidRPr="005E5048" w:rsidRDefault="009B04A6" w:rsidP="00C00520">
            <w:pPr>
              <w:numPr>
                <w:ilvl w:val="0"/>
                <w:numId w:val="39"/>
              </w:numPr>
              <w:spacing w:after="0" w:line="240" w:lineRule="auto"/>
              <w:rPr>
                <w:rFonts w:cs="Calibri"/>
                <w:sz w:val="21"/>
                <w:szCs w:val="21"/>
                <w:lang w:eastAsia="pl-PL"/>
              </w:rPr>
            </w:pPr>
            <w:r w:rsidRPr="005E5048">
              <w:rPr>
                <w:rFonts w:cs="Calibri"/>
                <w:sz w:val="21"/>
                <w:szCs w:val="21"/>
                <w:lang w:eastAsia="pl-PL"/>
              </w:rPr>
              <w:t xml:space="preserve">Niski poziom rozwoju współpracy międzyinstytucjonalnej i </w:t>
            </w:r>
            <w:r w:rsidR="00744430" w:rsidRPr="005E5048">
              <w:rPr>
                <w:rFonts w:cs="Calibri"/>
                <w:sz w:val="21"/>
                <w:szCs w:val="21"/>
                <w:lang w:eastAsia="pl-PL"/>
              </w:rPr>
              <w:t>międzysektorowej</w:t>
            </w:r>
          </w:p>
          <w:p w:rsidR="000D3308" w:rsidRPr="005E5048" w:rsidRDefault="000D3308" w:rsidP="00C00520">
            <w:pPr>
              <w:numPr>
                <w:ilvl w:val="0"/>
                <w:numId w:val="39"/>
              </w:numPr>
              <w:spacing w:after="0" w:line="240" w:lineRule="auto"/>
              <w:rPr>
                <w:rFonts w:cs="Calibri"/>
                <w:sz w:val="21"/>
                <w:szCs w:val="21"/>
                <w:lang w:eastAsia="pl-PL"/>
              </w:rPr>
            </w:pPr>
            <w:r w:rsidRPr="005E5048">
              <w:rPr>
                <w:rFonts w:cs="Calibri"/>
                <w:sz w:val="21"/>
                <w:szCs w:val="21"/>
                <w:lang w:eastAsia="pl-PL"/>
              </w:rPr>
              <w:t>Zróżnicowany regionalnie poziom rozwoju PES</w:t>
            </w:r>
          </w:p>
          <w:p w:rsidR="000D3308" w:rsidRPr="005E5048" w:rsidRDefault="000D3308" w:rsidP="00C00520">
            <w:pPr>
              <w:numPr>
                <w:ilvl w:val="0"/>
                <w:numId w:val="39"/>
              </w:numPr>
              <w:spacing w:after="0" w:line="240" w:lineRule="auto"/>
              <w:rPr>
                <w:rFonts w:cs="Calibri"/>
                <w:sz w:val="21"/>
                <w:szCs w:val="21"/>
                <w:lang w:eastAsia="pl-PL"/>
              </w:rPr>
            </w:pPr>
            <w:r w:rsidRPr="005E5048">
              <w:rPr>
                <w:rFonts w:cs="Calibri"/>
                <w:sz w:val="21"/>
                <w:szCs w:val="21"/>
                <w:lang w:eastAsia="pl-PL"/>
              </w:rPr>
              <w:t>Niski kapitał społeczny mieszkańców województwa (niska aktywność, mało rozwinięty wolontariat, brak liderów lokalnych oraz działań w zakresie ich kreowania i wspierania)</w:t>
            </w:r>
          </w:p>
          <w:p w:rsidR="000D3308" w:rsidRPr="005E5048" w:rsidRDefault="000D3308" w:rsidP="00C00520">
            <w:pPr>
              <w:numPr>
                <w:ilvl w:val="0"/>
                <w:numId w:val="39"/>
              </w:numPr>
              <w:spacing w:after="0" w:line="240" w:lineRule="auto"/>
              <w:rPr>
                <w:rFonts w:cs="Calibri"/>
                <w:sz w:val="21"/>
                <w:szCs w:val="21"/>
                <w:lang w:eastAsia="pl-PL"/>
              </w:rPr>
            </w:pPr>
            <w:r w:rsidRPr="005E5048">
              <w:rPr>
                <w:rFonts w:cs="Calibri"/>
                <w:sz w:val="21"/>
                <w:szCs w:val="21"/>
                <w:lang w:eastAsia="pl-PL"/>
              </w:rPr>
              <w:t>Niski poziom konkurencyjności zawodowej mieszkańców województwa</w:t>
            </w:r>
          </w:p>
          <w:p w:rsidR="009B04A6" w:rsidRPr="005E5048" w:rsidRDefault="009B04A6" w:rsidP="00C00520">
            <w:pPr>
              <w:numPr>
                <w:ilvl w:val="0"/>
                <w:numId w:val="39"/>
              </w:numPr>
              <w:spacing w:after="0" w:line="240" w:lineRule="auto"/>
              <w:rPr>
                <w:rFonts w:cs="Calibri"/>
                <w:sz w:val="21"/>
                <w:szCs w:val="21"/>
                <w:lang w:eastAsia="pl-PL"/>
              </w:rPr>
            </w:pPr>
            <w:r w:rsidRPr="005E5048">
              <w:rPr>
                <w:rFonts w:cs="Calibri"/>
                <w:sz w:val="21"/>
                <w:szCs w:val="21"/>
                <w:lang w:eastAsia="pl-PL"/>
              </w:rPr>
              <w:t xml:space="preserve">Niska dostępność edukacyjna i kulturalna </w:t>
            </w:r>
            <w:r w:rsidRPr="005E5048">
              <w:rPr>
                <w:rFonts w:cs="Calibri"/>
                <w:sz w:val="21"/>
                <w:szCs w:val="21"/>
                <w:lang w:eastAsia="pl-PL"/>
              </w:rPr>
              <w:br/>
              <w:t xml:space="preserve">z wykorzystaniem nowych technologii </w:t>
            </w:r>
          </w:p>
          <w:p w:rsidR="009B04A6" w:rsidRPr="005E5048" w:rsidRDefault="009B04A6" w:rsidP="00C00520">
            <w:pPr>
              <w:spacing w:after="0" w:line="240" w:lineRule="auto"/>
              <w:ind w:left="360"/>
              <w:rPr>
                <w:rFonts w:cs="Calibri"/>
                <w:sz w:val="21"/>
                <w:szCs w:val="21"/>
                <w:lang w:eastAsia="pl-PL"/>
              </w:rPr>
            </w:pPr>
            <w:r w:rsidRPr="005E5048">
              <w:rPr>
                <w:rFonts w:cs="Calibri"/>
                <w:sz w:val="21"/>
                <w:szCs w:val="21"/>
                <w:lang w:eastAsia="pl-PL"/>
              </w:rPr>
              <w:t>i przestrzeni wirtualnej</w:t>
            </w:r>
          </w:p>
          <w:p w:rsidR="009B04A6" w:rsidRPr="005E5048" w:rsidRDefault="009B04A6" w:rsidP="00C00520">
            <w:pPr>
              <w:numPr>
                <w:ilvl w:val="0"/>
                <w:numId w:val="39"/>
              </w:numPr>
              <w:spacing w:after="0" w:line="240" w:lineRule="auto"/>
              <w:rPr>
                <w:rFonts w:cs="Calibri"/>
                <w:sz w:val="21"/>
                <w:szCs w:val="21"/>
                <w:lang w:eastAsia="pl-PL"/>
              </w:rPr>
            </w:pPr>
            <w:r w:rsidRPr="005E5048">
              <w:rPr>
                <w:rFonts w:cs="Calibri"/>
                <w:sz w:val="21"/>
                <w:szCs w:val="21"/>
                <w:lang w:eastAsia="pl-PL"/>
              </w:rPr>
              <w:t>Niski poziom dostępności do usługi opieki nad dziećmi do lat 3</w:t>
            </w:r>
          </w:p>
        </w:tc>
      </w:tr>
      <w:tr w:rsidR="009B04A6" w:rsidRPr="001F1E89" w:rsidTr="00720D91">
        <w:trPr>
          <w:trHeight w:val="411"/>
        </w:trPr>
        <w:tc>
          <w:tcPr>
            <w:tcW w:w="4503" w:type="dxa"/>
            <w:shd w:val="clear" w:color="auto" w:fill="DBE5F1"/>
          </w:tcPr>
          <w:p w:rsidR="009B04A6" w:rsidRPr="005E5048" w:rsidRDefault="009B04A6" w:rsidP="00C00520">
            <w:pPr>
              <w:pBdr>
                <w:bottom w:val="single" w:sz="4" w:space="1" w:color="auto"/>
              </w:pBdr>
              <w:shd w:val="clear" w:color="auto" w:fill="95B3D7"/>
              <w:spacing w:after="0" w:line="240" w:lineRule="auto"/>
              <w:jc w:val="center"/>
              <w:rPr>
                <w:rFonts w:cs="Calibri"/>
                <w:b/>
                <w:bCs/>
                <w:sz w:val="21"/>
                <w:szCs w:val="21"/>
                <w:lang w:eastAsia="pl-PL"/>
              </w:rPr>
            </w:pPr>
            <w:r w:rsidRPr="005E5048">
              <w:rPr>
                <w:rFonts w:cs="Calibri"/>
                <w:b/>
                <w:bCs/>
                <w:sz w:val="21"/>
                <w:szCs w:val="21"/>
                <w:lang w:eastAsia="pl-PL"/>
              </w:rPr>
              <w:t>SZANSE (</w:t>
            </w:r>
            <w:proofErr w:type="spellStart"/>
            <w:r w:rsidRPr="005E5048">
              <w:rPr>
                <w:rFonts w:cs="Calibri"/>
                <w:b/>
                <w:bCs/>
                <w:sz w:val="21"/>
                <w:szCs w:val="21"/>
                <w:lang w:eastAsia="pl-PL"/>
              </w:rPr>
              <w:t>opportunities</w:t>
            </w:r>
            <w:proofErr w:type="spellEnd"/>
            <w:r w:rsidRPr="005E5048">
              <w:rPr>
                <w:rFonts w:cs="Calibri"/>
                <w:b/>
                <w:bCs/>
                <w:sz w:val="21"/>
                <w:szCs w:val="21"/>
                <w:lang w:eastAsia="pl-PL"/>
              </w:rPr>
              <w:t>)</w:t>
            </w:r>
          </w:p>
          <w:p w:rsidR="000D3308" w:rsidRPr="005E5048" w:rsidRDefault="000D3308" w:rsidP="00C00520">
            <w:pPr>
              <w:numPr>
                <w:ilvl w:val="0"/>
                <w:numId w:val="40"/>
              </w:numPr>
              <w:spacing w:after="0" w:line="240" w:lineRule="auto"/>
              <w:ind w:left="444" w:hanging="283"/>
              <w:rPr>
                <w:rFonts w:cs="Calibri"/>
                <w:sz w:val="21"/>
                <w:szCs w:val="21"/>
                <w:lang w:eastAsia="pl-PL"/>
              </w:rPr>
            </w:pPr>
            <w:r w:rsidRPr="005E5048">
              <w:rPr>
                <w:rFonts w:cs="Calibri"/>
                <w:sz w:val="21"/>
                <w:szCs w:val="21"/>
                <w:lang w:eastAsia="pl-PL"/>
              </w:rPr>
              <w:t xml:space="preserve">Proces </w:t>
            </w:r>
            <w:proofErr w:type="spellStart"/>
            <w:r w:rsidRPr="005E5048">
              <w:rPr>
                <w:rFonts w:cs="Calibri"/>
                <w:sz w:val="21"/>
                <w:szCs w:val="21"/>
                <w:lang w:eastAsia="pl-PL"/>
              </w:rPr>
              <w:t>deinstytucjonalizacji</w:t>
            </w:r>
            <w:proofErr w:type="spellEnd"/>
            <w:r w:rsidRPr="005E5048">
              <w:rPr>
                <w:rFonts w:cs="Calibri"/>
                <w:sz w:val="21"/>
                <w:szCs w:val="21"/>
                <w:lang w:eastAsia="pl-PL"/>
              </w:rPr>
              <w:t xml:space="preserve"> usług społecznych sprzyjających ich dostępności</w:t>
            </w:r>
          </w:p>
          <w:p w:rsidR="009B04A6" w:rsidRPr="005E5048" w:rsidRDefault="009B04A6" w:rsidP="00C00520">
            <w:pPr>
              <w:numPr>
                <w:ilvl w:val="0"/>
                <w:numId w:val="40"/>
              </w:numPr>
              <w:spacing w:after="0" w:line="240" w:lineRule="auto"/>
              <w:ind w:left="444" w:hanging="283"/>
              <w:rPr>
                <w:rFonts w:cs="Calibri"/>
                <w:sz w:val="21"/>
                <w:szCs w:val="21"/>
                <w:lang w:eastAsia="pl-PL"/>
              </w:rPr>
            </w:pPr>
            <w:r w:rsidRPr="005E5048">
              <w:rPr>
                <w:rFonts w:cs="Calibri"/>
                <w:sz w:val="21"/>
                <w:szCs w:val="21"/>
                <w:lang w:eastAsia="pl-PL"/>
              </w:rPr>
              <w:t>Poprawa sytuacji społeczno-gospodarczej</w:t>
            </w:r>
          </w:p>
          <w:p w:rsidR="009B04A6" w:rsidRPr="005E5048" w:rsidRDefault="009C5807" w:rsidP="00C00520">
            <w:pPr>
              <w:numPr>
                <w:ilvl w:val="0"/>
                <w:numId w:val="40"/>
              </w:numPr>
              <w:spacing w:after="0" w:line="240" w:lineRule="auto"/>
              <w:ind w:left="444" w:hanging="283"/>
              <w:rPr>
                <w:rFonts w:cs="Calibri"/>
                <w:sz w:val="21"/>
                <w:szCs w:val="21"/>
                <w:lang w:eastAsia="pl-PL"/>
              </w:rPr>
            </w:pPr>
            <w:r w:rsidRPr="005E5048">
              <w:rPr>
                <w:rFonts w:cs="Calibri"/>
                <w:sz w:val="21"/>
                <w:szCs w:val="21"/>
                <w:lang w:eastAsia="pl-PL"/>
              </w:rPr>
              <w:t xml:space="preserve">Programy służące testowaniu </w:t>
            </w:r>
            <w:r w:rsidR="009B04A6" w:rsidRPr="005E5048">
              <w:rPr>
                <w:rFonts w:cs="Calibri"/>
                <w:sz w:val="21"/>
                <w:szCs w:val="21"/>
                <w:lang w:eastAsia="pl-PL"/>
              </w:rPr>
              <w:t>i wdrażaniu nowatorskich/alternatywnych rozwiązań w obszarze pomocy i integracji społecznej</w:t>
            </w:r>
          </w:p>
          <w:p w:rsidR="00A96DDF" w:rsidRPr="005E5048" w:rsidRDefault="009B04A6" w:rsidP="00A96DDF">
            <w:pPr>
              <w:numPr>
                <w:ilvl w:val="0"/>
                <w:numId w:val="40"/>
              </w:numPr>
              <w:spacing w:after="0" w:line="240" w:lineRule="auto"/>
              <w:ind w:left="444" w:hanging="283"/>
              <w:rPr>
                <w:rFonts w:cs="Calibri"/>
                <w:sz w:val="21"/>
                <w:szCs w:val="21"/>
                <w:lang w:eastAsia="pl-PL"/>
              </w:rPr>
            </w:pPr>
            <w:r w:rsidRPr="005E5048">
              <w:rPr>
                <w:rFonts w:cs="Calibri"/>
                <w:sz w:val="21"/>
                <w:szCs w:val="21"/>
                <w:lang w:eastAsia="pl-PL"/>
              </w:rPr>
              <w:t xml:space="preserve">Wzrost dostępności oraz znaczenia nowych i nieskomplikowanych </w:t>
            </w:r>
            <w:r w:rsidR="00720D91" w:rsidRPr="005E5048">
              <w:rPr>
                <w:rFonts w:cs="Calibri"/>
                <w:sz w:val="21"/>
                <w:szCs w:val="21"/>
                <w:lang w:eastAsia="pl-PL"/>
              </w:rPr>
              <w:br/>
            </w:r>
            <w:r w:rsidRPr="005E5048">
              <w:rPr>
                <w:rFonts w:cs="Calibri"/>
                <w:sz w:val="21"/>
                <w:szCs w:val="21"/>
                <w:lang w:eastAsia="pl-PL"/>
              </w:rPr>
              <w:t>w użytkowaniu technologii i przestrzeni wirtualnej</w:t>
            </w:r>
          </w:p>
          <w:p w:rsidR="009B04A6" w:rsidRPr="005E5048" w:rsidRDefault="00A96DDF" w:rsidP="00A96DDF">
            <w:pPr>
              <w:numPr>
                <w:ilvl w:val="0"/>
                <w:numId w:val="40"/>
              </w:numPr>
              <w:spacing w:after="0" w:line="240" w:lineRule="auto"/>
              <w:ind w:left="444" w:hanging="283"/>
              <w:rPr>
                <w:rFonts w:cs="Calibri"/>
                <w:sz w:val="21"/>
                <w:szCs w:val="21"/>
                <w:lang w:eastAsia="pl-PL"/>
              </w:rPr>
            </w:pPr>
            <w:r w:rsidRPr="005E5048">
              <w:rPr>
                <w:rFonts w:cs="Calibri"/>
                <w:sz w:val="21"/>
                <w:szCs w:val="21"/>
                <w:lang w:eastAsia="pl-PL"/>
              </w:rPr>
              <w:t xml:space="preserve">Upowszechnienie zasad dostępności infrastruktury, dzięki uniwersalnemu projektowaniu oraz usuwaniu istniejących barier </w:t>
            </w:r>
          </w:p>
          <w:p w:rsidR="009B04A6" w:rsidRPr="005E5048" w:rsidRDefault="009B04A6" w:rsidP="00C00520">
            <w:pPr>
              <w:numPr>
                <w:ilvl w:val="0"/>
                <w:numId w:val="40"/>
              </w:numPr>
              <w:spacing w:after="0" w:line="240" w:lineRule="auto"/>
              <w:ind w:left="444" w:hanging="283"/>
              <w:rPr>
                <w:rFonts w:cs="Calibri"/>
                <w:sz w:val="21"/>
                <w:szCs w:val="21"/>
                <w:lang w:eastAsia="pl-PL"/>
              </w:rPr>
            </w:pPr>
            <w:r w:rsidRPr="005E5048">
              <w:rPr>
                <w:rFonts w:cs="Calibri"/>
                <w:sz w:val="21"/>
                <w:szCs w:val="21"/>
                <w:lang w:eastAsia="pl-PL"/>
              </w:rPr>
              <w:t>Większa dostępność do usług ochrony zdrowia</w:t>
            </w:r>
            <w:r w:rsidR="00AC32F1" w:rsidRPr="005E5048">
              <w:rPr>
                <w:rFonts w:cs="Calibri"/>
                <w:sz w:val="21"/>
                <w:szCs w:val="21"/>
                <w:lang w:eastAsia="pl-PL"/>
              </w:rPr>
              <w:t xml:space="preserve"> psychicznego </w:t>
            </w:r>
          </w:p>
          <w:p w:rsidR="009B04A6" w:rsidRPr="005E5048" w:rsidRDefault="009B04A6" w:rsidP="00C00520">
            <w:pPr>
              <w:numPr>
                <w:ilvl w:val="0"/>
                <w:numId w:val="40"/>
              </w:numPr>
              <w:spacing w:after="0" w:line="240" w:lineRule="auto"/>
              <w:ind w:left="444" w:hanging="283"/>
              <w:rPr>
                <w:rFonts w:cs="Calibri"/>
                <w:sz w:val="21"/>
                <w:szCs w:val="21"/>
                <w:lang w:eastAsia="pl-PL"/>
              </w:rPr>
            </w:pPr>
            <w:r w:rsidRPr="005E5048">
              <w:rPr>
                <w:rFonts w:cs="Calibri"/>
                <w:sz w:val="21"/>
                <w:szCs w:val="21"/>
                <w:lang w:eastAsia="pl-PL"/>
              </w:rPr>
              <w:t>Popularność zdrowego stylu życia, w tym aktywności sportowej</w:t>
            </w:r>
          </w:p>
        </w:tc>
        <w:tc>
          <w:tcPr>
            <w:tcW w:w="4977" w:type="dxa"/>
            <w:shd w:val="clear" w:color="auto" w:fill="DBE5F1"/>
          </w:tcPr>
          <w:p w:rsidR="009B04A6" w:rsidRPr="005E5048" w:rsidRDefault="009B04A6" w:rsidP="00C00520">
            <w:pPr>
              <w:pBdr>
                <w:bottom w:val="single" w:sz="4" w:space="1" w:color="auto"/>
              </w:pBdr>
              <w:shd w:val="clear" w:color="auto" w:fill="95B3D7"/>
              <w:spacing w:after="0" w:line="240" w:lineRule="auto"/>
              <w:jc w:val="center"/>
              <w:rPr>
                <w:rFonts w:cs="Calibri"/>
                <w:b/>
                <w:bCs/>
                <w:sz w:val="21"/>
                <w:szCs w:val="21"/>
                <w:lang w:eastAsia="pl-PL"/>
              </w:rPr>
            </w:pPr>
            <w:r w:rsidRPr="005E5048">
              <w:rPr>
                <w:rFonts w:cs="Calibri"/>
                <w:b/>
                <w:bCs/>
                <w:sz w:val="21"/>
                <w:szCs w:val="21"/>
                <w:lang w:eastAsia="pl-PL"/>
              </w:rPr>
              <w:t>ZAGROŻENIA (</w:t>
            </w:r>
            <w:proofErr w:type="spellStart"/>
            <w:r w:rsidRPr="005E5048">
              <w:rPr>
                <w:rFonts w:cs="Calibri"/>
                <w:b/>
                <w:bCs/>
                <w:sz w:val="21"/>
                <w:szCs w:val="21"/>
                <w:lang w:eastAsia="pl-PL"/>
              </w:rPr>
              <w:t>threats</w:t>
            </w:r>
            <w:proofErr w:type="spellEnd"/>
            <w:r w:rsidRPr="005E5048">
              <w:rPr>
                <w:rFonts w:cs="Calibri"/>
                <w:b/>
                <w:bCs/>
                <w:sz w:val="21"/>
                <w:szCs w:val="21"/>
                <w:lang w:eastAsia="pl-PL"/>
              </w:rPr>
              <w:t>)</w:t>
            </w:r>
          </w:p>
          <w:p w:rsidR="000D3308" w:rsidRPr="005E5048" w:rsidRDefault="009B04A6" w:rsidP="00510333">
            <w:pPr>
              <w:numPr>
                <w:ilvl w:val="0"/>
                <w:numId w:val="41"/>
              </w:numPr>
              <w:spacing w:after="60" w:line="240" w:lineRule="auto"/>
              <w:ind w:left="318" w:hanging="283"/>
              <w:rPr>
                <w:rFonts w:cs="Calibri"/>
                <w:sz w:val="21"/>
                <w:szCs w:val="21"/>
                <w:lang w:eastAsia="pl-PL"/>
              </w:rPr>
            </w:pPr>
            <w:r w:rsidRPr="005E5048">
              <w:rPr>
                <w:rFonts w:cs="Calibri"/>
                <w:sz w:val="21"/>
                <w:szCs w:val="21"/>
                <w:lang w:eastAsia="pl-PL"/>
              </w:rPr>
              <w:t>Pogłębianie się negatywnych trendów demograficznych</w:t>
            </w:r>
          </w:p>
          <w:p w:rsidR="0070445C" w:rsidRPr="005E5048" w:rsidRDefault="00F10A44" w:rsidP="0070445C">
            <w:pPr>
              <w:numPr>
                <w:ilvl w:val="0"/>
                <w:numId w:val="41"/>
              </w:numPr>
              <w:spacing w:after="60" w:line="240" w:lineRule="auto"/>
              <w:ind w:left="175" w:hanging="142"/>
              <w:rPr>
                <w:rFonts w:cs="Calibri"/>
                <w:sz w:val="21"/>
                <w:szCs w:val="21"/>
                <w:lang w:eastAsia="pl-PL"/>
              </w:rPr>
            </w:pPr>
            <w:r w:rsidRPr="005E5048">
              <w:rPr>
                <w:rFonts w:cs="Calibri"/>
                <w:sz w:val="21"/>
                <w:szCs w:val="21"/>
                <w:lang w:eastAsia="pl-PL"/>
              </w:rPr>
              <w:t xml:space="preserve">   </w:t>
            </w:r>
            <w:r w:rsidR="00A96DDF" w:rsidRPr="005E5048">
              <w:rPr>
                <w:rFonts w:cs="Calibri"/>
                <w:sz w:val="21"/>
                <w:szCs w:val="21"/>
                <w:lang w:eastAsia="pl-PL"/>
              </w:rPr>
              <w:t>Brak krajowych rozwiązań finansowych na rzecz</w:t>
            </w:r>
          </w:p>
          <w:p w:rsidR="00A96DDF" w:rsidRPr="005E5048" w:rsidRDefault="0070445C" w:rsidP="0070445C">
            <w:pPr>
              <w:spacing w:after="60" w:line="240" w:lineRule="auto"/>
              <w:ind w:left="33"/>
              <w:rPr>
                <w:rFonts w:cs="Calibri"/>
                <w:sz w:val="21"/>
                <w:szCs w:val="21"/>
                <w:lang w:eastAsia="pl-PL"/>
              </w:rPr>
            </w:pPr>
            <w:r w:rsidRPr="005E5048">
              <w:rPr>
                <w:rFonts w:cs="Calibri"/>
                <w:sz w:val="21"/>
                <w:szCs w:val="21"/>
                <w:lang w:eastAsia="pl-PL"/>
              </w:rPr>
              <w:t xml:space="preserve">      </w:t>
            </w:r>
            <w:r w:rsidR="00A96DDF" w:rsidRPr="005E5048">
              <w:rPr>
                <w:rFonts w:cs="Calibri"/>
                <w:sz w:val="21"/>
                <w:szCs w:val="21"/>
                <w:lang w:eastAsia="pl-PL"/>
              </w:rPr>
              <w:t>poprawy dostępności usług społecznych</w:t>
            </w:r>
          </w:p>
          <w:p w:rsidR="000D3308" w:rsidRPr="005E5048" w:rsidRDefault="000D3308" w:rsidP="00510333">
            <w:pPr>
              <w:numPr>
                <w:ilvl w:val="0"/>
                <w:numId w:val="41"/>
              </w:numPr>
              <w:spacing w:after="60" w:line="240" w:lineRule="auto"/>
              <w:ind w:left="318" w:hanging="283"/>
              <w:rPr>
                <w:rFonts w:cs="Calibri"/>
                <w:sz w:val="21"/>
                <w:szCs w:val="21"/>
                <w:lang w:eastAsia="pl-PL"/>
              </w:rPr>
            </w:pPr>
            <w:r w:rsidRPr="005E5048">
              <w:rPr>
                <w:rFonts w:cs="Calibri"/>
                <w:sz w:val="21"/>
                <w:szCs w:val="21"/>
                <w:lang w:eastAsia="pl-PL"/>
              </w:rPr>
              <w:t>Uzależnienie realizacji działań od dostępności zewnętrznych środków finansowych</w:t>
            </w:r>
          </w:p>
          <w:p w:rsidR="000D3308" w:rsidRPr="005E5048" w:rsidRDefault="009C5807" w:rsidP="00510333">
            <w:pPr>
              <w:numPr>
                <w:ilvl w:val="0"/>
                <w:numId w:val="41"/>
              </w:numPr>
              <w:spacing w:after="60" w:line="240" w:lineRule="auto"/>
              <w:ind w:left="318" w:hanging="283"/>
              <w:rPr>
                <w:rFonts w:cs="Calibri"/>
                <w:sz w:val="21"/>
                <w:szCs w:val="21"/>
                <w:lang w:eastAsia="pl-PL"/>
              </w:rPr>
            </w:pPr>
            <w:r w:rsidRPr="005E5048">
              <w:rPr>
                <w:rFonts w:cs="Calibri"/>
                <w:sz w:val="21"/>
                <w:szCs w:val="21"/>
                <w:lang w:eastAsia="pl-PL"/>
              </w:rPr>
              <w:t>Brak gotowości</w:t>
            </w:r>
            <w:r w:rsidR="000D3308" w:rsidRPr="005E5048">
              <w:rPr>
                <w:rFonts w:cs="Calibri"/>
                <w:sz w:val="21"/>
                <w:szCs w:val="21"/>
                <w:lang w:eastAsia="pl-PL"/>
              </w:rPr>
              <w:t xml:space="preserve"> do wdrażania współpracy międzyinstytucjonalnej i międzysektorowej </w:t>
            </w:r>
          </w:p>
          <w:p w:rsidR="009B04A6" w:rsidRPr="005E5048" w:rsidRDefault="009B04A6" w:rsidP="00510333">
            <w:pPr>
              <w:numPr>
                <w:ilvl w:val="0"/>
                <w:numId w:val="41"/>
              </w:numPr>
              <w:spacing w:after="60" w:line="240" w:lineRule="auto"/>
              <w:ind w:left="318" w:hanging="284"/>
              <w:rPr>
                <w:rFonts w:cs="Calibri"/>
                <w:sz w:val="21"/>
                <w:szCs w:val="21"/>
                <w:lang w:eastAsia="pl-PL"/>
              </w:rPr>
            </w:pPr>
            <w:r w:rsidRPr="005E5048">
              <w:rPr>
                <w:rFonts w:cs="Calibri"/>
                <w:sz w:val="21"/>
                <w:szCs w:val="21"/>
              </w:rPr>
              <w:t xml:space="preserve">Deficyt pracowników </w:t>
            </w:r>
            <w:r w:rsidRPr="005E5048">
              <w:rPr>
                <w:rFonts w:cs="Calibri"/>
                <w:sz w:val="21"/>
                <w:szCs w:val="21"/>
                <w:lang w:eastAsia="pl-PL"/>
              </w:rPr>
              <w:t xml:space="preserve">i problemy pracodawców </w:t>
            </w:r>
            <w:r w:rsidR="00720D91" w:rsidRPr="005E5048">
              <w:rPr>
                <w:rFonts w:cs="Calibri"/>
                <w:sz w:val="21"/>
                <w:szCs w:val="21"/>
                <w:lang w:eastAsia="pl-PL"/>
              </w:rPr>
              <w:br/>
            </w:r>
            <w:r w:rsidRPr="005E5048">
              <w:rPr>
                <w:rFonts w:cs="Calibri"/>
                <w:sz w:val="21"/>
                <w:szCs w:val="21"/>
                <w:lang w:eastAsia="pl-PL"/>
              </w:rPr>
              <w:t>z ich rekrutacją</w:t>
            </w:r>
          </w:p>
          <w:p w:rsidR="009B04A6" w:rsidRPr="005E5048" w:rsidRDefault="009B04A6" w:rsidP="00510333">
            <w:pPr>
              <w:numPr>
                <w:ilvl w:val="0"/>
                <w:numId w:val="41"/>
              </w:numPr>
              <w:spacing w:after="60" w:line="240" w:lineRule="auto"/>
              <w:ind w:left="318" w:hanging="284"/>
              <w:rPr>
                <w:rFonts w:cs="Calibri"/>
                <w:sz w:val="21"/>
                <w:szCs w:val="21"/>
                <w:lang w:eastAsia="pl-PL"/>
              </w:rPr>
            </w:pPr>
            <w:r w:rsidRPr="005E5048">
              <w:rPr>
                <w:rFonts w:cs="Calibri"/>
                <w:sz w:val="21"/>
                <w:szCs w:val="21"/>
                <w:lang w:eastAsia="pl-PL"/>
              </w:rPr>
              <w:t>Pogłębianie się nierówności wobec innych regionów oraz wewnątrz województwa</w:t>
            </w:r>
          </w:p>
          <w:p w:rsidR="009B04A6" w:rsidRPr="005E5048" w:rsidRDefault="009B04A6" w:rsidP="00720D91">
            <w:pPr>
              <w:spacing w:after="0" w:line="240" w:lineRule="auto"/>
              <w:ind w:left="317"/>
              <w:rPr>
                <w:rFonts w:cs="Calibri"/>
                <w:sz w:val="21"/>
                <w:szCs w:val="21"/>
                <w:lang w:eastAsia="pl-PL"/>
              </w:rPr>
            </w:pPr>
          </w:p>
          <w:p w:rsidR="009B04A6" w:rsidRPr="005E5048" w:rsidRDefault="009B04A6" w:rsidP="00C00520">
            <w:pPr>
              <w:spacing w:after="0" w:line="240" w:lineRule="auto"/>
              <w:ind w:left="720"/>
              <w:rPr>
                <w:rFonts w:cs="Calibri"/>
                <w:sz w:val="21"/>
                <w:szCs w:val="21"/>
                <w:lang w:eastAsia="pl-PL"/>
              </w:rPr>
            </w:pPr>
          </w:p>
          <w:p w:rsidR="009B04A6" w:rsidRPr="005E5048" w:rsidRDefault="009B04A6" w:rsidP="00C00520">
            <w:pPr>
              <w:spacing w:after="0" w:line="240" w:lineRule="auto"/>
              <w:rPr>
                <w:rFonts w:cs="Calibri"/>
                <w:sz w:val="21"/>
                <w:szCs w:val="21"/>
                <w:lang w:eastAsia="pl-PL"/>
              </w:rPr>
            </w:pPr>
          </w:p>
        </w:tc>
      </w:tr>
    </w:tbl>
    <w:p w:rsidR="00434FF5" w:rsidRPr="004676AF" w:rsidRDefault="00981F67" w:rsidP="004676AF">
      <w:pPr>
        <w:pStyle w:val="Nagwek2"/>
        <w:pBdr>
          <w:bottom w:val="single" w:sz="12" w:space="1" w:color="8A0000"/>
        </w:pBdr>
        <w:rPr>
          <w:rFonts w:ascii="Calibri" w:eastAsia="Calibri" w:hAnsi="Calibri" w:cs="Calibri"/>
          <w:b/>
          <w:bCs/>
          <w:color w:val="auto"/>
          <w:sz w:val="32"/>
          <w:szCs w:val="32"/>
        </w:rPr>
      </w:pPr>
      <w:bookmarkStart w:id="8" w:name="_Toc102643154"/>
      <w:r w:rsidRPr="00BA35FB">
        <w:rPr>
          <w:rFonts w:ascii="Calibri" w:eastAsia="Calibri" w:hAnsi="Calibri" w:cs="Calibri"/>
          <w:b/>
          <w:bCs/>
          <w:color w:val="auto"/>
          <w:sz w:val="32"/>
          <w:szCs w:val="32"/>
        </w:rPr>
        <w:lastRenderedPageBreak/>
        <w:t>Prognoza zmian w zakresie objętym Strategią</w:t>
      </w:r>
      <w:bookmarkEnd w:id="8"/>
    </w:p>
    <w:p w:rsidR="00130A4B" w:rsidRDefault="00BA41A0" w:rsidP="00130A4B">
      <w:pPr>
        <w:spacing w:before="160" w:after="0" w:line="300" w:lineRule="auto"/>
        <w:ind w:firstLine="709"/>
        <w:rPr>
          <w:sz w:val="24"/>
          <w:szCs w:val="24"/>
        </w:rPr>
      </w:pPr>
      <w:r w:rsidRPr="00130A4B">
        <w:rPr>
          <w:sz w:val="24"/>
          <w:szCs w:val="24"/>
        </w:rPr>
        <w:t xml:space="preserve">Możliwość przewidywania zmian, jakie mogą zaistnieć w perspektywie 10 lat </w:t>
      </w:r>
      <w:r w:rsidRPr="00130A4B">
        <w:rPr>
          <w:sz w:val="24"/>
          <w:szCs w:val="24"/>
        </w:rPr>
        <w:br/>
        <w:t xml:space="preserve">w obszarach objętych Strategią, odnoszą się przede wszystkim do demografii. Ograniczenie zakresu prognozowania do analizy przyszłych zjawisk demograficznych ma swoje uzasadnienie w braku narzędzi pozwalających na odniesienie się w prognozach do szerszej perspektywy. Przyjęte rozwiązanie wynika również z faktu, że zjawiska demograficzne bardzo silnie oddziałują na pojawianie się problemów społecznych w województwie. </w:t>
      </w:r>
    </w:p>
    <w:p w:rsidR="00BA41A0" w:rsidRPr="00130A4B" w:rsidRDefault="00BA41A0" w:rsidP="00130A4B">
      <w:pPr>
        <w:spacing w:before="160" w:after="0" w:line="300" w:lineRule="auto"/>
        <w:ind w:firstLine="709"/>
        <w:rPr>
          <w:sz w:val="24"/>
          <w:szCs w:val="24"/>
        </w:rPr>
      </w:pPr>
      <w:r w:rsidRPr="00130A4B">
        <w:rPr>
          <w:rFonts w:cs="Calibri"/>
          <w:sz w:val="24"/>
          <w:szCs w:val="24"/>
        </w:rPr>
        <w:t>Kluczowym wyzwaniem ostatnich lat, zarówno w województwie, jak i w całym kraju są konsekwencje procesu starzenia się  społeczeństwa, tj. wzrostu liczby i udziału osób starszych w populacji mieszkańców. To głównie ten proces determinuje zmiany zachodzące w demograficznej strukturze ludności w zakresie wieku.</w:t>
      </w:r>
    </w:p>
    <w:p w:rsidR="00981F67" w:rsidRPr="00981F67" w:rsidRDefault="00981F67" w:rsidP="00510333">
      <w:pPr>
        <w:spacing w:after="0" w:line="300" w:lineRule="auto"/>
        <w:ind w:firstLine="708"/>
        <w:rPr>
          <w:rFonts w:cs="Calibri"/>
          <w:sz w:val="24"/>
          <w:szCs w:val="24"/>
        </w:rPr>
      </w:pPr>
      <w:r w:rsidRPr="00130A4B">
        <w:rPr>
          <w:rFonts w:cs="Calibri"/>
          <w:sz w:val="24"/>
          <w:szCs w:val="24"/>
        </w:rPr>
        <w:t>Na przestrzeni zaledwie 8 lat (2010-2018) w regionie odnotow</w:t>
      </w:r>
      <w:r w:rsidR="00B20392" w:rsidRPr="00130A4B">
        <w:rPr>
          <w:rFonts w:cs="Calibri"/>
          <w:sz w:val="24"/>
          <w:szCs w:val="24"/>
        </w:rPr>
        <w:t>ano</w:t>
      </w:r>
      <w:r w:rsidRPr="00130A4B">
        <w:rPr>
          <w:rFonts w:cs="Calibri"/>
          <w:sz w:val="24"/>
          <w:szCs w:val="24"/>
        </w:rPr>
        <w:t xml:space="preserve"> wzrost liczby osób w wieku poprodukcyjnym o ponad 100 tys. osób, tj. o ponad 30%. W tymże roku odsetek osób starszych wynosił 21%, przy czym w 7 powiatach był on wyższy</w:t>
      </w:r>
      <w:r w:rsidRPr="00981F67">
        <w:rPr>
          <w:rFonts w:cs="Calibri"/>
          <w:sz w:val="24"/>
          <w:szCs w:val="24"/>
        </w:rPr>
        <w:t xml:space="preserve">, co niewątpliwe świadczy o zróżnicowaniu struktury demograficznej wieku wewnątrz samego województwa. </w:t>
      </w:r>
      <w:r w:rsidRPr="00BA35FB">
        <w:rPr>
          <w:rFonts w:cs="Calibri"/>
          <w:sz w:val="24"/>
          <w:szCs w:val="24"/>
        </w:rPr>
        <w:t>Prognozy demograficzne dla województwa kujawsko-pomorskiego w perspektywie do roku 2050 nie są pomyślne.</w:t>
      </w:r>
      <w:r w:rsidRPr="00981F67">
        <w:rPr>
          <w:rFonts w:cs="Calibri"/>
          <w:sz w:val="24"/>
          <w:szCs w:val="24"/>
        </w:rPr>
        <w:t xml:space="preserve"> </w:t>
      </w:r>
    </w:p>
    <w:p w:rsidR="00981F67" w:rsidRPr="00981F67" w:rsidRDefault="00981F67" w:rsidP="00510333">
      <w:pPr>
        <w:numPr>
          <w:ilvl w:val="0"/>
          <w:numId w:val="29"/>
        </w:numPr>
        <w:spacing w:after="0" w:line="300" w:lineRule="auto"/>
        <w:ind w:left="426" w:hanging="426"/>
        <w:contextualSpacing/>
        <w:rPr>
          <w:rFonts w:cs="Calibri"/>
          <w:sz w:val="24"/>
          <w:szCs w:val="24"/>
        </w:rPr>
      </w:pPr>
      <w:r w:rsidRPr="00981F67">
        <w:rPr>
          <w:rFonts w:cs="Calibri"/>
          <w:sz w:val="24"/>
          <w:szCs w:val="24"/>
        </w:rPr>
        <w:t xml:space="preserve">Rozpoczęty w 2011 roku </w:t>
      </w:r>
      <w:r w:rsidRPr="00981F67">
        <w:rPr>
          <w:rFonts w:cs="Calibri"/>
          <w:b/>
          <w:sz w:val="24"/>
          <w:szCs w:val="24"/>
        </w:rPr>
        <w:t>spadek liczby ludności województwa</w:t>
      </w:r>
      <w:r w:rsidRPr="00981F67">
        <w:rPr>
          <w:rFonts w:cs="Calibri"/>
          <w:sz w:val="24"/>
          <w:szCs w:val="24"/>
        </w:rPr>
        <w:t xml:space="preserve"> będzie postępował, przy malejącym współczynniku przyrostu naturalnego i niskiej dzietności kobiet. </w:t>
      </w:r>
    </w:p>
    <w:p w:rsidR="00A151DC" w:rsidRPr="00F56D9C" w:rsidRDefault="00981F67" w:rsidP="00A151DC">
      <w:pPr>
        <w:numPr>
          <w:ilvl w:val="0"/>
          <w:numId w:val="29"/>
        </w:numPr>
        <w:spacing w:after="0" w:line="300" w:lineRule="auto"/>
        <w:ind w:left="426" w:hanging="426"/>
        <w:contextualSpacing/>
        <w:rPr>
          <w:rFonts w:cs="Calibri"/>
          <w:sz w:val="24"/>
          <w:szCs w:val="24"/>
        </w:rPr>
      </w:pPr>
      <w:r w:rsidRPr="00981F67">
        <w:rPr>
          <w:rFonts w:cs="Calibri"/>
          <w:sz w:val="24"/>
          <w:szCs w:val="24"/>
        </w:rPr>
        <w:t xml:space="preserve">Prognozowane </w:t>
      </w:r>
      <w:r w:rsidRPr="00981F67">
        <w:rPr>
          <w:rFonts w:cs="Calibri"/>
          <w:b/>
          <w:sz w:val="24"/>
          <w:szCs w:val="24"/>
        </w:rPr>
        <w:t xml:space="preserve">zmiany struktury demograficznej ludności </w:t>
      </w:r>
      <w:r w:rsidRPr="00981F67">
        <w:rPr>
          <w:rFonts w:cs="Calibri"/>
          <w:sz w:val="24"/>
          <w:szCs w:val="24"/>
        </w:rPr>
        <w:t xml:space="preserve">to odznaczający się wzrostem odsetek osób starszych, przy zmniejszaniu się udziału dzieci i młodzieży oraz osób w wieku produkcyjnym. </w:t>
      </w:r>
      <w:r w:rsidR="00A151DC" w:rsidRPr="00981F67">
        <w:rPr>
          <w:rFonts w:cs="Calibri"/>
          <w:sz w:val="24"/>
          <w:szCs w:val="24"/>
        </w:rPr>
        <w:t>W przypadku tych zmian, tzn. relacj</w:t>
      </w:r>
      <w:r w:rsidR="00A151DC">
        <w:rPr>
          <w:rFonts w:cs="Calibri"/>
          <w:sz w:val="24"/>
          <w:szCs w:val="24"/>
        </w:rPr>
        <w:t>ach</w:t>
      </w:r>
      <w:r w:rsidR="00A151DC" w:rsidRPr="00981F67">
        <w:rPr>
          <w:rFonts w:cs="Calibri"/>
          <w:sz w:val="24"/>
          <w:szCs w:val="24"/>
        </w:rPr>
        <w:t xml:space="preserve"> pomiędzy poszczególnymi grupami wiekowymi, prognozuje się znaczny spadek udziału dzieci i młodzieży </w:t>
      </w:r>
      <w:r w:rsidR="00A151DC" w:rsidRPr="00F56D9C">
        <w:rPr>
          <w:rFonts w:cs="Calibri"/>
          <w:sz w:val="24"/>
          <w:szCs w:val="24"/>
        </w:rPr>
        <w:t>(z 18,0%-2018r</w:t>
      </w:r>
      <w:r w:rsidR="00F56D9C" w:rsidRPr="00F56D9C">
        <w:rPr>
          <w:rFonts w:cs="Calibri"/>
          <w:bCs/>
          <w:sz w:val="24"/>
          <w:szCs w:val="24"/>
        </w:rPr>
        <w:t>., w 16,8</w:t>
      </w:r>
      <w:r w:rsidR="00A151DC" w:rsidRPr="00F56D9C">
        <w:rPr>
          <w:rFonts w:cs="Calibri"/>
          <w:bCs/>
          <w:sz w:val="24"/>
          <w:szCs w:val="24"/>
        </w:rPr>
        <w:t>%</w:t>
      </w:r>
      <w:r w:rsidR="00A151DC" w:rsidRPr="00F56D9C">
        <w:rPr>
          <w:rFonts w:cs="Calibri"/>
          <w:bCs/>
          <w:color w:val="FF0000"/>
          <w:sz w:val="24"/>
          <w:szCs w:val="24"/>
        </w:rPr>
        <w:t xml:space="preserve"> </w:t>
      </w:r>
      <w:r w:rsidR="00A151DC" w:rsidRPr="00F56D9C">
        <w:rPr>
          <w:rFonts w:cs="Calibri"/>
          <w:bCs/>
          <w:sz w:val="24"/>
          <w:szCs w:val="24"/>
        </w:rPr>
        <w:t>- 2030r.,</w:t>
      </w:r>
      <w:r w:rsidR="00A151DC" w:rsidRPr="00F56D9C">
        <w:rPr>
          <w:rFonts w:cs="Calibri"/>
          <w:sz w:val="24"/>
          <w:szCs w:val="24"/>
        </w:rPr>
        <w:t xml:space="preserve"> do 2050r.-14,5%) oraz osób w wieku produkcyjnym (z 2018r.- 60,9%, </w:t>
      </w:r>
      <w:r w:rsidR="00F56D9C" w:rsidRPr="00F56D9C">
        <w:rPr>
          <w:rFonts w:cs="Calibri"/>
          <w:bCs/>
          <w:sz w:val="24"/>
          <w:szCs w:val="24"/>
        </w:rPr>
        <w:t>w 57,4</w:t>
      </w:r>
      <w:r w:rsidR="00A151DC" w:rsidRPr="00F56D9C">
        <w:rPr>
          <w:rFonts w:cs="Calibri"/>
          <w:bCs/>
          <w:sz w:val="24"/>
          <w:szCs w:val="24"/>
        </w:rPr>
        <w:t xml:space="preserve">% - 2030r., </w:t>
      </w:r>
      <w:r w:rsidR="00A151DC" w:rsidRPr="00F56D9C">
        <w:rPr>
          <w:rFonts w:cs="Calibri"/>
          <w:sz w:val="24"/>
          <w:szCs w:val="24"/>
        </w:rPr>
        <w:t xml:space="preserve">do 2050r.-56,2%). </w:t>
      </w:r>
    </w:p>
    <w:p w:rsidR="00985047" w:rsidRPr="00A151DC" w:rsidRDefault="00981F67" w:rsidP="00A151DC">
      <w:pPr>
        <w:numPr>
          <w:ilvl w:val="0"/>
          <w:numId w:val="29"/>
        </w:numPr>
        <w:spacing w:after="0" w:line="300" w:lineRule="auto"/>
        <w:ind w:left="426" w:hanging="426"/>
        <w:contextualSpacing/>
        <w:rPr>
          <w:rFonts w:cs="Calibri"/>
          <w:sz w:val="24"/>
          <w:szCs w:val="24"/>
        </w:rPr>
      </w:pPr>
      <w:r w:rsidRPr="00981F67">
        <w:rPr>
          <w:rFonts w:cs="Calibri"/>
          <w:sz w:val="24"/>
          <w:szCs w:val="24"/>
        </w:rPr>
        <w:t xml:space="preserve">Wraz ze wzrostem liczby osób powyżej 60 roku życia, przewiduje się </w:t>
      </w:r>
      <w:r w:rsidRPr="00981F67">
        <w:rPr>
          <w:rFonts w:cs="Calibri"/>
          <w:b/>
          <w:sz w:val="24"/>
          <w:szCs w:val="24"/>
        </w:rPr>
        <w:t>dynamiczny wzrost odsetka osób w wieku 80 lat i więcej</w:t>
      </w:r>
      <w:r w:rsidRPr="00981F67">
        <w:rPr>
          <w:vertAlign w:val="superscript"/>
        </w:rPr>
        <w:footnoteReference w:id="32"/>
      </w:r>
      <w:r w:rsidRPr="00981F67">
        <w:rPr>
          <w:rFonts w:cs="Calibri"/>
          <w:sz w:val="24"/>
          <w:szCs w:val="24"/>
        </w:rPr>
        <w:t xml:space="preserve"> </w:t>
      </w:r>
      <w:r w:rsidR="00A151DC">
        <w:rPr>
          <w:rFonts w:cs="Calibri"/>
          <w:sz w:val="24"/>
          <w:szCs w:val="24"/>
        </w:rPr>
        <w:t>(</w:t>
      </w:r>
      <w:r w:rsidR="00A151DC" w:rsidRPr="00A151DC">
        <w:rPr>
          <w:rFonts w:cs="Calibri"/>
          <w:sz w:val="24"/>
          <w:szCs w:val="24"/>
        </w:rPr>
        <w:t xml:space="preserve">z 11% w 2018r., 20% </w:t>
      </w:r>
      <w:r w:rsidR="00A151DC">
        <w:rPr>
          <w:rFonts w:cs="Calibri"/>
          <w:sz w:val="24"/>
          <w:szCs w:val="24"/>
        </w:rPr>
        <w:t xml:space="preserve">w </w:t>
      </w:r>
      <w:r w:rsidR="00A151DC" w:rsidRPr="00A151DC">
        <w:rPr>
          <w:rFonts w:cs="Calibri"/>
          <w:sz w:val="24"/>
          <w:szCs w:val="24"/>
        </w:rPr>
        <w:t>2030 r., do 26% w 2050 r.</w:t>
      </w:r>
      <w:r w:rsidR="00A151DC">
        <w:rPr>
          <w:rFonts w:cs="Calibri"/>
          <w:sz w:val="24"/>
          <w:szCs w:val="24"/>
        </w:rPr>
        <w:t xml:space="preserve">). To właśnie te osoby powyżej 80 lat </w:t>
      </w:r>
      <w:r w:rsidRPr="00A151DC">
        <w:rPr>
          <w:rFonts w:cs="Calibri"/>
          <w:sz w:val="24"/>
          <w:szCs w:val="24"/>
        </w:rPr>
        <w:t xml:space="preserve">wymagają największego wsparcia z uwagi </w:t>
      </w:r>
      <w:r w:rsidR="00A151DC">
        <w:rPr>
          <w:rFonts w:cs="Calibri"/>
          <w:sz w:val="24"/>
          <w:szCs w:val="24"/>
        </w:rPr>
        <w:br/>
      </w:r>
      <w:r w:rsidRPr="00A151DC">
        <w:rPr>
          <w:rFonts w:cs="Calibri"/>
          <w:sz w:val="24"/>
          <w:szCs w:val="24"/>
        </w:rPr>
        <w:t xml:space="preserve">na zmniejszającą się sprawność psychofizyczną i samodzielność. Oznacza to, że w roku </w:t>
      </w:r>
      <w:r w:rsidR="00A151DC">
        <w:rPr>
          <w:rFonts w:cs="Calibri"/>
          <w:sz w:val="24"/>
          <w:szCs w:val="24"/>
        </w:rPr>
        <w:t xml:space="preserve">2030 co 5 osoba (w roku </w:t>
      </w:r>
      <w:r w:rsidRPr="00A151DC">
        <w:rPr>
          <w:rFonts w:cs="Calibri"/>
          <w:sz w:val="24"/>
          <w:szCs w:val="24"/>
        </w:rPr>
        <w:t xml:space="preserve">2050 </w:t>
      </w:r>
      <w:r w:rsidR="00A151DC">
        <w:rPr>
          <w:rFonts w:cs="Calibri"/>
          <w:sz w:val="24"/>
          <w:szCs w:val="24"/>
        </w:rPr>
        <w:t xml:space="preserve">już </w:t>
      </w:r>
      <w:r w:rsidRPr="00A151DC">
        <w:rPr>
          <w:rFonts w:cs="Calibri"/>
          <w:sz w:val="24"/>
          <w:szCs w:val="24"/>
        </w:rPr>
        <w:t>co 4 osoba</w:t>
      </w:r>
      <w:r w:rsidR="00A151DC">
        <w:rPr>
          <w:rFonts w:cs="Calibri"/>
          <w:sz w:val="24"/>
          <w:szCs w:val="24"/>
        </w:rPr>
        <w:t>)</w:t>
      </w:r>
      <w:r w:rsidRPr="00A151DC">
        <w:rPr>
          <w:rFonts w:cs="Calibri"/>
          <w:sz w:val="24"/>
          <w:szCs w:val="24"/>
        </w:rPr>
        <w:t xml:space="preserve"> w grupie osób starszych będzie </w:t>
      </w:r>
      <w:r w:rsidR="00B5364C">
        <w:rPr>
          <w:rFonts w:cs="Calibri"/>
          <w:sz w:val="24"/>
          <w:szCs w:val="24"/>
        </w:rPr>
        <w:br/>
      </w:r>
      <w:r w:rsidRPr="00A151DC">
        <w:rPr>
          <w:rFonts w:cs="Calibri"/>
          <w:sz w:val="24"/>
          <w:szCs w:val="24"/>
        </w:rPr>
        <w:t xml:space="preserve">w tzw. wieku sędziwym. </w:t>
      </w:r>
    </w:p>
    <w:p w:rsidR="00243755" w:rsidRPr="000B7F7A" w:rsidRDefault="00985047" w:rsidP="00243755">
      <w:pPr>
        <w:numPr>
          <w:ilvl w:val="0"/>
          <w:numId w:val="29"/>
        </w:numPr>
        <w:spacing w:after="0" w:line="300" w:lineRule="auto"/>
        <w:ind w:left="426" w:hanging="426"/>
        <w:contextualSpacing/>
        <w:rPr>
          <w:rFonts w:cs="Calibri"/>
          <w:b/>
          <w:sz w:val="24"/>
          <w:szCs w:val="24"/>
        </w:rPr>
      </w:pPr>
      <w:r w:rsidRPr="00130A4B">
        <w:rPr>
          <w:rFonts w:cs="Calibri"/>
          <w:sz w:val="24"/>
          <w:szCs w:val="24"/>
        </w:rPr>
        <w:t xml:space="preserve">Prognozuje się również </w:t>
      </w:r>
      <w:r w:rsidRPr="00130A4B">
        <w:rPr>
          <w:rFonts w:cs="Calibri"/>
          <w:b/>
          <w:sz w:val="24"/>
          <w:szCs w:val="24"/>
        </w:rPr>
        <w:t>wzrost współczynnika wsparcia pokoleniowego</w:t>
      </w:r>
      <w:r w:rsidRPr="00130A4B">
        <w:rPr>
          <w:vertAlign w:val="superscript"/>
        </w:rPr>
        <w:footnoteReference w:id="33"/>
      </w:r>
      <w:r w:rsidRPr="00130A4B">
        <w:rPr>
          <w:rFonts w:cs="Calibri"/>
          <w:sz w:val="24"/>
          <w:szCs w:val="24"/>
        </w:rPr>
        <w:t>, tj. relacji między dwoma pokoleniami -  osób w wieku 85 lat i więcej oraz pokolenia ich dzieci w</w:t>
      </w:r>
      <w:r w:rsidR="004400B7">
        <w:rPr>
          <w:rFonts w:cs="Calibri"/>
          <w:sz w:val="24"/>
          <w:szCs w:val="24"/>
        </w:rPr>
        <w:t xml:space="preserve"> </w:t>
      </w:r>
      <w:r w:rsidRPr="00130A4B">
        <w:rPr>
          <w:rFonts w:cs="Calibri"/>
          <w:sz w:val="24"/>
          <w:szCs w:val="24"/>
        </w:rPr>
        <w:lastRenderedPageBreak/>
        <w:t xml:space="preserve">wieku 50-64 lata, które to pokolenie stanie przed wyzwaniem związanym </w:t>
      </w:r>
      <w:r w:rsidRPr="00130A4B">
        <w:rPr>
          <w:rFonts w:cs="Calibri"/>
          <w:sz w:val="24"/>
          <w:szCs w:val="24"/>
        </w:rPr>
        <w:br/>
        <w:t>z koniecznością zapewnienia opieki nad starszymi członkami rodziny.</w:t>
      </w:r>
      <w:r w:rsidR="00243755">
        <w:rPr>
          <w:rFonts w:cs="Calibri"/>
          <w:sz w:val="24"/>
          <w:szCs w:val="24"/>
        </w:rPr>
        <w:t xml:space="preserve"> </w:t>
      </w:r>
      <w:r w:rsidR="00243755" w:rsidRPr="00243755">
        <w:rPr>
          <w:rFonts w:cs="Calibri"/>
          <w:bCs/>
          <w:sz w:val="24"/>
          <w:szCs w:val="24"/>
        </w:rPr>
        <w:t>W roku 2030</w:t>
      </w:r>
      <w:r w:rsidR="00243755" w:rsidRPr="000B7F7A">
        <w:rPr>
          <w:rFonts w:cs="Calibri"/>
          <w:b/>
          <w:sz w:val="24"/>
          <w:szCs w:val="24"/>
        </w:rPr>
        <w:t xml:space="preserve"> </w:t>
      </w:r>
    </w:p>
    <w:p w:rsidR="00243755" w:rsidRPr="002C75E3" w:rsidRDefault="00243755" w:rsidP="002C75E3">
      <w:pPr>
        <w:spacing w:after="0" w:line="300" w:lineRule="auto"/>
        <w:ind w:left="426"/>
        <w:contextualSpacing/>
        <w:rPr>
          <w:rFonts w:cs="Calibri"/>
          <w:sz w:val="24"/>
          <w:szCs w:val="24"/>
        </w:rPr>
      </w:pPr>
      <w:r w:rsidRPr="000B7F7A">
        <w:rPr>
          <w:rFonts w:cs="Calibri"/>
          <w:sz w:val="24"/>
          <w:szCs w:val="24"/>
        </w:rPr>
        <w:t xml:space="preserve">na 100 osób w wieku 50-64 lata będzie przypadało </w:t>
      </w:r>
      <w:r w:rsidRPr="00243755">
        <w:rPr>
          <w:rFonts w:cs="Calibri"/>
          <w:bCs/>
          <w:sz w:val="24"/>
          <w:szCs w:val="24"/>
        </w:rPr>
        <w:t>11 osób</w:t>
      </w:r>
      <w:r w:rsidRPr="000B7F7A">
        <w:rPr>
          <w:rFonts w:cs="Calibri"/>
          <w:b/>
          <w:sz w:val="24"/>
          <w:szCs w:val="24"/>
        </w:rPr>
        <w:t xml:space="preserve"> </w:t>
      </w:r>
      <w:r w:rsidRPr="000B7F7A">
        <w:rPr>
          <w:rFonts w:cs="Calibri"/>
          <w:sz w:val="24"/>
          <w:szCs w:val="24"/>
        </w:rPr>
        <w:t>w wieku 85</w:t>
      </w:r>
      <w:r w:rsidRPr="000B7F7A">
        <w:rPr>
          <w:rFonts w:cs="Calibri"/>
          <w:sz w:val="24"/>
          <w:szCs w:val="24"/>
        </w:rPr>
        <w:sym w:font="Symbol" w:char="F02B"/>
      </w:r>
      <w:r w:rsidRPr="000B7F7A">
        <w:rPr>
          <w:rFonts w:cs="Calibri"/>
          <w:sz w:val="24"/>
          <w:szCs w:val="24"/>
        </w:rPr>
        <w:t xml:space="preserve">, do 30 osób </w:t>
      </w:r>
      <w:r w:rsidR="002C75E3">
        <w:rPr>
          <w:rFonts w:cs="Calibri"/>
          <w:sz w:val="24"/>
          <w:szCs w:val="24"/>
        </w:rPr>
        <w:br/>
      </w:r>
      <w:r w:rsidRPr="000B7F7A">
        <w:rPr>
          <w:rFonts w:cs="Calibri"/>
          <w:sz w:val="24"/>
          <w:szCs w:val="24"/>
        </w:rPr>
        <w:t>w wieku 85</w:t>
      </w:r>
      <w:r w:rsidRPr="000B7F7A">
        <w:rPr>
          <w:rFonts w:cs="Calibri"/>
          <w:sz w:val="24"/>
          <w:szCs w:val="24"/>
        </w:rPr>
        <w:sym w:font="Symbol" w:char="F02B"/>
      </w:r>
      <w:r w:rsidRPr="000B7F7A">
        <w:rPr>
          <w:rFonts w:cs="Calibri"/>
          <w:sz w:val="24"/>
          <w:szCs w:val="24"/>
        </w:rPr>
        <w:t xml:space="preserve"> w roku 2050 (w 2018 było to ok. 10 osób). </w:t>
      </w:r>
    </w:p>
    <w:p w:rsidR="00981F67" w:rsidRPr="00981F67" w:rsidRDefault="00981F67" w:rsidP="00510333">
      <w:pPr>
        <w:numPr>
          <w:ilvl w:val="0"/>
          <w:numId w:val="29"/>
        </w:numPr>
        <w:spacing w:after="0" w:line="300" w:lineRule="auto"/>
        <w:ind w:left="426" w:hanging="426"/>
        <w:contextualSpacing/>
        <w:rPr>
          <w:rFonts w:cs="Calibri"/>
          <w:sz w:val="24"/>
          <w:szCs w:val="24"/>
        </w:rPr>
      </w:pPr>
      <w:r w:rsidRPr="00981F67">
        <w:rPr>
          <w:rFonts w:cs="Calibri"/>
          <w:b/>
          <w:sz w:val="24"/>
          <w:szCs w:val="24"/>
        </w:rPr>
        <w:t>Wydłużeniu ulegać będzie czas trwania życia ludzkiego</w:t>
      </w:r>
      <w:r w:rsidRPr="00981F67">
        <w:rPr>
          <w:rFonts w:cs="Calibri"/>
          <w:sz w:val="24"/>
          <w:szCs w:val="24"/>
        </w:rPr>
        <w:t xml:space="preserve">, </w:t>
      </w:r>
      <w:r w:rsidRPr="002C75E3">
        <w:rPr>
          <w:rFonts w:cs="Calibri"/>
          <w:sz w:val="24"/>
          <w:szCs w:val="24"/>
        </w:rPr>
        <w:t>w 2050 roku szacuje się długość przeciętnego trwania życia w województwie kujawsko-pomorskim dla mężczyzn 81,9 lat, zaś dla kobiet 87,2</w:t>
      </w:r>
      <w:r w:rsidRPr="00981F67">
        <w:rPr>
          <w:vertAlign w:val="superscript"/>
        </w:rPr>
        <w:footnoteReference w:id="34"/>
      </w:r>
      <w:r w:rsidRPr="00981F67">
        <w:rPr>
          <w:rFonts w:cs="Calibri"/>
          <w:sz w:val="24"/>
          <w:szCs w:val="24"/>
        </w:rPr>
        <w:t xml:space="preserve">. </w:t>
      </w:r>
    </w:p>
    <w:p w:rsidR="00981F67" w:rsidRPr="00981F67" w:rsidRDefault="00981F67" w:rsidP="00510333">
      <w:pPr>
        <w:numPr>
          <w:ilvl w:val="0"/>
          <w:numId w:val="29"/>
        </w:numPr>
        <w:spacing w:after="0" w:line="300" w:lineRule="auto"/>
        <w:ind w:left="426" w:hanging="426"/>
        <w:contextualSpacing/>
        <w:rPr>
          <w:rFonts w:cs="Calibri"/>
          <w:sz w:val="24"/>
          <w:szCs w:val="24"/>
        </w:rPr>
      </w:pPr>
      <w:r w:rsidRPr="00981F67">
        <w:rPr>
          <w:rFonts w:cs="Calibri"/>
          <w:sz w:val="24"/>
          <w:szCs w:val="24"/>
        </w:rPr>
        <w:t xml:space="preserve">Obserwowane już dziś zjawisko </w:t>
      </w:r>
      <w:r w:rsidRPr="00981F67">
        <w:rPr>
          <w:rFonts w:cs="Calibri"/>
          <w:b/>
          <w:sz w:val="24"/>
          <w:szCs w:val="24"/>
        </w:rPr>
        <w:t>feminizacji starości</w:t>
      </w:r>
      <w:r w:rsidRPr="00981F67">
        <w:rPr>
          <w:rFonts w:cs="Calibri"/>
          <w:sz w:val="24"/>
          <w:szCs w:val="24"/>
        </w:rPr>
        <w:t xml:space="preserve">, czyli zwiększającej się wraz </w:t>
      </w:r>
      <w:r w:rsidR="00BC00CE">
        <w:rPr>
          <w:rFonts w:cs="Calibri"/>
          <w:sz w:val="24"/>
          <w:szCs w:val="24"/>
        </w:rPr>
        <w:br/>
      </w:r>
      <w:r w:rsidRPr="00981F67">
        <w:rPr>
          <w:rFonts w:cs="Calibri"/>
          <w:sz w:val="24"/>
          <w:szCs w:val="24"/>
        </w:rPr>
        <w:t>z wiekiem przewagi liczby kobiet, w procesie planowania regionalnej polityki społecznej jest o tyle istotne, że np. w zakresie dochodów - emerytury kobiet są średnio niższe niż mężczyzn, co ma znaczenie w kontekście wzrastających kosztów usług opiekuńczych</w:t>
      </w:r>
      <w:r w:rsidR="00BC00CE">
        <w:rPr>
          <w:rFonts w:cs="Calibri"/>
          <w:sz w:val="24"/>
          <w:szCs w:val="24"/>
        </w:rPr>
        <w:br/>
      </w:r>
      <w:r w:rsidRPr="00981F67">
        <w:rPr>
          <w:rFonts w:cs="Calibri"/>
          <w:sz w:val="24"/>
          <w:szCs w:val="24"/>
        </w:rPr>
        <w:t xml:space="preserve"> i zdrowotnych. </w:t>
      </w:r>
    </w:p>
    <w:p w:rsidR="00981F67" w:rsidRPr="00981F67" w:rsidRDefault="00981F67" w:rsidP="00510333">
      <w:pPr>
        <w:numPr>
          <w:ilvl w:val="0"/>
          <w:numId w:val="29"/>
        </w:numPr>
        <w:spacing w:after="0" w:line="300" w:lineRule="auto"/>
        <w:ind w:left="426" w:hanging="426"/>
        <w:contextualSpacing/>
        <w:rPr>
          <w:rFonts w:cs="Calibri"/>
          <w:sz w:val="24"/>
          <w:szCs w:val="24"/>
        </w:rPr>
      </w:pPr>
      <w:r w:rsidRPr="00981F67">
        <w:rPr>
          <w:rFonts w:cs="Calibri"/>
          <w:sz w:val="24"/>
          <w:szCs w:val="24"/>
        </w:rPr>
        <w:t>Uwidaczniającym się zjawiskiem w województwie kujawsko-pomorskim wśród starszych mieszkańców jest również osamotnienie (</w:t>
      </w:r>
      <w:proofErr w:type="spellStart"/>
      <w:r w:rsidRPr="00981F67">
        <w:rPr>
          <w:rFonts w:cs="Calibri"/>
          <w:b/>
          <w:sz w:val="24"/>
          <w:szCs w:val="24"/>
        </w:rPr>
        <w:t>singularyzacja</w:t>
      </w:r>
      <w:proofErr w:type="spellEnd"/>
      <w:r w:rsidRPr="00981F67">
        <w:rPr>
          <w:rFonts w:cs="Calibri"/>
          <w:b/>
          <w:sz w:val="24"/>
          <w:szCs w:val="24"/>
        </w:rPr>
        <w:t xml:space="preserve"> starości</w:t>
      </w:r>
      <w:r w:rsidRPr="00981F67">
        <w:rPr>
          <w:rFonts w:cs="Calibri"/>
          <w:sz w:val="24"/>
          <w:szCs w:val="24"/>
        </w:rPr>
        <w:t xml:space="preserve">), przejawiające się zwiększającym się odsetkiem  osób starszych (w szczególności kobiet) pozostających </w:t>
      </w:r>
      <w:r w:rsidR="00BC00CE">
        <w:rPr>
          <w:rFonts w:cs="Calibri"/>
          <w:sz w:val="24"/>
          <w:szCs w:val="24"/>
        </w:rPr>
        <w:br/>
      </w:r>
      <w:r w:rsidRPr="00981F67">
        <w:rPr>
          <w:rFonts w:cs="Calibri"/>
          <w:sz w:val="24"/>
          <w:szCs w:val="24"/>
        </w:rPr>
        <w:t>w jednoosobowych gospodarstwach domowych</w:t>
      </w:r>
      <w:r w:rsidRPr="00981F67">
        <w:rPr>
          <w:vertAlign w:val="superscript"/>
        </w:rPr>
        <w:footnoteReference w:id="35"/>
      </w:r>
      <w:r w:rsidRPr="00981F67">
        <w:rPr>
          <w:rFonts w:cs="Calibri"/>
          <w:sz w:val="24"/>
          <w:szCs w:val="24"/>
        </w:rPr>
        <w:t xml:space="preserve">. </w:t>
      </w:r>
    </w:p>
    <w:p w:rsidR="00013FD6" w:rsidRDefault="00981F67" w:rsidP="00013FD6">
      <w:pPr>
        <w:numPr>
          <w:ilvl w:val="0"/>
          <w:numId w:val="29"/>
        </w:numPr>
        <w:spacing w:after="0" w:line="300" w:lineRule="auto"/>
        <w:ind w:left="426" w:hanging="426"/>
        <w:contextualSpacing/>
        <w:rPr>
          <w:rFonts w:cs="Calibri"/>
          <w:sz w:val="24"/>
          <w:szCs w:val="24"/>
        </w:rPr>
      </w:pPr>
      <w:r w:rsidRPr="00981F67">
        <w:rPr>
          <w:rFonts w:cs="Calibri"/>
          <w:sz w:val="24"/>
          <w:szCs w:val="24"/>
        </w:rPr>
        <w:t xml:space="preserve">Konsekwencją zmian demograficznych, z którą trzeba się zmierzyć jest też </w:t>
      </w:r>
      <w:r w:rsidRPr="00981F67">
        <w:rPr>
          <w:rFonts w:cs="Calibri"/>
          <w:b/>
          <w:sz w:val="24"/>
          <w:szCs w:val="24"/>
        </w:rPr>
        <w:t>proces wyludniania  się małych miast i obszarów wiejskich</w:t>
      </w:r>
      <w:r w:rsidRPr="00981F67">
        <w:rPr>
          <w:rFonts w:cs="Calibri"/>
          <w:sz w:val="24"/>
          <w:szCs w:val="24"/>
        </w:rPr>
        <w:t xml:space="preserve">. Młodzi mieszkańcy województwa w poszukiwaniu lepszych pespektyw migrują stamtąd do większych miast, czy też </w:t>
      </w:r>
    </w:p>
    <w:p w:rsidR="007F45B3" w:rsidRDefault="00981F67" w:rsidP="007F45B3">
      <w:pPr>
        <w:spacing w:after="0" w:line="300" w:lineRule="auto"/>
        <w:ind w:left="426"/>
        <w:contextualSpacing/>
        <w:rPr>
          <w:rFonts w:cs="Calibri"/>
          <w:sz w:val="24"/>
          <w:szCs w:val="24"/>
        </w:rPr>
      </w:pPr>
      <w:r w:rsidRPr="00013FD6">
        <w:rPr>
          <w:rFonts w:cs="Calibri"/>
          <w:sz w:val="24"/>
          <w:szCs w:val="24"/>
        </w:rPr>
        <w:t>szybciej rozwijających się regionów. Na miejscu pozostają osoby starsze. Brak młodych,</w:t>
      </w:r>
    </w:p>
    <w:p w:rsidR="005F76E7" w:rsidRPr="00A15091" w:rsidRDefault="00981F67" w:rsidP="00013FD6">
      <w:pPr>
        <w:spacing w:after="0" w:line="300" w:lineRule="auto"/>
        <w:ind w:left="426"/>
        <w:contextualSpacing/>
        <w:rPr>
          <w:rFonts w:cs="Calibri"/>
          <w:sz w:val="24"/>
          <w:szCs w:val="24"/>
        </w:rPr>
      </w:pPr>
      <w:r w:rsidRPr="00A15091">
        <w:rPr>
          <w:rFonts w:cs="Calibri"/>
          <w:sz w:val="24"/>
          <w:szCs w:val="24"/>
        </w:rPr>
        <w:t>osób w wieku prokreacyjnym</w:t>
      </w:r>
      <w:r w:rsidR="007F45B3">
        <w:rPr>
          <w:rFonts w:cs="Calibri"/>
          <w:sz w:val="24"/>
          <w:szCs w:val="24"/>
        </w:rPr>
        <w:t>,</w:t>
      </w:r>
      <w:r w:rsidRPr="00A15091">
        <w:rPr>
          <w:rFonts w:cs="Calibri"/>
          <w:sz w:val="24"/>
          <w:szCs w:val="24"/>
        </w:rPr>
        <w:t xml:space="preserve"> skutkuje brakiem dzieci, co z kolei prowadzi do zamykania </w:t>
      </w:r>
    </w:p>
    <w:p w:rsidR="005F76E7" w:rsidRDefault="00981F67" w:rsidP="005F76E7">
      <w:pPr>
        <w:spacing w:after="0" w:line="300" w:lineRule="auto"/>
        <w:ind w:left="426"/>
        <w:contextualSpacing/>
        <w:rPr>
          <w:rFonts w:cs="Calibri"/>
          <w:sz w:val="24"/>
          <w:szCs w:val="24"/>
        </w:rPr>
      </w:pPr>
      <w:r w:rsidRPr="00981F67">
        <w:rPr>
          <w:rFonts w:cs="Calibri"/>
          <w:sz w:val="24"/>
          <w:szCs w:val="24"/>
        </w:rPr>
        <w:t xml:space="preserve">szkół, degradacji społecznej tych obszarów.  </w:t>
      </w:r>
    </w:p>
    <w:p w:rsidR="002D1849" w:rsidRDefault="00981F67" w:rsidP="00510333">
      <w:pPr>
        <w:spacing w:after="0" w:line="300" w:lineRule="auto"/>
        <w:ind w:firstLine="708"/>
        <w:rPr>
          <w:rFonts w:cs="Calibri"/>
          <w:sz w:val="24"/>
          <w:szCs w:val="24"/>
        </w:rPr>
      </w:pPr>
      <w:r w:rsidRPr="00981F67">
        <w:rPr>
          <w:rFonts w:cs="Calibri"/>
          <w:sz w:val="24"/>
          <w:szCs w:val="24"/>
        </w:rPr>
        <w:t xml:space="preserve">Procesy demograficzne i towarzyszące im konsekwencje powodują konieczność wprowadzania zmian w organizowaniu systemu wsparcia, w szczególności środowiskowego. Nieodzownym w tym przypadku wydaje się być skoordynowanie działania dwóch systemów: pomocy społecznej i zdrowia, co niewątpliwie stanowi wyzwanie najbliższych lat. </w:t>
      </w:r>
    </w:p>
    <w:p w:rsidR="00D00173" w:rsidRPr="00D00173" w:rsidRDefault="00D00173" w:rsidP="00510333">
      <w:pPr>
        <w:pStyle w:val="Bezodstpw"/>
        <w:rPr>
          <w:sz w:val="22"/>
          <w:szCs w:val="22"/>
        </w:rPr>
      </w:pPr>
    </w:p>
    <w:p w:rsidR="00981F67" w:rsidRPr="003C62FA" w:rsidRDefault="00981F67" w:rsidP="00510333">
      <w:pPr>
        <w:spacing w:after="240" w:line="240" w:lineRule="auto"/>
        <w:rPr>
          <w:rFonts w:cs="Calibri"/>
          <w:b/>
          <w:bCs/>
          <w:iCs/>
          <w:sz w:val="28"/>
          <w:szCs w:val="28"/>
          <w:u w:val="single"/>
        </w:rPr>
      </w:pPr>
      <w:r w:rsidRPr="003C62FA">
        <w:rPr>
          <w:rFonts w:cs="Calibri"/>
          <w:b/>
          <w:bCs/>
          <w:iCs/>
          <w:sz w:val="28"/>
          <w:szCs w:val="28"/>
          <w:u w:val="single"/>
        </w:rPr>
        <w:t>WNIOSKI</w:t>
      </w:r>
    </w:p>
    <w:p w:rsidR="00981F67" w:rsidRPr="00981F67" w:rsidRDefault="00981F67" w:rsidP="00510333">
      <w:pPr>
        <w:spacing w:line="300" w:lineRule="auto"/>
        <w:rPr>
          <w:sz w:val="24"/>
          <w:szCs w:val="24"/>
          <w:lang w:eastAsia="pl-PL"/>
        </w:rPr>
      </w:pPr>
      <w:r w:rsidRPr="00981F67">
        <w:rPr>
          <w:sz w:val="24"/>
          <w:szCs w:val="24"/>
          <w:lang w:eastAsia="pl-PL"/>
        </w:rPr>
        <w:t xml:space="preserve">Wskazane powyżej niekorzystne procesy demograficzne i migracyjne będą miały głębokie konsekwencje gospodarcze i społeczne: </w:t>
      </w:r>
    </w:p>
    <w:p w:rsidR="00981F67" w:rsidRPr="00981F67" w:rsidRDefault="00BC00CE" w:rsidP="00510333">
      <w:pPr>
        <w:numPr>
          <w:ilvl w:val="0"/>
          <w:numId w:val="30"/>
        </w:numPr>
        <w:spacing w:line="276" w:lineRule="auto"/>
        <w:ind w:left="284" w:hanging="284"/>
        <w:rPr>
          <w:sz w:val="24"/>
          <w:szCs w:val="24"/>
        </w:rPr>
      </w:pPr>
      <w:r>
        <w:rPr>
          <w:sz w:val="24"/>
          <w:szCs w:val="24"/>
        </w:rPr>
        <w:t>K</w:t>
      </w:r>
      <w:r w:rsidR="00981F67" w:rsidRPr="00981F67">
        <w:rPr>
          <w:sz w:val="24"/>
          <w:szCs w:val="24"/>
        </w:rPr>
        <w:t xml:space="preserve">ujawsko-pomorskie to </w:t>
      </w:r>
      <w:r>
        <w:rPr>
          <w:sz w:val="24"/>
          <w:szCs w:val="24"/>
        </w:rPr>
        <w:t>województwo</w:t>
      </w:r>
      <w:r w:rsidR="00981F67" w:rsidRPr="00981F67">
        <w:rPr>
          <w:sz w:val="24"/>
          <w:szCs w:val="24"/>
        </w:rPr>
        <w:t xml:space="preserve">, którego dotyczyć będzie </w:t>
      </w:r>
      <w:r w:rsidR="00981F67" w:rsidRPr="00981F67">
        <w:rPr>
          <w:b/>
          <w:sz w:val="24"/>
          <w:szCs w:val="24"/>
        </w:rPr>
        <w:t>dalszy proces wyludniania</w:t>
      </w:r>
      <w:r w:rsidR="00981F67" w:rsidRPr="00981F67">
        <w:rPr>
          <w:sz w:val="24"/>
          <w:szCs w:val="24"/>
        </w:rPr>
        <w:t>.</w:t>
      </w:r>
    </w:p>
    <w:p w:rsidR="00981F67" w:rsidRPr="00981F67" w:rsidRDefault="00981F67" w:rsidP="00510333">
      <w:pPr>
        <w:numPr>
          <w:ilvl w:val="0"/>
          <w:numId w:val="30"/>
        </w:numPr>
        <w:spacing w:line="300" w:lineRule="auto"/>
        <w:ind w:left="284" w:hanging="284"/>
        <w:rPr>
          <w:sz w:val="24"/>
          <w:szCs w:val="24"/>
        </w:rPr>
      </w:pPr>
      <w:r w:rsidRPr="00981F67">
        <w:rPr>
          <w:b/>
          <w:sz w:val="24"/>
          <w:szCs w:val="24"/>
        </w:rPr>
        <w:t>Zmniejszaniu ulegać będzie liczba osób w wieku produkcyjnym</w:t>
      </w:r>
      <w:r w:rsidRPr="00981F67">
        <w:rPr>
          <w:sz w:val="24"/>
          <w:szCs w:val="24"/>
        </w:rPr>
        <w:t xml:space="preserve">, stanowiących </w:t>
      </w:r>
      <w:r w:rsidR="007A3494">
        <w:rPr>
          <w:sz w:val="24"/>
          <w:szCs w:val="24"/>
        </w:rPr>
        <w:br/>
      </w:r>
      <w:r w:rsidRPr="00981F67">
        <w:rPr>
          <w:sz w:val="24"/>
          <w:szCs w:val="24"/>
        </w:rPr>
        <w:t xml:space="preserve">w </w:t>
      </w:r>
      <w:r w:rsidR="007A3494">
        <w:rPr>
          <w:sz w:val="24"/>
          <w:szCs w:val="24"/>
        </w:rPr>
        <w:t xml:space="preserve">województwie </w:t>
      </w:r>
      <w:r w:rsidRPr="00981F67">
        <w:rPr>
          <w:sz w:val="24"/>
          <w:szCs w:val="24"/>
        </w:rPr>
        <w:t xml:space="preserve">zasób tzw. rąk do pracy. Na obszarach rozwiniętych gospodarczo, braki </w:t>
      </w:r>
      <w:r w:rsidRPr="00981F67">
        <w:rPr>
          <w:sz w:val="24"/>
          <w:szCs w:val="24"/>
        </w:rPr>
        <w:lastRenderedPageBreak/>
        <w:t xml:space="preserve">te będzie można równoważyć automatyzacją i robotyzacją pracy. Przy obecnej strukturze wykształcenia mieszkańców województwa (relatywnie duża liczba mieszkańców nisko wykształconych, odpływ osób wysokokwalifikowanych) może to jednak oznaczać </w:t>
      </w:r>
      <w:r w:rsidRPr="00981F67">
        <w:rPr>
          <w:b/>
          <w:sz w:val="24"/>
          <w:szCs w:val="24"/>
        </w:rPr>
        <w:t>pogłębianie się problemów rynku pracy</w:t>
      </w:r>
      <w:r w:rsidRPr="00981F67">
        <w:rPr>
          <w:sz w:val="24"/>
          <w:szCs w:val="24"/>
        </w:rPr>
        <w:t xml:space="preserve">, </w:t>
      </w:r>
      <w:r w:rsidRPr="00981F67">
        <w:rPr>
          <w:b/>
          <w:sz w:val="24"/>
          <w:szCs w:val="24"/>
        </w:rPr>
        <w:t xml:space="preserve">spowalnianie rozwoju gospodarczego </w:t>
      </w:r>
      <w:r w:rsidR="007A3494">
        <w:rPr>
          <w:b/>
          <w:sz w:val="24"/>
          <w:szCs w:val="24"/>
        </w:rPr>
        <w:t xml:space="preserve">województwa </w:t>
      </w:r>
      <w:r w:rsidRPr="00981F67">
        <w:rPr>
          <w:b/>
          <w:sz w:val="24"/>
          <w:szCs w:val="24"/>
        </w:rPr>
        <w:t>i pogłębianie się różnic wewnątrzregionalnych (dynamiczny rozwój centrów miejskich przy jednoczesnej degradacji obszarów peryferyjnych)</w:t>
      </w:r>
      <w:r w:rsidRPr="00981F67">
        <w:rPr>
          <w:sz w:val="24"/>
          <w:szCs w:val="24"/>
        </w:rPr>
        <w:t xml:space="preserve">. </w:t>
      </w:r>
    </w:p>
    <w:p w:rsidR="00981F67" w:rsidRPr="00981F67" w:rsidRDefault="00981F67" w:rsidP="00510333">
      <w:pPr>
        <w:numPr>
          <w:ilvl w:val="0"/>
          <w:numId w:val="30"/>
        </w:numPr>
        <w:spacing w:line="300" w:lineRule="auto"/>
        <w:ind w:left="284" w:hanging="284"/>
        <w:rPr>
          <w:sz w:val="24"/>
          <w:szCs w:val="24"/>
        </w:rPr>
      </w:pPr>
      <w:r w:rsidRPr="00981F67">
        <w:rPr>
          <w:sz w:val="24"/>
          <w:szCs w:val="24"/>
        </w:rPr>
        <w:t xml:space="preserve">Zjawisko niedoboru pracowników na rynku pracy będzie występować nierównomiernie </w:t>
      </w:r>
      <w:r w:rsidR="00BC00CE">
        <w:rPr>
          <w:sz w:val="24"/>
          <w:szCs w:val="24"/>
        </w:rPr>
        <w:br/>
      </w:r>
      <w:r w:rsidRPr="00981F67">
        <w:rPr>
          <w:sz w:val="24"/>
          <w:szCs w:val="24"/>
        </w:rPr>
        <w:t xml:space="preserve">w </w:t>
      </w:r>
      <w:r w:rsidR="00985120">
        <w:rPr>
          <w:sz w:val="24"/>
          <w:szCs w:val="24"/>
        </w:rPr>
        <w:t xml:space="preserve">województwie </w:t>
      </w:r>
      <w:r w:rsidRPr="00981F67">
        <w:rPr>
          <w:sz w:val="24"/>
          <w:szCs w:val="24"/>
        </w:rPr>
        <w:t>– większa będzie dostępność pracowników w sąsiedztwie głównych miast</w:t>
      </w:r>
      <w:r w:rsidR="0053166E">
        <w:rPr>
          <w:sz w:val="24"/>
          <w:szCs w:val="24"/>
        </w:rPr>
        <w:t xml:space="preserve"> regionu</w:t>
      </w:r>
      <w:r w:rsidRPr="00981F67">
        <w:rPr>
          <w:sz w:val="24"/>
          <w:szCs w:val="24"/>
        </w:rPr>
        <w:t xml:space="preserve">. Sprzyjać to będzie </w:t>
      </w:r>
      <w:r w:rsidRPr="00981F67">
        <w:rPr>
          <w:b/>
          <w:sz w:val="24"/>
          <w:szCs w:val="24"/>
        </w:rPr>
        <w:t>obniżaniu spójności społecznej województwa</w:t>
      </w:r>
      <w:r w:rsidR="00031709">
        <w:rPr>
          <w:sz w:val="24"/>
          <w:szCs w:val="24"/>
        </w:rPr>
        <w:br/>
      </w:r>
      <w:r w:rsidRPr="00981F67">
        <w:rPr>
          <w:sz w:val="24"/>
          <w:szCs w:val="24"/>
        </w:rPr>
        <w:t xml:space="preserve">– będą w nim wyspy rozwoju, z niskim bezrobociem i obszary o większym zagrożeniu wykluczenia ekonomicznego i społecznego. </w:t>
      </w:r>
    </w:p>
    <w:p w:rsidR="00981F67" w:rsidRPr="00981F67" w:rsidRDefault="00981F67" w:rsidP="00510333">
      <w:pPr>
        <w:numPr>
          <w:ilvl w:val="0"/>
          <w:numId w:val="30"/>
        </w:numPr>
        <w:spacing w:line="300" w:lineRule="auto"/>
        <w:ind w:left="284" w:hanging="284"/>
        <w:rPr>
          <w:sz w:val="24"/>
          <w:szCs w:val="24"/>
        </w:rPr>
      </w:pPr>
      <w:r w:rsidRPr="00981F67">
        <w:rPr>
          <w:sz w:val="24"/>
          <w:szCs w:val="24"/>
        </w:rPr>
        <w:t xml:space="preserve">Na kujawsko-pomorskim rynku pracy </w:t>
      </w:r>
      <w:r w:rsidRPr="00981F67">
        <w:rPr>
          <w:b/>
          <w:sz w:val="24"/>
          <w:szCs w:val="24"/>
        </w:rPr>
        <w:t>istnieją niewykorzystane dotąd ukryte zasoby ludzkie</w:t>
      </w:r>
      <w:r w:rsidRPr="00981F67">
        <w:rPr>
          <w:sz w:val="24"/>
          <w:szCs w:val="24"/>
        </w:rPr>
        <w:t xml:space="preserve"> – kobiety wyłączone z rynku pracy ze względu na konieczność opieki nad osobami zależnymi (dziećmi i/lub niesamodzielnymi osobami starszymi). Zasobów tych nie można będzie jednak uruchomić w sytuacji kryzysu demograficznego, deficytów strukturalnych (w związku z możliwym zahamowaniem rozwoju usług społecznych) i organizacyjnych (braku regulacji prawnych i świadomości pracodawców w zakresie uelastyczniania sposobu realizacji obowiązku pracy). </w:t>
      </w:r>
    </w:p>
    <w:p w:rsidR="00981F67" w:rsidRPr="00981F67" w:rsidRDefault="00981F67" w:rsidP="00510333">
      <w:pPr>
        <w:numPr>
          <w:ilvl w:val="0"/>
          <w:numId w:val="30"/>
        </w:numPr>
        <w:spacing w:line="300" w:lineRule="auto"/>
        <w:ind w:left="284" w:hanging="284"/>
        <w:rPr>
          <w:sz w:val="24"/>
          <w:szCs w:val="24"/>
        </w:rPr>
      </w:pPr>
      <w:r w:rsidRPr="00981F67">
        <w:rPr>
          <w:sz w:val="24"/>
          <w:szCs w:val="24"/>
        </w:rPr>
        <w:t xml:space="preserve">Niski przyrost naturalny może skutkować </w:t>
      </w:r>
      <w:r w:rsidRPr="00981F67">
        <w:rPr>
          <w:b/>
          <w:sz w:val="24"/>
          <w:szCs w:val="24"/>
        </w:rPr>
        <w:t>zahamowaniem rozwoju placówek opiekuńczych i wychowawczych dla dzieci w wieku do 6 r.ż.</w:t>
      </w:r>
      <w:r w:rsidRPr="00981F67">
        <w:rPr>
          <w:sz w:val="24"/>
          <w:szCs w:val="24"/>
        </w:rPr>
        <w:t xml:space="preserve"> Może to skutkować zarówno wykluczaniem z rynku pracy ich matek, ale także opóźnieniem procesu socjalizacyjnego </w:t>
      </w:r>
      <w:r w:rsidR="00BC00CE">
        <w:rPr>
          <w:sz w:val="24"/>
          <w:szCs w:val="24"/>
        </w:rPr>
        <w:br/>
      </w:r>
      <w:r w:rsidRPr="00981F67">
        <w:rPr>
          <w:sz w:val="24"/>
          <w:szCs w:val="24"/>
        </w:rPr>
        <w:t xml:space="preserve">i edukacyjnego dzieci z małych ośrodków, co może mieć dalsze konsekwencje w postaci nierówności szkolnych. </w:t>
      </w:r>
    </w:p>
    <w:p w:rsidR="00981F67" w:rsidRPr="00981F67" w:rsidRDefault="00981F67" w:rsidP="00510333">
      <w:pPr>
        <w:numPr>
          <w:ilvl w:val="0"/>
          <w:numId w:val="30"/>
        </w:numPr>
        <w:spacing w:line="300" w:lineRule="auto"/>
        <w:ind w:left="284" w:hanging="284"/>
        <w:rPr>
          <w:sz w:val="24"/>
          <w:szCs w:val="24"/>
        </w:rPr>
      </w:pPr>
      <w:r w:rsidRPr="00981F67">
        <w:rPr>
          <w:sz w:val="24"/>
          <w:szCs w:val="24"/>
        </w:rPr>
        <w:t xml:space="preserve">Wśród mieszkańców </w:t>
      </w:r>
      <w:r w:rsidR="00807A39">
        <w:rPr>
          <w:sz w:val="24"/>
          <w:szCs w:val="24"/>
        </w:rPr>
        <w:t xml:space="preserve">województwa </w:t>
      </w:r>
      <w:r w:rsidRPr="00981F67">
        <w:rPr>
          <w:b/>
          <w:sz w:val="24"/>
          <w:szCs w:val="24"/>
        </w:rPr>
        <w:t>rosnąć będzie liczba osób starszych</w:t>
      </w:r>
      <w:r w:rsidRPr="00981F67">
        <w:rPr>
          <w:sz w:val="24"/>
          <w:szCs w:val="24"/>
        </w:rPr>
        <w:t xml:space="preserve">, wymagających wsparcia w codziennym funkcjonowaniu. Jednocześnie zwiększać się będzie współczynnik obciążenia demograficznego z długofalowymi konsekwencjami w postaci </w:t>
      </w:r>
      <w:r w:rsidRPr="00981F67">
        <w:rPr>
          <w:b/>
          <w:sz w:val="24"/>
          <w:szCs w:val="24"/>
        </w:rPr>
        <w:t>zagrożenia wydolności systemu ubezpieczeń społecznych</w:t>
      </w:r>
      <w:r w:rsidRPr="00981F67">
        <w:rPr>
          <w:sz w:val="24"/>
          <w:szCs w:val="24"/>
        </w:rPr>
        <w:t xml:space="preserve">, a możliwymi konsekwencjami takiego kryzysu jest </w:t>
      </w:r>
      <w:r w:rsidRPr="00981F67">
        <w:rPr>
          <w:b/>
          <w:sz w:val="24"/>
          <w:szCs w:val="24"/>
        </w:rPr>
        <w:t>nasilanie się zjawiska ubóstwa zarówno wśród osób w wieku senioralnym, jak i pracujących</w:t>
      </w:r>
      <w:r w:rsidRPr="00981F67">
        <w:rPr>
          <w:sz w:val="24"/>
          <w:szCs w:val="24"/>
        </w:rPr>
        <w:t xml:space="preserve"> (w wyniku rosnących obciążeń składkowych) oraz </w:t>
      </w:r>
      <w:r w:rsidRPr="00981F67">
        <w:rPr>
          <w:b/>
          <w:sz w:val="24"/>
          <w:szCs w:val="24"/>
        </w:rPr>
        <w:t>dalszy kryzys wydolności systemu opieki zdrowotnej</w:t>
      </w:r>
      <w:r w:rsidRPr="00981F67">
        <w:rPr>
          <w:sz w:val="24"/>
          <w:szCs w:val="24"/>
        </w:rPr>
        <w:t xml:space="preserve"> (nasilać się będzie bowiem potrzeba objęcia długotrwałą i stałą opieką coraz liczniejszej grupy osób).</w:t>
      </w:r>
    </w:p>
    <w:p w:rsidR="00981F67" w:rsidRDefault="00981F67" w:rsidP="00510333">
      <w:pPr>
        <w:numPr>
          <w:ilvl w:val="0"/>
          <w:numId w:val="30"/>
        </w:numPr>
        <w:spacing w:line="276" w:lineRule="auto"/>
        <w:ind w:left="284" w:hanging="284"/>
        <w:rPr>
          <w:sz w:val="24"/>
          <w:szCs w:val="24"/>
        </w:rPr>
      </w:pPr>
      <w:r w:rsidRPr="00981F67">
        <w:rPr>
          <w:b/>
          <w:sz w:val="24"/>
          <w:szCs w:val="24"/>
        </w:rPr>
        <w:t xml:space="preserve">Proces </w:t>
      </w:r>
      <w:proofErr w:type="spellStart"/>
      <w:r w:rsidRPr="00981F67">
        <w:rPr>
          <w:b/>
          <w:sz w:val="24"/>
          <w:szCs w:val="24"/>
        </w:rPr>
        <w:t>singularyzacji</w:t>
      </w:r>
      <w:proofErr w:type="spellEnd"/>
      <w:r w:rsidRPr="00981F67">
        <w:rPr>
          <w:sz w:val="24"/>
          <w:szCs w:val="24"/>
        </w:rPr>
        <w:t xml:space="preserve"> odnoszący się do środowiska seniorów jest z pewnością aspektem, który ma istotne znaczenie w kontekście prognoz zapotrzebowania na usługi opiekuńcze. Taka forma wsparcia jest bowiem kierowana do osób samotnych oraz tych, którym rodzina nie może zapewnić odpowiedniego wsparcia i opieki.</w:t>
      </w:r>
    </w:p>
    <w:p w:rsidR="00981F67" w:rsidRPr="00FE564D" w:rsidRDefault="00981F67" w:rsidP="00510333">
      <w:pPr>
        <w:numPr>
          <w:ilvl w:val="0"/>
          <w:numId w:val="30"/>
        </w:numPr>
        <w:spacing w:line="276" w:lineRule="auto"/>
        <w:ind w:left="284" w:hanging="284"/>
        <w:rPr>
          <w:sz w:val="24"/>
          <w:szCs w:val="24"/>
        </w:rPr>
      </w:pPr>
      <w:r w:rsidRPr="00FE564D">
        <w:rPr>
          <w:sz w:val="24"/>
          <w:szCs w:val="24"/>
        </w:rPr>
        <w:lastRenderedPageBreak/>
        <w:t xml:space="preserve">Oparcie ciężaru opieki nad seniorami, jedynie </w:t>
      </w:r>
      <w:r w:rsidRPr="00FE564D">
        <w:rPr>
          <w:b/>
          <w:sz w:val="24"/>
          <w:szCs w:val="24"/>
        </w:rPr>
        <w:t>na zasobach rodziny, stanie się podejściem coraz bardziej niewystarczającym</w:t>
      </w:r>
      <w:r w:rsidRPr="00FE564D">
        <w:rPr>
          <w:sz w:val="24"/>
          <w:szCs w:val="24"/>
        </w:rPr>
        <w:t>, czego nie będzie w stanie nadrobić słabo rozwinięta skala usług opiekuńczych w miejscu zamieszkania</w:t>
      </w:r>
      <w:r w:rsidRPr="00981F67">
        <w:rPr>
          <w:sz w:val="24"/>
          <w:szCs w:val="24"/>
          <w:vertAlign w:val="superscript"/>
        </w:rPr>
        <w:footnoteReference w:id="36"/>
      </w:r>
      <w:r w:rsidRPr="00FE564D">
        <w:rPr>
          <w:sz w:val="24"/>
          <w:szCs w:val="24"/>
        </w:rPr>
        <w:t>.</w:t>
      </w:r>
    </w:p>
    <w:p w:rsidR="00981F67" w:rsidRPr="00981F67" w:rsidRDefault="00981F67" w:rsidP="00510333">
      <w:pPr>
        <w:numPr>
          <w:ilvl w:val="0"/>
          <w:numId w:val="30"/>
        </w:numPr>
        <w:spacing w:line="276" w:lineRule="auto"/>
        <w:ind w:left="284" w:hanging="284"/>
        <w:rPr>
          <w:sz w:val="24"/>
          <w:szCs w:val="24"/>
        </w:rPr>
      </w:pPr>
      <w:r w:rsidRPr="00981F67">
        <w:rPr>
          <w:rFonts w:cs="Calibri"/>
          <w:sz w:val="24"/>
          <w:szCs w:val="24"/>
        </w:rPr>
        <w:t xml:space="preserve">Fakt braku wypracowania spójnego, całościowego i zintegrowanego systemu pomocy udzielanej seniorom </w:t>
      </w:r>
      <w:r w:rsidRPr="00981F67">
        <w:rPr>
          <w:rFonts w:cs="Calibri"/>
          <w:b/>
          <w:sz w:val="24"/>
          <w:szCs w:val="24"/>
        </w:rPr>
        <w:t>będzie przyczyniał się do nieracjonalnego i nieefektywnego wydatkowania środków publicznych</w:t>
      </w:r>
      <w:r w:rsidRPr="00981F67">
        <w:rPr>
          <w:rFonts w:cs="Calibri"/>
          <w:sz w:val="24"/>
          <w:szCs w:val="24"/>
        </w:rPr>
        <w:t xml:space="preserve"> przeznaczonych na ten cel oraz do docierania pomocy jedynie w sposób fragmentaryczny, doraźny i nieadekwatny do potrzeb.</w:t>
      </w:r>
    </w:p>
    <w:p w:rsidR="00981F67" w:rsidRPr="00EB5DD4" w:rsidRDefault="00981F67" w:rsidP="00510333">
      <w:pPr>
        <w:numPr>
          <w:ilvl w:val="0"/>
          <w:numId w:val="30"/>
        </w:numPr>
        <w:spacing w:line="276" w:lineRule="auto"/>
        <w:ind w:left="284" w:hanging="284"/>
        <w:rPr>
          <w:sz w:val="24"/>
          <w:szCs w:val="24"/>
        </w:rPr>
      </w:pPr>
      <w:r w:rsidRPr="00981F67">
        <w:rPr>
          <w:rFonts w:cs="Calibri"/>
          <w:sz w:val="24"/>
          <w:szCs w:val="24"/>
        </w:rPr>
        <w:t xml:space="preserve">Oparcie diagnozy zapotrzebowania na usługi społeczne wśród osób starszych jedynie na wiedzy pracowników socjalnych i informacji pozyskiwanych w ramach prowadzonej pracy socjalnej, będzie </w:t>
      </w:r>
      <w:r w:rsidRPr="00981F67">
        <w:rPr>
          <w:rFonts w:cs="Calibri"/>
          <w:b/>
          <w:sz w:val="24"/>
          <w:szCs w:val="24"/>
        </w:rPr>
        <w:t>prowadziło do ustalania nieadekwatnych do rzeczywistych potrzeb, prognoz zapotrzebowania</w:t>
      </w:r>
      <w:r w:rsidRPr="00981F67">
        <w:rPr>
          <w:rFonts w:cs="Calibri"/>
          <w:sz w:val="24"/>
          <w:szCs w:val="24"/>
        </w:rPr>
        <w:t xml:space="preserve"> na usługi opiekuńcze, miejsce w DPS, czy objęcie innymi formami wsparcia</w:t>
      </w:r>
      <w:r w:rsidRPr="00981F67">
        <w:rPr>
          <w:sz w:val="24"/>
          <w:szCs w:val="24"/>
          <w:vertAlign w:val="superscript"/>
        </w:rPr>
        <w:footnoteReference w:id="37"/>
      </w:r>
      <w:r w:rsidRPr="00981F67">
        <w:rPr>
          <w:rFonts w:cs="Calibri"/>
          <w:sz w:val="24"/>
          <w:szCs w:val="24"/>
        </w:rPr>
        <w:t>.</w:t>
      </w:r>
    </w:p>
    <w:p w:rsidR="0011447E" w:rsidRPr="00981F67" w:rsidRDefault="0011447E" w:rsidP="0011447E">
      <w:pPr>
        <w:spacing w:after="120" w:line="300" w:lineRule="auto"/>
        <w:rPr>
          <w:rFonts w:eastAsia="Times New Roman" w:cs="Calibri"/>
          <w:sz w:val="24"/>
          <w:szCs w:val="24"/>
          <w:lang w:eastAsia="pl-PL"/>
        </w:rPr>
      </w:pPr>
      <w:r w:rsidRPr="00981F67">
        <w:rPr>
          <w:rFonts w:eastAsia="Times New Roman" w:cs="Calibri"/>
          <w:sz w:val="24"/>
          <w:szCs w:val="24"/>
          <w:lang w:eastAsia="pl-PL"/>
        </w:rPr>
        <w:t xml:space="preserve">Powyższy negatywny scenariusz nie musi się sprawdzić, jeśli podjęte zostaną działania zapobiegawcze: </w:t>
      </w:r>
    </w:p>
    <w:p w:rsidR="0011447E" w:rsidRPr="00981F67" w:rsidRDefault="0011447E" w:rsidP="0011447E">
      <w:pPr>
        <w:numPr>
          <w:ilvl w:val="0"/>
          <w:numId w:val="31"/>
        </w:numPr>
        <w:spacing w:line="300" w:lineRule="auto"/>
        <w:ind w:left="284" w:hanging="284"/>
        <w:contextualSpacing/>
        <w:rPr>
          <w:rFonts w:eastAsia="Times New Roman" w:cs="Calibri"/>
          <w:sz w:val="24"/>
          <w:szCs w:val="24"/>
          <w:lang w:eastAsia="pl-PL"/>
        </w:rPr>
      </w:pPr>
      <w:r w:rsidRPr="00981F67">
        <w:rPr>
          <w:rFonts w:eastAsia="Times New Roman" w:cs="Calibri"/>
          <w:sz w:val="24"/>
          <w:szCs w:val="24"/>
          <w:lang w:eastAsia="pl-PL"/>
        </w:rPr>
        <w:t>kształceni</w:t>
      </w:r>
      <w:r>
        <w:rPr>
          <w:rFonts w:eastAsia="Times New Roman" w:cs="Calibri"/>
          <w:sz w:val="24"/>
          <w:szCs w:val="24"/>
          <w:lang w:eastAsia="pl-PL"/>
        </w:rPr>
        <w:t xml:space="preserve">e będzie lepiej dostosowane do </w:t>
      </w:r>
      <w:r w:rsidRPr="0011447E">
        <w:rPr>
          <w:rFonts w:eastAsia="Times New Roman" w:cs="Calibri"/>
          <w:sz w:val="24"/>
          <w:szCs w:val="24"/>
          <w:lang w:eastAsia="pl-PL"/>
        </w:rPr>
        <w:t>wyzwań zmieniającego się rynku</w:t>
      </w:r>
      <w:r w:rsidRPr="00981F67">
        <w:rPr>
          <w:rFonts w:eastAsia="Times New Roman" w:cs="Calibri"/>
          <w:sz w:val="24"/>
          <w:szCs w:val="24"/>
          <w:lang w:eastAsia="pl-PL"/>
        </w:rPr>
        <w:t xml:space="preserve"> pracy, </w:t>
      </w:r>
    </w:p>
    <w:p w:rsidR="00981F67" w:rsidRPr="00981F67" w:rsidRDefault="00981F67" w:rsidP="00510333">
      <w:pPr>
        <w:numPr>
          <w:ilvl w:val="0"/>
          <w:numId w:val="31"/>
        </w:numPr>
        <w:spacing w:line="300" w:lineRule="auto"/>
        <w:ind w:left="284" w:hanging="284"/>
        <w:contextualSpacing/>
        <w:rPr>
          <w:rFonts w:eastAsia="Times New Roman" w:cs="Calibri"/>
          <w:sz w:val="24"/>
          <w:szCs w:val="24"/>
          <w:lang w:eastAsia="pl-PL"/>
        </w:rPr>
      </w:pPr>
      <w:r w:rsidRPr="00981F67">
        <w:rPr>
          <w:rFonts w:eastAsia="Times New Roman" w:cs="Calibri"/>
          <w:sz w:val="24"/>
          <w:szCs w:val="24"/>
          <w:lang w:eastAsia="pl-PL"/>
        </w:rPr>
        <w:t xml:space="preserve">na obrzeżach województwa będą podejmowane działania sprzyjające zwiększaniu poczucia jakości życia (między innymi dzięki wysokiej jakości usługom społecznym, </w:t>
      </w:r>
      <w:r w:rsidR="00EB5DD4" w:rsidRPr="00981F67">
        <w:rPr>
          <w:rFonts w:eastAsia="Times New Roman" w:cs="Calibri"/>
          <w:sz w:val="24"/>
          <w:szCs w:val="24"/>
          <w:lang w:eastAsia="pl-PL"/>
        </w:rPr>
        <w:t>wypracowany</w:t>
      </w:r>
      <w:r w:rsidR="00EB5DD4">
        <w:rPr>
          <w:rFonts w:eastAsia="Times New Roman" w:cs="Calibri"/>
          <w:sz w:val="24"/>
          <w:szCs w:val="24"/>
          <w:lang w:eastAsia="pl-PL"/>
        </w:rPr>
        <w:t>m</w:t>
      </w:r>
      <w:r w:rsidRPr="00981F67">
        <w:rPr>
          <w:rFonts w:eastAsia="Times New Roman" w:cs="Calibri"/>
          <w:sz w:val="24"/>
          <w:szCs w:val="24"/>
          <w:lang w:eastAsia="pl-PL"/>
        </w:rPr>
        <w:t xml:space="preserve"> harmonijnej współpracy międzyinstytucjonalnej), </w:t>
      </w:r>
    </w:p>
    <w:p w:rsidR="00981F67" w:rsidRPr="00981F67" w:rsidRDefault="00981F67" w:rsidP="00510333">
      <w:pPr>
        <w:numPr>
          <w:ilvl w:val="0"/>
          <w:numId w:val="31"/>
        </w:numPr>
        <w:spacing w:line="300" w:lineRule="auto"/>
        <w:ind w:left="284" w:hanging="284"/>
        <w:contextualSpacing/>
        <w:rPr>
          <w:rFonts w:eastAsia="Times New Roman" w:cs="Calibri"/>
          <w:sz w:val="24"/>
          <w:szCs w:val="24"/>
          <w:lang w:eastAsia="pl-PL"/>
        </w:rPr>
      </w:pPr>
      <w:r w:rsidRPr="00981F67">
        <w:rPr>
          <w:rFonts w:eastAsia="Times New Roman" w:cs="Calibri"/>
          <w:sz w:val="24"/>
          <w:szCs w:val="24"/>
          <w:lang w:eastAsia="pl-PL"/>
        </w:rPr>
        <w:t xml:space="preserve">rozwijana będzie edukacja i opieka dla dzieci w wieku 0-3 i 4-6 oraz rozwiązania umożliwiające kobietom (młodym matkom) powrót na rynek pracy i podnoszenie kwalifikacji, </w:t>
      </w:r>
    </w:p>
    <w:p w:rsidR="00981F67" w:rsidRPr="00981F67" w:rsidRDefault="00981F67" w:rsidP="00510333">
      <w:pPr>
        <w:numPr>
          <w:ilvl w:val="0"/>
          <w:numId w:val="31"/>
        </w:numPr>
        <w:spacing w:line="300" w:lineRule="auto"/>
        <w:ind w:left="284" w:hanging="284"/>
        <w:contextualSpacing/>
        <w:rPr>
          <w:rFonts w:eastAsia="Times New Roman" w:cs="Calibri"/>
          <w:sz w:val="24"/>
          <w:szCs w:val="24"/>
          <w:lang w:eastAsia="pl-PL"/>
        </w:rPr>
      </w:pPr>
      <w:r w:rsidRPr="00981F67">
        <w:rPr>
          <w:rFonts w:eastAsia="Times New Roman" w:cs="Calibri"/>
          <w:sz w:val="24"/>
          <w:szCs w:val="24"/>
          <w:lang w:eastAsia="pl-PL"/>
        </w:rPr>
        <w:t xml:space="preserve">rynek pracy będzie dodatkowo wzmacniany przez włączenie do niego osób narażonych na wykluczenie społeczne, </w:t>
      </w:r>
    </w:p>
    <w:p w:rsidR="00981F67" w:rsidRPr="00981F67" w:rsidRDefault="00981F67" w:rsidP="00510333">
      <w:pPr>
        <w:numPr>
          <w:ilvl w:val="0"/>
          <w:numId w:val="31"/>
        </w:numPr>
        <w:spacing w:line="300" w:lineRule="auto"/>
        <w:ind w:left="284" w:hanging="284"/>
        <w:contextualSpacing/>
        <w:rPr>
          <w:rFonts w:eastAsia="Times New Roman" w:cs="Calibri"/>
          <w:sz w:val="24"/>
          <w:szCs w:val="24"/>
          <w:lang w:eastAsia="pl-PL"/>
        </w:rPr>
      </w:pPr>
      <w:r w:rsidRPr="00981F67">
        <w:rPr>
          <w:rFonts w:eastAsia="Times New Roman" w:cs="Calibri"/>
          <w:sz w:val="24"/>
          <w:szCs w:val="24"/>
          <w:lang w:eastAsia="pl-PL"/>
        </w:rPr>
        <w:t xml:space="preserve">wzmacniane będą mechanizmy samopomocy w aktywnych, opartych na solidarności wspólnotach, </w:t>
      </w:r>
    </w:p>
    <w:p w:rsidR="00981F67" w:rsidRPr="00981F67" w:rsidRDefault="00981F67" w:rsidP="00510333">
      <w:pPr>
        <w:numPr>
          <w:ilvl w:val="0"/>
          <w:numId w:val="31"/>
        </w:numPr>
        <w:spacing w:line="300" w:lineRule="auto"/>
        <w:ind w:left="284" w:hanging="284"/>
        <w:contextualSpacing/>
        <w:rPr>
          <w:rFonts w:eastAsia="Times New Roman" w:cs="Calibri"/>
          <w:sz w:val="24"/>
          <w:szCs w:val="24"/>
          <w:lang w:eastAsia="pl-PL"/>
        </w:rPr>
      </w:pPr>
      <w:r w:rsidRPr="00981F67">
        <w:rPr>
          <w:rFonts w:eastAsia="Times New Roman" w:cs="Calibri"/>
          <w:sz w:val="24"/>
          <w:szCs w:val="24"/>
          <w:lang w:eastAsia="pl-PL"/>
        </w:rPr>
        <w:t>wykorzystany zostanie potencjał osób starzejących się (np. do opieki i dodatkowego kształcenia dzieci i młodzieży, ale także jako mentorów w miejscu pracy),</w:t>
      </w:r>
    </w:p>
    <w:p w:rsidR="00981F67" w:rsidRPr="00981F67" w:rsidRDefault="00981F67" w:rsidP="00510333">
      <w:pPr>
        <w:numPr>
          <w:ilvl w:val="0"/>
          <w:numId w:val="31"/>
        </w:numPr>
        <w:spacing w:line="300" w:lineRule="auto"/>
        <w:ind w:left="284" w:hanging="284"/>
        <w:contextualSpacing/>
        <w:rPr>
          <w:rFonts w:eastAsia="Times New Roman" w:cs="Calibri"/>
          <w:sz w:val="24"/>
          <w:szCs w:val="24"/>
          <w:lang w:eastAsia="pl-PL"/>
        </w:rPr>
      </w:pPr>
      <w:r w:rsidRPr="00981F67">
        <w:rPr>
          <w:rFonts w:eastAsia="Times New Roman" w:cs="Calibri"/>
          <w:sz w:val="24"/>
          <w:szCs w:val="24"/>
          <w:lang w:eastAsia="pl-PL"/>
        </w:rPr>
        <w:t>nastąpi rozwój opieki geriatrycznej, ścisłej współpracy między instytucjami pomocy społecznej a ochrony zdrowia oraz współdziałania samorządów z organizacjami pozarządowymi w obszarze wsparcia opiekuńczego seniorów,</w:t>
      </w:r>
    </w:p>
    <w:p w:rsidR="00981F67" w:rsidRPr="00981F67" w:rsidRDefault="00981F67" w:rsidP="00510333">
      <w:pPr>
        <w:numPr>
          <w:ilvl w:val="0"/>
          <w:numId w:val="31"/>
        </w:numPr>
        <w:spacing w:line="300" w:lineRule="auto"/>
        <w:ind w:left="284" w:hanging="284"/>
        <w:contextualSpacing/>
        <w:rPr>
          <w:rFonts w:eastAsia="Times New Roman" w:cs="Calibri"/>
          <w:sz w:val="24"/>
          <w:szCs w:val="24"/>
          <w:lang w:eastAsia="pl-PL"/>
        </w:rPr>
      </w:pPr>
      <w:r w:rsidRPr="00981F67">
        <w:rPr>
          <w:rFonts w:eastAsia="Times New Roman" w:cs="Calibri"/>
          <w:sz w:val="24"/>
          <w:szCs w:val="24"/>
          <w:lang w:eastAsia="pl-PL"/>
        </w:rPr>
        <w:t>na poziomie województwa podejmowane będą działania na rzecz upowszechnienia modelowych rozwiązań w zakresie organizowania całego wachlarza usług z myślą o seniorach mających problemy z samodzielną egzystencją.</w:t>
      </w:r>
    </w:p>
    <w:p w:rsidR="00981F67" w:rsidRPr="00981F67" w:rsidRDefault="00981F67" w:rsidP="00510333">
      <w:pPr>
        <w:spacing w:line="300" w:lineRule="auto"/>
        <w:rPr>
          <w:rFonts w:eastAsia="Times New Roman" w:cs="Calibri"/>
          <w:sz w:val="24"/>
          <w:szCs w:val="24"/>
          <w:lang w:eastAsia="pl-PL"/>
        </w:rPr>
      </w:pPr>
      <w:r w:rsidRPr="00981F67">
        <w:rPr>
          <w:rFonts w:eastAsia="Times New Roman" w:cs="Calibri"/>
          <w:sz w:val="24"/>
          <w:szCs w:val="24"/>
          <w:lang w:eastAsia="pl-PL"/>
        </w:rPr>
        <w:t xml:space="preserve">Nieustannie zmieniająca się rzeczywistość społeczna wymuszać będzie na społeczeństwie i indywidualnej jednostce dostosowanie się do nowych warunków. Tylko zabezpieczone w </w:t>
      </w:r>
      <w:r w:rsidRPr="00981F67">
        <w:rPr>
          <w:rFonts w:eastAsia="Times New Roman" w:cs="Calibri"/>
          <w:b/>
          <w:sz w:val="24"/>
          <w:szCs w:val="24"/>
          <w:lang w:eastAsia="pl-PL"/>
        </w:rPr>
        <w:lastRenderedPageBreak/>
        <w:t>szeroki wachlarz wsparcia, aktywne i solidarne  społeczeństwo</w:t>
      </w:r>
      <w:r w:rsidRPr="00981F67">
        <w:rPr>
          <w:rFonts w:eastAsia="Times New Roman" w:cs="Calibri"/>
          <w:sz w:val="24"/>
          <w:szCs w:val="24"/>
          <w:lang w:eastAsia="pl-PL"/>
        </w:rPr>
        <w:t xml:space="preserve"> jest w stanie poradzić sobie z wyzwaniami, jakie niesie współczesny świat.</w:t>
      </w:r>
    </w:p>
    <w:p w:rsidR="00981F67" w:rsidRDefault="00981F67"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p w:rsidR="00493444" w:rsidRDefault="00493444" w:rsidP="00981F67">
      <w:pPr>
        <w:rPr>
          <w:rFonts w:cs="Calibri"/>
          <w:sz w:val="20"/>
          <w:szCs w:val="20"/>
        </w:rPr>
      </w:pPr>
    </w:p>
    <w:p w:rsidR="00493444" w:rsidRDefault="00493444" w:rsidP="00981F67">
      <w:pPr>
        <w:rPr>
          <w:rFonts w:cs="Calibri"/>
          <w:sz w:val="20"/>
          <w:szCs w:val="20"/>
        </w:rPr>
      </w:pPr>
    </w:p>
    <w:p w:rsidR="00572D85" w:rsidRDefault="00572D85" w:rsidP="00981F67">
      <w:pPr>
        <w:rPr>
          <w:rFonts w:cs="Calibri"/>
          <w:sz w:val="20"/>
          <w:szCs w:val="20"/>
        </w:rPr>
      </w:pPr>
    </w:p>
    <w:p w:rsidR="00CB755B" w:rsidRDefault="00CB755B" w:rsidP="00981F67">
      <w:pPr>
        <w:rPr>
          <w:rFonts w:cs="Calibri"/>
          <w:sz w:val="20"/>
          <w:szCs w:val="20"/>
        </w:rPr>
      </w:pPr>
    </w:p>
    <w:p w:rsidR="00CB755B" w:rsidRDefault="00CB755B" w:rsidP="00981F67">
      <w:pPr>
        <w:rPr>
          <w:rFonts w:cs="Calibri"/>
          <w:sz w:val="20"/>
          <w:szCs w:val="20"/>
        </w:rPr>
      </w:pPr>
    </w:p>
    <w:p w:rsidR="00CB755B" w:rsidRDefault="00CB755B" w:rsidP="00981F67">
      <w:pPr>
        <w:rPr>
          <w:rFonts w:cs="Calibri"/>
          <w:sz w:val="20"/>
          <w:szCs w:val="20"/>
        </w:rPr>
      </w:pPr>
    </w:p>
    <w:p w:rsidR="00CB755B" w:rsidRDefault="00CB755B" w:rsidP="00981F67">
      <w:pPr>
        <w:rPr>
          <w:rFonts w:cs="Calibri"/>
          <w:sz w:val="20"/>
          <w:szCs w:val="20"/>
        </w:rPr>
      </w:pPr>
    </w:p>
    <w:p w:rsidR="00CB755B" w:rsidRDefault="00CB755B" w:rsidP="00981F67">
      <w:pPr>
        <w:rPr>
          <w:rFonts w:cs="Calibri"/>
          <w:sz w:val="20"/>
          <w:szCs w:val="20"/>
        </w:rPr>
      </w:pPr>
    </w:p>
    <w:p w:rsidR="00CB755B" w:rsidRDefault="00CB755B" w:rsidP="00981F67">
      <w:pPr>
        <w:rPr>
          <w:rFonts w:cs="Calibri"/>
          <w:sz w:val="20"/>
          <w:szCs w:val="20"/>
        </w:rPr>
      </w:pPr>
    </w:p>
    <w:p w:rsidR="00CB755B" w:rsidRDefault="00CB755B" w:rsidP="00981F67">
      <w:pPr>
        <w:rPr>
          <w:rFonts w:cs="Calibri"/>
          <w:sz w:val="20"/>
          <w:szCs w:val="20"/>
        </w:rPr>
      </w:pPr>
    </w:p>
    <w:p w:rsidR="00CB755B" w:rsidRDefault="00CB755B" w:rsidP="00981F67">
      <w:pPr>
        <w:rPr>
          <w:rFonts w:cs="Calibri"/>
          <w:sz w:val="20"/>
          <w:szCs w:val="20"/>
        </w:rPr>
      </w:pPr>
    </w:p>
    <w:p w:rsidR="00572D85" w:rsidRDefault="00572D85" w:rsidP="00981F67">
      <w:pPr>
        <w:rPr>
          <w:rFonts w:cs="Calibri"/>
          <w:sz w:val="20"/>
          <w:szCs w:val="20"/>
        </w:rPr>
      </w:pPr>
    </w:p>
    <w:p w:rsidR="00572D85" w:rsidRDefault="00572D85" w:rsidP="00981F67">
      <w:pPr>
        <w:rPr>
          <w:rFonts w:cs="Calibri"/>
          <w:sz w:val="20"/>
          <w:szCs w:val="20"/>
        </w:rPr>
      </w:pPr>
    </w:p>
    <w:tbl>
      <w:tblPr>
        <w:tblpPr w:leftFromText="141" w:rightFromText="141" w:vertAnchor="text" w:horzAnchor="margin" w:tblpY="80"/>
        <w:tblW w:w="0" w:type="auto"/>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4A0" w:firstRow="1" w:lastRow="0" w:firstColumn="1" w:lastColumn="0" w:noHBand="0" w:noVBand="1"/>
      </w:tblPr>
      <w:tblGrid>
        <w:gridCol w:w="9072"/>
      </w:tblGrid>
      <w:tr w:rsidR="005E0E58" w:rsidRPr="00030FD5" w:rsidTr="00673BC3">
        <w:tc>
          <w:tcPr>
            <w:tcW w:w="9072" w:type="dxa"/>
            <w:tcBorders>
              <w:top w:val="nil"/>
              <w:left w:val="nil"/>
              <w:bottom w:val="single" w:sz="24" w:space="0" w:color="C0504D"/>
              <w:right w:val="nil"/>
            </w:tcBorders>
            <w:shd w:val="clear" w:color="auto" w:fill="FFFFFF"/>
          </w:tcPr>
          <w:p w:rsidR="005E0E58" w:rsidRPr="00510333" w:rsidRDefault="00486CE9" w:rsidP="004A7969">
            <w:pPr>
              <w:pStyle w:val="Nagwek1"/>
              <w:rPr>
                <w:rFonts w:ascii="Calibri" w:hAnsi="Calibri" w:cs="Calibri"/>
                <w:sz w:val="36"/>
                <w:szCs w:val="36"/>
              </w:rPr>
            </w:pPr>
            <w:bookmarkStart w:id="9" w:name="_Toc77582782"/>
            <w:bookmarkStart w:id="10" w:name="_Toc102643155"/>
            <w:r w:rsidRPr="00510333">
              <w:rPr>
                <w:rFonts w:ascii="Calibri" w:hAnsi="Calibri" w:cs="Calibri"/>
                <w:sz w:val="36"/>
                <w:szCs w:val="36"/>
              </w:rPr>
              <w:lastRenderedPageBreak/>
              <w:t>II</w:t>
            </w:r>
            <w:r w:rsidR="00EC0698" w:rsidRPr="00510333">
              <w:rPr>
                <w:rFonts w:ascii="Calibri" w:hAnsi="Calibri" w:cs="Calibri"/>
                <w:sz w:val="36"/>
                <w:szCs w:val="36"/>
              </w:rPr>
              <w:t xml:space="preserve">. </w:t>
            </w:r>
            <w:r w:rsidR="005E0E58" w:rsidRPr="00510333">
              <w:rPr>
                <w:rFonts w:ascii="Calibri" w:hAnsi="Calibri" w:cs="Calibri"/>
                <w:sz w:val="36"/>
                <w:szCs w:val="36"/>
              </w:rPr>
              <w:t xml:space="preserve">ZAŁOŻENIA POLITYKI SPOŁECZNEJ WOJEWÓDZTWA </w:t>
            </w:r>
            <w:r w:rsidRPr="00510333">
              <w:rPr>
                <w:rFonts w:ascii="Calibri" w:hAnsi="Calibri" w:cs="Calibri"/>
                <w:sz w:val="36"/>
                <w:szCs w:val="36"/>
              </w:rPr>
              <w:br/>
            </w:r>
            <w:r w:rsidR="005E0E58" w:rsidRPr="00510333">
              <w:rPr>
                <w:rFonts w:ascii="Calibri" w:hAnsi="Calibri" w:cs="Calibri"/>
                <w:sz w:val="36"/>
                <w:szCs w:val="36"/>
              </w:rPr>
              <w:t>KUJAWSKO-POMORSKIEGO</w:t>
            </w:r>
            <w:bookmarkEnd w:id="9"/>
            <w:bookmarkEnd w:id="10"/>
          </w:p>
        </w:tc>
      </w:tr>
      <w:tr w:rsidR="005E0E58" w:rsidRPr="000F5C72" w:rsidTr="00673BC3">
        <w:tc>
          <w:tcPr>
            <w:tcW w:w="9072" w:type="dxa"/>
            <w:tcBorders>
              <w:left w:val="nil"/>
              <w:bottom w:val="nil"/>
              <w:right w:val="nil"/>
            </w:tcBorders>
            <w:shd w:val="clear" w:color="auto" w:fill="1F3864"/>
          </w:tcPr>
          <w:p w:rsidR="005E0E58" w:rsidRPr="00FE564D" w:rsidRDefault="005E0E58" w:rsidP="005551DA">
            <w:pPr>
              <w:spacing w:after="0" w:line="276" w:lineRule="auto"/>
              <w:rPr>
                <w:rFonts w:ascii="Calibri Light" w:hAnsi="Calibri Light" w:cs="Calibri Light"/>
                <w:b/>
                <w:i/>
                <w:color w:val="FFFFFF"/>
                <w:lang w:eastAsia="pl-PL"/>
              </w:rPr>
            </w:pPr>
          </w:p>
        </w:tc>
      </w:tr>
    </w:tbl>
    <w:p w:rsidR="005E0E58" w:rsidRPr="00ED6B7D" w:rsidRDefault="00A81D88" w:rsidP="006715FC">
      <w:pPr>
        <w:autoSpaceDE w:val="0"/>
        <w:autoSpaceDN w:val="0"/>
        <w:adjustRightInd w:val="0"/>
        <w:spacing w:line="276" w:lineRule="auto"/>
        <w:jc w:val="both"/>
        <w:rPr>
          <w:rFonts w:ascii="Calibri Light" w:hAnsi="Calibri Light" w:cs="Calibri Light"/>
          <w:sz w:val="16"/>
          <w:szCs w:val="16"/>
        </w:rPr>
      </w:pPr>
      <w:r>
        <w:rPr>
          <w:rFonts w:ascii="Calibri Light" w:hAnsi="Calibri Light" w:cs="Calibri Light"/>
          <w:noProof/>
          <w:lang w:eastAsia="pl-PL"/>
        </w:rPr>
        <mc:AlternateContent>
          <mc:Choice Requires="wps">
            <w:drawing>
              <wp:anchor distT="0" distB="0" distL="114300" distR="114300" simplePos="0" relativeHeight="251610624" behindDoc="0" locked="0" layoutInCell="1" allowOverlap="1" wp14:anchorId="5BD76DC9" wp14:editId="729BA5A3">
                <wp:simplePos x="0" y="0"/>
                <wp:positionH relativeFrom="margin">
                  <wp:posOffset>10795</wp:posOffset>
                </wp:positionH>
                <wp:positionV relativeFrom="paragraph">
                  <wp:posOffset>1262380</wp:posOffset>
                </wp:positionV>
                <wp:extent cx="5729605" cy="1733550"/>
                <wp:effectExtent l="0" t="0" r="4445" b="0"/>
                <wp:wrapNone/>
                <wp:docPr id="50" name="Schemat blokowy: proces alternatywny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1733550"/>
                        </a:xfrm>
                        <a:prstGeom prst="flowChartAlternateProcess">
                          <a:avLst/>
                        </a:prstGeom>
                        <a:solidFill>
                          <a:srgbClr val="002060"/>
                        </a:solidFill>
                        <a:ln w="12700" cap="flat" cmpd="sng" algn="ctr">
                          <a:solidFill>
                            <a:srgbClr val="5B9BD5">
                              <a:shade val="50000"/>
                            </a:srgbClr>
                          </a:solidFill>
                          <a:prstDash val="solid"/>
                          <a:miter lim="800000"/>
                        </a:ln>
                        <a:effectLst/>
                      </wps:spPr>
                      <wps:txbx>
                        <w:txbxContent>
                          <w:p w:rsidR="004400B7" w:rsidRPr="00A06001" w:rsidRDefault="004400B7" w:rsidP="000926F5">
                            <w:pPr>
                              <w:spacing w:after="0"/>
                              <w:jc w:val="center"/>
                              <w:rPr>
                                <w:b/>
                                <w:sz w:val="36"/>
                                <w:szCs w:val="36"/>
                              </w:rPr>
                            </w:pPr>
                            <w:r w:rsidRPr="00A06001">
                              <w:rPr>
                                <w:b/>
                                <w:sz w:val="36"/>
                                <w:szCs w:val="36"/>
                              </w:rPr>
                              <w:t>WIZJA</w:t>
                            </w:r>
                          </w:p>
                          <w:p w:rsidR="004400B7" w:rsidRPr="00A06001" w:rsidRDefault="004400B7" w:rsidP="000926F5">
                            <w:pPr>
                              <w:spacing w:after="0"/>
                              <w:jc w:val="center"/>
                              <w:rPr>
                                <w:b/>
                                <w:sz w:val="12"/>
                                <w:szCs w:val="12"/>
                              </w:rPr>
                            </w:pPr>
                          </w:p>
                          <w:p w:rsidR="004400B7" w:rsidRPr="00A06001" w:rsidRDefault="004400B7" w:rsidP="000926F5">
                            <w:pPr>
                              <w:jc w:val="center"/>
                              <w:rPr>
                                <w:b/>
                                <w:sz w:val="36"/>
                                <w:szCs w:val="36"/>
                              </w:rPr>
                            </w:pPr>
                            <w:r w:rsidRPr="00A06001">
                              <w:rPr>
                                <w:b/>
                                <w:sz w:val="36"/>
                                <w:szCs w:val="36"/>
                              </w:rPr>
                              <w:t xml:space="preserve">Aktywni, samodzielni, solidarni w życiu społeczności lokalnej i regionu mieszkańcy województwa </w:t>
                            </w:r>
                            <w:r w:rsidRPr="00A06001">
                              <w:rPr>
                                <w:b/>
                                <w:sz w:val="36"/>
                                <w:szCs w:val="36"/>
                              </w:rPr>
                              <w:br/>
                              <w:t>kujawsko-pomorskiego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D76DC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6" o:spid="_x0000_s1026" type="#_x0000_t176" style="position:absolute;left:0;text-align:left;margin-left:.85pt;margin-top:99.4pt;width:451.15pt;height:136.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" fillcolor="#002060" strokecolor="#41719c" strokeweight="1pt">
                <v:path arrowok="t"/>
                <v:textbox>
                  <w:txbxContent>
                    <w:p w14:paraId="44EBB4CE" w14:textId="77777777" w:rsidR="004400B7" w:rsidRPr="00A06001" w:rsidRDefault="004400B7" w:rsidP="000926F5">
                      <w:pPr>
                        <w:spacing w:after="0"/>
                        <w:jc w:val="center"/>
                        <w:rPr>
                          <w:b/>
                          <w:sz w:val="36"/>
                          <w:szCs w:val="36"/>
                        </w:rPr>
                      </w:pPr>
                      <w:r w:rsidRPr="00A06001">
                        <w:rPr>
                          <w:b/>
                          <w:sz w:val="36"/>
                          <w:szCs w:val="36"/>
                        </w:rPr>
                        <w:t>WIZJA</w:t>
                      </w:r>
                    </w:p>
                    <w:p w14:paraId="218422BF" w14:textId="77777777" w:rsidR="004400B7" w:rsidRPr="00A06001" w:rsidRDefault="004400B7" w:rsidP="000926F5">
                      <w:pPr>
                        <w:spacing w:after="0"/>
                        <w:jc w:val="center"/>
                        <w:rPr>
                          <w:b/>
                          <w:sz w:val="12"/>
                          <w:szCs w:val="12"/>
                        </w:rPr>
                      </w:pPr>
                    </w:p>
                    <w:p w14:paraId="6535C00B" w14:textId="77777777" w:rsidR="004400B7" w:rsidRPr="00A06001" w:rsidRDefault="004400B7" w:rsidP="000926F5">
                      <w:pPr>
                        <w:jc w:val="center"/>
                        <w:rPr>
                          <w:b/>
                          <w:sz w:val="36"/>
                          <w:szCs w:val="36"/>
                        </w:rPr>
                      </w:pPr>
                      <w:r w:rsidRPr="00A06001">
                        <w:rPr>
                          <w:b/>
                          <w:sz w:val="36"/>
                          <w:szCs w:val="36"/>
                        </w:rPr>
                        <w:t xml:space="preserve">Aktywni, samodzielni, solidarni w życiu społeczności lokalnej i regionu mieszkańcy województwa </w:t>
                      </w:r>
                      <w:r w:rsidRPr="00A06001">
                        <w:rPr>
                          <w:b/>
                          <w:sz w:val="36"/>
                          <w:szCs w:val="36"/>
                        </w:rPr>
                        <w:br/>
                        <w:t>kujawsko-pomorskiego</w:t>
                      </w:r>
                    </w:p>
                  </w:txbxContent>
                </v:textbox>
                <w10:wrap anchorx="margin"/>
              </v:shape>
            </w:pict>
          </mc:Fallback>
        </mc:AlternateContent>
      </w:r>
    </w:p>
    <w:p w:rsidR="00541BA6" w:rsidRPr="00F52770" w:rsidRDefault="00541BA6" w:rsidP="006715FC">
      <w:pPr>
        <w:autoSpaceDE w:val="0"/>
        <w:autoSpaceDN w:val="0"/>
        <w:adjustRightInd w:val="0"/>
        <w:spacing w:line="276" w:lineRule="auto"/>
        <w:jc w:val="both"/>
        <w:rPr>
          <w:rFonts w:ascii="Calibri Light" w:hAnsi="Calibri Light" w:cs="Calibri Light"/>
          <w:sz w:val="16"/>
          <w:szCs w:val="16"/>
        </w:rPr>
      </w:pPr>
    </w:p>
    <w:p w:rsidR="000926F5" w:rsidRDefault="00541BA6" w:rsidP="00850FE2">
      <w:pPr>
        <w:autoSpaceDE w:val="0"/>
        <w:autoSpaceDN w:val="0"/>
        <w:adjustRightInd w:val="0"/>
        <w:spacing w:after="120" w:line="300" w:lineRule="auto"/>
        <w:jc w:val="both"/>
        <w:rPr>
          <w:rFonts w:ascii="Calibri Light" w:hAnsi="Calibri Light" w:cs="Calibri Light"/>
        </w:rPr>
      </w:pPr>
      <w:r w:rsidRPr="005F4DE1">
        <w:rPr>
          <w:rFonts w:ascii="Calibri Light" w:hAnsi="Calibri Light" w:cs="Calibri Light"/>
        </w:rPr>
        <w:tab/>
      </w:r>
    </w:p>
    <w:p w:rsidR="000926F5" w:rsidRDefault="000926F5" w:rsidP="00850FE2">
      <w:pPr>
        <w:autoSpaceDE w:val="0"/>
        <w:autoSpaceDN w:val="0"/>
        <w:adjustRightInd w:val="0"/>
        <w:spacing w:after="120" w:line="300" w:lineRule="auto"/>
        <w:jc w:val="both"/>
        <w:rPr>
          <w:rFonts w:ascii="Calibri Light" w:hAnsi="Calibri Light" w:cs="Calibri Light"/>
        </w:rPr>
      </w:pPr>
    </w:p>
    <w:p w:rsidR="000926F5" w:rsidRDefault="000926F5" w:rsidP="00850FE2">
      <w:pPr>
        <w:autoSpaceDE w:val="0"/>
        <w:autoSpaceDN w:val="0"/>
        <w:adjustRightInd w:val="0"/>
        <w:spacing w:after="120" w:line="300" w:lineRule="auto"/>
        <w:jc w:val="both"/>
        <w:rPr>
          <w:rFonts w:ascii="Calibri Light" w:hAnsi="Calibri Light" w:cs="Calibri Light"/>
        </w:rPr>
      </w:pPr>
    </w:p>
    <w:p w:rsidR="000926F5" w:rsidRDefault="000926F5" w:rsidP="00850FE2">
      <w:pPr>
        <w:autoSpaceDE w:val="0"/>
        <w:autoSpaceDN w:val="0"/>
        <w:adjustRightInd w:val="0"/>
        <w:spacing w:after="120" w:line="300" w:lineRule="auto"/>
        <w:jc w:val="both"/>
        <w:rPr>
          <w:rFonts w:ascii="Calibri Light" w:hAnsi="Calibri Light" w:cs="Calibri Light"/>
        </w:rPr>
      </w:pPr>
    </w:p>
    <w:p w:rsidR="000926F5" w:rsidRDefault="000926F5" w:rsidP="00850FE2">
      <w:pPr>
        <w:autoSpaceDE w:val="0"/>
        <w:autoSpaceDN w:val="0"/>
        <w:adjustRightInd w:val="0"/>
        <w:spacing w:after="120" w:line="300" w:lineRule="auto"/>
        <w:jc w:val="both"/>
        <w:rPr>
          <w:rFonts w:ascii="Calibri Light" w:hAnsi="Calibri Light" w:cs="Calibri Light"/>
        </w:rPr>
      </w:pPr>
    </w:p>
    <w:p w:rsidR="000926F5" w:rsidRDefault="00A81D88" w:rsidP="00850FE2">
      <w:pPr>
        <w:autoSpaceDE w:val="0"/>
        <w:autoSpaceDN w:val="0"/>
        <w:adjustRightInd w:val="0"/>
        <w:spacing w:after="120" w:line="300" w:lineRule="auto"/>
        <w:jc w:val="both"/>
        <w:rPr>
          <w:rFonts w:ascii="Calibri Light" w:hAnsi="Calibri Light" w:cs="Calibri Light"/>
        </w:rPr>
      </w:pPr>
      <w:r>
        <w:rPr>
          <w:rFonts w:ascii="Calibri Light" w:hAnsi="Calibri Light" w:cs="Calibri Light"/>
          <w:noProof/>
          <w:lang w:eastAsia="pl-PL"/>
        </w:rPr>
        <mc:AlternateContent>
          <mc:Choice Requires="wps">
            <w:drawing>
              <wp:anchor distT="0" distB="0" distL="114300" distR="114300" simplePos="0" relativeHeight="251611648" behindDoc="0" locked="0" layoutInCell="1" allowOverlap="1" wp14:anchorId="582E5473" wp14:editId="046AB1E6">
                <wp:simplePos x="0" y="0"/>
                <wp:positionH relativeFrom="margin">
                  <wp:posOffset>10795</wp:posOffset>
                </wp:positionH>
                <wp:positionV relativeFrom="paragraph">
                  <wp:posOffset>105410</wp:posOffset>
                </wp:positionV>
                <wp:extent cx="5729605" cy="2189480"/>
                <wp:effectExtent l="0" t="0" r="4445" b="1270"/>
                <wp:wrapNone/>
                <wp:docPr id="49" name="Schemat blokowy: proces alternatywny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9605" cy="2189480"/>
                        </a:xfrm>
                        <a:prstGeom prst="flowChartAlternateProcess">
                          <a:avLst/>
                        </a:prstGeom>
                        <a:solidFill>
                          <a:srgbClr val="002060"/>
                        </a:solidFill>
                        <a:ln w="12700" cap="flat" cmpd="sng" algn="ctr">
                          <a:solidFill>
                            <a:srgbClr val="5B9BD5">
                              <a:shade val="50000"/>
                            </a:srgbClr>
                          </a:solidFill>
                          <a:prstDash val="solid"/>
                          <a:miter lim="800000"/>
                        </a:ln>
                        <a:effectLst/>
                      </wps:spPr>
                      <wps:txbx>
                        <w:txbxContent>
                          <w:p w:rsidR="004400B7" w:rsidRDefault="004400B7" w:rsidP="00833709">
                            <w:pPr>
                              <w:pStyle w:val="Bezodstpw"/>
                            </w:pPr>
                          </w:p>
                          <w:p w:rsidR="004400B7" w:rsidRPr="00A06001" w:rsidRDefault="004400B7" w:rsidP="000926F5">
                            <w:pPr>
                              <w:jc w:val="center"/>
                              <w:rPr>
                                <w:b/>
                                <w:sz w:val="36"/>
                                <w:szCs w:val="36"/>
                              </w:rPr>
                            </w:pPr>
                            <w:r w:rsidRPr="00A06001">
                              <w:rPr>
                                <w:b/>
                                <w:sz w:val="36"/>
                                <w:szCs w:val="36"/>
                              </w:rPr>
                              <w:t>MISJA</w:t>
                            </w:r>
                          </w:p>
                          <w:p w:rsidR="004400B7" w:rsidRPr="00A06001" w:rsidRDefault="004400B7" w:rsidP="00572D85">
                            <w:pPr>
                              <w:jc w:val="center"/>
                              <w:rPr>
                                <w:b/>
                                <w:sz w:val="36"/>
                                <w:szCs w:val="36"/>
                              </w:rPr>
                            </w:pPr>
                            <w:r w:rsidRPr="00673BC3">
                              <w:rPr>
                                <w:b/>
                                <w:sz w:val="36"/>
                                <w:szCs w:val="36"/>
                              </w:rPr>
                              <w:t xml:space="preserve">Podniesienie jakości życia mieszkańców regionu </w:t>
                            </w:r>
                            <w:r w:rsidRPr="00673BC3">
                              <w:rPr>
                                <w:b/>
                                <w:sz w:val="36"/>
                                <w:szCs w:val="36"/>
                              </w:rPr>
                              <w:br/>
                              <w:t xml:space="preserve">w efekcie wzrostu ich aktywności, samodzielności </w:t>
                            </w:r>
                            <w:r w:rsidRPr="00673BC3">
                              <w:rPr>
                                <w:b/>
                                <w:sz w:val="36"/>
                                <w:szCs w:val="36"/>
                              </w:rPr>
                              <w:br/>
                              <w:t xml:space="preserve">i solidarności osiągnięte poprzez rozszerzanie </w:t>
                            </w:r>
                            <w:r w:rsidRPr="00673BC3">
                              <w:rPr>
                                <w:b/>
                                <w:sz w:val="36"/>
                                <w:szCs w:val="36"/>
                              </w:rPr>
                              <w:br/>
                              <w:t xml:space="preserve">wachlarza </w:t>
                            </w:r>
                            <w:r w:rsidRPr="00A06001">
                              <w:rPr>
                                <w:b/>
                                <w:sz w:val="36"/>
                                <w:szCs w:val="36"/>
                              </w:rPr>
                              <w:t>wsparcia</w:t>
                            </w:r>
                          </w:p>
                          <w:p w:rsidR="004400B7" w:rsidRPr="00A06001" w:rsidRDefault="004400B7" w:rsidP="000926F5">
                            <w:pPr>
                              <w:jc w:val="center"/>
                              <w:rPr>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E5473" id="Schemat blokowy: proces alternatywny 7" o:spid="_x0000_s1027" type="#_x0000_t176" style="position:absolute;left:0;text-align:left;margin-left:.85pt;margin-top:8.3pt;width:451.15pt;height:172.4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" fillcolor="#002060" strokecolor="#41719c" strokeweight="1pt">
                <v:path arrowok="t"/>
                <v:textbox>
                  <w:txbxContent>
                    <w:p w14:paraId="7DE55366" w14:textId="77777777" w:rsidR="004400B7" w:rsidRDefault="004400B7" w:rsidP="00833709">
                      <w:pPr>
                        <w:pStyle w:val="Bezodstpw"/>
                      </w:pPr>
                    </w:p>
                    <w:p w14:paraId="61BD77D3" w14:textId="77777777" w:rsidR="004400B7" w:rsidRPr="00A06001" w:rsidRDefault="004400B7" w:rsidP="000926F5">
                      <w:pPr>
                        <w:jc w:val="center"/>
                        <w:rPr>
                          <w:b/>
                          <w:sz w:val="36"/>
                          <w:szCs w:val="36"/>
                        </w:rPr>
                      </w:pPr>
                      <w:r w:rsidRPr="00A06001">
                        <w:rPr>
                          <w:b/>
                          <w:sz w:val="36"/>
                          <w:szCs w:val="36"/>
                        </w:rPr>
                        <w:t>MISJA</w:t>
                      </w:r>
                    </w:p>
                    <w:p w14:paraId="3CAAB896" w14:textId="77777777" w:rsidR="004400B7" w:rsidRPr="00A06001" w:rsidRDefault="004400B7" w:rsidP="00572D85">
                      <w:pPr>
                        <w:jc w:val="center"/>
                        <w:rPr>
                          <w:b/>
                          <w:sz w:val="36"/>
                          <w:szCs w:val="36"/>
                        </w:rPr>
                      </w:pPr>
                      <w:r w:rsidRPr="00673BC3">
                        <w:rPr>
                          <w:b/>
                          <w:sz w:val="36"/>
                          <w:szCs w:val="36"/>
                        </w:rPr>
                        <w:t xml:space="preserve">Podniesienie jakości życia mieszkańców regionu </w:t>
                      </w:r>
                      <w:r w:rsidRPr="00673BC3">
                        <w:rPr>
                          <w:b/>
                          <w:sz w:val="36"/>
                          <w:szCs w:val="36"/>
                        </w:rPr>
                        <w:br/>
                        <w:t xml:space="preserve">w efekcie wzrostu ich aktywności, samodzielności </w:t>
                      </w:r>
                      <w:r w:rsidRPr="00673BC3">
                        <w:rPr>
                          <w:b/>
                          <w:sz w:val="36"/>
                          <w:szCs w:val="36"/>
                        </w:rPr>
                        <w:br/>
                        <w:t xml:space="preserve">i solidarności osiągnięte poprzez rozszerzanie </w:t>
                      </w:r>
                      <w:r w:rsidRPr="00673BC3">
                        <w:rPr>
                          <w:b/>
                          <w:sz w:val="36"/>
                          <w:szCs w:val="36"/>
                        </w:rPr>
                        <w:br/>
                        <w:t xml:space="preserve">wachlarza </w:t>
                      </w:r>
                      <w:r w:rsidRPr="00A06001">
                        <w:rPr>
                          <w:b/>
                          <w:sz w:val="36"/>
                          <w:szCs w:val="36"/>
                        </w:rPr>
                        <w:t>wsparcia</w:t>
                      </w:r>
                    </w:p>
                    <w:p w14:paraId="7C7831A6" w14:textId="77777777" w:rsidR="004400B7" w:rsidRPr="00A06001" w:rsidRDefault="004400B7" w:rsidP="000926F5">
                      <w:pPr>
                        <w:jc w:val="center"/>
                        <w:rPr>
                          <w:b/>
                          <w:sz w:val="36"/>
                          <w:szCs w:val="36"/>
                        </w:rPr>
                      </w:pPr>
                    </w:p>
                  </w:txbxContent>
                </v:textbox>
                <w10:wrap anchorx="margin"/>
              </v:shape>
            </w:pict>
          </mc:Fallback>
        </mc:AlternateContent>
      </w:r>
    </w:p>
    <w:p w:rsidR="000926F5" w:rsidRDefault="000926F5" w:rsidP="00850FE2">
      <w:pPr>
        <w:autoSpaceDE w:val="0"/>
        <w:autoSpaceDN w:val="0"/>
        <w:adjustRightInd w:val="0"/>
        <w:spacing w:after="120" w:line="300" w:lineRule="auto"/>
        <w:jc w:val="both"/>
        <w:rPr>
          <w:rFonts w:ascii="Calibri Light" w:hAnsi="Calibri Light" w:cs="Calibri Light"/>
        </w:rPr>
      </w:pPr>
    </w:p>
    <w:p w:rsidR="000926F5" w:rsidRDefault="000926F5" w:rsidP="00850FE2">
      <w:pPr>
        <w:autoSpaceDE w:val="0"/>
        <w:autoSpaceDN w:val="0"/>
        <w:adjustRightInd w:val="0"/>
        <w:spacing w:after="120" w:line="300" w:lineRule="auto"/>
        <w:jc w:val="both"/>
        <w:rPr>
          <w:rFonts w:ascii="Calibri Light" w:hAnsi="Calibri Light" w:cs="Calibri Light"/>
        </w:rPr>
      </w:pPr>
    </w:p>
    <w:p w:rsidR="000926F5" w:rsidRDefault="000926F5" w:rsidP="00850FE2">
      <w:pPr>
        <w:autoSpaceDE w:val="0"/>
        <w:autoSpaceDN w:val="0"/>
        <w:adjustRightInd w:val="0"/>
        <w:spacing w:after="120" w:line="300" w:lineRule="auto"/>
        <w:jc w:val="both"/>
        <w:rPr>
          <w:rFonts w:ascii="Calibri Light" w:hAnsi="Calibri Light" w:cs="Calibri Light"/>
        </w:rPr>
      </w:pPr>
    </w:p>
    <w:p w:rsidR="000926F5" w:rsidRDefault="000926F5" w:rsidP="00850FE2">
      <w:pPr>
        <w:autoSpaceDE w:val="0"/>
        <w:autoSpaceDN w:val="0"/>
        <w:adjustRightInd w:val="0"/>
        <w:spacing w:after="120" w:line="300" w:lineRule="auto"/>
        <w:jc w:val="both"/>
        <w:rPr>
          <w:rFonts w:ascii="Calibri Light" w:hAnsi="Calibri Light" w:cs="Calibri Light"/>
        </w:rPr>
      </w:pPr>
    </w:p>
    <w:p w:rsidR="000926F5" w:rsidRDefault="000926F5" w:rsidP="00850FE2">
      <w:pPr>
        <w:autoSpaceDE w:val="0"/>
        <w:autoSpaceDN w:val="0"/>
        <w:adjustRightInd w:val="0"/>
        <w:spacing w:after="120" w:line="300" w:lineRule="auto"/>
        <w:jc w:val="both"/>
        <w:rPr>
          <w:rFonts w:ascii="Calibri Light" w:hAnsi="Calibri Light" w:cs="Calibri Light"/>
        </w:rPr>
      </w:pPr>
    </w:p>
    <w:p w:rsidR="00491D2E" w:rsidRDefault="00491D2E" w:rsidP="00191827">
      <w:pPr>
        <w:autoSpaceDE w:val="0"/>
        <w:autoSpaceDN w:val="0"/>
        <w:adjustRightInd w:val="0"/>
        <w:spacing w:after="120" w:line="300" w:lineRule="auto"/>
        <w:jc w:val="both"/>
        <w:rPr>
          <w:rFonts w:cs="Calibri Light"/>
          <w:sz w:val="24"/>
          <w:szCs w:val="24"/>
        </w:rPr>
      </w:pPr>
    </w:p>
    <w:p w:rsidR="00ED59AA" w:rsidRDefault="00ED59AA" w:rsidP="00540FEC">
      <w:pPr>
        <w:autoSpaceDE w:val="0"/>
        <w:autoSpaceDN w:val="0"/>
        <w:adjustRightInd w:val="0"/>
        <w:spacing w:after="120" w:line="300" w:lineRule="auto"/>
        <w:ind w:firstLine="284"/>
        <w:jc w:val="both"/>
        <w:rPr>
          <w:rFonts w:cs="Calibri Light"/>
          <w:sz w:val="24"/>
          <w:szCs w:val="24"/>
        </w:rPr>
      </w:pPr>
    </w:p>
    <w:p w:rsidR="00ED59AA" w:rsidRDefault="00ED59AA" w:rsidP="00ED59AA">
      <w:pPr>
        <w:pStyle w:val="Bezodstpw"/>
      </w:pPr>
    </w:p>
    <w:p w:rsidR="00572D85" w:rsidRPr="00673BC3" w:rsidRDefault="00572D85" w:rsidP="00510333">
      <w:pPr>
        <w:autoSpaceDE w:val="0"/>
        <w:autoSpaceDN w:val="0"/>
        <w:adjustRightInd w:val="0"/>
        <w:spacing w:after="120" w:line="300" w:lineRule="auto"/>
        <w:ind w:firstLine="284"/>
        <w:rPr>
          <w:rFonts w:cs="Calibri Light"/>
          <w:sz w:val="24"/>
          <w:szCs w:val="24"/>
        </w:rPr>
      </w:pPr>
      <w:r w:rsidRPr="00191827">
        <w:rPr>
          <w:rFonts w:cs="Calibri Light"/>
          <w:sz w:val="24"/>
          <w:szCs w:val="24"/>
        </w:rPr>
        <w:t xml:space="preserve">Głównym celem Strategii Polityki Społecznej Województwa Kujawsko-Pomorskiego </w:t>
      </w:r>
      <w:r w:rsidRPr="00191827">
        <w:rPr>
          <w:rFonts w:cs="Calibri Light"/>
          <w:sz w:val="24"/>
          <w:szCs w:val="24"/>
        </w:rPr>
        <w:br/>
        <w:t xml:space="preserve">do roku 2030 jest zwiększenie </w:t>
      </w:r>
      <w:r w:rsidRPr="00572D85">
        <w:rPr>
          <w:rFonts w:cs="Calibri Light"/>
          <w:b/>
          <w:sz w:val="24"/>
          <w:szCs w:val="24"/>
        </w:rPr>
        <w:t>jakości życia mieszkańców</w:t>
      </w:r>
      <w:r w:rsidRPr="00191827">
        <w:rPr>
          <w:rFonts w:cs="Calibri Light"/>
          <w:sz w:val="24"/>
          <w:szCs w:val="24"/>
        </w:rPr>
        <w:t xml:space="preserve"> poprzez zaspokojenie ich potrzeb społecznych oraz wzmocnienie ich kapitału/potencjału</w:t>
      </w:r>
      <w:r>
        <w:rPr>
          <w:rFonts w:cs="Calibri Light"/>
          <w:sz w:val="24"/>
          <w:szCs w:val="24"/>
        </w:rPr>
        <w:t xml:space="preserve">. </w:t>
      </w:r>
      <w:r w:rsidRPr="00673BC3">
        <w:rPr>
          <w:rFonts w:cs="Calibri Light"/>
          <w:sz w:val="24"/>
          <w:szCs w:val="24"/>
        </w:rPr>
        <w:t xml:space="preserve">Powyżej zdefiniowany stan docelowy planuje się osiągnąć dzięki optymalnemu wykorzystaniu zasobów instytucji z obszaru polityki społecznej i  współpracujących z nimi podmiotów z pozostałych sektorów oraz wdrożeniu w sposób zrównoważony idei </w:t>
      </w:r>
      <w:proofErr w:type="spellStart"/>
      <w:r w:rsidRPr="00673BC3">
        <w:rPr>
          <w:rFonts w:cs="Calibri Light"/>
          <w:sz w:val="24"/>
          <w:szCs w:val="24"/>
        </w:rPr>
        <w:t>deinstytucjonalizacji</w:t>
      </w:r>
      <w:proofErr w:type="spellEnd"/>
      <w:r w:rsidRPr="00673BC3">
        <w:rPr>
          <w:rFonts w:cs="Calibri Light"/>
          <w:sz w:val="24"/>
          <w:szCs w:val="24"/>
        </w:rPr>
        <w:t xml:space="preserve"> usług społecznych, tak by większość usług mogła być świadczona w środowisku osoby potrzebującej wsparcia, najbliżej jej miejsca zamieszkania.  </w:t>
      </w:r>
    </w:p>
    <w:p w:rsidR="00510333" w:rsidRDefault="00D44332" w:rsidP="00510333">
      <w:pPr>
        <w:autoSpaceDE w:val="0"/>
        <w:autoSpaceDN w:val="0"/>
        <w:adjustRightInd w:val="0"/>
        <w:spacing w:after="120" w:line="300" w:lineRule="auto"/>
        <w:ind w:firstLine="284"/>
        <w:rPr>
          <w:rFonts w:cs="Calibri Light"/>
          <w:sz w:val="24"/>
          <w:szCs w:val="24"/>
        </w:rPr>
      </w:pPr>
      <w:r>
        <w:rPr>
          <w:rFonts w:cs="Calibri Light"/>
          <w:sz w:val="24"/>
          <w:szCs w:val="24"/>
        </w:rPr>
        <w:t>Osiągnię</w:t>
      </w:r>
      <w:r w:rsidR="00681C89" w:rsidRPr="00191827">
        <w:rPr>
          <w:rFonts w:cs="Calibri Light"/>
          <w:sz w:val="24"/>
          <w:szCs w:val="24"/>
        </w:rPr>
        <w:t>cie tych celów wymaga uznania szerokiej definicji polityki społecznej i rozwoju usług społecznych we współpracy podmiotów reprezentujących różne sektory. Dzięki udoskonalonemu koszykowi usług możliwe będzie zmniejszenie poziomu wykluczenia społecznego i zwiększenie samodzielności mieszkańców. Do mieszkańców, których podstawowe potrzeby będą zaspokajane,</w:t>
      </w:r>
      <w:r w:rsidR="00984C82">
        <w:rPr>
          <w:rFonts w:cs="Calibri Light"/>
          <w:sz w:val="24"/>
          <w:szCs w:val="24"/>
        </w:rPr>
        <w:t xml:space="preserve"> będą kierowane działania wielo</w:t>
      </w:r>
      <w:r w:rsidR="00681C89" w:rsidRPr="00191827">
        <w:rPr>
          <w:rFonts w:cs="Calibri Light"/>
          <w:sz w:val="24"/>
          <w:szCs w:val="24"/>
        </w:rPr>
        <w:t xml:space="preserve">sektorowe </w:t>
      </w:r>
      <w:r w:rsidR="002613B4">
        <w:rPr>
          <w:rFonts w:cs="Calibri Light"/>
          <w:sz w:val="24"/>
          <w:szCs w:val="24"/>
        </w:rPr>
        <w:br/>
      </w:r>
      <w:r w:rsidR="00681C89" w:rsidRPr="00191827">
        <w:rPr>
          <w:rFonts w:cs="Calibri Light"/>
          <w:sz w:val="24"/>
          <w:szCs w:val="24"/>
        </w:rPr>
        <w:t xml:space="preserve">służące zwiększeniu aktywności zawodowej, społecznej i obywatelskiej. </w:t>
      </w:r>
    </w:p>
    <w:p w:rsidR="00491D2E" w:rsidRPr="00191827" w:rsidRDefault="00681C89" w:rsidP="00510333">
      <w:pPr>
        <w:autoSpaceDE w:val="0"/>
        <w:autoSpaceDN w:val="0"/>
        <w:adjustRightInd w:val="0"/>
        <w:spacing w:after="120" w:line="300" w:lineRule="auto"/>
        <w:rPr>
          <w:rFonts w:cs="Calibri Light"/>
          <w:sz w:val="24"/>
          <w:szCs w:val="24"/>
        </w:rPr>
      </w:pPr>
      <w:r w:rsidRPr="00191827">
        <w:rPr>
          <w:rFonts w:cs="Calibri Light"/>
          <w:sz w:val="24"/>
          <w:szCs w:val="24"/>
        </w:rPr>
        <w:lastRenderedPageBreak/>
        <w:t xml:space="preserve">Naczelnymi wartościami, które wpływają na kierunek i rodzaj działań kierowanych </w:t>
      </w:r>
      <w:r w:rsidRPr="00191827">
        <w:rPr>
          <w:rFonts w:cs="Calibri Light"/>
          <w:sz w:val="24"/>
          <w:szCs w:val="24"/>
        </w:rPr>
        <w:br/>
        <w:t xml:space="preserve">do mieszkańców są:          </w:t>
      </w:r>
    </w:p>
    <w:p w:rsidR="00681C89" w:rsidRPr="00191827" w:rsidRDefault="00681C89" w:rsidP="00510333">
      <w:pPr>
        <w:numPr>
          <w:ilvl w:val="0"/>
          <w:numId w:val="13"/>
        </w:numPr>
        <w:autoSpaceDE w:val="0"/>
        <w:autoSpaceDN w:val="0"/>
        <w:adjustRightInd w:val="0"/>
        <w:spacing w:after="120" w:line="300" w:lineRule="auto"/>
        <w:ind w:left="284" w:hanging="284"/>
        <w:rPr>
          <w:rFonts w:cs="Calibri Light"/>
          <w:sz w:val="24"/>
          <w:szCs w:val="24"/>
        </w:rPr>
      </w:pPr>
      <w:r w:rsidRPr="009638E4">
        <w:rPr>
          <w:rFonts w:cs="Calibri Light"/>
          <w:b/>
          <w:bCs/>
          <w:sz w:val="24"/>
          <w:szCs w:val="24"/>
        </w:rPr>
        <w:t>WSPÓŁPRACA</w:t>
      </w:r>
      <w:r w:rsidR="00DB47BD" w:rsidRPr="00191827">
        <w:rPr>
          <w:rFonts w:cs="Calibri Light"/>
          <w:sz w:val="24"/>
          <w:szCs w:val="24"/>
        </w:rPr>
        <w:t xml:space="preserve"> -</w:t>
      </w:r>
      <w:r w:rsidRPr="00191827">
        <w:rPr>
          <w:rFonts w:cs="Calibri Light"/>
          <w:sz w:val="24"/>
          <w:szCs w:val="24"/>
        </w:rPr>
        <w:t xml:space="preserve"> konieczne jest podejmowanie wspólnych działań przez podmioty reprezentujące różne sektory,</w:t>
      </w:r>
    </w:p>
    <w:p w:rsidR="00C860DA" w:rsidRPr="00191827" w:rsidRDefault="00DB47BD" w:rsidP="00510333">
      <w:pPr>
        <w:numPr>
          <w:ilvl w:val="0"/>
          <w:numId w:val="13"/>
        </w:numPr>
        <w:autoSpaceDE w:val="0"/>
        <w:autoSpaceDN w:val="0"/>
        <w:adjustRightInd w:val="0"/>
        <w:spacing w:after="120" w:line="300" w:lineRule="auto"/>
        <w:ind w:left="284" w:hanging="284"/>
        <w:rPr>
          <w:rFonts w:cs="Calibri Light"/>
          <w:sz w:val="24"/>
          <w:szCs w:val="24"/>
        </w:rPr>
      </w:pPr>
      <w:r w:rsidRPr="009638E4">
        <w:rPr>
          <w:rFonts w:cs="Calibri Light"/>
          <w:b/>
          <w:bCs/>
          <w:sz w:val="24"/>
          <w:szCs w:val="24"/>
        </w:rPr>
        <w:t>AKTYWIZACJA</w:t>
      </w:r>
      <w:r w:rsidRPr="00191827">
        <w:rPr>
          <w:rFonts w:cs="Calibri Light"/>
          <w:sz w:val="24"/>
          <w:szCs w:val="24"/>
        </w:rPr>
        <w:t xml:space="preserve"> -działania mają służyć zwiększeniu aktywności i usamodzielnieniu</w:t>
      </w:r>
      <w:r w:rsidR="00C860DA" w:rsidRPr="00191827">
        <w:rPr>
          <w:rFonts w:cs="Calibri Light"/>
          <w:sz w:val="24"/>
          <w:szCs w:val="24"/>
        </w:rPr>
        <w:t xml:space="preserve"> mieszkańców, po to, żeby stali się czynnymi aktorami naszej społeczności, </w:t>
      </w:r>
    </w:p>
    <w:p w:rsidR="00C860DA" w:rsidRPr="00191827" w:rsidRDefault="00C860DA" w:rsidP="00510333">
      <w:pPr>
        <w:numPr>
          <w:ilvl w:val="0"/>
          <w:numId w:val="13"/>
        </w:numPr>
        <w:autoSpaceDE w:val="0"/>
        <w:autoSpaceDN w:val="0"/>
        <w:adjustRightInd w:val="0"/>
        <w:spacing w:after="120" w:line="300" w:lineRule="auto"/>
        <w:ind w:left="284" w:hanging="284"/>
        <w:rPr>
          <w:rFonts w:cs="Calibri Light"/>
          <w:sz w:val="24"/>
          <w:szCs w:val="24"/>
        </w:rPr>
      </w:pPr>
      <w:r w:rsidRPr="009638E4">
        <w:rPr>
          <w:rFonts w:cs="Calibri Light"/>
          <w:b/>
          <w:bCs/>
          <w:sz w:val="24"/>
          <w:szCs w:val="24"/>
        </w:rPr>
        <w:t>ODPOWIEDZIALNOŚĆ</w:t>
      </w:r>
      <w:r w:rsidRPr="00191827">
        <w:rPr>
          <w:rFonts w:cs="Calibri Light"/>
          <w:sz w:val="24"/>
          <w:szCs w:val="24"/>
        </w:rPr>
        <w:t xml:space="preserve"> - pozostajemy przy tym odpowiedzialni za tych,  którzy wymagają pomocy,</w:t>
      </w:r>
    </w:p>
    <w:p w:rsidR="00C860DA" w:rsidRPr="00191827" w:rsidRDefault="00C860DA" w:rsidP="00510333">
      <w:pPr>
        <w:numPr>
          <w:ilvl w:val="0"/>
          <w:numId w:val="13"/>
        </w:numPr>
        <w:autoSpaceDE w:val="0"/>
        <w:autoSpaceDN w:val="0"/>
        <w:adjustRightInd w:val="0"/>
        <w:spacing w:after="120" w:line="300" w:lineRule="auto"/>
        <w:ind w:left="284" w:hanging="284"/>
        <w:rPr>
          <w:rFonts w:cs="Calibri Light"/>
          <w:sz w:val="24"/>
          <w:szCs w:val="24"/>
        </w:rPr>
      </w:pPr>
      <w:r w:rsidRPr="009638E4">
        <w:rPr>
          <w:rFonts w:cs="Calibri Light"/>
          <w:b/>
          <w:bCs/>
          <w:sz w:val="24"/>
          <w:szCs w:val="24"/>
        </w:rPr>
        <w:t>SOLIDARNOŚĆ</w:t>
      </w:r>
      <w:r w:rsidRPr="00191827">
        <w:rPr>
          <w:rFonts w:cs="Calibri Light"/>
          <w:sz w:val="24"/>
          <w:szCs w:val="24"/>
        </w:rPr>
        <w:t xml:space="preserve"> - chcemy być solidarni wobec siebie niezależnie od przynależności do pokolenia, wieku, miejsca zamieszkania, możliwości zmiany własnego życia,</w:t>
      </w:r>
    </w:p>
    <w:p w:rsidR="00191827" w:rsidRPr="00191827" w:rsidRDefault="00C860DA" w:rsidP="00510333">
      <w:pPr>
        <w:numPr>
          <w:ilvl w:val="0"/>
          <w:numId w:val="13"/>
        </w:numPr>
        <w:autoSpaceDE w:val="0"/>
        <w:autoSpaceDN w:val="0"/>
        <w:adjustRightInd w:val="0"/>
        <w:spacing w:after="120" w:line="300" w:lineRule="auto"/>
        <w:ind w:left="284" w:hanging="284"/>
        <w:rPr>
          <w:rFonts w:cs="Calibri Light"/>
          <w:sz w:val="24"/>
          <w:szCs w:val="24"/>
        </w:rPr>
      </w:pPr>
      <w:r w:rsidRPr="009638E4">
        <w:rPr>
          <w:rFonts w:cs="Calibri Light"/>
          <w:b/>
          <w:bCs/>
          <w:sz w:val="24"/>
          <w:szCs w:val="24"/>
        </w:rPr>
        <w:t>INICJATYWNOŚĆ</w:t>
      </w:r>
      <w:r w:rsidR="00191827" w:rsidRPr="00191827">
        <w:rPr>
          <w:rFonts w:cs="Calibri Light"/>
          <w:sz w:val="24"/>
          <w:szCs w:val="24"/>
        </w:rPr>
        <w:t xml:space="preserve">-dążymy do rzeczywistego włączenia mieszkańców w decyzje </w:t>
      </w:r>
      <w:r w:rsidR="00191827" w:rsidRPr="00191827">
        <w:rPr>
          <w:rFonts w:cs="Calibri Light"/>
          <w:sz w:val="24"/>
          <w:szCs w:val="24"/>
        </w:rPr>
        <w:br/>
        <w:t>i działania na rzecz społeczności, w której funkcjonują,</w:t>
      </w:r>
    </w:p>
    <w:p w:rsidR="00491D2E" w:rsidRPr="00191827" w:rsidRDefault="00191827" w:rsidP="00510333">
      <w:pPr>
        <w:numPr>
          <w:ilvl w:val="0"/>
          <w:numId w:val="13"/>
        </w:numPr>
        <w:autoSpaceDE w:val="0"/>
        <w:autoSpaceDN w:val="0"/>
        <w:adjustRightInd w:val="0"/>
        <w:spacing w:after="120" w:line="300" w:lineRule="auto"/>
        <w:ind w:left="284" w:hanging="284"/>
        <w:rPr>
          <w:rFonts w:cs="Calibri Light"/>
          <w:sz w:val="24"/>
          <w:szCs w:val="24"/>
        </w:rPr>
      </w:pPr>
      <w:r w:rsidRPr="009638E4">
        <w:rPr>
          <w:rFonts w:cs="Calibri Light"/>
          <w:b/>
          <w:bCs/>
          <w:sz w:val="24"/>
          <w:szCs w:val="24"/>
        </w:rPr>
        <w:t>ZAANGAŻOWANIE</w:t>
      </w:r>
      <w:r w:rsidRPr="00191827">
        <w:rPr>
          <w:rFonts w:cs="Calibri Light"/>
          <w:sz w:val="24"/>
          <w:szCs w:val="24"/>
        </w:rPr>
        <w:t xml:space="preserve"> – zachęcamy mieszkańców do zaangażowania na rzecz rozwoju społecznego i korzystamy z ich potencjału dla realizacji wspólnych celów. </w:t>
      </w:r>
    </w:p>
    <w:p w:rsidR="00993FE2" w:rsidRPr="00191827" w:rsidRDefault="00541BA6" w:rsidP="00510333">
      <w:pPr>
        <w:autoSpaceDE w:val="0"/>
        <w:autoSpaceDN w:val="0"/>
        <w:adjustRightInd w:val="0"/>
        <w:spacing w:after="120" w:line="300" w:lineRule="auto"/>
        <w:ind w:firstLine="284"/>
        <w:rPr>
          <w:rFonts w:cs="Calibri Light"/>
          <w:sz w:val="24"/>
          <w:szCs w:val="24"/>
        </w:rPr>
      </w:pPr>
      <w:r w:rsidRPr="00191827">
        <w:rPr>
          <w:rFonts w:cs="Calibri Light"/>
          <w:sz w:val="24"/>
          <w:szCs w:val="24"/>
        </w:rPr>
        <w:t>Województwo Kujawsko-Pomorskie stoi przed licznymi wyzwaniami</w:t>
      </w:r>
      <w:r w:rsidR="009579B5">
        <w:rPr>
          <w:rFonts w:cs="Calibri Light"/>
          <w:sz w:val="24"/>
          <w:szCs w:val="24"/>
        </w:rPr>
        <w:t xml:space="preserve">. </w:t>
      </w:r>
      <w:r w:rsidRPr="00191827">
        <w:rPr>
          <w:rFonts w:cs="Calibri Light"/>
          <w:sz w:val="24"/>
          <w:szCs w:val="24"/>
        </w:rPr>
        <w:t xml:space="preserve">Podjęcie ich ma pozwolić na osiągnięcie najwyższej możliwej jakości życia mieszkańców. Określono </w:t>
      </w:r>
      <w:r w:rsidR="00540FEC">
        <w:rPr>
          <w:rFonts w:cs="Calibri Light"/>
          <w:sz w:val="24"/>
          <w:szCs w:val="24"/>
        </w:rPr>
        <w:br/>
      </w:r>
      <w:r w:rsidRPr="00191827">
        <w:rPr>
          <w:rFonts w:cs="Calibri Light"/>
          <w:sz w:val="24"/>
          <w:szCs w:val="24"/>
        </w:rPr>
        <w:t xml:space="preserve">je w Strategii Rozwoju Województwa Kujawsko-Pomorskiego do roku 2030 („Strategia Przyspieszenia 2030+”). Nadrzędną ideą strategii jest „przyspieszenie rozwoju”, co ma wyrażać się w dążeniu do niwelowania różnic w stanie rozwoju pomiędzy województwem kujawsko-pomorskim, a </w:t>
      </w:r>
      <w:r w:rsidRPr="00A74078">
        <w:rPr>
          <w:rFonts w:cs="Calibri Light"/>
          <w:sz w:val="24"/>
          <w:szCs w:val="24"/>
        </w:rPr>
        <w:t xml:space="preserve">innymi regionami oraz niwelowania różnic wewnątrz </w:t>
      </w:r>
      <w:r w:rsidR="00573674" w:rsidRPr="00A74078">
        <w:rPr>
          <w:rFonts w:cs="Calibri Light"/>
          <w:sz w:val="24"/>
          <w:szCs w:val="24"/>
        </w:rPr>
        <w:t>województwa</w:t>
      </w:r>
      <w:r w:rsidRPr="00A74078">
        <w:rPr>
          <w:rFonts w:cs="Calibri Light"/>
          <w:sz w:val="24"/>
          <w:szCs w:val="24"/>
        </w:rPr>
        <w:t>,</w:t>
      </w:r>
      <w:r w:rsidR="00540FEC">
        <w:rPr>
          <w:rFonts w:cs="Calibri Light"/>
          <w:sz w:val="24"/>
          <w:szCs w:val="24"/>
        </w:rPr>
        <w:br/>
      </w:r>
      <w:r w:rsidRPr="00191827">
        <w:rPr>
          <w:rFonts w:cs="Calibri Light"/>
          <w:sz w:val="24"/>
          <w:szCs w:val="24"/>
        </w:rPr>
        <w:t xml:space="preserve">„co jest szczególnie ważne na obszarach najsłabiej rozwiniętych, gdzie dystans w jakości życia w stosunku do regionów wysokorozwiniętych, jest największy”. Kluczowymi czynnikami </w:t>
      </w:r>
      <w:r w:rsidR="00540FEC">
        <w:rPr>
          <w:rFonts w:cs="Calibri Light"/>
          <w:sz w:val="24"/>
          <w:szCs w:val="24"/>
        </w:rPr>
        <w:br/>
      </w:r>
      <w:r w:rsidRPr="00191827">
        <w:rPr>
          <w:rFonts w:cs="Calibri Light"/>
          <w:sz w:val="24"/>
          <w:szCs w:val="24"/>
        </w:rPr>
        <w:t xml:space="preserve">dla powodzenia „Strategii Przyspieszenia 2030+” są: </w:t>
      </w:r>
    </w:p>
    <w:p w:rsidR="00993FE2" w:rsidRPr="00191827" w:rsidRDefault="00F57783" w:rsidP="00510333">
      <w:pPr>
        <w:numPr>
          <w:ilvl w:val="0"/>
          <w:numId w:val="5"/>
        </w:numPr>
        <w:autoSpaceDE w:val="0"/>
        <w:autoSpaceDN w:val="0"/>
        <w:adjustRightInd w:val="0"/>
        <w:spacing w:after="120" w:line="300" w:lineRule="auto"/>
        <w:ind w:left="284" w:hanging="284"/>
        <w:rPr>
          <w:rFonts w:cs="Calibri Light"/>
          <w:sz w:val="24"/>
          <w:szCs w:val="24"/>
        </w:rPr>
      </w:pPr>
      <w:r w:rsidRPr="00540FEC">
        <w:rPr>
          <w:rFonts w:cs="Calibri Light"/>
          <w:b/>
          <w:sz w:val="28"/>
          <w:szCs w:val="28"/>
        </w:rPr>
        <w:t>ROZWÓJ SPOŁECZNY</w:t>
      </w:r>
      <w:r w:rsidR="00541BA6" w:rsidRPr="00191827">
        <w:rPr>
          <w:rFonts w:cs="Calibri Light"/>
          <w:sz w:val="24"/>
          <w:szCs w:val="24"/>
        </w:rPr>
        <w:t xml:space="preserve">(wyposażenie społeczeństwa w wiedzę, umiejętności oraz postawy sprzyjające długiemu życiu w zdrowiu i dobrej sytuacji materialnej, </w:t>
      </w:r>
      <w:r w:rsidR="00540FEC">
        <w:rPr>
          <w:rFonts w:cs="Calibri Light"/>
          <w:sz w:val="24"/>
          <w:szCs w:val="24"/>
        </w:rPr>
        <w:br/>
      </w:r>
      <w:r w:rsidR="00541BA6" w:rsidRPr="00191827">
        <w:rPr>
          <w:rFonts w:cs="Calibri Light"/>
          <w:sz w:val="24"/>
          <w:szCs w:val="24"/>
        </w:rPr>
        <w:t xml:space="preserve">a jednocześnie stymulujące rozwój nowoczesnej, efektywnej gospodarki, opartej o silne więzi społeczne), </w:t>
      </w:r>
    </w:p>
    <w:p w:rsidR="00993FE2" w:rsidRPr="00191827" w:rsidRDefault="00F57783" w:rsidP="00510333">
      <w:pPr>
        <w:numPr>
          <w:ilvl w:val="0"/>
          <w:numId w:val="5"/>
        </w:numPr>
        <w:autoSpaceDE w:val="0"/>
        <w:autoSpaceDN w:val="0"/>
        <w:adjustRightInd w:val="0"/>
        <w:spacing w:after="120" w:line="300" w:lineRule="auto"/>
        <w:ind w:left="284" w:hanging="284"/>
        <w:rPr>
          <w:rFonts w:cs="Calibri Light"/>
          <w:sz w:val="24"/>
          <w:szCs w:val="24"/>
        </w:rPr>
      </w:pPr>
      <w:r w:rsidRPr="00540FEC">
        <w:rPr>
          <w:rFonts w:cs="Calibri Light"/>
          <w:b/>
          <w:sz w:val="28"/>
          <w:szCs w:val="28"/>
        </w:rPr>
        <w:t>ROZWÓJ GOSPODARCZY</w:t>
      </w:r>
      <w:r w:rsidR="00D76537">
        <w:rPr>
          <w:rFonts w:cs="Calibri Light"/>
          <w:b/>
          <w:sz w:val="28"/>
          <w:szCs w:val="28"/>
        </w:rPr>
        <w:t xml:space="preserve"> </w:t>
      </w:r>
      <w:r w:rsidR="00541BA6" w:rsidRPr="00191827">
        <w:rPr>
          <w:rFonts w:cs="Calibri Light"/>
          <w:sz w:val="24"/>
          <w:szCs w:val="24"/>
        </w:rPr>
        <w:t xml:space="preserve">dający możliwość realizacji tych aspiracji oraz przyjazna </w:t>
      </w:r>
      <w:r w:rsidR="00540FEC">
        <w:rPr>
          <w:rFonts w:cs="Calibri Light"/>
          <w:sz w:val="24"/>
          <w:szCs w:val="24"/>
        </w:rPr>
        <w:br/>
      </w:r>
      <w:r w:rsidR="00541BA6" w:rsidRPr="00191827">
        <w:rPr>
          <w:rFonts w:cs="Calibri Light"/>
          <w:sz w:val="24"/>
          <w:szCs w:val="24"/>
        </w:rPr>
        <w:t xml:space="preserve">do życia i prowadzenia działalności gospodarczych przestrzeń oraz sprawnie funkcjonujące systemy i relacje (zapewnienie spójności, dostępności, bezpieczeństwa). </w:t>
      </w:r>
    </w:p>
    <w:p w:rsidR="00541BA6" w:rsidRPr="00191827" w:rsidRDefault="00541BA6" w:rsidP="00510333">
      <w:pPr>
        <w:autoSpaceDE w:val="0"/>
        <w:autoSpaceDN w:val="0"/>
        <w:adjustRightInd w:val="0"/>
        <w:spacing w:after="120" w:line="300" w:lineRule="auto"/>
        <w:rPr>
          <w:rFonts w:cs="Calibri Light"/>
          <w:sz w:val="24"/>
          <w:szCs w:val="24"/>
        </w:rPr>
      </w:pPr>
      <w:r w:rsidRPr="00191827">
        <w:rPr>
          <w:rFonts w:cs="Calibri Light"/>
          <w:sz w:val="24"/>
          <w:szCs w:val="24"/>
        </w:rPr>
        <w:t>Strategia zakłada konieczność kształtowania prorozwojowych postaw mieszkańców: „przełamanie marazmu, niskiego poziomu aspiracji, niewielkiej aktywności, które charakteryzują część regionalnej społeczności i przekładają się na niekorzystne wskaźniki, lokujące kujawsko-pomorskie wśród słabszych regionów w zakresie rozwoju społecznego”.</w:t>
      </w:r>
    </w:p>
    <w:p w:rsidR="00541BA6" w:rsidRPr="00191827" w:rsidRDefault="00541BA6" w:rsidP="00510333">
      <w:pPr>
        <w:autoSpaceDE w:val="0"/>
        <w:autoSpaceDN w:val="0"/>
        <w:adjustRightInd w:val="0"/>
        <w:spacing w:after="120" w:line="300" w:lineRule="auto"/>
        <w:ind w:firstLine="708"/>
        <w:rPr>
          <w:rFonts w:cs="Calibri Light"/>
          <w:sz w:val="24"/>
          <w:szCs w:val="24"/>
        </w:rPr>
      </w:pPr>
      <w:r w:rsidRPr="00191827">
        <w:rPr>
          <w:rFonts w:cs="Calibri Light"/>
          <w:sz w:val="24"/>
          <w:szCs w:val="24"/>
        </w:rPr>
        <w:lastRenderedPageBreak/>
        <w:t>Cele Polityki Społecznej na kolejne lata powinny umożliwiać osiągnięcie założonych celów rozwojowych województwa w zakresie rozwoju społecznego. Rozwój powinien opierać się na</w:t>
      </w:r>
      <w:r w:rsidR="004676AF">
        <w:rPr>
          <w:rFonts w:cs="Calibri Light"/>
          <w:sz w:val="24"/>
          <w:szCs w:val="24"/>
        </w:rPr>
        <w:t xml:space="preserve"> </w:t>
      </w:r>
      <w:r w:rsidR="00F57783" w:rsidRPr="00191827">
        <w:rPr>
          <w:rFonts w:cs="Calibri Light"/>
          <w:b/>
          <w:sz w:val="24"/>
          <w:szCs w:val="24"/>
        </w:rPr>
        <w:t>SOLIDARNOŚCI</w:t>
      </w:r>
      <w:r w:rsidRPr="00191827">
        <w:rPr>
          <w:rFonts w:cs="Calibri Light"/>
          <w:sz w:val="24"/>
          <w:szCs w:val="24"/>
        </w:rPr>
        <w:t xml:space="preserve">(nie odbywa się kosztem najsłabszych, w tym starszego pokolenia), </w:t>
      </w:r>
      <w:r w:rsidR="00F57783" w:rsidRPr="00191827">
        <w:rPr>
          <w:rFonts w:cs="Calibri Light"/>
          <w:b/>
          <w:sz w:val="24"/>
          <w:szCs w:val="24"/>
        </w:rPr>
        <w:t>ODPOWIEDZIALNOŚCI</w:t>
      </w:r>
      <w:r w:rsidRPr="00191827">
        <w:rPr>
          <w:rFonts w:cs="Calibri Light"/>
          <w:sz w:val="24"/>
          <w:szCs w:val="24"/>
        </w:rPr>
        <w:t xml:space="preserve"> za siebie i innych teraz i w przyszłości, </w:t>
      </w:r>
      <w:r w:rsidR="00F57783" w:rsidRPr="00191827">
        <w:rPr>
          <w:rFonts w:cs="Calibri Light"/>
          <w:b/>
          <w:sz w:val="24"/>
          <w:szCs w:val="24"/>
        </w:rPr>
        <w:t>ZAANGAŻOWANIU</w:t>
      </w:r>
      <w:r w:rsidRPr="00191827">
        <w:rPr>
          <w:rFonts w:cs="Calibri Light"/>
          <w:sz w:val="24"/>
          <w:szCs w:val="24"/>
        </w:rPr>
        <w:t xml:space="preserve"> (włączaniu mieszkańców w proces rozwoju, wzmacnianie możliwości rozwoju endogennego) i </w:t>
      </w:r>
      <w:r w:rsidR="00F57783" w:rsidRPr="00191827">
        <w:rPr>
          <w:rFonts w:cs="Calibri Light"/>
          <w:b/>
          <w:sz w:val="24"/>
          <w:szCs w:val="24"/>
        </w:rPr>
        <w:t>INICJATYWNOŚCI</w:t>
      </w:r>
      <w:r w:rsidRPr="00191827">
        <w:rPr>
          <w:rFonts w:cs="Calibri Light"/>
          <w:sz w:val="24"/>
          <w:szCs w:val="24"/>
        </w:rPr>
        <w:t xml:space="preserve"> mieszkańców funkcjonujących w przyjaznym, opartym na</w:t>
      </w:r>
      <w:r w:rsidR="004676AF">
        <w:rPr>
          <w:rFonts w:cs="Calibri Light"/>
          <w:sz w:val="24"/>
          <w:szCs w:val="24"/>
        </w:rPr>
        <w:t xml:space="preserve"> </w:t>
      </w:r>
      <w:r w:rsidR="00F57783" w:rsidRPr="00191827">
        <w:rPr>
          <w:rFonts w:cs="Calibri Light"/>
          <w:b/>
          <w:sz w:val="24"/>
          <w:szCs w:val="24"/>
        </w:rPr>
        <w:t xml:space="preserve">WSPÓŁPRACY </w:t>
      </w:r>
      <w:r w:rsidRPr="00191827">
        <w:rPr>
          <w:rFonts w:cs="Calibri Light"/>
          <w:sz w:val="24"/>
          <w:szCs w:val="24"/>
        </w:rPr>
        <w:t>otoczeniu instytucjonalnym.</w:t>
      </w:r>
    </w:p>
    <w:p w:rsidR="008B733B" w:rsidRPr="00191827" w:rsidRDefault="00540FEC" w:rsidP="00510333">
      <w:pPr>
        <w:spacing w:after="120" w:line="300" w:lineRule="auto"/>
        <w:ind w:firstLine="709"/>
        <w:rPr>
          <w:sz w:val="24"/>
          <w:szCs w:val="24"/>
        </w:rPr>
      </w:pPr>
      <w:r>
        <w:rPr>
          <w:sz w:val="24"/>
          <w:szCs w:val="24"/>
        </w:rPr>
        <w:t xml:space="preserve">Zapisy zawarte w </w:t>
      </w:r>
      <w:r w:rsidR="008B733B" w:rsidRPr="00191827">
        <w:rPr>
          <w:sz w:val="24"/>
          <w:szCs w:val="24"/>
        </w:rPr>
        <w:t>Strategi</w:t>
      </w:r>
      <w:r>
        <w:rPr>
          <w:sz w:val="24"/>
          <w:szCs w:val="24"/>
        </w:rPr>
        <w:t>i</w:t>
      </w:r>
      <w:r w:rsidR="008B733B" w:rsidRPr="00191827">
        <w:rPr>
          <w:sz w:val="24"/>
          <w:szCs w:val="24"/>
        </w:rPr>
        <w:t xml:space="preserve"> Polityki Społecznej Województwa Kujawsko-Pomorskiego mają charakter ogólnych wskazań wyznaczających pożądane kierunki zmian, jakie powinny zostać wdrożone (czy to w odniesieniu do konkretnych grup, czy obszarów) w ramach regionalnej polityki społecznej w perspektywie najbliżs</w:t>
      </w:r>
      <w:r w:rsidR="00A71440" w:rsidRPr="00191827">
        <w:rPr>
          <w:sz w:val="24"/>
          <w:szCs w:val="24"/>
        </w:rPr>
        <w:t xml:space="preserve">zych 10 lat. Dokument ten </w:t>
      </w:r>
      <w:r w:rsidR="008B733B" w:rsidRPr="00191827">
        <w:rPr>
          <w:sz w:val="24"/>
          <w:szCs w:val="24"/>
        </w:rPr>
        <w:t>wyz</w:t>
      </w:r>
      <w:r w:rsidR="00C92363">
        <w:rPr>
          <w:sz w:val="24"/>
          <w:szCs w:val="24"/>
        </w:rPr>
        <w:t>nacza priorytety oddziaływania,</w:t>
      </w:r>
      <w:r w:rsidR="00D76537">
        <w:rPr>
          <w:sz w:val="24"/>
          <w:szCs w:val="24"/>
        </w:rPr>
        <w:t xml:space="preserve"> </w:t>
      </w:r>
      <w:r w:rsidR="008B733B" w:rsidRPr="00191827">
        <w:rPr>
          <w:sz w:val="24"/>
          <w:szCs w:val="24"/>
        </w:rPr>
        <w:t>k</w:t>
      </w:r>
      <w:r w:rsidR="00C92363">
        <w:rPr>
          <w:sz w:val="24"/>
          <w:szCs w:val="24"/>
        </w:rPr>
        <w:t xml:space="preserve">tóre zostały </w:t>
      </w:r>
      <w:r w:rsidR="008B733B" w:rsidRPr="00191827">
        <w:rPr>
          <w:sz w:val="24"/>
          <w:szCs w:val="24"/>
        </w:rPr>
        <w:t xml:space="preserve"> określone na podstawie diagnozy oraz obserwacji </w:t>
      </w:r>
      <w:r w:rsidR="00673BC3">
        <w:rPr>
          <w:sz w:val="24"/>
          <w:szCs w:val="24"/>
        </w:rPr>
        <w:br/>
      </w:r>
      <w:r w:rsidR="008B733B" w:rsidRPr="00191827">
        <w:rPr>
          <w:sz w:val="24"/>
          <w:szCs w:val="24"/>
        </w:rPr>
        <w:t xml:space="preserve">i doświadczeń zgłaszanych przez przedstawicieli służb pomocowych </w:t>
      </w:r>
      <w:r w:rsidR="00D3010D">
        <w:rPr>
          <w:sz w:val="24"/>
          <w:szCs w:val="24"/>
        </w:rPr>
        <w:br/>
      </w:r>
      <w:r w:rsidR="008B733B" w:rsidRPr="00191827">
        <w:rPr>
          <w:sz w:val="24"/>
          <w:szCs w:val="24"/>
        </w:rPr>
        <w:t xml:space="preserve">w </w:t>
      </w:r>
      <w:r w:rsidR="00AC1091">
        <w:rPr>
          <w:sz w:val="24"/>
          <w:szCs w:val="24"/>
        </w:rPr>
        <w:t xml:space="preserve">województwie </w:t>
      </w:r>
      <w:r w:rsidR="008B733B" w:rsidRPr="00191827">
        <w:rPr>
          <w:sz w:val="24"/>
          <w:szCs w:val="24"/>
        </w:rPr>
        <w:t xml:space="preserve">oraz wojewódzkiego zespołu eksperckiego. Wyróżnione zostały </w:t>
      </w:r>
      <w:r w:rsidR="00A71440" w:rsidRPr="00191827">
        <w:rPr>
          <w:b/>
          <w:bCs/>
          <w:sz w:val="24"/>
          <w:szCs w:val="24"/>
        </w:rPr>
        <w:t>3</w:t>
      </w:r>
      <w:r w:rsidR="008B55BA">
        <w:rPr>
          <w:b/>
          <w:bCs/>
          <w:sz w:val="24"/>
          <w:szCs w:val="24"/>
        </w:rPr>
        <w:t xml:space="preserve"> CELE</w:t>
      </w:r>
      <w:r w:rsidR="001F541C">
        <w:rPr>
          <w:b/>
          <w:bCs/>
          <w:sz w:val="24"/>
          <w:szCs w:val="24"/>
        </w:rPr>
        <w:t xml:space="preserve"> STRATEGICZNE</w:t>
      </w:r>
      <w:r w:rsidR="001F541C" w:rsidRPr="00191827">
        <w:rPr>
          <w:sz w:val="24"/>
          <w:szCs w:val="24"/>
        </w:rPr>
        <w:t xml:space="preserve">, </w:t>
      </w:r>
      <w:r w:rsidR="008B733B" w:rsidRPr="00191827">
        <w:rPr>
          <w:sz w:val="24"/>
          <w:szCs w:val="24"/>
        </w:rPr>
        <w:t xml:space="preserve">w </w:t>
      </w:r>
      <w:r w:rsidR="00270CE2">
        <w:rPr>
          <w:sz w:val="24"/>
          <w:szCs w:val="24"/>
        </w:rPr>
        <w:t xml:space="preserve">ramach </w:t>
      </w:r>
      <w:r w:rsidR="008B733B" w:rsidRPr="00191827">
        <w:rPr>
          <w:sz w:val="24"/>
          <w:szCs w:val="24"/>
        </w:rPr>
        <w:t xml:space="preserve">których zakłada się największą potrzebę zmian. </w:t>
      </w:r>
    </w:p>
    <w:p w:rsidR="005179C0" w:rsidRPr="00191827" w:rsidRDefault="005179C0" w:rsidP="00510333">
      <w:pPr>
        <w:spacing w:after="120" w:line="300" w:lineRule="auto"/>
        <w:ind w:firstLine="709"/>
        <w:rPr>
          <w:sz w:val="24"/>
          <w:szCs w:val="24"/>
        </w:rPr>
      </w:pPr>
    </w:p>
    <w:p w:rsidR="005179C0" w:rsidRDefault="005179C0" w:rsidP="00850FE2">
      <w:pPr>
        <w:spacing w:after="120" w:line="300" w:lineRule="auto"/>
        <w:ind w:firstLine="709"/>
        <w:jc w:val="both"/>
      </w:pPr>
    </w:p>
    <w:p w:rsidR="005179C0" w:rsidRDefault="005179C0" w:rsidP="00850FE2">
      <w:pPr>
        <w:spacing w:after="120" w:line="300" w:lineRule="auto"/>
        <w:ind w:firstLine="709"/>
        <w:jc w:val="both"/>
      </w:pPr>
    </w:p>
    <w:p w:rsidR="00A83977" w:rsidRDefault="00A83977" w:rsidP="00850FE2">
      <w:pPr>
        <w:spacing w:after="120" w:line="300" w:lineRule="auto"/>
        <w:ind w:firstLine="709"/>
        <w:jc w:val="both"/>
      </w:pPr>
    </w:p>
    <w:p w:rsidR="00A83977" w:rsidRDefault="00A83977" w:rsidP="00850FE2">
      <w:pPr>
        <w:spacing w:after="120" w:line="300" w:lineRule="auto"/>
        <w:ind w:firstLine="709"/>
        <w:jc w:val="both"/>
      </w:pPr>
    </w:p>
    <w:p w:rsidR="00A83977" w:rsidRDefault="00A83977" w:rsidP="00850FE2">
      <w:pPr>
        <w:spacing w:after="120" w:line="300" w:lineRule="auto"/>
        <w:ind w:firstLine="709"/>
        <w:jc w:val="both"/>
      </w:pPr>
    </w:p>
    <w:p w:rsidR="00A83977" w:rsidRDefault="00A83977" w:rsidP="00850FE2">
      <w:pPr>
        <w:spacing w:after="120" w:line="300" w:lineRule="auto"/>
        <w:ind w:firstLine="709"/>
        <w:jc w:val="both"/>
      </w:pPr>
    </w:p>
    <w:p w:rsidR="00A83977" w:rsidRDefault="00A83977" w:rsidP="00850FE2">
      <w:pPr>
        <w:spacing w:after="120" w:line="300" w:lineRule="auto"/>
        <w:ind w:firstLine="709"/>
        <w:jc w:val="both"/>
      </w:pPr>
    </w:p>
    <w:p w:rsidR="00A83977" w:rsidRDefault="00A83977" w:rsidP="00850FE2">
      <w:pPr>
        <w:spacing w:after="120" w:line="300" w:lineRule="auto"/>
        <w:ind w:firstLine="709"/>
        <w:jc w:val="both"/>
      </w:pPr>
    </w:p>
    <w:p w:rsidR="00A83977" w:rsidRDefault="00A83977" w:rsidP="00850FE2">
      <w:pPr>
        <w:spacing w:after="120" w:line="300" w:lineRule="auto"/>
        <w:ind w:firstLine="709"/>
        <w:jc w:val="both"/>
      </w:pPr>
    </w:p>
    <w:p w:rsidR="008105D5" w:rsidRDefault="008105D5" w:rsidP="00850FE2">
      <w:pPr>
        <w:spacing w:after="120" w:line="300" w:lineRule="auto"/>
        <w:ind w:firstLine="709"/>
        <w:jc w:val="both"/>
      </w:pPr>
    </w:p>
    <w:p w:rsidR="008105D5" w:rsidRDefault="008105D5" w:rsidP="00850FE2">
      <w:pPr>
        <w:spacing w:after="120" w:line="300" w:lineRule="auto"/>
        <w:ind w:firstLine="709"/>
        <w:jc w:val="both"/>
      </w:pPr>
    </w:p>
    <w:p w:rsidR="00A223CC" w:rsidRDefault="00A223CC" w:rsidP="00850FE2">
      <w:pPr>
        <w:spacing w:after="120" w:line="300" w:lineRule="auto"/>
        <w:ind w:firstLine="709"/>
        <w:jc w:val="both"/>
      </w:pPr>
    </w:p>
    <w:p w:rsidR="00A223CC" w:rsidRDefault="00A223CC" w:rsidP="00850FE2">
      <w:pPr>
        <w:spacing w:after="120" w:line="300" w:lineRule="auto"/>
        <w:ind w:firstLine="709"/>
        <w:jc w:val="both"/>
      </w:pPr>
    </w:p>
    <w:p w:rsidR="00A223CC" w:rsidRDefault="00A223CC" w:rsidP="00850FE2">
      <w:pPr>
        <w:spacing w:after="120" w:line="300" w:lineRule="auto"/>
        <w:ind w:firstLine="709"/>
        <w:jc w:val="both"/>
      </w:pPr>
    </w:p>
    <w:p w:rsidR="00A83977" w:rsidRDefault="00A83977" w:rsidP="00850FE2">
      <w:pPr>
        <w:spacing w:after="120" w:line="300" w:lineRule="auto"/>
        <w:ind w:firstLine="709"/>
        <w:jc w:val="both"/>
      </w:pPr>
    </w:p>
    <w:p w:rsidR="00A6726A" w:rsidRDefault="00A6726A" w:rsidP="00850FE2">
      <w:pPr>
        <w:spacing w:after="120" w:line="300" w:lineRule="auto"/>
        <w:ind w:firstLine="709"/>
        <w:jc w:val="both"/>
      </w:pPr>
    </w:p>
    <w:p w:rsidR="00A83977" w:rsidRDefault="00A83977" w:rsidP="00850FE2">
      <w:pPr>
        <w:spacing w:after="120" w:line="300" w:lineRule="auto"/>
        <w:ind w:firstLine="709"/>
        <w:jc w:val="both"/>
      </w:pPr>
    </w:p>
    <w:p w:rsidR="00A83977" w:rsidRDefault="00A83977" w:rsidP="00850FE2">
      <w:pPr>
        <w:spacing w:after="120" w:line="300" w:lineRule="auto"/>
        <w:ind w:firstLine="709"/>
        <w:jc w:val="both"/>
      </w:pPr>
    </w:p>
    <w:p w:rsidR="00A83977" w:rsidRDefault="00A81D88" w:rsidP="00850FE2">
      <w:pPr>
        <w:spacing w:after="120" w:line="300" w:lineRule="auto"/>
        <w:ind w:firstLine="709"/>
        <w:jc w:val="both"/>
      </w:pPr>
      <w:r>
        <w:rPr>
          <w:noProof/>
          <w:lang w:eastAsia="pl-PL"/>
        </w:rPr>
        <mc:AlternateContent>
          <mc:Choice Requires="wps">
            <w:drawing>
              <wp:anchor distT="0" distB="0" distL="114300" distR="114300" simplePos="0" relativeHeight="251614720" behindDoc="0" locked="0" layoutInCell="1" allowOverlap="1" wp14:anchorId="0C376A2C" wp14:editId="44F0D481">
                <wp:simplePos x="0" y="0"/>
                <wp:positionH relativeFrom="margin">
                  <wp:posOffset>1472565</wp:posOffset>
                </wp:positionH>
                <wp:positionV relativeFrom="paragraph">
                  <wp:posOffset>-1367155</wp:posOffset>
                </wp:positionV>
                <wp:extent cx="3046095" cy="4838700"/>
                <wp:effectExtent l="895350" t="0" r="897255" b="0"/>
                <wp:wrapNone/>
                <wp:docPr id="48" name="Schemat blokowy: proces alternatywny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46095" cy="4838700"/>
                        </a:xfrm>
                        <a:prstGeom prst="flowChartAlternateProcess">
                          <a:avLst/>
                        </a:prstGeom>
                        <a:solidFill>
                          <a:srgbClr val="002060"/>
                        </a:solidFill>
                        <a:ln w="12700" algn="ctr">
                          <a:solidFill>
                            <a:srgbClr val="41719C"/>
                          </a:solidFill>
                          <a:miter lim="800000"/>
                          <a:headEnd/>
                          <a:tailEnd/>
                        </a:ln>
                      </wps:spPr>
                      <wps:txbx>
                        <w:txbxContent>
                          <w:p w:rsidR="004400B7" w:rsidRDefault="004400B7" w:rsidP="00491D2E">
                            <w:pPr>
                              <w:pStyle w:val="Akapitzlist"/>
                              <w:ind w:left="0"/>
                              <w:jc w:val="center"/>
                              <w:rPr>
                                <w:rFonts w:eastAsia="+mn-ea" w:cs="+mn-cs"/>
                                <w:color w:val="FFFFFF"/>
                              </w:rPr>
                            </w:pPr>
                          </w:p>
                          <w:p w:rsidR="004400B7" w:rsidRDefault="004400B7" w:rsidP="00491D2E">
                            <w:pPr>
                              <w:pStyle w:val="Akapitzlist"/>
                              <w:ind w:left="0"/>
                              <w:jc w:val="center"/>
                              <w:rPr>
                                <w:rFonts w:eastAsia="+mn-ea" w:cs="+mn-cs"/>
                                <w:color w:val="FFFFFF"/>
                              </w:rPr>
                            </w:pPr>
                          </w:p>
                          <w:p w:rsidR="004400B7" w:rsidRDefault="004400B7" w:rsidP="00491D2E">
                            <w:pPr>
                              <w:pStyle w:val="Akapitzlist"/>
                              <w:ind w:left="0"/>
                              <w:jc w:val="center"/>
                              <w:rPr>
                                <w:rFonts w:eastAsia="+mn-ea" w:cs="+mn-cs"/>
                                <w:color w:val="FFFFFF"/>
                              </w:rPr>
                            </w:pPr>
                          </w:p>
                          <w:p w:rsidR="004400B7" w:rsidRDefault="004400B7" w:rsidP="00491D2E">
                            <w:pPr>
                              <w:pStyle w:val="Akapitzlist"/>
                              <w:ind w:left="0"/>
                              <w:jc w:val="center"/>
                              <w:rPr>
                                <w:rFonts w:eastAsia="+mn-ea" w:cs="+mn-cs"/>
                                <w:color w:val="FFFFFF"/>
                              </w:rPr>
                            </w:pPr>
                          </w:p>
                          <w:p w:rsidR="004400B7" w:rsidRDefault="004400B7" w:rsidP="00491D2E">
                            <w:pPr>
                              <w:pStyle w:val="Akapitzlist"/>
                              <w:ind w:left="0"/>
                              <w:jc w:val="center"/>
                              <w:rPr>
                                <w:rFonts w:eastAsia="+mn-ea" w:cs="+mn-cs"/>
                                <w:color w:val="FFFFFF"/>
                                <w:sz w:val="40"/>
                                <w:szCs w:val="40"/>
                              </w:rPr>
                            </w:pPr>
                          </w:p>
                          <w:p w:rsidR="004400B7" w:rsidRPr="00A06001" w:rsidRDefault="004400B7" w:rsidP="00833709">
                            <w:pPr>
                              <w:pStyle w:val="Akapitzlist"/>
                              <w:ind w:left="0"/>
                              <w:jc w:val="center"/>
                              <w:rPr>
                                <w:rFonts w:eastAsia="+mn-ea" w:cs="+mn-cs"/>
                                <w:b/>
                                <w:color w:val="FFFFFF"/>
                                <w:sz w:val="36"/>
                                <w:szCs w:val="36"/>
                              </w:rPr>
                            </w:pPr>
                            <w:r w:rsidRPr="00A06001">
                              <w:rPr>
                                <w:rFonts w:eastAsia="+mn-ea" w:cs="+mn-cs"/>
                                <w:b/>
                                <w:color w:val="FFFFFF"/>
                                <w:sz w:val="36"/>
                                <w:szCs w:val="36"/>
                              </w:rPr>
                              <w:t xml:space="preserve">Cel strategiczny 3. </w:t>
                            </w:r>
                          </w:p>
                          <w:p w:rsidR="004400B7" w:rsidRPr="00A06001" w:rsidRDefault="004400B7" w:rsidP="00833709">
                            <w:pPr>
                              <w:pStyle w:val="Akapitzlist"/>
                              <w:ind w:left="0"/>
                              <w:jc w:val="center"/>
                              <w:rPr>
                                <w:rFonts w:eastAsia="+mn-ea" w:cs="+mn-cs"/>
                                <w:b/>
                                <w:color w:val="FFFFFF"/>
                                <w:sz w:val="36"/>
                                <w:szCs w:val="36"/>
                              </w:rPr>
                            </w:pPr>
                          </w:p>
                          <w:p w:rsidR="004400B7" w:rsidRPr="00A06001" w:rsidRDefault="004400B7" w:rsidP="00833709">
                            <w:pPr>
                              <w:pStyle w:val="Akapitzlist"/>
                              <w:ind w:left="0"/>
                              <w:jc w:val="center"/>
                              <w:rPr>
                                <w:rFonts w:eastAsia="+mn-ea" w:cs="+mn-cs"/>
                                <w:b/>
                                <w:color w:val="FFFFFF"/>
                                <w:sz w:val="36"/>
                                <w:szCs w:val="36"/>
                              </w:rPr>
                            </w:pPr>
                            <w:r w:rsidRPr="00A06001">
                              <w:rPr>
                                <w:rFonts w:eastAsia="+mn-ea" w:cs="+mn-cs"/>
                                <w:b/>
                                <w:color w:val="FFFFFF"/>
                                <w:sz w:val="36"/>
                                <w:szCs w:val="36"/>
                              </w:rPr>
                              <w:t xml:space="preserve">Zwiększenie współpracy </w:t>
                            </w:r>
                            <w:r>
                              <w:rPr>
                                <w:rFonts w:eastAsia="+mn-ea" w:cs="+mn-cs"/>
                                <w:b/>
                                <w:color w:val="FFFFFF"/>
                                <w:sz w:val="36"/>
                                <w:szCs w:val="36"/>
                              </w:rPr>
                              <w:t xml:space="preserve">instytucji </w:t>
                            </w:r>
                            <w:r w:rsidRPr="00A06001">
                              <w:rPr>
                                <w:rFonts w:eastAsia="+mn-ea" w:cs="+mn-cs"/>
                                <w:b/>
                                <w:color w:val="FFFFFF"/>
                                <w:sz w:val="36"/>
                                <w:szCs w:val="36"/>
                              </w:rPr>
                              <w:t xml:space="preserve">i podmiotów </w:t>
                            </w:r>
                            <w:r>
                              <w:rPr>
                                <w:rFonts w:eastAsia="+mn-ea" w:cs="+mn-cs"/>
                                <w:b/>
                                <w:color w:val="FFFFFF"/>
                                <w:sz w:val="36"/>
                                <w:szCs w:val="36"/>
                              </w:rPr>
                              <w:br/>
                            </w:r>
                            <w:r w:rsidRPr="00A06001">
                              <w:rPr>
                                <w:rFonts w:eastAsia="+mn-ea" w:cs="+mn-cs"/>
                                <w:b/>
                                <w:color w:val="FFFFFF"/>
                                <w:sz w:val="36"/>
                                <w:szCs w:val="36"/>
                              </w:rPr>
                              <w:t>w obszarze włączenia społecznego</w:t>
                            </w:r>
                          </w:p>
                          <w:p w:rsidR="004400B7" w:rsidRPr="00833709" w:rsidRDefault="004400B7" w:rsidP="00491D2E">
                            <w:pPr>
                              <w:jc w:val="center"/>
                              <w:rPr>
                                <w:sz w:val="44"/>
                                <w:szCs w:val="44"/>
                              </w:rPr>
                            </w:pP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76A2C" id="_x0000_s1028" type="#_x0000_t176" style="position:absolute;left:0;text-align:left;margin-left:115.95pt;margin-top:-107.65pt;width:239.85pt;height:381pt;rotation:-90;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" fillcolor="#002060" strokecolor="#41719c" strokeweight="1pt">
                <v:textbox style="layout-flow:vertical;mso-layout-flow-alt:bottom-to-top">
                  <w:txbxContent>
                    <w:p w14:paraId="1ADC7AED" w14:textId="77777777" w:rsidR="004400B7" w:rsidRDefault="004400B7" w:rsidP="00491D2E">
                      <w:pPr>
                        <w:pStyle w:val="Akapitzlist"/>
                        <w:ind w:left="0"/>
                        <w:jc w:val="center"/>
                        <w:rPr>
                          <w:rFonts w:eastAsia="+mn-ea" w:cs="+mn-cs"/>
                          <w:color w:val="FFFFFF"/>
                        </w:rPr>
                      </w:pPr>
                    </w:p>
                    <w:p w14:paraId="17649F88" w14:textId="77777777" w:rsidR="004400B7" w:rsidRDefault="004400B7" w:rsidP="00491D2E">
                      <w:pPr>
                        <w:pStyle w:val="Akapitzlist"/>
                        <w:ind w:left="0"/>
                        <w:jc w:val="center"/>
                        <w:rPr>
                          <w:rFonts w:eastAsia="+mn-ea" w:cs="+mn-cs"/>
                          <w:color w:val="FFFFFF"/>
                        </w:rPr>
                      </w:pPr>
                    </w:p>
                    <w:p w14:paraId="0A48D82F" w14:textId="77777777" w:rsidR="004400B7" w:rsidRDefault="004400B7" w:rsidP="00491D2E">
                      <w:pPr>
                        <w:pStyle w:val="Akapitzlist"/>
                        <w:ind w:left="0"/>
                        <w:jc w:val="center"/>
                        <w:rPr>
                          <w:rFonts w:eastAsia="+mn-ea" w:cs="+mn-cs"/>
                          <w:color w:val="FFFFFF"/>
                        </w:rPr>
                      </w:pPr>
                    </w:p>
                    <w:p w14:paraId="279A4A42" w14:textId="77777777" w:rsidR="004400B7" w:rsidRDefault="004400B7" w:rsidP="00491D2E">
                      <w:pPr>
                        <w:pStyle w:val="Akapitzlist"/>
                        <w:ind w:left="0"/>
                        <w:jc w:val="center"/>
                        <w:rPr>
                          <w:rFonts w:eastAsia="+mn-ea" w:cs="+mn-cs"/>
                          <w:color w:val="FFFFFF"/>
                        </w:rPr>
                      </w:pPr>
                    </w:p>
                    <w:p w14:paraId="651F8EE1" w14:textId="77777777" w:rsidR="004400B7" w:rsidRDefault="004400B7" w:rsidP="00491D2E">
                      <w:pPr>
                        <w:pStyle w:val="Akapitzlist"/>
                        <w:ind w:left="0"/>
                        <w:jc w:val="center"/>
                        <w:rPr>
                          <w:rFonts w:eastAsia="+mn-ea" w:cs="+mn-cs"/>
                          <w:color w:val="FFFFFF"/>
                          <w:sz w:val="40"/>
                          <w:szCs w:val="40"/>
                        </w:rPr>
                      </w:pPr>
                    </w:p>
                    <w:p w14:paraId="06B943D4" w14:textId="77777777" w:rsidR="004400B7" w:rsidRPr="00A06001" w:rsidRDefault="004400B7" w:rsidP="00833709">
                      <w:pPr>
                        <w:pStyle w:val="Akapitzlist"/>
                        <w:ind w:left="0"/>
                        <w:jc w:val="center"/>
                        <w:rPr>
                          <w:rFonts w:eastAsia="+mn-ea" w:cs="+mn-cs"/>
                          <w:b/>
                          <w:color w:val="FFFFFF"/>
                          <w:sz w:val="36"/>
                          <w:szCs w:val="36"/>
                        </w:rPr>
                      </w:pPr>
                      <w:r w:rsidRPr="00A06001">
                        <w:rPr>
                          <w:rFonts w:eastAsia="+mn-ea" w:cs="+mn-cs"/>
                          <w:b/>
                          <w:color w:val="FFFFFF"/>
                          <w:sz w:val="36"/>
                          <w:szCs w:val="36"/>
                        </w:rPr>
                        <w:t xml:space="preserve">Cel strategiczny 3. </w:t>
                      </w:r>
                    </w:p>
                    <w:p w14:paraId="0C6BD9AF" w14:textId="77777777" w:rsidR="004400B7" w:rsidRPr="00A06001" w:rsidRDefault="004400B7" w:rsidP="00833709">
                      <w:pPr>
                        <w:pStyle w:val="Akapitzlist"/>
                        <w:ind w:left="0"/>
                        <w:jc w:val="center"/>
                        <w:rPr>
                          <w:rFonts w:eastAsia="+mn-ea" w:cs="+mn-cs"/>
                          <w:b/>
                          <w:color w:val="FFFFFF"/>
                          <w:sz w:val="36"/>
                          <w:szCs w:val="36"/>
                        </w:rPr>
                      </w:pPr>
                    </w:p>
                    <w:p w14:paraId="208AD4DC" w14:textId="77777777" w:rsidR="004400B7" w:rsidRPr="00A06001" w:rsidRDefault="004400B7" w:rsidP="00833709">
                      <w:pPr>
                        <w:pStyle w:val="Akapitzlist"/>
                        <w:ind w:left="0"/>
                        <w:jc w:val="center"/>
                        <w:rPr>
                          <w:rFonts w:eastAsia="+mn-ea" w:cs="+mn-cs"/>
                          <w:b/>
                          <w:color w:val="FFFFFF"/>
                          <w:sz w:val="36"/>
                          <w:szCs w:val="36"/>
                        </w:rPr>
                      </w:pPr>
                      <w:r w:rsidRPr="00A06001">
                        <w:rPr>
                          <w:rFonts w:eastAsia="+mn-ea" w:cs="+mn-cs"/>
                          <w:b/>
                          <w:color w:val="FFFFFF"/>
                          <w:sz w:val="36"/>
                          <w:szCs w:val="36"/>
                        </w:rPr>
                        <w:t xml:space="preserve">Zwiększenie współpracy </w:t>
                      </w:r>
                      <w:r>
                        <w:rPr>
                          <w:rFonts w:eastAsia="+mn-ea" w:cs="+mn-cs"/>
                          <w:b/>
                          <w:color w:val="FFFFFF"/>
                          <w:sz w:val="36"/>
                          <w:szCs w:val="36"/>
                        </w:rPr>
                        <w:t xml:space="preserve">instytucji </w:t>
                      </w:r>
                      <w:r w:rsidRPr="00A06001">
                        <w:rPr>
                          <w:rFonts w:eastAsia="+mn-ea" w:cs="+mn-cs"/>
                          <w:b/>
                          <w:color w:val="FFFFFF"/>
                          <w:sz w:val="36"/>
                          <w:szCs w:val="36"/>
                        </w:rPr>
                        <w:t xml:space="preserve">i podmiotów </w:t>
                      </w:r>
                      <w:r>
                        <w:rPr>
                          <w:rFonts w:eastAsia="+mn-ea" w:cs="+mn-cs"/>
                          <w:b/>
                          <w:color w:val="FFFFFF"/>
                          <w:sz w:val="36"/>
                          <w:szCs w:val="36"/>
                        </w:rPr>
                        <w:br/>
                      </w:r>
                      <w:r w:rsidRPr="00A06001">
                        <w:rPr>
                          <w:rFonts w:eastAsia="+mn-ea" w:cs="+mn-cs"/>
                          <w:b/>
                          <w:color w:val="FFFFFF"/>
                          <w:sz w:val="36"/>
                          <w:szCs w:val="36"/>
                        </w:rPr>
                        <w:t>w obszarze włączenia społecznego</w:t>
                      </w:r>
                    </w:p>
                    <w:p w14:paraId="0914BDF0" w14:textId="77777777" w:rsidR="004400B7" w:rsidRPr="00833709" w:rsidRDefault="004400B7" w:rsidP="00491D2E">
                      <w:pPr>
                        <w:jc w:val="center"/>
                        <w:rPr>
                          <w:sz w:val="44"/>
                          <w:szCs w:val="44"/>
                        </w:rPr>
                      </w:pPr>
                    </w:p>
                  </w:txbxContent>
                </v:textbox>
                <w10:wrap anchorx="margin"/>
              </v:shape>
            </w:pict>
          </mc:Fallback>
        </mc:AlternateContent>
      </w:r>
    </w:p>
    <w:p w:rsidR="00A83977" w:rsidRDefault="00A83977" w:rsidP="00850FE2">
      <w:pPr>
        <w:spacing w:after="120" w:line="300" w:lineRule="auto"/>
        <w:ind w:firstLine="709"/>
        <w:jc w:val="both"/>
      </w:pPr>
    </w:p>
    <w:p w:rsidR="00A83977" w:rsidRDefault="00A83977" w:rsidP="00A83977">
      <w:pPr>
        <w:spacing w:after="120" w:line="300" w:lineRule="auto"/>
        <w:ind w:left="-567"/>
        <w:jc w:val="both"/>
      </w:pPr>
    </w:p>
    <w:p w:rsidR="00A83977" w:rsidRDefault="00A83977" w:rsidP="00850FE2">
      <w:pPr>
        <w:spacing w:after="120" w:line="300" w:lineRule="auto"/>
        <w:ind w:firstLine="709"/>
        <w:jc w:val="both"/>
      </w:pPr>
    </w:p>
    <w:p w:rsidR="00A83977" w:rsidRDefault="00A83977" w:rsidP="00850FE2">
      <w:pPr>
        <w:spacing w:after="120" w:line="300" w:lineRule="auto"/>
        <w:ind w:firstLine="709"/>
        <w:jc w:val="both"/>
      </w:pPr>
    </w:p>
    <w:p w:rsidR="00A83977" w:rsidRDefault="00A83977" w:rsidP="00850FE2">
      <w:pPr>
        <w:spacing w:after="120" w:line="300" w:lineRule="auto"/>
        <w:ind w:firstLine="709"/>
        <w:jc w:val="both"/>
      </w:pPr>
    </w:p>
    <w:p w:rsidR="00A83977" w:rsidRDefault="00A83977" w:rsidP="00850FE2">
      <w:pPr>
        <w:spacing w:after="120" w:line="300" w:lineRule="auto"/>
        <w:ind w:firstLine="709"/>
        <w:jc w:val="both"/>
      </w:pPr>
    </w:p>
    <w:p w:rsidR="00A83977" w:rsidRDefault="00A83977" w:rsidP="00850FE2">
      <w:pPr>
        <w:spacing w:after="120" w:line="300" w:lineRule="auto"/>
        <w:ind w:firstLine="709"/>
        <w:jc w:val="both"/>
      </w:pPr>
    </w:p>
    <w:p w:rsidR="00A83977" w:rsidRDefault="00A83977" w:rsidP="00850FE2">
      <w:pPr>
        <w:spacing w:after="120" w:line="300" w:lineRule="auto"/>
        <w:ind w:firstLine="709"/>
        <w:jc w:val="both"/>
      </w:pPr>
    </w:p>
    <w:p w:rsidR="00A83977" w:rsidRDefault="00A81D88" w:rsidP="00850FE2">
      <w:pPr>
        <w:spacing w:after="120" w:line="300" w:lineRule="auto"/>
        <w:ind w:firstLine="709"/>
        <w:jc w:val="both"/>
      </w:pPr>
      <w:r>
        <w:rPr>
          <w:noProof/>
          <w:lang w:eastAsia="pl-PL"/>
        </w:rPr>
        <mc:AlternateContent>
          <mc:Choice Requires="wps">
            <w:drawing>
              <wp:anchor distT="0" distB="0" distL="114300" distR="114300" simplePos="0" relativeHeight="251613696" behindDoc="0" locked="0" layoutInCell="1" allowOverlap="1" wp14:anchorId="66152D61" wp14:editId="557ADE3E">
                <wp:simplePos x="0" y="0"/>
                <wp:positionH relativeFrom="margin">
                  <wp:posOffset>1472565</wp:posOffset>
                </wp:positionH>
                <wp:positionV relativeFrom="paragraph">
                  <wp:posOffset>-856615</wp:posOffset>
                </wp:positionV>
                <wp:extent cx="3046095" cy="4838700"/>
                <wp:effectExtent l="895350" t="0" r="897255" b="0"/>
                <wp:wrapNone/>
                <wp:docPr id="45" name="Schemat blokowy: proces alternatywny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46095" cy="4838700"/>
                        </a:xfrm>
                        <a:prstGeom prst="flowChartAlternateProcess">
                          <a:avLst/>
                        </a:prstGeom>
                        <a:solidFill>
                          <a:srgbClr val="002060"/>
                        </a:solidFill>
                        <a:ln w="12700" algn="ctr">
                          <a:solidFill>
                            <a:srgbClr val="41719C"/>
                          </a:solidFill>
                          <a:miter lim="800000"/>
                          <a:headEnd/>
                          <a:tailEnd/>
                        </a:ln>
                      </wps:spPr>
                      <wps:txbx>
                        <w:txbxContent>
                          <w:p w:rsidR="004400B7" w:rsidRDefault="004400B7" w:rsidP="00491D2E">
                            <w:pPr>
                              <w:pStyle w:val="Akapitzlist"/>
                              <w:ind w:left="0"/>
                              <w:jc w:val="center"/>
                              <w:rPr>
                                <w:rFonts w:eastAsia="+mn-ea" w:cs="+mn-cs"/>
                                <w:color w:val="FFFFFF"/>
                              </w:rPr>
                            </w:pPr>
                          </w:p>
                          <w:p w:rsidR="004400B7" w:rsidRDefault="004400B7" w:rsidP="00491D2E">
                            <w:pPr>
                              <w:pStyle w:val="Akapitzlist"/>
                              <w:ind w:left="0"/>
                              <w:jc w:val="center"/>
                              <w:rPr>
                                <w:rFonts w:eastAsia="+mn-ea" w:cs="+mn-cs"/>
                                <w:color w:val="FFFFFF"/>
                              </w:rPr>
                            </w:pPr>
                          </w:p>
                          <w:p w:rsidR="004400B7" w:rsidRDefault="004400B7" w:rsidP="00491D2E">
                            <w:pPr>
                              <w:pStyle w:val="Akapitzlist"/>
                              <w:ind w:left="0"/>
                              <w:jc w:val="center"/>
                              <w:rPr>
                                <w:rFonts w:eastAsia="+mn-ea" w:cs="+mn-cs"/>
                                <w:color w:val="FFFFFF"/>
                              </w:rPr>
                            </w:pPr>
                          </w:p>
                          <w:p w:rsidR="004400B7" w:rsidRDefault="004400B7" w:rsidP="00491D2E">
                            <w:pPr>
                              <w:pStyle w:val="Akapitzlist"/>
                              <w:ind w:left="0"/>
                              <w:jc w:val="center"/>
                              <w:rPr>
                                <w:rFonts w:eastAsia="+mn-ea" w:cs="+mn-cs"/>
                                <w:color w:val="FFFFFF"/>
                                <w:sz w:val="40"/>
                                <w:szCs w:val="40"/>
                              </w:rPr>
                            </w:pPr>
                          </w:p>
                          <w:p w:rsidR="004400B7" w:rsidRDefault="004400B7" w:rsidP="00491D2E">
                            <w:pPr>
                              <w:pStyle w:val="Akapitzlist"/>
                              <w:ind w:left="0"/>
                              <w:jc w:val="center"/>
                              <w:rPr>
                                <w:rFonts w:eastAsia="+mn-ea" w:cs="+mn-cs"/>
                                <w:color w:val="FFFFFF"/>
                                <w:sz w:val="40"/>
                                <w:szCs w:val="40"/>
                              </w:rPr>
                            </w:pPr>
                          </w:p>
                          <w:p w:rsidR="004400B7" w:rsidRPr="00A06001" w:rsidRDefault="004400B7" w:rsidP="00833709">
                            <w:pPr>
                              <w:pStyle w:val="Akapitzlist"/>
                              <w:ind w:left="0"/>
                              <w:jc w:val="center"/>
                              <w:rPr>
                                <w:rFonts w:eastAsia="+mn-ea" w:cs="+mn-cs"/>
                                <w:b/>
                                <w:color w:val="FFFFFF"/>
                                <w:sz w:val="36"/>
                                <w:szCs w:val="36"/>
                              </w:rPr>
                            </w:pPr>
                            <w:r w:rsidRPr="00A06001">
                              <w:rPr>
                                <w:rFonts w:eastAsia="+mn-ea" w:cs="+mn-cs"/>
                                <w:b/>
                                <w:color w:val="FFFFFF"/>
                                <w:sz w:val="36"/>
                                <w:szCs w:val="36"/>
                              </w:rPr>
                              <w:t>Cel strategiczny 2.</w:t>
                            </w:r>
                          </w:p>
                          <w:p w:rsidR="004400B7" w:rsidRPr="00A06001" w:rsidRDefault="004400B7" w:rsidP="00833709">
                            <w:pPr>
                              <w:pStyle w:val="Akapitzlist"/>
                              <w:ind w:left="0"/>
                              <w:jc w:val="center"/>
                              <w:rPr>
                                <w:rFonts w:eastAsia="+mn-ea" w:cs="+mn-cs"/>
                                <w:b/>
                                <w:color w:val="FFFFFF"/>
                                <w:sz w:val="36"/>
                                <w:szCs w:val="36"/>
                              </w:rPr>
                            </w:pPr>
                          </w:p>
                          <w:p w:rsidR="004400B7" w:rsidRPr="00A06001" w:rsidRDefault="004400B7" w:rsidP="00833709">
                            <w:pPr>
                              <w:pStyle w:val="Akapitzlist"/>
                              <w:ind w:left="0"/>
                              <w:jc w:val="center"/>
                              <w:rPr>
                                <w:rFonts w:eastAsia="+mn-ea" w:cs="+mn-cs"/>
                                <w:b/>
                                <w:color w:val="FFFFFF"/>
                                <w:sz w:val="36"/>
                                <w:szCs w:val="36"/>
                              </w:rPr>
                            </w:pPr>
                            <w:r w:rsidRPr="00A06001">
                              <w:rPr>
                                <w:rFonts w:eastAsia="+mn-ea" w:cs="+mn-cs"/>
                                <w:b/>
                                <w:color w:val="FFFFFF"/>
                                <w:sz w:val="36"/>
                                <w:szCs w:val="36"/>
                              </w:rPr>
                              <w:t xml:space="preserve">Większa aktywność zawodowa, społeczna </w:t>
                            </w:r>
                            <w:r w:rsidRPr="00A06001">
                              <w:rPr>
                                <w:rFonts w:eastAsia="+mn-ea" w:cs="+mn-cs"/>
                                <w:b/>
                                <w:color w:val="FFFFFF"/>
                                <w:sz w:val="36"/>
                                <w:szCs w:val="36"/>
                              </w:rPr>
                              <w:br/>
                              <w:t>i obywatelska mieszkańców</w:t>
                            </w:r>
                          </w:p>
                          <w:p w:rsidR="004400B7" w:rsidRPr="00833709" w:rsidRDefault="004400B7" w:rsidP="00B602C8">
                            <w:pPr>
                              <w:pStyle w:val="Akapitzlist"/>
                              <w:ind w:left="0"/>
                              <w:jc w:val="center"/>
                              <w:rPr>
                                <w:rFonts w:eastAsia="+mn-ea" w:cs="+mn-cs"/>
                                <w:color w:val="FFFFFF"/>
                                <w:sz w:val="44"/>
                                <w:szCs w:val="44"/>
                              </w:rPr>
                            </w:pP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52D61" id="_x0000_s1029" type="#_x0000_t176" style="position:absolute;left:0;text-align:left;margin-left:115.95pt;margin-top:-67.45pt;width:239.85pt;height:381pt;rotation:-90;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" fillcolor="#002060" strokecolor="#41719c" strokeweight="1pt">
                <v:textbox style="layout-flow:vertical;mso-layout-flow-alt:bottom-to-top">
                  <w:txbxContent>
                    <w:p w14:paraId="2906D0C0" w14:textId="77777777" w:rsidR="004400B7" w:rsidRDefault="004400B7" w:rsidP="00491D2E">
                      <w:pPr>
                        <w:pStyle w:val="Akapitzlist"/>
                        <w:ind w:left="0"/>
                        <w:jc w:val="center"/>
                        <w:rPr>
                          <w:rFonts w:eastAsia="+mn-ea" w:cs="+mn-cs"/>
                          <w:color w:val="FFFFFF"/>
                        </w:rPr>
                      </w:pPr>
                    </w:p>
                    <w:p w14:paraId="05832002" w14:textId="77777777" w:rsidR="004400B7" w:rsidRDefault="004400B7" w:rsidP="00491D2E">
                      <w:pPr>
                        <w:pStyle w:val="Akapitzlist"/>
                        <w:ind w:left="0"/>
                        <w:jc w:val="center"/>
                        <w:rPr>
                          <w:rFonts w:eastAsia="+mn-ea" w:cs="+mn-cs"/>
                          <w:color w:val="FFFFFF"/>
                        </w:rPr>
                      </w:pPr>
                    </w:p>
                    <w:p w14:paraId="126FA06E" w14:textId="77777777" w:rsidR="004400B7" w:rsidRDefault="004400B7" w:rsidP="00491D2E">
                      <w:pPr>
                        <w:pStyle w:val="Akapitzlist"/>
                        <w:ind w:left="0"/>
                        <w:jc w:val="center"/>
                        <w:rPr>
                          <w:rFonts w:eastAsia="+mn-ea" w:cs="+mn-cs"/>
                          <w:color w:val="FFFFFF"/>
                        </w:rPr>
                      </w:pPr>
                    </w:p>
                    <w:p w14:paraId="5F6A5C2C" w14:textId="77777777" w:rsidR="004400B7" w:rsidRDefault="004400B7" w:rsidP="00491D2E">
                      <w:pPr>
                        <w:pStyle w:val="Akapitzlist"/>
                        <w:ind w:left="0"/>
                        <w:jc w:val="center"/>
                        <w:rPr>
                          <w:rFonts w:eastAsia="+mn-ea" w:cs="+mn-cs"/>
                          <w:color w:val="FFFFFF"/>
                          <w:sz w:val="40"/>
                          <w:szCs w:val="40"/>
                        </w:rPr>
                      </w:pPr>
                    </w:p>
                    <w:p w14:paraId="0E5EF761" w14:textId="77777777" w:rsidR="004400B7" w:rsidRDefault="004400B7" w:rsidP="00491D2E">
                      <w:pPr>
                        <w:pStyle w:val="Akapitzlist"/>
                        <w:ind w:left="0"/>
                        <w:jc w:val="center"/>
                        <w:rPr>
                          <w:rFonts w:eastAsia="+mn-ea" w:cs="+mn-cs"/>
                          <w:color w:val="FFFFFF"/>
                          <w:sz w:val="40"/>
                          <w:szCs w:val="40"/>
                        </w:rPr>
                      </w:pPr>
                    </w:p>
                    <w:p w14:paraId="6C44ED39" w14:textId="77777777" w:rsidR="004400B7" w:rsidRPr="00A06001" w:rsidRDefault="004400B7" w:rsidP="00833709">
                      <w:pPr>
                        <w:pStyle w:val="Akapitzlist"/>
                        <w:ind w:left="0"/>
                        <w:jc w:val="center"/>
                        <w:rPr>
                          <w:rFonts w:eastAsia="+mn-ea" w:cs="+mn-cs"/>
                          <w:b/>
                          <w:color w:val="FFFFFF"/>
                          <w:sz w:val="36"/>
                          <w:szCs w:val="36"/>
                        </w:rPr>
                      </w:pPr>
                      <w:r w:rsidRPr="00A06001">
                        <w:rPr>
                          <w:rFonts w:eastAsia="+mn-ea" w:cs="+mn-cs"/>
                          <w:b/>
                          <w:color w:val="FFFFFF"/>
                          <w:sz w:val="36"/>
                          <w:szCs w:val="36"/>
                        </w:rPr>
                        <w:t>Cel strategiczny 2.</w:t>
                      </w:r>
                    </w:p>
                    <w:p w14:paraId="2B4D8B42" w14:textId="77777777" w:rsidR="004400B7" w:rsidRPr="00A06001" w:rsidRDefault="004400B7" w:rsidP="00833709">
                      <w:pPr>
                        <w:pStyle w:val="Akapitzlist"/>
                        <w:ind w:left="0"/>
                        <w:jc w:val="center"/>
                        <w:rPr>
                          <w:rFonts w:eastAsia="+mn-ea" w:cs="+mn-cs"/>
                          <w:b/>
                          <w:color w:val="FFFFFF"/>
                          <w:sz w:val="36"/>
                          <w:szCs w:val="36"/>
                        </w:rPr>
                      </w:pPr>
                    </w:p>
                    <w:p w14:paraId="58E43E03" w14:textId="77777777" w:rsidR="004400B7" w:rsidRPr="00A06001" w:rsidRDefault="004400B7" w:rsidP="00833709">
                      <w:pPr>
                        <w:pStyle w:val="Akapitzlist"/>
                        <w:ind w:left="0"/>
                        <w:jc w:val="center"/>
                        <w:rPr>
                          <w:rFonts w:eastAsia="+mn-ea" w:cs="+mn-cs"/>
                          <w:b/>
                          <w:color w:val="FFFFFF"/>
                          <w:sz w:val="36"/>
                          <w:szCs w:val="36"/>
                        </w:rPr>
                      </w:pPr>
                      <w:r w:rsidRPr="00A06001">
                        <w:rPr>
                          <w:rFonts w:eastAsia="+mn-ea" w:cs="+mn-cs"/>
                          <w:b/>
                          <w:color w:val="FFFFFF"/>
                          <w:sz w:val="36"/>
                          <w:szCs w:val="36"/>
                        </w:rPr>
                        <w:t xml:space="preserve">Większa aktywność zawodowa, społeczna </w:t>
                      </w:r>
                      <w:r w:rsidRPr="00A06001">
                        <w:rPr>
                          <w:rFonts w:eastAsia="+mn-ea" w:cs="+mn-cs"/>
                          <w:b/>
                          <w:color w:val="FFFFFF"/>
                          <w:sz w:val="36"/>
                          <w:szCs w:val="36"/>
                        </w:rPr>
                        <w:br/>
                        <w:t>i obywatelska mieszkańców</w:t>
                      </w:r>
                    </w:p>
                    <w:p w14:paraId="472BED87" w14:textId="77777777" w:rsidR="004400B7" w:rsidRPr="00833709" w:rsidRDefault="004400B7" w:rsidP="00B602C8">
                      <w:pPr>
                        <w:pStyle w:val="Akapitzlist"/>
                        <w:ind w:left="0"/>
                        <w:jc w:val="center"/>
                        <w:rPr>
                          <w:rFonts w:eastAsia="+mn-ea" w:cs="+mn-cs"/>
                          <w:color w:val="FFFFFF"/>
                          <w:sz w:val="44"/>
                          <w:szCs w:val="44"/>
                        </w:rPr>
                      </w:pPr>
                    </w:p>
                  </w:txbxContent>
                </v:textbox>
                <w10:wrap anchorx="margin"/>
              </v:shape>
            </w:pict>
          </mc:Fallback>
        </mc:AlternateContent>
      </w:r>
    </w:p>
    <w:p w:rsidR="00A83977" w:rsidRDefault="00A83977" w:rsidP="00850FE2">
      <w:pPr>
        <w:spacing w:after="120" w:line="300" w:lineRule="auto"/>
        <w:ind w:firstLine="709"/>
        <w:jc w:val="both"/>
      </w:pPr>
    </w:p>
    <w:p w:rsidR="00A83977" w:rsidRDefault="00A83977" w:rsidP="00850FE2">
      <w:pPr>
        <w:spacing w:after="120" w:line="300" w:lineRule="auto"/>
        <w:ind w:firstLine="709"/>
        <w:jc w:val="both"/>
      </w:pPr>
    </w:p>
    <w:p w:rsidR="005179C0" w:rsidRDefault="005179C0" w:rsidP="00850FE2">
      <w:pPr>
        <w:spacing w:after="120" w:line="300" w:lineRule="auto"/>
        <w:ind w:firstLine="709"/>
        <w:jc w:val="both"/>
      </w:pPr>
    </w:p>
    <w:p w:rsidR="005179C0" w:rsidRDefault="005179C0" w:rsidP="00850FE2">
      <w:pPr>
        <w:spacing w:after="120" w:line="300" w:lineRule="auto"/>
        <w:ind w:firstLine="709"/>
        <w:jc w:val="both"/>
      </w:pPr>
    </w:p>
    <w:p w:rsidR="005179C0" w:rsidRDefault="005179C0" w:rsidP="00850FE2">
      <w:pPr>
        <w:spacing w:after="120" w:line="300" w:lineRule="auto"/>
        <w:ind w:firstLine="709"/>
        <w:jc w:val="both"/>
      </w:pPr>
    </w:p>
    <w:p w:rsidR="005179C0" w:rsidRDefault="005179C0" w:rsidP="00850FE2">
      <w:pPr>
        <w:spacing w:after="120" w:line="300" w:lineRule="auto"/>
        <w:ind w:firstLine="709"/>
        <w:jc w:val="both"/>
      </w:pPr>
    </w:p>
    <w:p w:rsidR="005179C0" w:rsidRDefault="005179C0" w:rsidP="00850FE2">
      <w:pPr>
        <w:spacing w:after="120" w:line="300" w:lineRule="auto"/>
        <w:ind w:firstLine="709"/>
        <w:jc w:val="both"/>
      </w:pPr>
    </w:p>
    <w:p w:rsidR="00A83977" w:rsidRDefault="00A83977" w:rsidP="00850FE2">
      <w:pPr>
        <w:spacing w:after="120" w:line="300" w:lineRule="auto"/>
        <w:ind w:firstLine="709"/>
        <w:jc w:val="both"/>
      </w:pPr>
    </w:p>
    <w:p w:rsidR="005179C0" w:rsidRDefault="005179C0" w:rsidP="00850FE2">
      <w:pPr>
        <w:spacing w:after="120" w:line="300" w:lineRule="auto"/>
        <w:ind w:firstLine="709"/>
        <w:jc w:val="both"/>
      </w:pPr>
    </w:p>
    <w:p w:rsidR="005179C0" w:rsidRDefault="005179C0" w:rsidP="00850FE2">
      <w:pPr>
        <w:spacing w:after="120" w:line="300" w:lineRule="auto"/>
        <w:ind w:firstLine="709"/>
        <w:jc w:val="both"/>
      </w:pPr>
    </w:p>
    <w:p w:rsidR="005179C0" w:rsidRDefault="00A81D88" w:rsidP="00850FE2">
      <w:pPr>
        <w:spacing w:after="120" w:line="300" w:lineRule="auto"/>
        <w:ind w:firstLine="709"/>
        <w:jc w:val="both"/>
      </w:pPr>
      <w:r>
        <w:rPr>
          <w:noProof/>
          <w:lang w:eastAsia="pl-PL"/>
        </w:rPr>
        <mc:AlternateContent>
          <mc:Choice Requires="wps">
            <w:drawing>
              <wp:anchor distT="0" distB="0" distL="114300" distR="114300" simplePos="0" relativeHeight="251612672" behindDoc="0" locked="0" layoutInCell="1" allowOverlap="1" wp14:anchorId="65ACE1F7" wp14:editId="34659AB8">
                <wp:simplePos x="0" y="0"/>
                <wp:positionH relativeFrom="margin">
                  <wp:posOffset>1482090</wp:posOffset>
                </wp:positionH>
                <wp:positionV relativeFrom="paragraph">
                  <wp:posOffset>-887095</wp:posOffset>
                </wp:positionV>
                <wp:extent cx="3046095" cy="4838700"/>
                <wp:effectExtent l="895350" t="0" r="897255" b="0"/>
                <wp:wrapNone/>
                <wp:docPr id="43" name="Schemat blokowy: proces alternatywny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46095" cy="4838700"/>
                        </a:xfrm>
                        <a:prstGeom prst="flowChartAlternateProcess">
                          <a:avLst/>
                        </a:prstGeom>
                        <a:solidFill>
                          <a:srgbClr val="002060"/>
                        </a:solidFill>
                        <a:ln w="12700" algn="ctr">
                          <a:solidFill>
                            <a:srgbClr val="41719C"/>
                          </a:solidFill>
                          <a:miter lim="800000"/>
                          <a:headEnd/>
                          <a:tailEnd/>
                        </a:ln>
                      </wps:spPr>
                      <wps:txbx>
                        <w:txbxContent>
                          <w:p w:rsidR="004400B7" w:rsidRDefault="004400B7" w:rsidP="00491D2E">
                            <w:pPr>
                              <w:pStyle w:val="Akapitzlist"/>
                              <w:ind w:left="0"/>
                              <w:jc w:val="center"/>
                              <w:rPr>
                                <w:rFonts w:eastAsia="+mn-ea" w:cs="+mn-cs"/>
                                <w:color w:val="FFFFFF"/>
                              </w:rPr>
                            </w:pPr>
                          </w:p>
                          <w:p w:rsidR="004400B7" w:rsidRDefault="004400B7" w:rsidP="00491D2E">
                            <w:pPr>
                              <w:pStyle w:val="Akapitzlist"/>
                              <w:ind w:left="0"/>
                              <w:jc w:val="center"/>
                              <w:rPr>
                                <w:rFonts w:eastAsia="+mn-ea" w:cs="+mn-cs"/>
                                <w:color w:val="FFFFFF"/>
                              </w:rPr>
                            </w:pPr>
                          </w:p>
                          <w:p w:rsidR="004400B7" w:rsidRDefault="004400B7" w:rsidP="00491D2E">
                            <w:pPr>
                              <w:pStyle w:val="Akapitzlist"/>
                              <w:ind w:left="0"/>
                              <w:jc w:val="center"/>
                              <w:rPr>
                                <w:rFonts w:eastAsia="+mn-ea" w:cs="+mn-cs"/>
                                <w:color w:val="FFFFFF"/>
                              </w:rPr>
                            </w:pPr>
                          </w:p>
                          <w:p w:rsidR="004400B7" w:rsidRDefault="004400B7" w:rsidP="00491D2E">
                            <w:pPr>
                              <w:pStyle w:val="Akapitzlist"/>
                              <w:ind w:left="0"/>
                              <w:jc w:val="center"/>
                              <w:rPr>
                                <w:rFonts w:eastAsia="+mn-ea" w:cs="+mn-cs"/>
                                <w:color w:val="FFFFFF"/>
                              </w:rPr>
                            </w:pPr>
                          </w:p>
                          <w:p w:rsidR="004400B7" w:rsidRDefault="004400B7" w:rsidP="00491D2E">
                            <w:pPr>
                              <w:pStyle w:val="Akapitzlist"/>
                              <w:ind w:left="0"/>
                              <w:jc w:val="center"/>
                              <w:rPr>
                                <w:rFonts w:eastAsia="+mn-ea" w:cs="+mn-cs"/>
                                <w:color w:val="FFFFFF"/>
                              </w:rPr>
                            </w:pPr>
                          </w:p>
                          <w:p w:rsidR="004400B7" w:rsidRDefault="004400B7" w:rsidP="00491D2E">
                            <w:pPr>
                              <w:pStyle w:val="Akapitzlist"/>
                              <w:ind w:left="0"/>
                              <w:jc w:val="center"/>
                              <w:rPr>
                                <w:rFonts w:eastAsia="+mn-ea" w:cs="+mn-cs"/>
                                <w:color w:val="FFFFFF"/>
                              </w:rPr>
                            </w:pPr>
                          </w:p>
                          <w:p w:rsidR="004400B7" w:rsidRDefault="004400B7" w:rsidP="00491D2E">
                            <w:pPr>
                              <w:pStyle w:val="Akapitzlist"/>
                              <w:ind w:left="0"/>
                              <w:jc w:val="center"/>
                              <w:rPr>
                                <w:rFonts w:eastAsia="+mn-ea" w:cs="+mn-cs"/>
                                <w:color w:val="FFFFFF"/>
                                <w:sz w:val="40"/>
                                <w:szCs w:val="40"/>
                              </w:rPr>
                            </w:pPr>
                          </w:p>
                          <w:p w:rsidR="004400B7" w:rsidRPr="00A06001" w:rsidRDefault="004400B7" w:rsidP="00833709">
                            <w:pPr>
                              <w:pStyle w:val="Akapitzlist"/>
                              <w:ind w:left="0"/>
                              <w:jc w:val="center"/>
                              <w:rPr>
                                <w:rFonts w:eastAsia="+mn-ea" w:cs="+mn-cs"/>
                                <w:b/>
                                <w:color w:val="FFFFFF"/>
                                <w:sz w:val="36"/>
                                <w:szCs w:val="36"/>
                              </w:rPr>
                            </w:pPr>
                            <w:r w:rsidRPr="00A06001">
                              <w:rPr>
                                <w:rFonts w:eastAsia="+mn-ea" w:cs="+mn-cs"/>
                                <w:b/>
                                <w:color w:val="FFFFFF"/>
                                <w:sz w:val="36"/>
                                <w:szCs w:val="36"/>
                              </w:rPr>
                              <w:t>Cel strategiczny 1.</w:t>
                            </w:r>
                          </w:p>
                          <w:p w:rsidR="004400B7" w:rsidRPr="00A06001" w:rsidRDefault="004400B7" w:rsidP="00833709">
                            <w:pPr>
                              <w:pStyle w:val="Akapitzlist"/>
                              <w:ind w:left="0"/>
                              <w:jc w:val="center"/>
                              <w:rPr>
                                <w:rFonts w:eastAsia="+mn-ea" w:cs="+mn-cs"/>
                                <w:b/>
                                <w:color w:val="FFFFFF"/>
                                <w:sz w:val="36"/>
                                <w:szCs w:val="36"/>
                              </w:rPr>
                            </w:pPr>
                          </w:p>
                          <w:p w:rsidR="004400B7" w:rsidRPr="00A06001" w:rsidRDefault="004400B7" w:rsidP="00833709">
                            <w:pPr>
                              <w:pStyle w:val="Akapitzlist"/>
                              <w:ind w:left="0"/>
                              <w:jc w:val="center"/>
                              <w:rPr>
                                <w:b/>
                                <w:sz w:val="36"/>
                                <w:szCs w:val="36"/>
                              </w:rPr>
                            </w:pPr>
                            <w:r w:rsidRPr="00A06001">
                              <w:rPr>
                                <w:rFonts w:eastAsia="+mn-ea" w:cs="+mn-cs"/>
                                <w:b/>
                                <w:color w:val="FFFFFF"/>
                                <w:sz w:val="36"/>
                                <w:szCs w:val="36"/>
                              </w:rPr>
                              <w:t>Rozwój usług społecznych</w:t>
                            </w:r>
                          </w:p>
                          <w:p w:rsidR="004400B7" w:rsidRPr="00A06001" w:rsidRDefault="004400B7" w:rsidP="00491D2E">
                            <w:pPr>
                              <w:jc w:val="center"/>
                              <w:rPr>
                                <w:b/>
                                <w:sz w:val="36"/>
                                <w:szCs w:val="36"/>
                              </w:rPr>
                            </w:pP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CE1F7" id="_x0000_s1030" type="#_x0000_t176" style="position:absolute;left:0;text-align:left;margin-left:116.7pt;margin-top:-69.85pt;width:239.85pt;height:381pt;rotation:-90;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" fillcolor="#002060" strokecolor="#41719c" strokeweight="1pt">
                <v:textbox style="layout-flow:vertical;mso-layout-flow-alt:bottom-to-top">
                  <w:txbxContent>
                    <w:p w14:paraId="032DB6EE" w14:textId="77777777" w:rsidR="004400B7" w:rsidRDefault="004400B7" w:rsidP="00491D2E">
                      <w:pPr>
                        <w:pStyle w:val="Akapitzlist"/>
                        <w:ind w:left="0"/>
                        <w:jc w:val="center"/>
                        <w:rPr>
                          <w:rFonts w:eastAsia="+mn-ea" w:cs="+mn-cs"/>
                          <w:color w:val="FFFFFF"/>
                        </w:rPr>
                      </w:pPr>
                    </w:p>
                    <w:p w14:paraId="0BCF823C" w14:textId="77777777" w:rsidR="004400B7" w:rsidRDefault="004400B7" w:rsidP="00491D2E">
                      <w:pPr>
                        <w:pStyle w:val="Akapitzlist"/>
                        <w:ind w:left="0"/>
                        <w:jc w:val="center"/>
                        <w:rPr>
                          <w:rFonts w:eastAsia="+mn-ea" w:cs="+mn-cs"/>
                          <w:color w:val="FFFFFF"/>
                        </w:rPr>
                      </w:pPr>
                    </w:p>
                    <w:p w14:paraId="32C3ED00" w14:textId="77777777" w:rsidR="004400B7" w:rsidRDefault="004400B7" w:rsidP="00491D2E">
                      <w:pPr>
                        <w:pStyle w:val="Akapitzlist"/>
                        <w:ind w:left="0"/>
                        <w:jc w:val="center"/>
                        <w:rPr>
                          <w:rFonts w:eastAsia="+mn-ea" w:cs="+mn-cs"/>
                          <w:color w:val="FFFFFF"/>
                        </w:rPr>
                      </w:pPr>
                    </w:p>
                    <w:p w14:paraId="2167E21F" w14:textId="77777777" w:rsidR="004400B7" w:rsidRDefault="004400B7" w:rsidP="00491D2E">
                      <w:pPr>
                        <w:pStyle w:val="Akapitzlist"/>
                        <w:ind w:left="0"/>
                        <w:jc w:val="center"/>
                        <w:rPr>
                          <w:rFonts w:eastAsia="+mn-ea" w:cs="+mn-cs"/>
                          <w:color w:val="FFFFFF"/>
                        </w:rPr>
                      </w:pPr>
                    </w:p>
                    <w:p w14:paraId="295A94A5" w14:textId="77777777" w:rsidR="004400B7" w:rsidRDefault="004400B7" w:rsidP="00491D2E">
                      <w:pPr>
                        <w:pStyle w:val="Akapitzlist"/>
                        <w:ind w:left="0"/>
                        <w:jc w:val="center"/>
                        <w:rPr>
                          <w:rFonts w:eastAsia="+mn-ea" w:cs="+mn-cs"/>
                          <w:color w:val="FFFFFF"/>
                        </w:rPr>
                      </w:pPr>
                    </w:p>
                    <w:p w14:paraId="130543D1" w14:textId="77777777" w:rsidR="004400B7" w:rsidRDefault="004400B7" w:rsidP="00491D2E">
                      <w:pPr>
                        <w:pStyle w:val="Akapitzlist"/>
                        <w:ind w:left="0"/>
                        <w:jc w:val="center"/>
                        <w:rPr>
                          <w:rFonts w:eastAsia="+mn-ea" w:cs="+mn-cs"/>
                          <w:color w:val="FFFFFF"/>
                        </w:rPr>
                      </w:pPr>
                    </w:p>
                    <w:p w14:paraId="4C0757CB" w14:textId="77777777" w:rsidR="004400B7" w:rsidRDefault="004400B7" w:rsidP="00491D2E">
                      <w:pPr>
                        <w:pStyle w:val="Akapitzlist"/>
                        <w:ind w:left="0"/>
                        <w:jc w:val="center"/>
                        <w:rPr>
                          <w:rFonts w:eastAsia="+mn-ea" w:cs="+mn-cs"/>
                          <w:color w:val="FFFFFF"/>
                          <w:sz w:val="40"/>
                          <w:szCs w:val="40"/>
                        </w:rPr>
                      </w:pPr>
                    </w:p>
                    <w:p w14:paraId="50BFE50B" w14:textId="77777777" w:rsidR="004400B7" w:rsidRPr="00A06001" w:rsidRDefault="004400B7" w:rsidP="00833709">
                      <w:pPr>
                        <w:pStyle w:val="Akapitzlist"/>
                        <w:ind w:left="0"/>
                        <w:jc w:val="center"/>
                        <w:rPr>
                          <w:rFonts w:eastAsia="+mn-ea" w:cs="+mn-cs"/>
                          <w:b/>
                          <w:color w:val="FFFFFF"/>
                          <w:sz w:val="36"/>
                          <w:szCs w:val="36"/>
                        </w:rPr>
                      </w:pPr>
                      <w:r w:rsidRPr="00A06001">
                        <w:rPr>
                          <w:rFonts w:eastAsia="+mn-ea" w:cs="+mn-cs"/>
                          <w:b/>
                          <w:color w:val="FFFFFF"/>
                          <w:sz w:val="36"/>
                          <w:szCs w:val="36"/>
                        </w:rPr>
                        <w:t>Cel strategiczny 1.</w:t>
                      </w:r>
                    </w:p>
                    <w:p w14:paraId="6CC2B481" w14:textId="77777777" w:rsidR="004400B7" w:rsidRPr="00A06001" w:rsidRDefault="004400B7" w:rsidP="00833709">
                      <w:pPr>
                        <w:pStyle w:val="Akapitzlist"/>
                        <w:ind w:left="0"/>
                        <w:jc w:val="center"/>
                        <w:rPr>
                          <w:rFonts w:eastAsia="+mn-ea" w:cs="+mn-cs"/>
                          <w:b/>
                          <w:color w:val="FFFFFF"/>
                          <w:sz w:val="36"/>
                          <w:szCs w:val="36"/>
                        </w:rPr>
                      </w:pPr>
                    </w:p>
                    <w:p w14:paraId="0493AD15" w14:textId="77777777" w:rsidR="004400B7" w:rsidRPr="00A06001" w:rsidRDefault="004400B7" w:rsidP="00833709">
                      <w:pPr>
                        <w:pStyle w:val="Akapitzlist"/>
                        <w:ind w:left="0"/>
                        <w:jc w:val="center"/>
                        <w:rPr>
                          <w:b/>
                          <w:sz w:val="36"/>
                          <w:szCs w:val="36"/>
                        </w:rPr>
                      </w:pPr>
                      <w:r w:rsidRPr="00A06001">
                        <w:rPr>
                          <w:rFonts w:eastAsia="+mn-ea" w:cs="+mn-cs"/>
                          <w:b/>
                          <w:color w:val="FFFFFF"/>
                          <w:sz w:val="36"/>
                          <w:szCs w:val="36"/>
                        </w:rPr>
                        <w:t>Rozwój usług społecznych</w:t>
                      </w:r>
                    </w:p>
                    <w:p w14:paraId="3063A79E" w14:textId="77777777" w:rsidR="004400B7" w:rsidRPr="00A06001" w:rsidRDefault="004400B7" w:rsidP="00491D2E">
                      <w:pPr>
                        <w:jc w:val="center"/>
                        <w:rPr>
                          <w:b/>
                          <w:sz w:val="36"/>
                          <w:szCs w:val="36"/>
                        </w:rPr>
                      </w:pPr>
                    </w:p>
                  </w:txbxContent>
                </v:textbox>
                <w10:wrap anchorx="margin"/>
              </v:shape>
            </w:pict>
          </mc:Fallback>
        </mc:AlternateContent>
      </w:r>
    </w:p>
    <w:p w:rsidR="005179C0" w:rsidRDefault="005179C0" w:rsidP="00850FE2">
      <w:pPr>
        <w:spacing w:after="120" w:line="300" w:lineRule="auto"/>
        <w:ind w:firstLine="709"/>
        <w:jc w:val="both"/>
      </w:pPr>
    </w:p>
    <w:p w:rsidR="005179C0" w:rsidRDefault="005179C0" w:rsidP="00850FE2">
      <w:pPr>
        <w:spacing w:after="120" w:line="300" w:lineRule="auto"/>
        <w:ind w:firstLine="709"/>
        <w:jc w:val="both"/>
      </w:pPr>
    </w:p>
    <w:p w:rsidR="00491D2E" w:rsidRDefault="00491D2E" w:rsidP="00850FE2">
      <w:pPr>
        <w:spacing w:after="120" w:line="300" w:lineRule="auto"/>
        <w:ind w:firstLine="709"/>
        <w:jc w:val="both"/>
      </w:pPr>
    </w:p>
    <w:p w:rsidR="00491D2E" w:rsidRDefault="00491D2E" w:rsidP="00850FE2">
      <w:pPr>
        <w:spacing w:after="120" w:line="300" w:lineRule="auto"/>
        <w:ind w:firstLine="709"/>
        <w:jc w:val="both"/>
      </w:pPr>
    </w:p>
    <w:p w:rsidR="00491D2E" w:rsidRDefault="00491D2E" w:rsidP="00850FE2">
      <w:pPr>
        <w:spacing w:after="120" w:line="300" w:lineRule="auto"/>
        <w:ind w:firstLine="709"/>
        <w:jc w:val="both"/>
      </w:pPr>
    </w:p>
    <w:p w:rsidR="00491D2E" w:rsidRDefault="00491D2E" w:rsidP="00850FE2">
      <w:pPr>
        <w:spacing w:after="120" w:line="300" w:lineRule="auto"/>
        <w:ind w:firstLine="709"/>
        <w:jc w:val="both"/>
      </w:pPr>
    </w:p>
    <w:p w:rsidR="00E50487" w:rsidRDefault="00E50487" w:rsidP="00850FE2">
      <w:pPr>
        <w:spacing w:after="120" w:line="300" w:lineRule="auto"/>
        <w:ind w:firstLine="709"/>
        <w:jc w:val="both"/>
      </w:pPr>
    </w:p>
    <w:p w:rsidR="00E50487" w:rsidRDefault="00E50487" w:rsidP="00850FE2">
      <w:pPr>
        <w:spacing w:after="120" w:line="300" w:lineRule="auto"/>
        <w:ind w:firstLine="709"/>
        <w:jc w:val="both"/>
      </w:pPr>
    </w:p>
    <w:p w:rsidR="00AA5F04" w:rsidRPr="003C62FA" w:rsidRDefault="00FC02C3" w:rsidP="00BC1D71">
      <w:pPr>
        <w:pStyle w:val="Nagwek2"/>
        <w:pBdr>
          <w:bottom w:val="single" w:sz="12" w:space="1" w:color="8A0000"/>
        </w:pBdr>
        <w:rPr>
          <w:rFonts w:ascii="Calibri" w:hAnsi="Calibri" w:cs="Calibri"/>
          <w:b/>
          <w:color w:val="auto"/>
          <w:sz w:val="36"/>
          <w:szCs w:val="36"/>
        </w:rPr>
      </w:pPr>
      <w:bookmarkStart w:id="11" w:name="_Toc102643156"/>
      <w:r w:rsidRPr="003C62FA">
        <w:rPr>
          <w:rFonts w:ascii="Calibri" w:hAnsi="Calibri" w:cs="Calibri"/>
          <w:b/>
          <w:color w:val="auto"/>
          <w:sz w:val="36"/>
          <w:szCs w:val="36"/>
        </w:rPr>
        <w:lastRenderedPageBreak/>
        <w:t xml:space="preserve">CEL STRATEGICZNY 1.  </w:t>
      </w:r>
      <w:r w:rsidR="00833709" w:rsidRPr="003C62FA">
        <w:rPr>
          <w:rFonts w:ascii="Calibri" w:hAnsi="Calibri" w:cs="Calibri"/>
          <w:b/>
          <w:color w:val="auto"/>
          <w:sz w:val="36"/>
          <w:szCs w:val="36"/>
        </w:rPr>
        <w:t>ROZWÓJ USŁUG SPOŁECZNYCH</w:t>
      </w:r>
      <w:bookmarkEnd w:id="11"/>
    </w:p>
    <w:p w:rsidR="00AA5F04" w:rsidRDefault="00AA5F04" w:rsidP="00AA5F04">
      <w:pPr>
        <w:tabs>
          <w:tab w:val="left" w:pos="2340"/>
          <w:tab w:val="left" w:pos="2700"/>
        </w:tabs>
        <w:spacing w:line="276" w:lineRule="auto"/>
        <w:contextualSpacing/>
        <w:jc w:val="both"/>
      </w:pPr>
    </w:p>
    <w:p w:rsidR="000A4BDA" w:rsidRPr="00A223CC" w:rsidRDefault="000A4BDA" w:rsidP="000A4BDA">
      <w:pPr>
        <w:autoSpaceDE w:val="0"/>
        <w:autoSpaceDN w:val="0"/>
        <w:adjustRightInd w:val="0"/>
        <w:spacing w:after="0" w:line="300" w:lineRule="auto"/>
        <w:ind w:firstLine="709"/>
        <w:rPr>
          <w:rFonts w:cs="Calibri Light"/>
          <w:sz w:val="24"/>
          <w:szCs w:val="24"/>
        </w:rPr>
      </w:pPr>
      <w:r w:rsidRPr="00A223CC">
        <w:rPr>
          <w:rFonts w:cs="Calibri Light"/>
          <w:sz w:val="24"/>
          <w:szCs w:val="24"/>
        </w:rPr>
        <w:t xml:space="preserve">Głównym priorytetem wytyczonym dla kierunków regionalnej polityki społecznej jest projektowanie i wdrażanie działań na rzecz zwiększenia stopnia zaspokajania potrzeb społecznych mieszkańców województwa kujawsko-pomorskiego. Biorąc pod uwagę perspektywę najbliższej dekady, wyzwaniem jest z pewnością - związana z zachodzącymi zmianami demograficznymi - poprawa dostępu do usług świadczonych w środowisku lokalnym. </w:t>
      </w:r>
    </w:p>
    <w:p w:rsidR="000A4BDA" w:rsidRPr="00A223CC" w:rsidRDefault="000A4BDA" w:rsidP="000A4BDA">
      <w:pPr>
        <w:autoSpaceDE w:val="0"/>
        <w:autoSpaceDN w:val="0"/>
        <w:adjustRightInd w:val="0"/>
        <w:spacing w:after="0" w:line="300" w:lineRule="auto"/>
        <w:ind w:firstLine="709"/>
        <w:rPr>
          <w:rFonts w:cs="Calibri Light"/>
          <w:sz w:val="24"/>
          <w:szCs w:val="24"/>
        </w:rPr>
      </w:pPr>
      <w:r w:rsidRPr="00A223CC">
        <w:rPr>
          <w:rFonts w:cs="Calibri Light"/>
          <w:sz w:val="24"/>
          <w:szCs w:val="24"/>
        </w:rPr>
        <w:t xml:space="preserve">W tym zakresie niezbędne jest </w:t>
      </w:r>
      <w:r w:rsidRPr="00A223CC">
        <w:rPr>
          <w:rFonts w:cs="Calibri Light"/>
          <w:b/>
          <w:sz w:val="24"/>
          <w:szCs w:val="24"/>
        </w:rPr>
        <w:t xml:space="preserve">tworzenie warunków dla procesu </w:t>
      </w:r>
      <w:proofErr w:type="spellStart"/>
      <w:r w:rsidRPr="00A223CC">
        <w:rPr>
          <w:rFonts w:cs="Calibri Light"/>
          <w:b/>
          <w:sz w:val="24"/>
          <w:szCs w:val="24"/>
        </w:rPr>
        <w:t>deinstytucjonalizacji</w:t>
      </w:r>
      <w:proofErr w:type="spellEnd"/>
      <w:r w:rsidRPr="00A223CC">
        <w:rPr>
          <w:rFonts w:cs="Calibri Light"/>
          <w:b/>
          <w:sz w:val="24"/>
          <w:szCs w:val="24"/>
        </w:rPr>
        <w:t xml:space="preserve"> </w:t>
      </w:r>
      <w:r w:rsidRPr="00A223CC">
        <w:rPr>
          <w:rFonts w:cs="Calibri Light"/>
          <w:sz w:val="24"/>
          <w:szCs w:val="24"/>
        </w:rPr>
        <w:t xml:space="preserve">poprzez rozwój form pomocy pozainstytucjonalnej, przy jednoczesnym niwelowaniu deficytów infrastrukturalnych w tych sferach, w których nie ma możliwości rezygnacji z pomocy instytucjonalnej. Z tego względu w ramach Celu strategicznego 1 </w:t>
      </w:r>
      <w:r w:rsidRPr="00A223CC">
        <w:rPr>
          <w:rFonts w:cs="Calibri Light"/>
          <w:b/>
          <w:sz w:val="24"/>
          <w:szCs w:val="24"/>
        </w:rPr>
        <w:t>przewiduje się znaczący rozwój usług społecznych świadczonych na poziomie lokalnych społeczności</w:t>
      </w:r>
      <w:r w:rsidRPr="00A223CC">
        <w:rPr>
          <w:rFonts w:cs="Calibri Light"/>
          <w:sz w:val="24"/>
          <w:szCs w:val="24"/>
        </w:rPr>
        <w:t xml:space="preserve"> z uwzględnieniem występujących w województwie zasobów, deficytów i potrzeb. Biorąc pod uwagę zmiany dotykające strukturę rodzin w kraju i województwie (m.in. zwiększenie liczby jednoosobowych gospodarstw domowych, migracje krajowe i zagraniczne młodych członków rodzin), jak i populację seniorów (nasilenie tzw. fenomenu podwójnego starzenia się, zjawisko </w:t>
      </w:r>
      <w:proofErr w:type="spellStart"/>
      <w:r w:rsidRPr="00A223CC">
        <w:rPr>
          <w:rFonts w:cs="Calibri Light"/>
          <w:sz w:val="24"/>
          <w:szCs w:val="24"/>
        </w:rPr>
        <w:t>singularyzacji</w:t>
      </w:r>
      <w:proofErr w:type="spellEnd"/>
      <w:r w:rsidRPr="00A223CC">
        <w:rPr>
          <w:rFonts w:cs="Calibri Light"/>
          <w:sz w:val="24"/>
          <w:szCs w:val="24"/>
        </w:rPr>
        <w:t xml:space="preserve"> starości, wydłużanie się ludzkiego życia), oparcie systemu opiekuńczego wsparcia osób starszych i wymagających pomocy w codziennym funkcjonowaniu, przede wszystkim na rodzinie (tzw. </w:t>
      </w:r>
      <w:proofErr w:type="spellStart"/>
      <w:r w:rsidRPr="00A223CC">
        <w:rPr>
          <w:rFonts w:cs="Calibri Light"/>
          <w:sz w:val="24"/>
          <w:szCs w:val="24"/>
        </w:rPr>
        <w:t>familizacja</w:t>
      </w:r>
      <w:proofErr w:type="spellEnd"/>
      <w:r w:rsidRPr="00A223CC">
        <w:rPr>
          <w:rFonts w:cs="Calibri Light"/>
          <w:sz w:val="24"/>
          <w:szCs w:val="24"/>
        </w:rPr>
        <w:t>), budzi uzasadnione obawy i wymaga znaczącego przeformułowania akcentów. Przede wszystkim w sytuacji zaangażowania członków rodzin w opiekę nad osobą wymagającą wsparcia, niezbędne jest organizowanie systemu pomocy z zewnątrz poprzez rozwój środowiskowych, w tym dziennych form wsparcia. Ponadto, projektując działania w tym obszarze, należy uwzględniać potrzeby objęcia wsparciem w środowisku osób pozbawionych pomocy rodziny, ze względu na jej brak lub jej funkcjonowanie na odległość.</w:t>
      </w:r>
    </w:p>
    <w:p w:rsidR="000A4BDA" w:rsidRPr="00A223CC" w:rsidRDefault="000A4BDA" w:rsidP="000A4BDA">
      <w:pPr>
        <w:autoSpaceDE w:val="0"/>
        <w:autoSpaceDN w:val="0"/>
        <w:adjustRightInd w:val="0"/>
        <w:spacing w:after="0" w:line="300" w:lineRule="auto"/>
        <w:ind w:firstLine="708"/>
        <w:rPr>
          <w:rFonts w:cs="Calibri Light"/>
          <w:sz w:val="24"/>
          <w:szCs w:val="24"/>
        </w:rPr>
      </w:pPr>
      <w:r w:rsidRPr="00A223CC">
        <w:rPr>
          <w:rFonts w:cs="Calibri Light"/>
          <w:sz w:val="24"/>
          <w:szCs w:val="24"/>
        </w:rPr>
        <w:t xml:space="preserve">Ponadto, rozwój usług społecznych dotyczyć będzie obszaru związanego </w:t>
      </w:r>
      <w:r w:rsidRPr="00A223CC">
        <w:rPr>
          <w:rFonts w:cs="Calibri Light"/>
          <w:sz w:val="24"/>
          <w:szCs w:val="24"/>
        </w:rPr>
        <w:br/>
      </w:r>
      <w:r w:rsidRPr="00A223CC">
        <w:rPr>
          <w:rFonts w:cs="Calibri Light"/>
          <w:b/>
          <w:sz w:val="24"/>
          <w:szCs w:val="24"/>
        </w:rPr>
        <w:t>ze wsparciem rodzin przeżywających trudności</w:t>
      </w:r>
      <w:r w:rsidRPr="00A223CC">
        <w:rPr>
          <w:rFonts w:cs="Calibri Light"/>
          <w:sz w:val="24"/>
          <w:szCs w:val="24"/>
        </w:rPr>
        <w:t xml:space="preserve"> wynikające z problemów wychowawczych </w:t>
      </w:r>
      <w:r w:rsidRPr="00A223CC">
        <w:rPr>
          <w:rFonts w:cs="Calibri Light"/>
          <w:sz w:val="24"/>
          <w:szCs w:val="24"/>
        </w:rPr>
        <w:br/>
        <w:t xml:space="preserve">i różnego rodzaju kryzysów, w tym z uwzględnieniem również rodzin zastępczych i wdrożenia niezbędnego dla nich systemu wsparcia. Katalog dostępnych usług będzie uwzględniał </w:t>
      </w:r>
      <w:r w:rsidRPr="00A223CC">
        <w:rPr>
          <w:rFonts w:cs="Calibri Light"/>
          <w:b/>
          <w:sz w:val="24"/>
          <w:szCs w:val="24"/>
        </w:rPr>
        <w:t>formy wsparcia dla dzieci i młodzieży</w:t>
      </w:r>
      <w:r w:rsidRPr="00A223CC">
        <w:rPr>
          <w:rFonts w:cs="Calibri Light"/>
          <w:sz w:val="24"/>
          <w:szCs w:val="24"/>
        </w:rPr>
        <w:t xml:space="preserve">, zwłaszcza przebywającej w rodzinnej i instytucjonalnej pieczy zastępczej i innych placówkach całodobowych (m.in. DPS, MOW/S), zagrożonej niedostosowaniem i niedostosowanej społecznie. </w:t>
      </w:r>
    </w:p>
    <w:p w:rsidR="000A4BDA" w:rsidRPr="00A223CC" w:rsidRDefault="000A4BDA" w:rsidP="000A4BDA">
      <w:pPr>
        <w:autoSpaceDE w:val="0"/>
        <w:autoSpaceDN w:val="0"/>
        <w:adjustRightInd w:val="0"/>
        <w:spacing w:after="0" w:line="300" w:lineRule="auto"/>
        <w:ind w:firstLine="708"/>
        <w:rPr>
          <w:rFonts w:cs="Calibri Light"/>
          <w:sz w:val="24"/>
          <w:szCs w:val="24"/>
        </w:rPr>
      </w:pPr>
      <w:r w:rsidRPr="00A223CC">
        <w:rPr>
          <w:rFonts w:cs="Calibri Light"/>
          <w:sz w:val="24"/>
          <w:szCs w:val="24"/>
        </w:rPr>
        <w:t xml:space="preserve">Kolejny obszar strategicznego oddziaływania związany jest z </w:t>
      </w:r>
      <w:r w:rsidRPr="00A223CC">
        <w:rPr>
          <w:rFonts w:cs="Calibri Light"/>
          <w:b/>
          <w:sz w:val="24"/>
          <w:szCs w:val="24"/>
        </w:rPr>
        <w:t xml:space="preserve">poprawą dostępu </w:t>
      </w:r>
      <w:r w:rsidRPr="00A223CC">
        <w:rPr>
          <w:rFonts w:cs="Calibri Light"/>
          <w:b/>
          <w:sz w:val="24"/>
          <w:szCs w:val="24"/>
        </w:rPr>
        <w:br/>
        <w:t>do usług zdrowotnych</w:t>
      </w:r>
      <w:r w:rsidRPr="00A223CC">
        <w:rPr>
          <w:rFonts w:cs="Calibri Light"/>
          <w:sz w:val="24"/>
          <w:szCs w:val="24"/>
        </w:rPr>
        <w:t>, w tym szczególnie związanych ze zdrowiem psychicznym, opieką geriatryczną, profilaktyką, terapią uzależnień.</w:t>
      </w:r>
    </w:p>
    <w:p w:rsidR="000A4BDA" w:rsidRPr="00A223CC" w:rsidRDefault="000A4BDA" w:rsidP="000A4BDA">
      <w:pPr>
        <w:autoSpaceDE w:val="0"/>
        <w:autoSpaceDN w:val="0"/>
        <w:adjustRightInd w:val="0"/>
        <w:spacing w:after="0" w:line="300" w:lineRule="auto"/>
        <w:ind w:firstLine="708"/>
        <w:rPr>
          <w:rFonts w:cs="Calibri Light"/>
          <w:sz w:val="24"/>
          <w:szCs w:val="24"/>
        </w:rPr>
      </w:pPr>
      <w:r w:rsidRPr="00A223CC">
        <w:rPr>
          <w:rFonts w:cs="Calibri Light"/>
          <w:sz w:val="24"/>
          <w:szCs w:val="24"/>
        </w:rPr>
        <w:t xml:space="preserve">Ostatni filar strategicznej interwencji w ramach tego celu związany jest z potrzebą koordynacji rozwoju usług społecznych oraz profesjonalizacji działań pomocowych. </w:t>
      </w:r>
      <w:r w:rsidRPr="00A223CC">
        <w:rPr>
          <w:rFonts w:cs="Calibri Light"/>
          <w:sz w:val="24"/>
          <w:szCs w:val="24"/>
        </w:rPr>
        <w:lastRenderedPageBreak/>
        <w:t xml:space="preserve">Kompleksowe wsparcie kadr pomocowych powinno poza działaniami ukierunkowanymi na podnoszenie kompetencji i kwalifikacji, zwiększaniu zatrudnienia oraz poprawie wizerunku tych kadr, uwzględniać również wsparcie w różnego rodzaju sytuacjach kryzysowych. </w:t>
      </w:r>
    </w:p>
    <w:p w:rsidR="00A223CC" w:rsidRDefault="000A4BDA" w:rsidP="009A7AEC">
      <w:pPr>
        <w:autoSpaceDE w:val="0"/>
        <w:autoSpaceDN w:val="0"/>
        <w:adjustRightInd w:val="0"/>
        <w:spacing w:after="0" w:line="300" w:lineRule="auto"/>
        <w:ind w:firstLine="708"/>
        <w:rPr>
          <w:rFonts w:cs="Calibri Light"/>
          <w:sz w:val="24"/>
          <w:szCs w:val="24"/>
        </w:rPr>
      </w:pPr>
      <w:r w:rsidRPr="00BA6742">
        <w:rPr>
          <w:rFonts w:cs="Calibri Light"/>
          <w:sz w:val="24"/>
          <w:szCs w:val="24"/>
        </w:rPr>
        <w:t xml:space="preserve">Dla efektywności procesu usamodzielniania klientów pomocy społecznej niezbędne są działania związane ze wzmacnianiem znaczenia pracy socjalnej oraz wprowadzaniem skutecznych narzędzi aktywizacji </w:t>
      </w:r>
      <w:r>
        <w:rPr>
          <w:rFonts w:cs="Calibri Light"/>
          <w:sz w:val="24"/>
          <w:szCs w:val="24"/>
        </w:rPr>
        <w:t>społeczno-zawodowej. Rozwój wysoki</w:t>
      </w:r>
      <w:r w:rsidRPr="00BA6742">
        <w:rPr>
          <w:rFonts w:cs="Calibri Light"/>
          <w:sz w:val="24"/>
          <w:szCs w:val="24"/>
        </w:rPr>
        <w:t xml:space="preserve">ej jakości usług społecznych </w:t>
      </w:r>
      <w:r>
        <w:rPr>
          <w:rFonts w:cs="Calibri Light"/>
          <w:sz w:val="24"/>
          <w:szCs w:val="24"/>
        </w:rPr>
        <w:t xml:space="preserve">wiąże się również z tworzeniem </w:t>
      </w:r>
      <w:r w:rsidRPr="00BA6742">
        <w:rPr>
          <w:rFonts w:cs="Calibri Light"/>
          <w:sz w:val="24"/>
          <w:szCs w:val="24"/>
        </w:rPr>
        <w:t xml:space="preserve">warunków </w:t>
      </w:r>
      <w:r>
        <w:rPr>
          <w:rFonts w:cs="Calibri Light"/>
          <w:sz w:val="24"/>
          <w:szCs w:val="24"/>
        </w:rPr>
        <w:t xml:space="preserve">do </w:t>
      </w:r>
      <w:r w:rsidRPr="00BA6742">
        <w:rPr>
          <w:rFonts w:cs="Calibri Light"/>
          <w:sz w:val="24"/>
          <w:szCs w:val="24"/>
        </w:rPr>
        <w:t xml:space="preserve">prowadzenia </w:t>
      </w:r>
      <w:r>
        <w:rPr>
          <w:rFonts w:cs="Calibri Light"/>
          <w:sz w:val="24"/>
          <w:szCs w:val="24"/>
        </w:rPr>
        <w:br/>
      </w:r>
      <w:r w:rsidRPr="00BA6742">
        <w:rPr>
          <w:rFonts w:cs="Calibri Light"/>
          <w:sz w:val="24"/>
          <w:szCs w:val="24"/>
        </w:rPr>
        <w:t xml:space="preserve">i upowszechniania badań z zakresu pomocy i integracji społecznej. </w:t>
      </w:r>
    </w:p>
    <w:p w:rsidR="009A7AEC" w:rsidRPr="009A7AEC" w:rsidRDefault="009A7AEC" w:rsidP="00473704">
      <w:pPr>
        <w:autoSpaceDE w:val="0"/>
        <w:autoSpaceDN w:val="0"/>
        <w:adjustRightInd w:val="0"/>
        <w:spacing w:after="0" w:line="300" w:lineRule="auto"/>
        <w:rPr>
          <w:rFonts w:cs="Calibri Light"/>
          <w:sz w:val="24"/>
          <w:szCs w:val="24"/>
        </w:rPr>
      </w:pPr>
    </w:p>
    <w:p w:rsidR="008B733B" w:rsidRPr="00A06001" w:rsidRDefault="00372143" w:rsidP="00BD2CB6">
      <w:pPr>
        <w:pBdr>
          <w:bottom w:val="single" w:sz="18" w:space="1" w:color="943634"/>
        </w:pBdr>
        <w:spacing w:after="360" w:line="276" w:lineRule="auto"/>
        <w:jc w:val="center"/>
        <w:rPr>
          <w:rFonts w:cs="Calibri"/>
          <w:b/>
          <w:bCs/>
          <w:sz w:val="36"/>
          <w:szCs w:val="36"/>
          <w:lang w:eastAsia="pl-PL"/>
        </w:rPr>
      </w:pPr>
      <w:r w:rsidRPr="00A06001">
        <w:rPr>
          <w:rFonts w:cs="Calibri"/>
          <w:b/>
          <w:bCs/>
          <w:sz w:val="36"/>
          <w:szCs w:val="36"/>
          <w:lang w:eastAsia="pl-PL"/>
        </w:rPr>
        <w:t>Odbiorcy zaplanowanych kierunków działań</w:t>
      </w:r>
      <w:r w:rsidR="00C92363">
        <w:rPr>
          <w:rFonts w:cs="Calibri"/>
          <w:b/>
          <w:bCs/>
          <w:sz w:val="36"/>
          <w:szCs w:val="36"/>
          <w:lang w:eastAsia="pl-PL"/>
        </w:rPr>
        <w:t xml:space="preserve"> </w:t>
      </w:r>
      <w:r w:rsidR="00B86275" w:rsidRPr="00A06001">
        <w:rPr>
          <w:rFonts w:cs="Calibri"/>
          <w:b/>
          <w:bCs/>
          <w:sz w:val="36"/>
          <w:szCs w:val="36"/>
          <w:lang w:eastAsia="pl-PL"/>
        </w:rPr>
        <w:t>w ramach</w:t>
      </w:r>
      <w:r w:rsidR="00A06001" w:rsidRPr="00A06001">
        <w:rPr>
          <w:rFonts w:cs="Calibri"/>
          <w:b/>
          <w:bCs/>
          <w:sz w:val="36"/>
          <w:szCs w:val="36"/>
          <w:lang w:eastAsia="pl-PL"/>
        </w:rPr>
        <w:br/>
        <w:t>CELU STRATEGICZNEGO</w:t>
      </w:r>
      <w:r w:rsidR="001D6CFF" w:rsidRPr="00A06001">
        <w:rPr>
          <w:rFonts w:cs="Calibri"/>
          <w:b/>
          <w:bCs/>
          <w:sz w:val="36"/>
          <w:szCs w:val="36"/>
          <w:lang w:eastAsia="pl-PL"/>
        </w:rPr>
        <w:t xml:space="preserve"> 1</w:t>
      </w:r>
      <w:r w:rsidR="00B13254" w:rsidRPr="00A06001">
        <w:rPr>
          <w:rFonts w:cs="Calibri"/>
          <w:b/>
          <w:bCs/>
          <w:sz w:val="36"/>
          <w:szCs w:val="36"/>
          <w:lang w:eastAsia="pl-PL"/>
        </w:rPr>
        <w:t>.</w:t>
      </w:r>
    </w:p>
    <w:p w:rsidR="00993D9E" w:rsidRDefault="00993D9E" w:rsidP="00510333">
      <w:pPr>
        <w:spacing w:after="240" w:line="276" w:lineRule="auto"/>
        <w:ind w:firstLine="709"/>
        <w:rPr>
          <w:bCs/>
          <w:sz w:val="24"/>
          <w:szCs w:val="24"/>
        </w:rPr>
      </w:pPr>
      <w:bookmarkStart w:id="12" w:name="_Hlk83969251"/>
      <w:r w:rsidRPr="00993D9E">
        <w:rPr>
          <w:bCs/>
          <w:sz w:val="24"/>
          <w:szCs w:val="24"/>
        </w:rPr>
        <w:t xml:space="preserve">Działania zaplanowane w ramach </w:t>
      </w:r>
      <w:r w:rsidR="001A44AC">
        <w:rPr>
          <w:bCs/>
          <w:sz w:val="24"/>
          <w:szCs w:val="24"/>
        </w:rPr>
        <w:t xml:space="preserve">Celu </w:t>
      </w:r>
      <w:r w:rsidR="00992E0D">
        <w:rPr>
          <w:bCs/>
          <w:sz w:val="24"/>
          <w:szCs w:val="24"/>
        </w:rPr>
        <w:t>S</w:t>
      </w:r>
      <w:r w:rsidR="001D6CFF">
        <w:rPr>
          <w:bCs/>
          <w:sz w:val="24"/>
          <w:szCs w:val="24"/>
        </w:rPr>
        <w:t>trategicznego 1</w:t>
      </w:r>
      <w:r w:rsidR="00532B27">
        <w:rPr>
          <w:bCs/>
          <w:sz w:val="24"/>
          <w:szCs w:val="24"/>
        </w:rPr>
        <w:t xml:space="preserve">. </w:t>
      </w:r>
      <w:r w:rsidRPr="00993D9E">
        <w:rPr>
          <w:bCs/>
          <w:sz w:val="24"/>
          <w:szCs w:val="24"/>
        </w:rPr>
        <w:t xml:space="preserve">skoncentrowane są na następujących </w:t>
      </w:r>
      <w:r>
        <w:rPr>
          <w:bCs/>
          <w:sz w:val="24"/>
          <w:szCs w:val="24"/>
        </w:rPr>
        <w:t xml:space="preserve">grupach odbiorców: </w:t>
      </w:r>
    </w:p>
    <w:bookmarkEnd w:id="12"/>
    <w:p w:rsidR="00DE02B8" w:rsidRPr="00DE02B8" w:rsidRDefault="00DE02B8" w:rsidP="00510333">
      <w:pPr>
        <w:pStyle w:val="Bezodstpw"/>
        <w:rPr>
          <w:sz w:val="12"/>
          <w:szCs w:val="12"/>
        </w:rPr>
      </w:pPr>
    </w:p>
    <w:p w:rsidR="00EC00C0" w:rsidRPr="003732F3" w:rsidRDefault="001459AC" w:rsidP="00510333">
      <w:pPr>
        <w:numPr>
          <w:ilvl w:val="0"/>
          <w:numId w:val="5"/>
        </w:numPr>
        <w:autoSpaceDE w:val="0"/>
        <w:autoSpaceDN w:val="0"/>
        <w:adjustRightInd w:val="0"/>
        <w:spacing w:after="120" w:line="276" w:lineRule="auto"/>
        <w:ind w:left="284" w:hanging="284"/>
        <w:rPr>
          <w:rFonts w:cs="Calibri Light"/>
          <w:b/>
          <w:sz w:val="28"/>
          <w:szCs w:val="28"/>
        </w:rPr>
      </w:pPr>
      <w:r w:rsidRPr="003732F3">
        <w:rPr>
          <w:rFonts w:cs="Calibri Light"/>
          <w:b/>
          <w:sz w:val="28"/>
          <w:szCs w:val="28"/>
        </w:rPr>
        <w:t>OSOBY STARSZE,</w:t>
      </w:r>
    </w:p>
    <w:p w:rsidR="00EC00C0" w:rsidRPr="003732F3" w:rsidRDefault="001459AC" w:rsidP="00510333">
      <w:pPr>
        <w:numPr>
          <w:ilvl w:val="0"/>
          <w:numId w:val="12"/>
        </w:numPr>
        <w:spacing w:after="240" w:line="276" w:lineRule="auto"/>
        <w:ind w:left="284" w:hanging="284"/>
        <w:rPr>
          <w:b/>
          <w:sz w:val="28"/>
          <w:szCs w:val="28"/>
        </w:rPr>
      </w:pPr>
      <w:r w:rsidRPr="003732F3">
        <w:rPr>
          <w:b/>
          <w:sz w:val="28"/>
          <w:szCs w:val="28"/>
        </w:rPr>
        <w:t>RODZINY,</w:t>
      </w:r>
    </w:p>
    <w:p w:rsidR="00EC00C0" w:rsidRPr="003732F3" w:rsidRDefault="001459AC" w:rsidP="00510333">
      <w:pPr>
        <w:numPr>
          <w:ilvl w:val="0"/>
          <w:numId w:val="12"/>
        </w:numPr>
        <w:spacing w:after="240" w:line="276" w:lineRule="auto"/>
        <w:ind w:left="284" w:hanging="284"/>
        <w:rPr>
          <w:b/>
          <w:sz w:val="28"/>
          <w:szCs w:val="28"/>
        </w:rPr>
      </w:pPr>
      <w:r w:rsidRPr="003732F3">
        <w:rPr>
          <w:b/>
          <w:sz w:val="28"/>
          <w:szCs w:val="28"/>
        </w:rPr>
        <w:t>DZIECI I MŁODZIEŻ,</w:t>
      </w:r>
    </w:p>
    <w:p w:rsidR="00EC00C0" w:rsidRPr="003732F3" w:rsidRDefault="001459AC" w:rsidP="00510333">
      <w:pPr>
        <w:numPr>
          <w:ilvl w:val="0"/>
          <w:numId w:val="12"/>
        </w:numPr>
        <w:spacing w:after="240" w:line="276" w:lineRule="auto"/>
        <w:ind w:left="284" w:hanging="284"/>
        <w:rPr>
          <w:b/>
          <w:sz w:val="28"/>
          <w:szCs w:val="28"/>
        </w:rPr>
      </w:pPr>
      <w:r w:rsidRPr="003732F3">
        <w:rPr>
          <w:b/>
          <w:sz w:val="28"/>
          <w:szCs w:val="28"/>
        </w:rPr>
        <w:t>OSOBY Z NIEPEŁNOSPRAWNOŚCIAMI,</w:t>
      </w:r>
    </w:p>
    <w:p w:rsidR="00EC00C0" w:rsidRPr="003732F3" w:rsidRDefault="005F0737" w:rsidP="00510333">
      <w:pPr>
        <w:numPr>
          <w:ilvl w:val="0"/>
          <w:numId w:val="12"/>
        </w:numPr>
        <w:spacing w:after="240" w:line="276" w:lineRule="auto"/>
        <w:ind w:left="284" w:hanging="284"/>
        <w:rPr>
          <w:b/>
          <w:sz w:val="28"/>
          <w:szCs w:val="28"/>
        </w:rPr>
      </w:pPr>
      <w:r>
        <w:rPr>
          <w:b/>
          <w:sz w:val="28"/>
          <w:szCs w:val="28"/>
        </w:rPr>
        <w:t>OSOBY W KRYZYSIE ZDROWIA PSYCHICZNEGO</w:t>
      </w:r>
      <w:r w:rsidR="001459AC" w:rsidRPr="003732F3">
        <w:rPr>
          <w:b/>
          <w:sz w:val="28"/>
          <w:szCs w:val="28"/>
        </w:rPr>
        <w:t>,</w:t>
      </w:r>
    </w:p>
    <w:p w:rsidR="00EC00C0" w:rsidRPr="003732F3" w:rsidRDefault="001459AC" w:rsidP="00510333">
      <w:pPr>
        <w:numPr>
          <w:ilvl w:val="0"/>
          <w:numId w:val="12"/>
        </w:numPr>
        <w:spacing w:after="240" w:line="276" w:lineRule="auto"/>
        <w:ind w:left="284" w:hanging="284"/>
        <w:rPr>
          <w:b/>
          <w:sz w:val="28"/>
          <w:szCs w:val="28"/>
        </w:rPr>
      </w:pPr>
      <w:r w:rsidRPr="003732F3">
        <w:rPr>
          <w:b/>
          <w:sz w:val="28"/>
          <w:szCs w:val="28"/>
        </w:rPr>
        <w:t xml:space="preserve">OSOBY </w:t>
      </w:r>
      <w:r w:rsidR="00605DB5" w:rsidRPr="003732F3">
        <w:rPr>
          <w:b/>
          <w:sz w:val="28"/>
          <w:szCs w:val="28"/>
        </w:rPr>
        <w:t>W KRYZYSIE BEZDOMNOŚCI</w:t>
      </w:r>
      <w:r w:rsidRPr="003732F3">
        <w:rPr>
          <w:b/>
          <w:sz w:val="28"/>
          <w:szCs w:val="28"/>
        </w:rPr>
        <w:t xml:space="preserve"> I ZAGROŻONE BEZDOMNOŚCIĄ,</w:t>
      </w:r>
    </w:p>
    <w:p w:rsidR="00B86275" w:rsidRPr="003732F3" w:rsidRDefault="001459AC" w:rsidP="00510333">
      <w:pPr>
        <w:numPr>
          <w:ilvl w:val="0"/>
          <w:numId w:val="12"/>
        </w:numPr>
        <w:spacing w:after="360" w:line="276" w:lineRule="auto"/>
        <w:ind w:left="284" w:hanging="284"/>
        <w:rPr>
          <w:sz w:val="28"/>
          <w:szCs w:val="28"/>
        </w:rPr>
      </w:pPr>
      <w:r w:rsidRPr="003732F3">
        <w:rPr>
          <w:b/>
          <w:sz w:val="28"/>
          <w:szCs w:val="28"/>
        </w:rPr>
        <w:t>KADRA POMOCY I INTEGRACJI SPOŁECZNEJ</w:t>
      </w:r>
      <w:r w:rsidR="00EC00C0" w:rsidRPr="003732F3">
        <w:rPr>
          <w:sz w:val="28"/>
          <w:szCs w:val="28"/>
        </w:rPr>
        <w:t>.</w:t>
      </w:r>
    </w:p>
    <w:p w:rsidR="00787538" w:rsidRPr="008D36BF" w:rsidRDefault="00787538" w:rsidP="004400B7">
      <w:pPr>
        <w:spacing w:after="360" w:line="276" w:lineRule="auto"/>
        <w:rPr>
          <w:rFonts w:cs="Calibri Light"/>
          <w:b/>
          <w:sz w:val="38"/>
          <w:szCs w:val="38"/>
          <w:lang w:eastAsia="pl-PL"/>
        </w:rPr>
      </w:pPr>
    </w:p>
    <w:p w:rsidR="00787538" w:rsidRDefault="00787538" w:rsidP="004400B7">
      <w:pPr>
        <w:spacing w:after="360" w:line="276" w:lineRule="auto"/>
        <w:rPr>
          <w:rFonts w:ascii="Calibri Light" w:hAnsi="Calibri Light" w:cs="Calibri Light"/>
          <w:b/>
          <w:sz w:val="32"/>
          <w:szCs w:val="32"/>
          <w:lang w:eastAsia="pl-PL"/>
        </w:rPr>
      </w:pPr>
    </w:p>
    <w:p w:rsidR="00787538" w:rsidRDefault="00787538" w:rsidP="004400B7">
      <w:pPr>
        <w:spacing w:after="360" w:line="276" w:lineRule="auto"/>
        <w:rPr>
          <w:rFonts w:ascii="Calibri Light" w:hAnsi="Calibri Light" w:cs="Calibri Light"/>
          <w:b/>
          <w:sz w:val="32"/>
          <w:szCs w:val="32"/>
          <w:lang w:eastAsia="pl-PL"/>
        </w:rPr>
      </w:pPr>
    </w:p>
    <w:p w:rsidR="00787538" w:rsidRDefault="00787538" w:rsidP="004400B7">
      <w:pPr>
        <w:spacing w:after="360" w:line="276" w:lineRule="auto"/>
        <w:rPr>
          <w:rFonts w:ascii="Calibri Light" w:hAnsi="Calibri Light" w:cs="Calibri Light"/>
          <w:b/>
          <w:sz w:val="32"/>
          <w:szCs w:val="32"/>
          <w:lang w:eastAsia="pl-PL"/>
        </w:rPr>
      </w:pPr>
    </w:p>
    <w:p w:rsidR="00455111" w:rsidRPr="00A06001" w:rsidRDefault="00EC00C0" w:rsidP="00A83A36">
      <w:pPr>
        <w:pBdr>
          <w:bottom w:val="single" w:sz="18" w:space="1" w:color="943634"/>
        </w:pBdr>
        <w:spacing w:after="0" w:line="240" w:lineRule="auto"/>
        <w:rPr>
          <w:rFonts w:cs="Calibri"/>
          <w:b/>
          <w:bCs/>
          <w:sz w:val="36"/>
          <w:szCs w:val="36"/>
          <w:lang w:eastAsia="pl-PL"/>
        </w:rPr>
      </w:pPr>
      <w:r w:rsidRPr="00A06001">
        <w:rPr>
          <w:rFonts w:cs="Calibri"/>
          <w:b/>
          <w:bCs/>
          <w:sz w:val="36"/>
          <w:szCs w:val="36"/>
          <w:lang w:eastAsia="pl-PL"/>
        </w:rPr>
        <w:lastRenderedPageBreak/>
        <w:t xml:space="preserve">Diagnoza sytuacji społecznej wybranych grup </w:t>
      </w:r>
      <w:r w:rsidR="005D337D">
        <w:rPr>
          <w:rFonts w:cs="Calibri"/>
          <w:b/>
          <w:bCs/>
          <w:sz w:val="36"/>
          <w:szCs w:val="36"/>
          <w:lang w:eastAsia="pl-PL"/>
        </w:rPr>
        <w:br/>
      </w:r>
      <w:r w:rsidRPr="00A06001">
        <w:rPr>
          <w:rFonts w:cs="Calibri"/>
          <w:b/>
          <w:bCs/>
          <w:sz w:val="36"/>
          <w:szCs w:val="36"/>
          <w:lang w:eastAsia="pl-PL"/>
        </w:rPr>
        <w:t>wraz z zaplanowanymi kierunkami działań w ramach</w:t>
      </w:r>
      <w:r w:rsidR="00487289">
        <w:rPr>
          <w:rFonts w:cs="Calibri"/>
          <w:b/>
          <w:bCs/>
          <w:sz w:val="40"/>
          <w:szCs w:val="40"/>
          <w:lang w:eastAsia="pl-PL"/>
        </w:rPr>
        <w:br/>
      </w:r>
      <w:r w:rsidR="00FF7E12" w:rsidRPr="00A06001">
        <w:rPr>
          <w:rFonts w:cs="Calibri"/>
          <w:b/>
          <w:bCs/>
          <w:sz w:val="36"/>
          <w:szCs w:val="36"/>
          <w:lang w:eastAsia="pl-PL"/>
        </w:rPr>
        <w:t>CELU STRATEGICZN</w:t>
      </w:r>
      <w:r w:rsidR="000F4CBF" w:rsidRPr="00A06001">
        <w:rPr>
          <w:rFonts w:cs="Calibri"/>
          <w:b/>
          <w:bCs/>
          <w:sz w:val="36"/>
          <w:szCs w:val="36"/>
          <w:lang w:eastAsia="pl-PL"/>
        </w:rPr>
        <w:t xml:space="preserve">EGO </w:t>
      </w:r>
      <w:r w:rsidR="00694B01" w:rsidRPr="00A06001">
        <w:rPr>
          <w:rFonts w:cs="Calibri"/>
          <w:b/>
          <w:bCs/>
          <w:sz w:val="36"/>
          <w:szCs w:val="36"/>
          <w:lang w:eastAsia="pl-PL"/>
        </w:rPr>
        <w:t>1.</w:t>
      </w:r>
    </w:p>
    <w:p w:rsidR="00977DC2" w:rsidRPr="003C62FA" w:rsidRDefault="00FC02C3" w:rsidP="00417AEC">
      <w:pPr>
        <w:pStyle w:val="Nagwek3"/>
        <w:shd w:val="clear" w:color="auto" w:fill="002060"/>
        <w:jc w:val="center"/>
        <w:rPr>
          <w:rFonts w:ascii="Calibri" w:hAnsi="Calibri" w:cs="Calibri"/>
          <w:sz w:val="36"/>
          <w:szCs w:val="36"/>
        </w:rPr>
      </w:pPr>
      <w:bookmarkStart w:id="13" w:name="_Toc102643157"/>
      <w:r w:rsidRPr="003C62FA">
        <w:rPr>
          <w:rFonts w:ascii="Calibri" w:hAnsi="Calibri" w:cs="Calibri"/>
          <w:sz w:val="36"/>
          <w:szCs w:val="36"/>
        </w:rPr>
        <w:t xml:space="preserve">1.1. </w:t>
      </w:r>
      <w:r w:rsidR="00F719B1" w:rsidRPr="003C62FA">
        <w:rPr>
          <w:rFonts w:ascii="Calibri" w:hAnsi="Calibri" w:cs="Calibri"/>
          <w:sz w:val="36"/>
          <w:szCs w:val="36"/>
        </w:rPr>
        <w:t>OSOBY STARSZE</w:t>
      </w:r>
      <w:bookmarkEnd w:id="13"/>
    </w:p>
    <w:p w:rsidR="00F719B1" w:rsidRPr="00A06001" w:rsidRDefault="00455111" w:rsidP="00882FEE">
      <w:pPr>
        <w:shd w:val="clear" w:color="auto" w:fill="C45911"/>
        <w:spacing w:after="360" w:line="300" w:lineRule="auto"/>
        <w:jc w:val="both"/>
        <w:rPr>
          <w:rFonts w:cs="Calibri"/>
          <w:b/>
          <w:bCs/>
          <w:color w:val="FFFFFF"/>
          <w:sz w:val="28"/>
          <w:szCs w:val="28"/>
          <w:lang w:eastAsia="pl-PL"/>
        </w:rPr>
      </w:pPr>
      <w:bookmarkStart w:id="14" w:name="_Hlk83969660"/>
      <w:r w:rsidRPr="00A06001">
        <w:rPr>
          <w:rFonts w:cs="Calibri"/>
          <w:b/>
          <w:bCs/>
          <w:color w:val="FFFFFF"/>
          <w:sz w:val="28"/>
          <w:szCs w:val="28"/>
          <w:lang w:eastAsia="pl-PL"/>
        </w:rPr>
        <w:t>CZĘŚĆ DIAGNOSTYCZNA</w:t>
      </w:r>
    </w:p>
    <w:p w:rsidR="00EC00C0" w:rsidRPr="00EC00C0" w:rsidRDefault="00EC00C0" w:rsidP="009452C3">
      <w:pPr>
        <w:pBdr>
          <w:bottom w:val="single" w:sz="8" w:space="1" w:color="943634"/>
        </w:pBdr>
        <w:spacing w:after="0" w:line="240" w:lineRule="auto"/>
        <w:rPr>
          <w:rFonts w:ascii="Calibri Light" w:eastAsia="Batang" w:hAnsi="Calibri Light"/>
          <w:bCs/>
          <w:sz w:val="18"/>
          <w:szCs w:val="18"/>
        </w:rPr>
      </w:pPr>
      <w:bookmarkStart w:id="15" w:name="_Toc46134921"/>
      <w:bookmarkEnd w:id="14"/>
      <w:r w:rsidRPr="00EC00C0">
        <w:rPr>
          <w:rFonts w:ascii="Calibri Light" w:eastAsia="Batang" w:hAnsi="Calibri Light"/>
          <w:bCs/>
          <w:sz w:val="18"/>
          <w:szCs w:val="18"/>
        </w:rPr>
        <w:t xml:space="preserve">Mapa 1. Odsetek osób w wieku poprodukcyjnym (w ludności ogółem) w powiatach i w miastach na prawach powiatu </w:t>
      </w:r>
      <w:r w:rsidRPr="00EC00C0">
        <w:rPr>
          <w:rFonts w:ascii="Calibri Light" w:eastAsia="Batang" w:hAnsi="Calibri Light"/>
          <w:bCs/>
          <w:sz w:val="18"/>
          <w:szCs w:val="18"/>
        </w:rPr>
        <w:br/>
        <w:t>w województwie kujawsko-pomorskim w 2018 roku</w:t>
      </w:r>
      <w:bookmarkEnd w:id="15"/>
    </w:p>
    <w:p w:rsidR="009452C3" w:rsidRDefault="009452C3" w:rsidP="00A83A36">
      <w:pPr>
        <w:spacing w:after="0" w:line="240" w:lineRule="auto"/>
        <w:jc w:val="center"/>
        <w:rPr>
          <w:rFonts w:ascii="Calibri Light" w:eastAsia="Batang" w:hAnsi="Calibri Light"/>
          <w:bCs/>
          <w:noProof/>
          <w:color w:val="00B050"/>
          <w:sz w:val="20"/>
          <w:szCs w:val="20"/>
          <w:lang w:eastAsia="pl-PL"/>
        </w:rPr>
      </w:pPr>
      <w:r>
        <w:rPr>
          <w:rFonts w:ascii="Calibri Light" w:eastAsia="Batang" w:hAnsi="Calibri Light"/>
          <w:bCs/>
          <w:noProof/>
          <w:color w:val="00B050"/>
          <w:sz w:val="20"/>
          <w:szCs w:val="20"/>
          <w:lang w:eastAsia="pl-PL"/>
        </w:rPr>
        <w:drawing>
          <wp:inline distT="0" distB="0" distL="0" distR="0" wp14:anchorId="38ED6474" wp14:editId="0633874B">
            <wp:extent cx="5760720" cy="5847478"/>
            <wp:effectExtent l="0" t="0" r="0" b="1270"/>
            <wp:docPr id="4" name="Obraz 4" descr="Y:\Strategia Polityki Społecznej do roku 2030\mapy_Daria\mapa1_2wersja.jpg Mapa prezentuje dane dotyczące odsetka osób w wieku poprodukcyjnym (w ludności ogółem) w powiatach i w miastach na prawach powiatu w województwie kujawsko-pomorskim w 2018 roku.&#10;" title="Odsetek osób w wieku poprodukcyj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trategia Polityki Społecznej do roku 2030\mapy_Daria\mapa1_2wers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847478"/>
                    </a:xfrm>
                    <a:prstGeom prst="rect">
                      <a:avLst/>
                    </a:prstGeom>
                    <a:noFill/>
                    <a:ln>
                      <a:noFill/>
                    </a:ln>
                  </pic:spPr>
                </pic:pic>
              </a:graphicData>
            </a:graphic>
          </wp:inline>
        </w:drawing>
      </w:r>
    </w:p>
    <w:p w:rsidR="00A83A36" w:rsidRPr="00A83A36" w:rsidRDefault="00A83A36" w:rsidP="00A83A36">
      <w:pPr>
        <w:spacing w:after="200" w:line="240" w:lineRule="auto"/>
        <w:rPr>
          <w:rFonts w:ascii="Calibri Light" w:eastAsia="Batang" w:hAnsi="Calibri Light"/>
          <w:bCs/>
          <w:sz w:val="16"/>
          <w:szCs w:val="16"/>
        </w:rPr>
      </w:pPr>
      <w:r w:rsidRPr="00A83A36">
        <w:rPr>
          <w:rFonts w:ascii="Calibri Light" w:eastAsia="Batang" w:hAnsi="Calibri Light"/>
          <w:bCs/>
          <w:sz w:val="16"/>
          <w:szCs w:val="16"/>
        </w:rPr>
        <w:t>Źródło: dane BDL GUS</w:t>
      </w:r>
    </w:p>
    <w:p w:rsidR="00EC00C0" w:rsidRPr="00FB1849" w:rsidRDefault="00EC00C0" w:rsidP="00A83A36">
      <w:pPr>
        <w:numPr>
          <w:ilvl w:val="0"/>
          <w:numId w:val="3"/>
        </w:numPr>
        <w:spacing w:after="120" w:line="300" w:lineRule="auto"/>
        <w:ind w:left="425" w:hanging="425"/>
        <w:rPr>
          <w:rFonts w:eastAsia="Batang"/>
          <w:bCs/>
          <w:sz w:val="24"/>
          <w:szCs w:val="24"/>
        </w:rPr>
      </w:pPr>
      <w:bookmarkStart w:id="16" w:name="_Toc46134922"/>
      <w:r w:rsidRPr="002F7D2C">
        <w:rPr>
          <w:rFonts w:cs="Calibri"/>
          <w:sz w:val="24"/>
          <w:szCs w:val="24"/>
        </w:rPr>
        <w:t xml:space="preserve">W województwie kujawsko-pomorskim, na przestrzeni ostatnich lat obserwuje </w:t>
      </w:r>
      <w:r w:rsidR="00B72C7A">
        <w:rPr>
          <w:rFonts w:cs="Calibri"/>
          <w:sz w:val="24"/>
          <w:szCs w:val="24"/>
        </w:rPr>
        <w:br/>
      </w:r>
      <w:r w:rsidRPr="002F7D2C">
        <w:rPr>
          <w:rFonts w:cs="Calibri"/>
          <w:sz w:val="24"/>
          <w:szCs w:val="24"/>
        </w:rPr>
        <w:t>się</w:t>
      </w:r>
      <w:r w:rsidRPr="002F7D2C">
        <w:rPr>
          <w:rFonts w:cs="Calibri"/>
          <w:b/>
          <w:sz w:val="24"/>
          <w:szCs w:val="24"/>
        </w:rPr>
        <w:t xml:space="preserve"> sukcesywny wzrost liczby osób starszych</w:t>
      </w:r>
      <w:r w:rsidRPr="002F7D2C">
        <w:rPr>
          <w:rFonts w:cs="Calibri"/>
          <w:sz w:val="24"/>
          <w:szCs w:val="24"/>
        </w:rPr>
        <w:t xml:space="preserve"> świadczący o coraz bardziej postępującym </w:t>
      </w:r>
      <w:r w:rsidRPr="002F7D2C">
        <w:rPr>
          <w:rFonts w:cs="Calibri"/>
          <w:sz w:val="24"/>
          <w:szCs w:val="24"/>
        </w:rPr>
        <w:lastRenderedPageBreak/>
        <w:t>zjawisku starzenia się społeczeństwa. Według danych GUS w 2018 roku w naszym województwie było już 436 540 osób w wieku poprodukcyjnym</w:t>
      </w:r>
      <w:r w:rsidRPr="002F7D2C">
        <w:rPr>
          <w:rFonts w:cs="Calibri"/>
          <w:sz w:val="24"/>
          <w:szCs w:val="24"/>
          <w:vertAlign w:val="superscript"/>
        </w:rPr>
        <w:footnoteReference w:id="38"/>
      </w:r>
      <w:r w:rsidRPr="002F7D2C">
        <w:rPr>
          <w:rFonts w:cs="Calibri"/>
          <w:sz w:val="24"/>
          <w:szCs w:val="24"/>
        </w:rPr>
        <w:t xml:space="preserve">, co w porównaniu </w:t>
      </w:r>
      <w:r w:rsidR="00B72C7A">
        <w:rPr>
          <w:rFonts w:cs="Calibri"/>
          <w:sz w:val="24"/>
          <w:szCs w:val="24"/>
        </w:rPr>
        <w:br/>
      </w:r>
      <w:r w:rsidRPr="002F7D2C">
        <w:rPr>
          <w:rFonts w:cs="Calibri"/>
          <w:sz w:val="24"/>
          <w:szCs w:val="24"/>
        </w:rPr>
        <w:t xml:space="preserve">do 2010 roku oznacza wzrost o ponad 100 tys. osób (tj. o ponad 30%). </w:t>
      </w:r>
    </w:p>
    <w:p w:rsidR="00FB1849" w:rsidRPr="00EB1846" w:rsidRDefault="00FB1849" w:rsidP="00A83A36">
      <w:pPr>
        <w:numPr>
          <w:ilvl w:val="0"/>
          <w:numId w:val="3"/>
        </w:numPr>
        <w:spacing w:line="300" w:lineRule="auto"/>
        <w:ind w:left="425" w:hanging="425"/>
        <w:rPr>
          <w:rFonts w:eastAsia="Batang"/>
          <w:bCs/>
          <w:sz w:val="24"/>
          <w:szCs w:val="24"/>
        </w:rPr>
      </w:pPr>
      <w:r w:rsidRPr="006B0165">
        <w:rPr>
          <w:rFonts w:eastAsia="Batang"/>
          <w:bCs/>
          <w:sz w:val="24"/>
          <w:szCs w:val="24"/>
        </w:rPr>
        <w:t>Przewiduje się, że w roku 2050 odsetek osób w wieku poprodukcyjnym wyniesie</w:t>
      </w:r>
      <w:r w:rsidR="004C2706">
        <w:rPr>
          <w:rFonts w:eastAsia="Batang"/>
          <w:bCs/>
          <w:sz w:val="24"/>
          <w:szCs w:val="24"/>
        </w:rPr>
        <w:t xml:space="preserve"> </w:t>
      </w:r>
      <w:r w:rsidRPr="006B0165">
        <w:rPr>
          <w:rFonts w:eastAsia="Batang"/>
          <w:b/>
          <w:sz w:val="24"/>
          <w:szCs w:val="24"/>
        </w:rPr>
        <w:t>ok. 30 % populacji</w:t>
      </w:r>
      <w:r w:rsidR="004C2706">
        <w:rPr>
          <w:rFonts w:eastAsia="Batang"/>
          <w:b/>
          <w:sz w:val="24"/>
          <w:szCs w:val="24"/>
        </w:rPr>
        <w:t xml:space="preserve"> </w:t>
      </w:r>
      <w:r w:rsidRPr="006B0165">
        <w:rPr>
          <w:rFonts w:eastAsia="Batang"/>
          <w:bCs/>
          <w:sz w:val="24"/>
          <w:szCs w:val="24"/>
        </w:rPr>
        <w:t>województwa. Oznacza to, że co 3 mieszkaniec będzie w wieku senioralnym.</w:t>
      </w:r>
    </w:p>
    <w:p w:rsidR="00FB1849" w:rsidRPr="00A175F5" w:rsidRDefault="00FB1849" w:rsidP="00A83A36">
      <w:pPr>
        <w:numPr>
          <w:ilvl w:val="0"/>
          <w:numId w:val="3"/>
        </w:numPr>
        <w:spacing w:line="300" w:lineRule="auto"/>
        <w:ind w:left="425" w:hanging="425"/>
        <w:rPr>
          <w:rFonts w:eastAsia="Batang"/>
          <w:bCs/>
          <w:sz w:val="24"/>
          <w:szCs w:val="24"/>
        </w:rPr>
      </w:pPr>
      <w:r>
        <w:rPr>
          <w:rFonts w:eastAsia="Batang"/>
          <w:bCs/>
          <w:sz w:val="24"/>
          <w:szCs w:val="24"/>
        </w:rPr>
        <w:t xml:space="preserve">Według prognoz GUS </w:t>
      </w:r>
      <w:r>
        <w:rPr>
          <w:rFonts w:cs="Calibri"/>
          <w:sz w:val="24"/>
          <w:szCs w:val="24"/>
        </w:rPr>
        <w:t>w</w:t>
      </w:r>
      <w:r w:rsidRPr="00767632">
        <w:rPr>
          <w:rFonts w:cs="Calibri"/>
          <w:sz w:val="24"/>
          <w:szCs w:val="24"/>
        </w:rPr>
        <w:t xml:space="preserve">raz ze wzrostem liczby osób powyżej 60 roku życia, przewiduje się </w:t>
      </w:r>
      <w:r w:rsidRPr="005051C7">
        <w:rPr>
          <w:rFonts w:cs="Calibri"/>
          <w:sz w:val="24"/>
          <w:szCs w:val="24"/>
        </w:rPr>
        <w:t xml:space="preserve">dynamiczny </w:t>
      </w:r>
      <w:r w:rsidRPr="00105D49">
        <w:rPr>
          <w:rFonts w:cs="Calibri"/>
          <w:b/>
          <w:bCs/>
          <w:sz w:val="24"/>
          <w:szCs w:val="24"/>
        </w:rPr>
        <w:t>wzrost odsetka osób w wieku 80 lat i więcej</w:t>
      </w:r>
      <w:r w:rsidRPr="00767632">
        <w:rPr>
          <w:rFonts w:cs="Calibri"/>
          <w:sz w:val="24"/>
          <w:szCs w:val="24"/>
        </w:rPr>
        <w:t xml:space="preserve"> (z 11% w 2018r. do 26%. </w:t>
      </w:r>
      <w:r>
        <w:rPr>
          <w:rFonts w:eastAsia="Batang"/>
          <w:bCs/>
          <w:sz w:val="24"/>
          <w:szCs w:val="24"/>
        </w:rPr>
        <w:br/>
      </w:r>
      <w:r w:rsidRPr="005F4E24">
        <w:rPr>
          <w:rFonts w:cs="Calibri"/>
          <w:sz w:val="24"/>
          <w:szCs w:val="24"/>
        </w:rPr>
        <w:t>w 2050 r.)</w:t>
      </w:r>
      <w:r>
        <w:rPr>
          <w:rFonts w:cs="Calibri"/>
          <w:sz w:val="24"/>
          <w:szCs w:val="24"/>
        </w:rPr>
        <w:t xml:space="preserve">, co oznacza, że co </w:t>
      </w:r>
      <w:r w:rsidRPr="00A175F5">
        <w:rPr>
          <w:rFonts w:eastAsia="Batang"/>
          <w:bCs/>
          <w:sz w:val="24"/>
          <w:szCs w:val="24"/>
        </w:rPr>
        <w:t>4 osoba w grupie osób starszych będzie w tzw. wieku sędziwym</w:t>
      </w:r>
      <w:r>
        <w:rPr>
          <w:rFonts w:eastAsia="Batang"/>
          <w:bCs/>
          <w:sz w:val="24"/>
          <w:szCs w:val="24"/>
        </w:rPr>
        <w:t xml:space="preserve">. </w:t>
      </w:r>
    </w:p>
    <w:p w:rsidR="00520BBE" w:rsidRDefault="00FB1849" w:rsidP="00A83A36">
      <w:pPr>
        <w:numPr>
          <w:ilvl w:val="0"/>
          <w:numId w:val="3"/>
        </w:numPr>
        <w:spacing w:line="300" w:lineRule="auto"/>
        <w:ind w:left="425" w:hanging="425"/>
        <w:rPr>
          <w:rFonts w:eastAsia="Batang"/>
          <w:bCs/>
          <w:sz w:val="24"/>
          <w:szCs w:val="24"/>
        </w:rPr>
      </w:pPr>
      <w:r w:rsidRPr="005F4E24">
        <w:rPr>
          <w:rFonts w:cs="Calibri"/>
          <w:iCs/>
          <w:sz w:val="24"/>
          <w:szCs w:val="24"/>
        </w:rPr>
        <w:t xml:space="preserve">Prognozuje się </w:t>
      </w:r>
      <w:r w:rsidRPr="00693A9E">
        <w:rPr>
          <w:rFonts w:cs="Calibri"/>
          <w:b/>
          <w:bCs/>
          <w:iCs/>
          <w:sz w:val="24"/>
          <w:szCs w:val="24"/>
        </w:rPr>
        <w:t>wzrost współczynnika wsparcia pokoleniowego</w:t>
      </w:r>
      <w:r w:rsidRPr="005F4E24">
        <w:rPr>
          <w:rFonts w:cs="Calibri"/>
          <w:iCs/>
          <w:sz w:val="24"/>
          <w:szCs w:val="24"/>
        </w:rPr>
        <w:t xml:space="preserve">, tj. relacji między dwoma pokoleniami </w:t>
      </w:r>
      <w:r>
        <w:rPr>
          <w:rFonts w:cs="Calibri"/>
          <w:iCs/>
          <w:sz w:val="24"/>
          <w:szCs w:val="24"/>
        </w:rPr>
        <w:t xml:space="preserve">tj. </w:t>
      </w:r>
      <w:r w:rsidRPr="005F4E24">
        <w:rPr>
          <w:rFonts w:cs="Calibri"/>
          <w:iCs/>
          <w:sz w:val="24"/>
          <w:szCs w:val="24"/>
        </w:rPr>
        <w:t xml:space="preserve">osób w wieku 85 lat i więcej oraz pokolenia ich dzieci w wieku 50-64 lata(w roku 2018 na 100 osób w wieku 50-64 lata przypadało ok. 10 osób </w:t>
      </w:r>
      <w:r>
        <w:rPr>
          <w:rFonts w:cs="Calibri"/>
          <w:iCs/>
          <w:sz w:val="24"/>
          <w:szCs w:val="24"/>
        </w:rPr>
        <w:br/>
      </w:r>
      <w:r w:rsidRPr="005F4E24">
        <w:rPr>
          <w:rFonts w:cs="Calibri"/>
          <w:iCs/>
          <w:sz w:val="24"/>
          <w:szCs w:val="24"/>
        </w:rPr>
        <w:t xml:space="preserve">w </w:t>
      </w:r>
      <w:r w:rsidRPr="00520BBE">
        <w:rPr>
          <w:rFonts w:cs="Calibri"/>
          <w:iCs/>
          <w:sz w:val="24"/>
          <w:szCs w:val="24"/>
        </w:rPr>
        <w:t xml:space="preserve">wieku 85+, w roku 2050 będzie przypadało 30 takich osób).  </w:t>
      </w:r>
    </w:p>
    <w:p w:rsidR="00520BBE" w:rsidRPr="00B62F1F" w:rsidRDefault="00520BBE" w:rsidP="00A83A36">
      <w:pPr>
        <w:numPr>
          <w:ilvl w:val="0"/>
          <w:numId w:val="3"/>
        </w:numPr>
        <w:spacing w:line="300" w:lineRule="auto"/>
        <w:ind w:left="425" w:hanging="425"/>
        <w:rPr>
          <w:rFonts w:eastAsia="Batang"/>
          <w:bCs/>
          <w:sz w:val="24"/>
          <w:szCs w:val="24"/>
        </w:rPr>
      </w:pPr>
      <w:r w:rsidRPr="00520BBE">
        <w:rPr>
          <w:rFonts w:cs="Calibri"/>
          <w:b/>
          <w:sz w:val="24"/>
          <w:szCs w:val="24"/>
        </w:rPr>
        <w:t>Współczynnik obciążenia demograficznego osobami starszymi</w:t>
      </w:r>
      <w:r w:rsidRPr="00520BBE">
        <w:rPr>
          <w:rStyle w:val="Odwoanieprzypisudolnego"/>
          <w:rFonts w:cs="Calibri"/>
          <w:sz w:val="24"/>
          <w:szCs w:val="24"/>
        </w:rPr>
        <w:footnoteReference w:id="39"/>
      </w:r>
      <w:r w:rsidRPr="00520BBE">
        <w:rPr>
          <w:rFonts w:cs="Calibri"/>
          <w:sz w:val="24"/>
          <w:szCs w:val="24"/>
        </w:rPr>
        <w:t>w 2018r.</w:t>
      </w:r>
      <w:r w:rsidR="003E08AD">
        <w:rPr>
          <w:rFonts w:eastAsia="Batang"/>
          <w:bCs/>
          <w:sz w:val="24"/>
          <w:szCs w:val="24"/>
        </w:rPr>
        <w:br/>
      </w:r>
      <w:r w:rsidRPr="00B62F1F">
        <w:rPr>
          <w:rFonts w:cs="Calibri"/>
          <w:sz w:val="24"/>
          <w:szCs w:val="24"/>
        </w:rPr>
        <w:t xml:space="preserve">w województwie wyniósł 25,3, co klasyfikuje region na 10. miejscu w skali kraju. Sytuację tę można ocenić jako dobrą. Jednakże w odniesieniu do roku 2012 odnotowano wzrost </w:t>
      </w:r>
      <w:r w:rsidRPr="00B62F1F">
        <w:rPr>
          <w:rFonts w:cs="Calibri"/>
          <w:iCs/>
          <w:sz w:val="24"/>
          <w:szCs w:val="24"/>
        </w:rPr>
        <w:t>współczynnika</w:t>
      </w:r>
      <w:r w:rsidRPr="00B62F1F">
        <w:rPr>
          <w:rFonts w:cs="Calibri"/>
          <w:sz w:val="24"/>
          <w:szCs w:val="24"/>
        </w:rPr>
        <w:t xml:space="preserve"> o 6,3 osoby (w 2012 r. współczynnik wyniósł 19,0). </w:t>
      </w:r>
    </w:p>
    <w:p w:rsidR="00EC00C0" w:rsidRPr="00FB1849" w:rsidRDefault="00EC00C0" w:rsidP="00A83A36">
      <w:pPr>
        <w:numPr>
          <w:ilvl w:val="0"/>
          <w:numId w:val="3"/>
        </w:numPr>
        <w:spacing w:after="120" w:line="300" w:lineRule="auto"/>
        <w:ind w:left="425" w:hanging="425"/>
        <w:rPr>
          <w:rFonts w:eastAsia="Batang"/>
          <w:bCs/>
          <w:sz w:val="24"/>
          <w:szCs w:val="24"/>
        </w:rPr>
      </w:pPr>
      <w:r w:rsidRPr="00FB1849">
        <w:rPr>
          <w:rFonts w:cs="Calibri"/>
          <w:sz w:val="24"/>
          <w:szCs w:val="24"/>
        </w:rPr>
        <w:t xml:space="preserve">W skali wszystkich mieszkańców regionu, osoby w wieku poprodukcyjnym stanowiły </w:t>
      </w:r>
      <w:r w:rsidR="005051C7" w:rsidRPr="00FB1849">
        <w:rPr>
          <w:rFonts w:cs="Calibri"/>
          <w:sz w:val="24"/>
          <w:szCs w:val="24"/>
        </w:rPr>
        <w:br/>
      </w:r>
      <w:r w:rsidRPr="00FB1849">
        <w:rPr>
          <w:rFonts w:cs="Calibri"/>
          <w:sz w:val="24"/>
          <w:szCs w:val="24"/>
        </w:rPr>
        <w:t xml:space="preserve">w 2018 roku </w:t>
      </w:r>
      <w:r w:rsidRPr="00FB1849">
        <w:rPr>
          <w:rFonts w:cs="Calibri"/>
          <w:b/>
          <w:sz w:val="24"/>
          <w:szCs w:val="24"/>
        </w:rPr>
        <w:t>ponad 21% ogółu</w:t>
      </w:r>
      <w:r w:rsidRPr="00FB1849">
        <w:rPr>
          <w:rFonts w:cs="Calibri"/>
          <w:sz w:val="24"/>
          <w:szCs w:val="24"/>
        </w:rPr>
        <w:t>, wartości powyżej średniej wojewódzkiej odnotowane zostały w 7 powiatach (we wszystkich 4 miastach na praw</w:t>
      </w:r>
      <w:r w:rsidR="00844AEF" w:rsidRPr="00FB1849">
        <w:rPr>
          <w:rFonts w:cs="Calibri"/>
          <w:sz w:val="24"/>
          <w:szCs w:val="24"/>
        </w:rPr>
        <w:t>ach</w:t>
      </w:r>
      <w:r w:rsidRPr="00FB1849">
        <w:rPr>
          <w:rFonts w:cs="Calibri"/>
          <w:sz w:val="24"/>
          <w:szCs w:val="24"/>
        </w:rPr>
        <w:t xml:space="preserve"> powiatu oraz </w:t>
      </w:r>
      <w:r w:rsidR="00844AEF" w:rsidRPr="00FB1849">
        <w:rPr>
          <w:rFonts w:cs="Calibri"/>
          <w:sz w:val="24"/>
          <w:szCs w:val="24"/>
        </w:rPr>
        <w:br/>
      </w:r>
      <w:r w:rsidRPr="00FB1849">
        <w:rPr>
          <w:rFonts w:cs="Calibri"/>
          <w:sz w:val="24"/>
          <w:szCs w:val="24"/>
        </w:rPr>
        <w:t xml:space="preserve">w 3 powiatach ziemskich: inowrocławskim, aleksandrowskim i radziejowskim). </w:t>
      </w:r>
      <w:r w:rsidR="00844AEF" w:rsidRPr="00FB1849">
        <w:rPr>
          <w:rFonts w:cs="Calibri"/>
          <w:sz w:val="24"/>
          <w:szCs w:val="24"/>
        </w:rPr>
        <w:br/>
      </w:r>
      <w:r w:rsidRPr="00FB1849">
        <w:rPr>
          <w:rFonts w:cs="Calibri"/>
          <w:sz w:val="24"/>
          <w:szCs w:val="24"/>
        </w:rPr>
        <w:t>Co istotne w samej Bydgoszczy mieszkało ponad 20% ogółu mieszkańców województwa w wieku 60 lat i więcej.</w:t>
      </w:r>
    </w:p>
    <w:p w:rsidR="006B0165" w:rsidRDefault="006B0165" w:rsidP="00A83A36">
      <w:pPr>
        <w:numPr>
          <w:ilvl w:val="0"/>
          <w:numId w:val="3"/>
        </w:numPr>
        <w:spacing w:line="300" w:lineRule="auto"/>
        <w:ind w:left="425" w:hanging="425"/>
        <w:rPr>
          <w:rFonts w:eastAsia="Batang"/>
          <w:bCs/>
          <w:sz w:val="24"/>
          <w:szCs w:val="24"/>
        </w:rPr>
      </w:pPr>
      <w:r w:rsidRPr="006B0165">
        <w:rPr>
          <w:rFonts w:eastAsia="Batang"/>
          <w:bCs/>
          <w:sz w:val="24"/>
          <w:szCs w:val="24"/>
        </w:rPr>
        <w:t>Zgodnie z danymi uzyskany</w:t>
      </w:r>
      <w:r>
        <w:rPr>
          <w:rFonts w:eastAsia="Batang"/>
          <w:bCs/>
          <w:sz w:val="24"/>
          <w:szCs w:val="24"/>
        </w:rPr>
        <w:t xml:space="preserve">mi z 144 </w:t>
      </w:r>
      <w:r w:rsidRPr="006B0165">
        <w:rPr>
          <w:rFonts w:eastAsia="Batang"/>
          <w:bCs/>
          <w:sz w:val="24"/>
          <w:szCs w:val="24"/>
        </w:rPr>
        <w:t>ośrodków pomocy społecznej</w:t>
      </w:r>
      <w:r>
        <w:rPr>
          <w:rFonts w:eastAsia="Batang"/>
          <w:bCs/>
          <w:sz w:val="24"/>
          <w:szCs w:val="24"/>
        </w:rPr>
        <w:t xml:space="preserve"> w województwie</w:t>
      </w:r>
      <w:r w:rsidRPr="006B0165">
        <w:rPr>
          <w:rFonts w:eastAsia="Batang"/>
          <w:bCs/>
          <w:sz w:val="24"/>
          <w:szCs w:val="24"/>
        </w:rPr>
        <w:t xml:space="preserve">, </w:t>
      </w:r>
      <w:r>
        <w:rPr>
          <w:rFonts w:eastAsia="Batang"/>
          <w:bCs/>
          <w:sz w:val="24"/>
          <w:szCs w:val="24"/>
        </w:rPr>
        <w:br/>
      </w:r>
      <w:r w:rsidRPr="006B0165">
        <w:rPr>
          <w:rFonts w:eastAsia="Batang"/>
          <w:bCs/>
          <w:sz w:val="24"/>
          <w:szCs w:val="24"/>
        </w:rPr>
        <w:t xml:space="preserve">w roku 2019 z co najmniej </w:t>
      </w:r>
      <w:r w:rsidR="008D5016" w:rsidRPr="006B0165">
        <w:rPr>
          <w:rFonts w:eastAsia="Batang"/>
          <w:bCs/>
          <w:sz w:val="24"/>
          <w:szCs w:val="24"/>
        </w:rPr>
        <w:t>jedne</w:t>
      </w:r>
      <w:r w:rsidR="008D5016">
        <w:rPr>
          <w:rFonts w:eastAsia="Batang"/>
          <w:bCs/>
          <w:sz w:val="24"/>
          <w:szCs w:val="24"/>
        </w:rPr>
        <w:t>j</w:t>
      </w:r>
      <w:r w:rsidRPr="006B0165">
        <w:rPr>
          <w:rFonts w:eastAsia="Batang"/>
          <w:bCs/>
          <w:sz w:val="24"/>
          <w:szCs w:val="24"/>
        </w:rPr>
        <w:t xml:space="preserve"> formy </w:t>
      </w:r>
      <w:r>
        <w:rPr>
          <w:rFonts w:eastAsia="Batang"/>
          <w:bCs/>
          <w:sz w:val="24"/>
          <w:szCs w:val="24"/>
        </w:rPr>
        <w:t xml:space="preserve">wsparcia </w:t>
      </w:r>
      <w:r w:rsidRPr="006B0165">
        <w:rPr>
          <w:rFonts w:eastAsia="Batang"/>
          <w:bCs/>
          <w:sz w:val="24"/>
          <w:szCs w:val="24"/>
        </w:rPr>
        <w:t xml:space="preserve">z </w:t>
      </w:r>
      <w:r w:rsidRPr="006B0165">
        <w:rPr>
          <w:rFonts w:eastAsia="Batang"/>
          <w:b/>
          <w:bCs/>
          <w:sz w:val="24"/>
          <w:szCs w:val="24"/>
        </w:rPr>
        <w:t>systemu pomocy społecznej</w:t>
      </w:r>
      <w:r w:rsidRPr="006B0165">
        <w:rPr>
          <w:rFonts w:eastAsia="Batang"/>
          <w:bCs/>
          <w:sz w:val="24"/>
          <w:szCs w:val="24"/>
        </w:rPr>
        <w:t xml:space="preserve"> skorzystało </w:t>
      </w:r>
      <w:r w:rsidRPr="006B0165">
        <w:rPr>
          <w:rFonts w:eastAsia="Batang"/>
          <w:b/>
          <w:bCs/>
          <w:sz w:val="24"/>
          <w:szCs w:val="24"/>
        </w:rPr>
        <w:t>17,8 tys. osób starszych</w:t>
      </w:r>
      <w:r w:rsidRPr="006B0165">
        <w:rPr>
          <w:rFonts w:eastAsia="Batang"/>
          <w:bCs/>
          <w:sz w:val="24"/>
          <w:szCs w:val="24"/>
        </w:rPr>
        <w:t xml:space="preserve"> ( tj. </w:t>
      </w:r>
      <w:r>
        <w:rPr>
          <w:rFonts w:eastAsia="Batang"/>
          <w:bCs/>
          <w:sz w:val="24"/>
          <w:szCs w:val="24"/>
        </w:rPr>
        <w:t>po 60 i 65 r. ż.)</w:t>
      </w:r>
      <w:r w:rsidR="00EA5254">
        <w:rPr>
          <w:rStyle w:val="Odwoanieprzypisudolnego"/>
          <w:rFonts w:eastAsia="Batang"/>
          <w:bCs/>
          <w:sz w:val="24"/>
          <w:szCs w:val="24"/>
        </w:rPr>
        <w:footnoteReference w:id="40"/>
      </w:r>
      <w:r w:rsidR="00213EE4">
        <w:rPr>
          <w:rFonts w:eastAsia="Batang"/>
          <w:bCs/>
          <w:sz w:val="24"/>
          <w:szCs w:val="24"/>
        </w:rPr>
        <w:t xml:space="preserve">, co może świadczyć o trudnej sytuacji finansowej tych osób. </w:t>
      </w:r>
    </w:p>
    <w:p w:rsidR="00CD094F" w:rsidRPr="00A35808" w:rsidRDefault="00CD094F" w:rsidP="00A83A36">
      <w:pPr>
        <w:numPr>
          <w:ilvl w:val="0"/>
          <w:numId w:val="3"/>
        </w:numPr>
        <w:spacing w:line="300" w:lineRule="auto"/>
        <w:ind w:left="425" w:hanging="425"/>
        <w:rPr>
          <w:rFonts w:eastAsia="Batang"/>
          <w:bCs/>
          <w:sz w:val="24"/>
          <w:szCs w:val="24"/>
        </w:rPr>
      </w:pPr>
      <w:r w:rsidRPr="00CD094F">
        <w:rPr>
          <w:rFonts w:cs="Lato"/>
          <w:color w:val="000000"/>
          <w:sz w:val="24"/>
          <w:szCs w:val="24"/>
        </w:rPr>
        <w:t>Bardzo negatywnym zjawiskiem</w:t>
      </w:r>
      <w:r>
        <w:rPr>
          <w:rFonts w:cs="Lato"/>
          <w:color w:val="000000"/>
          <w:sz w:val="24"/>
          <w:szCs w:val="24"/>
        </w:rPr>
        <w:t xml:space="preserve"> w województwie</w:t>
      </w:r>
      <w:r w:rsidRPr="00CD094F">
        <w:rPr>
          <w:rFonts w:cs="Lato"/>
          <w:color w:val="000000"/>
          <w:sz w:val="24"/>
          <w:szCs w:val="24"/>
        </w:rPr>
        <w:t xml:space="preserve"> jest pogłębianie się dysproporcji wartości średniego miesięcznego wynagrodzenia brutto w gospodarce narodowej dla województwa w odniesieniu do kraju. Podobna sytuacja ma miejsce w przypadku </w:t>
      </w:r>
      <w:r w:rsidRPr="00CD094F">
        <w:rPr>
          <w:rFonts w:cs="Lato"/>
          <w:b/>
          <w:color w:val="000000"/>
          <w:sz w:val="24"/>
          <w:szCs w:val="24"/>
        </w:rPr>
        <w:lastRenderedPageBreak/>
        <w:t>średnich emerytur i rent</w:t>
      </w:r>
      <w:r w:rsidRPr="00CD094F">
        <w:rPr>
          <w:rFonts w:cs="Lato"/>
          <w:color w:val="000000"/>
          <w:sz w:val="24"/>
          <w:szCs w:val="24"/>
        </w:rPr>
        <w:t xml:space="preserve">, których </w:t>
      </w:r>
      <w:r w:rsidRPr="00CD094F">
        <w:rPr>
          <w:rFonts w:cs="Lato"/>
          <w:b/>
          <w:color w:val="000000"/>
          <w:sz w:val="24"/>
          <w:szCs w:val="24"/>
        </w:rPr>
        <w:t>wysokości są znacznie poniżej średniej</w:t>
      </w:r>
      <w:r w:rsidRPr="00CD094F">
        <w:rPr>
          <w:rFonts w:cs="Lato"/>
          <w:color w:val="000000"/>
          <w:sz w:val="24"/>
          <w:szCs w:val="24"/>
        </w:rPr>
        <w:t xml:space="preserve"> aniżeli </w:t>
      </w:r>
      <w:r>
        <w:rPr>
          <w:rFonts w:cs="Lato"/>
          <w:color w:val="000000"/>
          <w:sz w:val="24"/>
          <w:szCs w:val="24"/>
        </w:rPr>
        <w:br/>
      </w:r>
      <w:r w:rsidRPr="00CD094F">
        <w:rPr>
          <w:rFonts w:cs="Lato"/>
          <w:color w:val="000000"/>
          <w:sz w:val="24"/>
          <w:szCs w:val="24"/>
        </w:rPr>
        <w:t>w Polsce, a różnica między nimi corocznie się pogłębia</w:t>
      </w:r>
      <w:r>
        <w:rPr>
          <w:rStyle w:val="Odwoanieprzypisudolnego"/>
          <w:rFonts w:cs="Lato"/>
          <w:color w:val="000000"/>
          <w:sz w:val="24"/>
          <w:szCs w:val="24"/>
        </w:rPr>
        <w:footnoteReference w:id="41"/>
      </w:r>
      <w:r w:rsidRPr="00CD094F">
        <w:rPr>
          <w:rFonts w:cs="Lato"/>
          <w:color w:val="000000"/>
          <w:sz w:val="24"/>
          <w:szCs w:val="24"/>
        </w:rPr>
        <w:t>.</w:t>
      </w:r>
    </w:p>
    <w:p w:rsidR="00EC00C0" w:rsidRPr="00EC00C0" w:rsidRDefault="00EC00C0" w:rsidP="00EC00C0">
      <w:pPr>
        <w:spacing w:after="120"/>
        <w:rPr>
          <w:rFonts w:ascii="Calibri Light" w:hAnsi="Calibri Light" w:cs="Calibri"/>
          <w:b/>
          <w:sz w:val="28"/>
          <w:szCs w:val="28"/>
          <w:u w:val="single"/>
        </w:rPr>
      </w:pPr>
      <w:r w:rsidRPr="00EC00C0">
        <w:rPr>
          <w:rFonts w:ascii="Calibri Light" w:hAnsi="Calibri Light" w:cs="Calibri"/>
          <w:b/>
          <w:sz w:val="28"/>
          <w:szCs w:val="28"/>
          <w:u w:val="single"/>
        </w:rPr>
        <w:t>ZASOBY</w:t>
      </w:r>
    </w:p>
    <w:p w:rsidR="00E8300D" w:rsidRPr="00CE05D2" w:rsidRDefault="00EC00C0" w:rsidP="00A83A36">
      <w:pPr>
        <w:numPr>
          <w:ilvl w:val="0"/>
          <w:numId w:val="4"/>
        </w:numPr>
        <w:spacing w:line="300" w:lineRule="auto"/>
        <w:ind w:left="284" w:hanging="284"/>
        <w:rPr>
          <w:b/>
          <w:sz w:val="24"/>
          <w:szCs w:val="24"/>
        </w:rPr>
      </w:pPr>
      <w:r w:rsidRPr="002F7D2C">
        <w:rPr>
          <w:sz w:val="24"/>
          <w:szCs w:val="24"/>
        </w:rPr>
        <w:t xml:space="preserve">W większości gmin regionu (w 2019 roku - 93%) realizowana jest podstawowa forma wsparcia osób w podeszłym wieku w środowisku w postaci </w:t>
      </w:r>
      <w:r w:rsidRPr="002F7D2C">
        <w:rPr>
          <w:b/>
          <w:sz w:val="24"/>
          <w:szCs w:val="24"/>
        </w:rPr>
        <w:t xml:space="preserve">usług opiekuńczych w miejscu </w:t>
      </w:r>
      <w:r w:rsidRPr="00CE05D2">
        <w:rPr>
          <w:b/>
          <w:sz w:val="24"/>
          <w:szCs w:val="24"/>
        </w:rPr>
        <w:t>zamieszkania.</w:t>
      </w:r>
    </w:p>
    <w:bookmarkEnd w:id="16"/>
    <w:p w:rsidR="00EC00C0" w:rsidRPr="00CD51B2" w:rsidRDefault="00EC00C0" w:rsidP="00A83A36">
      <w:pPr>
        <w:pBdr>
          <w:bottom w:val="single" w:sz="8" w:space="1" w:color="943634"/>
        </w:pBdr>
        <w:spacing w:after="0" w:line="240" w:lineRule="auto"/>
        <w:rPr>
          <w:rFonts w:cs="Calibri"/>
          <w:sz w:val="20"/>
          <w:szCs w:val="20"/>
          <w:lang w:eastAsia="pl-PL"/>
        </w:rPr>
      </w:pPr>
      <w:r w:rsidRPr="00635E76">
        <w:rPr>
          <w:rFonts w:cs="Calibri"/>
          <w:sz w:val="20"/>
          <w:szCs w:val="20"/>
          <w:lang w:eastAsia="pl-PL"/>
        </w:rPr>
        <w:t xml:space="preserve">Tabela 1. </w:t>
      </w:r>
      <w:r w:rsidR="00BB7F48" w:rsidRPr="00635E76">
        <w:rPr>
          <w:rFonts w:cs="Calibri"/>
          <w:sz w:val="20"/>
          <w:szCs w:val="20"/>
          <w:lang w:eastAsia="pl-PL"/>
        </w:rPr>
        <w:t xml:space="preserve">Usługi opiekuńcze w miejscu zamieszkania </w:t>
      </w:r>
      <w:r w:rsidRPr="00635E76">
        <w:rPr>
          <w:rFonts w:cs="Calibri"/>
          <w:sz w:val="20"/>
          <w:szCs w:val="20"/>
          <w:lang w:eastAsia="pl-PL"/>
        </w:rPr>
        <w:t>w województwie kujaw</w:t>
      </w:r>
      <w:r w:rsidR="00BB7F48" w:rsidRPr="00635E76">
        <w:rPr>
          <w:rFonts w:cs="Calibri"/>
          <w:sz w:val="20"/>
          <w:szCs w:val="20"/>
          <w:lang w:eastAsia="pl-PL"/>
        </w:rPr>
        <w:t>sko-pomorskim w latach 2013-2019</w:t>
      </w:r>
    </w:p>
    <w:p w:rsidR="00EC00C0" w:rsidRPr="00DA26EC" w:rsidRDefault="00EC00C0" w:rsidP="00EC00C0">
      <w:pPr>
        <w:spacing w:after="0" w:line="240" w:lineRule="auto"/>
        <w:jc w:val="both"/>
        <w:rPr>
          <w:rFonts w:ascii="Calibri Light" w:hAnsi="Calibri Light" w:cs="Calibri Light"/>
          <w:sz w:val="12"/>
          <w:szCs w:val="12"/>
          <w:lang w:eastAsia="pl-PL"/>
        </w:rPr>
      </w:pPr>
    </w:p>
    <w:tbl>
      <w:tblPr>
        <w:tblW w:w="5000" w:type="pct"/>
        <w:tblBorders>
          <w:top w:val="single" w:sz="8" w:space="0" w:color="4BACC6"/>
          <w:left w:val="single" w:sz="8" w:space="0" w:color="4BACC6"/>
          <w:bottom w:val="single" w:sz="8" w:space="0" w:color="4BACC6"/>
          <w:right w:val="single" w:sz="8" w:space="0" w:color="4BACC6"/>
        </w:tblBorders>
        <w:tblLayout w:type="fixed"/>
        <w:tblLook w:val="0000" w:firstRow="0" w:lastRow="0" w:firstColumn="0" w:lastColumn="0" w:noHBand="0" w:noVBand="0"/>
      </w:tblPr>
      <w:tblGrid>
        <w:gridCol w:w="2540"/>
        <w:gridCol w:w="957"/>
        <w:gridCol w:w="990"/>
        <w:gridCol w:w="1077"/>
        <w:gridCol w:w="897"/>
        <w:gridCol w:w="1129"/>
        <w:gridCol w:w="847"/>
        <w:gridCol w:w="851"/>
      </w:tblGrid>
      <w:tr w:rsidR="00F05C69" w:rsidRPr="00635E76" w:rsidTr="0004320E">
        <w:trPr>
          <w:trHeight w:val="540"/>
        </w:trPr>
        <w:tc>
          <w:tcPr>
            <w:tcW w:w="1367" w:type="pct"/>
            <w:tcBorders>
              <w:top w:val="single" w:sz="8" w:space="0" w:color="4BACC6"/>
              <w:left w:val="single" w:sz="8" w:space="0" w:color="4BACC6"/>
              <w:bottom w:val="single" w:sz="8" w:space="0" w:color="4BACC6"/>
              <w:right w:val="single" w:sz="8" w:space="0" w:color="4BACC6"/>
            </w:tcBorders>
            <w:shd w:val="clear" w:color="auto" w:fill="17365D"/>
          </w:tcPr>
          <w:p w:rsidR="009159A0" w:rsidRPr="00635E76" w:rsidRDefault="009159A0" w:rsidP="0004320E">
            <w:pPr>
              <w:spacing w:after="0" w:line="240" w:lineRule="auto"/>
              <w:jc w:val="center"/>
              <w:rPr>
                <w:rFonts w:eastAsia="Times New Roman" w:cs="Calibri"/>
                <w:b/>
                <w:color w:val="FFFFFF"/>
                <w:lang w:eastAsia="pl-PL"/>
              </w:rPr>
            </w:pPr>
          </w:p>
          <w:p w:rsidR="009159A0" w:rsidRPr="00635E76" w:rsidRDefault="009159A0" w:rsidP="0004320E">
            <w:pPr>
              <w:spacing w:after="0" w:line="240" w:lineRule="auto"/>
              <w:jc w:val="center"/>
              <w:rPr>
                <w:rFonts w:eastAsia="Times New Roman" w:cs="Calibri"/>
                <w:b/>
                <w:color w:val="FFFFFF"/>
                <w:lang w:eastAsia="pl-PL"/>
              </w:rPr>
            </w:pPr>
            <w:r w:rsidRPr="00635E76">
              <w:rPr>
                <w:rFonts w:eastAsia="Times New Roman" w:cs="Calibri"/>
                <w:b/>
                <w:color w:val="FFFFFF"/>
                <w:lang w:eastAsia="pl-PL"/>
              </w:rPr>
              <w:t>WSKAŹNIKI</w:t>
            </w:r>
          </w:p>
          <w:p w:rsidR="009159A0" w:rsidRPr="00635E76" w:rsidRDefault="009159A0" w:rsidP="0004320E">
            <w:pPr>
              <w:spacing w:after="0" w:line="240" w:lineRule="auto"/>
              <w:jc w:val="center"/>
              <w:rPr>
                <w:rFonts w:eastAsia="Times New Roman" w:cs="Calibri"/>
                <w:b/>
                <w:color w:val="FFFFFF"/>
                <w:lang w:eastAsia="pl-PL"/>
              </w:rPr>
            </w:pPr>
          </w:p>
        </w:tc>
        <w:tc>
          <w:tcPr>
            <w:tcW w:w="515" w:type="pct"/>
            <w:tcBorders>
              <w:top w:val="single" w:sz="8" w:space="0" w:color="4BACC6"/>
              <w:bottom w:val="single" w:sz="8" w:space="0" w:color="4BACC6"/>
            </w:tcBorders>
            <w:shd w:val="clear" w:color="auto" w:fill="17365D"/>
            <w:vAlign w:val="center"/>
          </w:tcPr>
          <w:p w:rsidR="009159A0" w:rsidRPr="00635E76" w:rsidRDefault="009159A0" w:rsidP="0004320E">
            <w:pPr>
              <w:spacing w:before="60" w:after="60" w:line="240" w:lineRule="auto"/>
              <w:jc w:val="center"/>
              <w:rPr>
                <w:rFonts w:eastAsia="Times New Roman" w:cs="Calibri"/>
                <w:b/>
                <w:color w:val="FFFFFF"/>
                <w:lang w:eastAsia="pl-PL"/>
              </w:rPr>
            </w:pPr>
            <w:r w:rsidRPr="00635E76">
              <w:rPr>
                <w:rFonts w:eastAsia="Times New Roman" w:cs="Calibri"/>
                <w:b/>
                <w:color w:val="FFFFFF"/>
                <w:lang w:eastAsia="pl-PL"/>
              </w:rPr>
              <w:t>2013</w:t>
            </w:r>
          </w:p>
        </w:tc>
        <w:tc>
          <w:tcPr>
            <w:tcW w:w="533" w:type="pct"/>
            <w:tcBorders>
              <w:top w:val="single" w:sz="8" w:space="0" w:color="4BACC6"/>
              <w:left w:val="single" w:sz="8" w:space="0" w:color="4BACC6"/>
              <w:bottom w:val="single" w:sz="8" w:space="0" w:color="4BACC6"/>
              <w:right w:val="single" w:sz="8" w:space="0" w:color="4BACC6"/>
            </w:tcBorders>
            <w:shd w:val="clear" w:color="auto" w:fill="17365D"/>
            <w:vAlign w:val="center"/>
          </w:tcPr>
          <w:p w:rsidR="009159A0" w:rsidRPr="00635E76" w:rsidRDefault="009159A0" w:rsidP="0004320E">
            <w:pPr>
              <w:spacing w:before="120" w:after="120" w:line="240" w:lineRule="auto"/>
              <w:jc w:val="center"/>
              <w:rPr>
                <w:rFonts w:eastAsia="Times New Roman" w:cs="Calibri"/>
                <w:b/>
                <w:color w:val="FFFFFF"/>
                <w:lang w:eastAsia="pl-PL"/>
              </w:rPr>
            </w:pPr>
            <w:r w:rsidRPr="00635E76">
              <w:rPr>
                <w:rFonts w:eastAsia="Times New Roman" w:cs="Calibri"/>
                <w:b/>
                <w:color w:val="FFFFFF"/>
                <w:lang w:eastAsia="pl-PL"/>
              </w:rPr>
              <w:t>2014</w:t>
            </w:r>
          </w:p>
        </w:tc>
        <w:tc>
          <w:tcPr>
            <w:tcW w:w="580" w:type="pct"/>
            <w:tcBorders>
              <w:top w:val="single" w:sz="8" w:space="0" w:color="4BACC6"/>
              <w:bottom w:val="single" w:sz="8" w:space="0" w:color="4BACC6"/>
            </w:tcBorders>
            <w:shd w:val="clear" w:color="auto" w:fill="17365D"/>
            <w:vAlign w:val="center"/>
          </w:tcPr>
          <w:p w:rsidR="009159A0" w:rsidRPr="00635E76" w:rsidRDefault="009159A0" w:rsidP="0004320E">
            <w:pPr>
              <w:spacing w:before="120" w:after="120" w:line="240" w:lineRule="auto"/>
              <w:jc w:val="center"/>
              <w:rPr>
                <w:rFonts w:eastAsia="Times New Roman" w:cs="Calibri"/>
                <w:b/>
                <w:color w:val="FFFFFF"/>
                <w:lang w:eastAsia="pl-PL"/>
              </w:rPr>
            </w:pPr>
            <w:r w:rsidRPr="00635E76">
              <w:rPr>
                <w:rFonts w:eastAsia="Times New Roman" w:cs="Calibri"/>
                <w:b/>
                <w:color w:val="FFFFFF"/>
                <w:lang w:eastAsia="pl-PL"/>
              </w:rPr>
              <w:t>2015</w:t>
            </w:r>
          </w:p>
        </w:tc>
        <w:tc>
          <w:tcPr>
            <w:tcW w:w="483" w:type="pct"/>
            <w:tcBorders>
              <w:top w:val="single" w:sz="8" w:space="0" w:color="4BACC6"/>
              <w:left w:val="single" w:sz="8" w:space="0" w:color="4BACC6"/>
              <w:bottom w:val="single" w:sz="8" w:space="0" w:color="4BACC6"/>
              <w:right w:val="single" w:sz="8" w:space="0" w:color="4BACC6"/>
            </w:tcBorders>
            <w:shd w:val="clear" w:color="auto" w:fill="17365D"/>
            <w:vAlign w:val="center"/>
          </w:tcPr>
          <w:p w:rsidR="009159A0" w:rsidRPr="00635E76" w:rsidRDefault="009159A0" w:rsidP="0004320E">
            <w:pPr>
              <w:spacing w:before="120" w:after="120" w:line="240" w:lineRule="auto"/>
              <w:jc w:val="center"/>
              <w:rPr>
                <w:rFonts w:eastAsia="Times New Roman" w:cs="Calibri"/>
                <w:b/>
                <w:color w:val="FFFFFF"/>
                <w:lang w:eastAsia="pl-PL"/>
              </w:rPr>
            </w:pPr>
            <w:r w:rsidRPr="00635E76">
              <w:rPr>
                <w:rFonts w:eastAsia="Times New Roman" w:cs="Calibri"/>
                <w:b/>
                <w:color w:val="FFFFFF"/>
                <w:lang w:eastAsia="pl-PL"/>
              </w:rPr>
              <w:t>2016</w:t>
            </w:r>
          </w:p>
        </w:tc>
        <w:tc>
          <w:tcPr>
            <w:tcW w:w="608" w:type="pct"/>
            <w:tcBorders>
              <w:top w:val="single" w:sz="8" w:space="0" w:color="4BACC6"/>
              <w:bottom w:val="single" w:sz="8" w:space="0" w:color="4BACC6"/>
            </w:tcBorders>
            <w:shd w:val="clear" w:color="auto" w:fill="17365D"/>
            <w:vAlign w:val="center"/>
          </w:tcPr>
          <w:p w:rsidR="009159A0" w:rsidRPr="00635E76" w:rsidRDefault="009159A0" w:rsidP="0004320E">
            <w:pPr>
              <w:spacing w:before="120" w:after="120" w:line="240" w:lineRule="auto"/>
              <w:jc w:val="center"/>
              <w:rPr>
                <w:rFonts w:eastAsia="Times New Roman" w:cs="Calibri"/>
                <w:b/>
                <w:color w:val="FFFFFF"/>
                <w:lang w:eastAsia="pl-PL"/>
              </w:rPr>
            </w:pPr>
            <w:r w:rsidRPr="00635E76">
              <w:rPr>
                <w:rFonts w:eastAsia="Times New Roman" w:cs="Calibri"/>
                <w:b/>
                <w:color w:val="FFFFFF"/>
                <w:lang w:eastAsia="pl-PL"/>
              </w:rPr>
              <w:t>2017</w:t>
            </w:r>
          </w:p>
        </w:tc>
        <w:tc>
          <w:tcPr>
            <w:tcW w:w="456" w:type="pct"/>
            <w:tcBorders>
              <w:top w:val="single" w:sz="8" w:space="0" w:color="4BACC6"/>
              <w:left w:val="single" w:sz="8" w:space="0" w:color="4BACC6"/>
              <w:bottom w:val="single" w:sz="8" w:space="0" w:color="4BACC6"/>
              <w:right w:val="single" w:sz="8" w:space="0" w:color="4BACC6"/>
            </w:tcBorders>
            <w:shd w:val="clear" w:color="auto" w:fill="17365D"/>
            <w:vAlign w:val="center"/>
          </w:tcPr>
          <w:p w:rsidR="009159A0" w:rsidRPr="00635E76" w:rsidRDefault="009159A0" w:rsidP="0004320E">
            <w:pPr>
              <w:spacing w:before="120" w:after="120" w:line="240" w:lineRule="auto"/>
              <w:jc w:val="center"/>
              <w:rPr>
                <w:rFonts w:eastAsia="Times New Roman" w:cs="Calibri"/>
                <w:b/>
                <w:color w:val="FFFFFF"/>
                <w:lang w:eastAsia="pl-PL"/>
              </w:rPr>
            </w:pPr>
            <w:r w:rsidRPr="00635E76">
              <w:rPr>
                <w:rFonts w:eastAsia="Times New Roman" w:cs="Calibri"/>
                <w:b/>
                <w:color w:val="FFFFFF"/>
                <w:lang w:eastAsia="pl-PL"/>
              </w:rPr>
              <w:t>2018</w:t>
            </w:r>
          </w:p>
        </w:tc>
        <w:tc>
          <w:tcPr>
            <w:tcW w:w="458" w:type="pct"/>
            <w:tcBorders>
              <w:top w:val="single" w:sz="8" w:space="0" w:color="4BACC6"/>
              <w:bottom w:val="single" w:sz="8" w:space="0" w:color="4BACC6"/>
              <w:right w:val="single" w:sz="8" w:space="0" w:color="4BACC6"/>
            </w:tcBorders>
            <w:shd w:val="clear" w:color="auto" w:fill="17365D"/>
            <w:vAlign w:val="center"/>
          </w:tcPr>
          <w:p w:rsidR="009159A0" w:rsidRPr="00635E76" w:rsidRDefault="009159A0" w:rsidP="0004320E">
            <w:pPr>
              <w:spacing w:before="120" w:after="120" w:line="240" w:lineRule="auto"/>
              <w:jc w:val="center"/>
              <w:rPr>
                <w:rFonts w:eastAsia="Times New Roman" w:cs="Calibri"/>
                <w:b/>
                <w:color w:val="FFFFFF"/>
                <w:lang w:eastAsia="pl-PL"/>
              </w:rPr>
            </w:pPr>
            <w:r w:rsidRPr="00635E76">
              <w:rPr>
                <w:rFonts w:eastAsia="Times New Roman" w:cs="Calibri"/>
                <w:b/>
                <w:color w:val="FFFFFF"/>
                <w:lang w:eastAsia="pl-PL"/>
              </w:rPr>
              <w:t>2019</w:t>
            </w:r>
          </w:p>
        </w:tc>
      </w:tr>
      <w:tr w:rsidR="00F05C69" w:rsidRPr="00635E76" w:rsidTr="0004320E">
        <w:trPr>
          <w:trHeight w:val="540"/>
        </w:trPr>
        <w:tc>
          <w:tcPr>
            <w:tcW w:w="1367" w:type="pct"/>
            <w:tcBorders>
              <w:left w:val="single" w:sz="8" w:space="0" w:color="4BACC6"/>
              <w:right w:val="single" w:sz="8" w:space="0" w:color="4BACC6"/>
            </w:tcBorders>
          </w:tcPr>
          <w:p w:rsidR="009159A0" w:rsidRPr="00635E76" w:rsidRDefault="009159A0" w:rsidP="0004320E">
            <w:pPr>
              <w:spacing w:after="0" w:line="240" w:lineRule="auto"/>
              <w:jc w:val="center"/>
              <w:rPr>
                <w:rFonts w:eastAsia="Times New Roman" w:cs="Calibri"/>
                <w:color w:val="000000"/>
                <w:lang w:eastAsia="pl-PL"/>
              </w:rPr>
            </w:pPr>
            <w:r w:rsidRPr="00635E76">
              <w:rPr>
                <w:rFonts w:eastAsia="Times New Roman" w:cs="Calibri"/>
                <w:color w:val="000000"/>
                <w:lang w:eastAsia="pl-PL"/>
              </w:rPr>
              <w:t>Liczba osób objętych usługami opiekuńczymi</w:t>
            </w:r>
          </w:p>
        </w:tc>
        <w:tc>
          <w:tcPr>
            <w:tcW w:w="515" w:type="pct"/>
            <w:vAlign w:val="center"/>
          </w:tcPr>
          <w:p w:rsidR="009159A0" w:rsidRPr="00635E76" w:rsidRDefault="009159A0" w:rsidP="0004320E">
            <w:pPr>
              <w:pStyle w:val="Bezodstpw"/>
              <w:jc w:val="center"/>
              <w:rPr>
                <w:rFonts w:cs="Calibri"/>
                <w:sz w:val="22"/>
                <w:szCs w:val="22"/>
              </w:rPr>
            </w:pPr>
            <w:r w:rsidRPr="00635E76">
              <w:rPr>
                <w:rFonts w:cs="Calibri"/>
                <w:sz w:val="22"/>
                <w:szCs w:val="22"/>
              </w:rPr>
              <w:t>5 032</w:t>
            </w:r>
          </w:p>
        </w:tc>
        <w:tc>
          <w:tcPr>
            <w:tcW w:w="533" w:type="pct"/>
            <w:tcBorders>
              <w:left w:val="single" w:sz="8" w:space="0" w:color="4BACC6"/>
              <w:right w:val="single" w:sz="8" w:space="0" w:color="4BACC6"/>
            </w:tcBorders>
            <w:vAlign w:val="center"/>
          </w:tcPr>
          <w:p w:rsidR="009159A0" w:rsidRPr="00635E76" w:rsidRDefault="009159A0" w:rsidP="0004320E">
            <w:pPr>
              <w:pStyle w:val="Bezodstpw"/>
              <w:jc w:val="center"/>
              <w:rPr>
                <w:rFonts w:cs="Calibri"/>
                <w:sz w:val="22"/>
                <w:szCs w:val="22"/>
              </w:rPr>
            </w:pPr>
            <w:r w:rsidRPr="00635E76">
              <w:rPr>
                <w:rFonts w:cs="Calibri"/>
                <w:sz w:val="22"/>
                <w:szCs w:val="22"/>
              </w:rPr>
              <w:t>5 290</w:t>
            </w:r>
          </w:p>
        </w:tc>
        <w:tc>
          <w:tcPr>
            <w:tcW w:w="580" w:type="pct"/>
            <w:vAlign w:val="center"/>
          </w:tcPr>
          <w:p w:rsidR="009159A0" w:rsidRPr="00635E76" w:rsidRDefault="009159A0" w:rsidP="0004320E">
            <w:pPr>
              <w:pStyle w:val="Bezodstpw"/>
              <w:jc w:val="center"/>
              <w:rPr>
                <w:rFonts w:cs="Calibri"/>
                <w:sz w:val="22"/>
                <w:szCs w:val="22"/>
              </w:rPr>
            </w:pPr>
            <w:r w:rsidRPr="00635E76">
              <w:rPr>
                <w:rFonts w:cs="Calibri"/>
                <w:sz w:val="22"/>
                <w:szCs w:val="22"/>
              </w:rPr>
              <w:t>5 712</w:t>
            </w:r>
          </w:p>
        </w:tc>
        <w:tc>
          <w:tcPr>
            <w:tcW w:w="483" w:type="pct"/>
            <w:tcBorders>
              <w:left w:val="single" w:sz="8" w:space="0" w:color="4BACC6"/>
              <w:right w:val="single" w:sz="8" w:space="0" w:color="4BACC6"/>
            </w:tcBorders>
            <w:vAlign w:val="center"/>
          </w:tcPr>
          <w:p w:rsidR="009159A0" w:rsidRPr="00635E76" w:rsidRDefault="009159A0" w:rsidP="0004320E">
            <w:pPr>
              <w:pStyle w:val="Bezodstpw"/>
              <w:jc w:val="center"/>
              <w:rPr>
                <w:rFonts w:cs="Calibri"/>
                <w:sz w:val="22"/>
                <w:szCs w:val="22"/>
              </w:rPr>
            </w:pPr>
            <w:r w:rsidRPr="00635E76">
              <w:rPr>
                <w:rFonts w:cs="Calibri"/>
                <w:sz w:val="22"/>
                <w:szCs w:val="22"/>
              </w:rPr>
              <w:t>6 230</w:t>
            </w:r>
          </w:p>
        </w:tc>
        <w:tc>
          <w:tcPr>
            <w:tcW w:w="608" w:type="pct"/>
            <w:vAlign w:val="center"/>
          </w:tcPr>
          <w:p w:rsidR="009159A0" w:rsidRPr="00635E76" w:rsidRDefault="009159A0" w:rsidP="0004320E">
            <w:pPr>
              <w:pStyle w:val="Bezodstpw"/>
              <w:jc w:val="center"/>
              <w:rPr>
                <w:rFonts w:cs="Calibri"/>
                <w:sz w:val="22"/>
                <w:szCs w:val="22"/>
              </w:rPr>
            </w:pPr>
            <w:r w:rsidRPr="00635E76">
              <w:rPr>
                <w:rFonts w:cs="Calibri"/>
                <w:sz w:val="22"/>
                <w:szCs w:val="22"/>
              </w:rPr>
              <w:t>6 751</w:t>
            </w:r>
          </w:p>
        </w:tc>
        <w:tc>
          <w:tcPr>
            <w:tcW w:w="456" w:type="pct"/>
            <w:tcBorders>
              <w:left w:val="single" w:sz="8" w:space="0" w:color="4BACC6"/>
              <w:right w:val="single" w:sz="8" w:space="0" w:color="4BACC6"/>
            </w:tcBorders>
            <w:vAlign w:val="center"/>
          </w:tcPr>
          <w:p w:rsidR="009159A0" w:rsidRPr="00635E76" w:rsidRDefault="009159A0" w:rsidP="0004320E">
            <w:pPr>
              <w:pStyle w:val="Bezodstpw"/>
              <w:jc w:val="center"/>
              <w:rPr>
                <w:rFonts w:cs="Calibri"/>
                <w:sz w:val="22"/>
                <w:szCs w:val="22"/>
              </w:rPr>
            </w:pPr>
            <w:r w:rsidRPr="00635E76">
              <w:rPr>
                <w:rFonts w:cs="Calibri"/>
                <w:sz w:val="22"/>
                <w:szCs w:val="22"/>
              </w:rPr>
              <w:t>7 497</w:t>
            </w:r>
          </w:p>
        </w:tc>
        <w:tc>
          <w:tcPr>
            <w:tcW w:w="458" w:type="pct"/>
            <w:vAlign w:val="center"/>
          </w:tcPr>
          <w:p w:rsidR="009159A0" w:rsidRPr="00635E76" w:rsidRDefault="009159A0" w:rsidP="0004320E">
            <w:pPr>
              <w:pStyle w:val="Bezodstpw"/>
              <w:jc w:val="center"/>
              <w:rPr>
                <w:rFonts w:cs="Calibri"/>
                <w:sz w:val="22"/>
                <w:szCs w:val="22"/>
              </w:rPr>
            </w:pPr>
            <w:r w:rsidRPr="00635E76">
              <w:rPr>
                <w:rFonts w:cs="Calibri"/>
                <w:sz w:val="22"/>
                <w:szCs w:val="22"/>
              </w:rPr>
              <w:t>8 115</w:t>
            </w:r>
          </w:p>
        </w:tc>
      </w:tr>
      <w:tr w:rsidR="00F05C69" w:rsidRPr="00635E76" w:rsidTr="0004320E">
        <w:trPr>
          <w:trHeight w:val="124"/>
        </w:trPr>
        <w:tc>
          <w:tcPr>
            <w:tcW w:w="1367" w:type="pct"/>
            <w:tcBorders>
              <w:top w:val="single" w:sz="8" w:space="0" w:color="4BACC6"/>
              <w:left w:val="single" w:sz="8" w:space="0" w:color="4BACC6"/>
              <w:bottom w:val="single" w:sz="8" w:space="0" w:color="4BACC6"/>
              <w:right w:val="single" w:sz="8" w:space="0" w:color="4BACC6"/>
            </w:tcBorders>
          </w:tcPr>
          <w:p w:rsidR="009159A0" w:rsidRPr="00635E76" w:rsidRDefault="009159A0" w:rsidP="0004320E">
            <w:pPr>
              <w:spacing w:after="0" w:line="240" w:lineRule="auto"/>
              <w:jc w:val="center"/>
              <w:rPr>
                <w:rFonts w:eastAsia="Times New Roman" w:cs="Calibri"/>
                <w:color w:val="000000"/>
                <w:lang w:eastAsia="pl-PL"/>
              </w:rPr>
            </w:pPr>
            <w:r w:rsidRPr="00635E76">
              <w:rPr>
                <w:rFonts w:eastAsia="Times New Roman" w:cs="Calibri"/>
                <w:color w:val="000000"/>
                <w:lang w:eastAsia="pl-PL"/>
              </w:rPr>
              <w:t xml:space="preserve">Liczba gmin, na terenie których realizowane </w:t>
            </w:r>
            <w:r w:rsidRPr="00635E76">
              <w:rPr>
                <w:rFonts w:eastAsia="Times New Roman" w:cs="Calibri"/>
                <w:color w:val="000000"/>
                <w:lang w:eastAsia="pl-PL"/>
              </w:rPr>
              <w:br/>
              <w:t>są szeroko rozumiane usługi opiekuńcze</w:t>
            </w:r>
          </w:p>
        </w:tc>
        <w:tc>
          <w:tcPr>
            <w:tcW w:w="515" w:type="pct"/>
            <w:tcBorders>
              <w:top w:val="single" w:sz="8" w:space="0" w:color="4BACC6"/>
              <w:bottom w:val="single" w:sz="8" w:space="0" w:color="4BACC6"/>
            </w:tcBorders>
            <w:vAlign w:val="center"/>
          </w:tcPr>
          <w:p w:rsidR="009159A0" w:rsidRPr="00635E76" w:rsidRDefault="009159A0" w:rsidP="0004320E">
            <w:pPr>
              <w:pStyle w:val="Bezodstpw"/>
              <w:jc w:val="center"/>
              <w:rPr>
                <w:rFonts w:cs="Calibri"/>
                <w:sz w:val="22"/>
                <w:szCs w:val="22"/>
              </w:rPr>
            </w:pPr>
          </w:p>
          <w:p w:rsidR="009159A0" w:rsidRPr="00635E76" w:rsidRDefault="009159A0" w:rsidP="0004320E">
            <w:pPr>
              <w:pStyle w:val="Bezodstpw"/>
              <w:jc w:val="center"/>
              <w:rPr>
                <w:rFonts w:cs="Calibri"/>
                <w:sz w:val="22"/>
                <w:szCs w:val="22"/>
              </w:rPr>
            </w:pPr>
            <w:r w:rsidRPr="00635E76">
              <w:rPr>
                <w:rFonts w:cs="Calibri"/>
                <w:sz w:val="22"/>
                <w:szCs w:val="22"/>
              </w:rPr>
              <w:t>121</w:t>
            </w:r>
          </w:p>
          <w:p w:rsidR="009159A0" w:rsidRPr="00635E76" w:rsidRDefault="009159A0" w:rsidP="0004320E">
            <w:pPr>
              <w:pStyle w:val="Bezodstpw"/>
              <w:jc w:val="center"/>
              <w:rPr>
                <w:rFonts w:cs="Calibri"/>
                <w:sz w:val="22"/>
                <w:szCs w:val="22"/>
              </w:rPr>
            </w:pPr>
          </w:p>
        </w:tc>
        <w:tc>
          <w:tcPr>
            <w:tcW w:w="533" w:type="pct"/>
            <w:tcBorders>
              <w:top w:val="single" w:sz="8" w:space="0" w:color="4BACC6"/>
              <w:left w:val="single" w:sz="8" w:space="0" w:color="4BACC6"/>
              <w:bottom w:val="single" w:sz="8" w:space="0" w:color="4BACC6"/>
              <w:right w:val="single" w:sz="8" w:space="0" w:color="4BACC6"/>
            </w:tcBorders>
            <w:vAlign w:val="center"/>
          </w:tcPr>
          <w:p w:rsidR="009159A0" w:rsidRPr="00635E76" w:rsidRDefault="009159A0" w:rsidP="0004320E">
            <w:pPr>
              <w:pStyle w:val="Bezodstpw"/>
              <w:jc w:val="center"/>
              <w:rPr>
                <w:rFonts w:cs="Calibri"/>
                <w:sz w:val="22"/>
                <w:szCs w:val="22"/>
              </w:rPr>
            </w:pPr>
            <w:r w:rsidRPr="00635E76">
              <w:rPr>
                <w:rFonts w:cs="Calibri"/>
                <w:sz w:val="22"/>
                <w:szCs w:val="22"/>
              </w:rPr>
              <w:t>123</w:t>
            </w:r>
          </w:p>
        </w:tc>
        <w:tc>
          <w:tcPr>
            <w:tcW w:w="580" w:type="pct"/>
            <w:tcBorders>
              <w:top w:val="single" w:sz="8" w:space="0" w:color="4BACC6"/>
              <w:bottom w:val="single" w:sz="8" w:space="0" w:color="4BACC6"/>
            </w:tcBorders>
            <w:vAlign w:val="center"/>
          </w:tcPr>
          <w:p w:rsidR="009159A0" w:rsidRPr="00635E76" w:rsidRDefault="009159A0" w:rsidP="0004320E">
            <w:pPr>
              <w:pStyle w:val="Bezodstpw"/>
              <w:jc w:val="center"/>
              <w:rPr>
                <w:rFonts w:cs="Calibri"/>
                <w:sz w:val="22"/>
                <w:szCs w:val="22"/>
              </w:rPr>
            </w:pPr>
            <w:r w:rsidRPr="00635E76">
              <w:rPr>
                <w:rFonts w:cs="Calibri"/>
                <w:sz w:val="22"/>
                <w:szCs w:val="22"/>
              </w:rPr>
              <w:t>122</w:t>
            </w:r>
          </w:p>
        </w:tc>
        <w:tc>
          <w:tcPr>
            <w:tcW w:w="483" w:type="pct"/>
            <w:tcBorders>
              <w:top w:val="single" w:sz="8" w:space="0" w:color="4BACC6"/>
              <w:left w:val="single" w:sz="8" w:space="0" w:color="4BACC6"/>
              <w:bottom w:val="single" w:sz="8" w:space="0" w:color="4BACC6"/>
              <w:right w:val="single" w:sz="8" w:space="0" w:color="4BACC6"/>
            </w:tcBorders>
            <w:vAlign w:val="center"/>
          </w:tcPr>
          <w:p w:rsidR="009159A0" w:rsidRPr="00635E76" w:rsidRDefault="009159A0" w:rsidP="0004320E">
            <w:pPr>
              <w:pStyle w:val="Bezodstpw"/>
              <w:jc w:val="center"/>
              <w:rPr>
                <w:rFonts w:cs="Calibri"/>
                <w:sz w:val="22"/>
                <w:szCs w:val="22"/>
              </w:rPr>
            </w:pPr>
            <w:r w:rsidRPr="00635E76">
              <w:rPr>
                <w:rFonts w:cs="Calibri"/>
                <w:sz w:val="22"/>
                <w:szCs w:val="22"/>
              </w:rPr>
              <w:t>128</w:t>
            </w:r>
          </w:p>
        </w:tc>
        <w:tc>
          <w:tcPr>
            <w:tcW w:w="608" w:type="pct"/>
            <w:tcBorders>
              <w:top w:val="single" w:sz="8" w:space="0" w:color="4BACC6"/>
              <w:bottom w:val="single" w:sz="8" w:space="0" w:color="4BACC6"/>
            </w:tcBorders>
            <w:vAlign w:val="center"/>
          </w:tcPr>
          <w:p w:rsidR="009159A0" w:rsidRPr="00635E76" w:rsidRDefault="009159A0" w:rsidP="0004320E">
            <w:pPr>
              <w:pStyle w:val="Bezodstpw"/>
              <w:jc w:val="center"/>
              <w:rPr>
                <w:rFonts w:cs="Calibri"/>
                <w:sz w:val="22"/>
                <w:szCs w:val="22"/>
              </w:rPr>
            </w:pPr>
            <w:r w:rsidRPr="00635E76">
              <w:rPr>
                <w:rFonts w:cs="Calibri"/>
                <w:sz w:val="22"/>
                <w:szCs w:val="22"/>
              </w:rPr>
              <w:t>130</w:t>
            </w:r>
          </w:p>
        </w:tc>
        <w:tc>
          <w:tcPr>
            <w:tcW w:w="456" w:type="pct"/>
            <w:tcBorders>
              <w:top w:val="single" w:sz="8" w:space="0" w:color="4BACC6"/>
              <w:left w:val="single" w:sz="8" w:space="0" w:color="4BACC6"/>
              <w:bottom w:val="single" w:sz="8" w:space="0" w:color="4BACC6"/>
              <w:right w:val="single" w:sz="8" w:space="0" w:color="4BACC6"/>
            </w:tcBorders>
            <w:vAlign w:val="center"/>
          </w:tcPr>
          <w:p w:rsidR="009159A0" w:rsidRPr="00635E76" w:rsidRDefault="009159A0" w:rsidP="0004320E">
            <w:pPr>
              <w:pStyle w:val="Bezodstpw"/>
              <w:jc w:val="center"/>
              <w:rPr>
                <w:rFonts w:cs="Calibri"/>
                <w:sz w:val="22"/>
                <w:szCs w:val="22"/>
              </w:rPr>
            </w:pPr>
            <w:r w:rsidRPr="00635E76">
              <w:rPr>
                <w:rFonts w:cs="Calibri"/>
                <w:sz w:val="22"/>
                <w:szCs w:val="22"/>
              </w:rPr>
              <w:t>133</w:t>
            </w:r>
          </w:p>
        </w:tc>
        <w:tc>
          <w:tcPr>
            <w:tcW w:w="458" w:type="pct"/>
            <w:tcBorders>
              <w:top w:val="single" w:sz="8" w:space="0" w:color="4BACC6"/>
              <w:bottom w:val="single" w:sz="8" w:space="0" w:color="4BACC6"/>
              <w:right w:val="single" w:sz="8" w:space="0" w:color="4BACC6"/>
            </w:tcBorders>
            <w:vAlign w:val="center"/>
          </w:tcPr>
          <w:p w:rsidR="009159A0" w:rsidRPr="00635E76" w:rsidRDefault="009159A0" w:rsidP="0004320E">
            <w:pPr>
              <w:pStyle w:val="Bezodstpw"/>
              <w:jc w:val="center"/>
              <w:rPr>
                <w:rFonts w:cs="Calibri"/>
                <w:sz w:val="22"/>
                <w:szCs w:val="22"/>
              </w:rPr>
            </w:pPr>
            <w:r w:rsidRPr="00635E76">
              <w:rPr>
                <w:rFonts w:cs="Calibri"/>
                <w:sz w:val="22"/>
                <w:szCs w:val="22"/>
              </w:rPr>
              <w:t>134</w:t>
            </w:r>
          </w:p>
        </w:tc>
      </w:tr>
    </w:tbl>
    <w:p w:rsidR="00635E76" w:rsidRPr="003C5C91" w:rsidRDefault="00635E76" w:rsidP="00512655">
      <w:pPr>
        <w:spacing w:after="0" w:line="240" w:lineRule="auto"/>
        <w:jc w:val="center"/>
        <w:rPr>
          <w:rFonts w:ascii="Calibri Light" w:eastAsia="Times New Roman" w:hAnsi="Calibri Light"/>
          <w:iCs/>
          <w:sz w:val="16"/>
          <w:szCs w:val="16"/>
          <w:lang w:eastAsia="pl-PL"/>
        </w:rPr>
      </w:pPr>
      <w:r w:rsidRPr="00635E76">
        <w:rPr>
          <w:rFonts w:eastAsia="Times New Roman" w:cs="Calibri"/>
          <w:iCs/>
          <w:sz w:val="16"/>
          <w:szCs w:val="16"/>
          <w:lang w:eastAsia="pl-PL"/>
        </w:rPr>
        <w:t>Źródło: Ocena Zasobów Pomocy Społecznej w Województwie Kujawsko-Pomorskim za rok 2013-2017, Sprawozdanie MRPiPS-03 za rok 2018 i 2019.</w:t>
      </w:r>
    </w:p>
    <w:p w:rsidR="00635E76" w:rsidRPr="00CE05D2" w:rsidRDefault="00635E76" w:rsidP="00EC00C0">
      <w:pPr>
        <w:spacing w:after="0" w:line="240" w:lineRule="auto"/>
        <w:rPr>
          <w:rFonts w:ascii="Calibri Light" w:eastAsia="Times New Roman" w:hAnsi="Calibri Light"/>
          <w:iCs/>
          <w:sz w:val="24"/>
          <w:szCs w:val="24"/>
          <w:lang w:eastAsia="pl-PL"/>
        </w:rPr>
      </w:pPr>
    </w:p>
    <w:p w:rsidR="001D3334" w:rsidRPr="00CD51B2" w:rsidRDefault="001D3334" w:rsidP="00A83A36">
      <w:pPr>
        <w:pBdr>
          <w:bottom w:val="single" w:sz="8" w:space="1" w:color="943634"/>
        </w:pBdr>
        <w:spacing w:after="0" w:line="240" w:lineRule="auto"/>
        <w:rPr>
          <w:rFonts w:cs="Calibri"/>
          <w:sz w:val="20"/>
          <w:szCs w:val="20"/>
          <w:lang w:eastAsia="pl-PL"/>
        </w:rPr>
      </w:pPr>
      <w:r w:rsidRPr="00635E76">
        <w:rPr>
          <w:rFonts w:cs="Calibri"/>
          <w:sz w:val="20"/>
          <w:szCs w:val="20"/>
          <w:lang w:eastAsia="pl-PL"/>
        </w:rPr>
        <w:t xml:space="preserve">Wykres 1. </w:t>
      </w:r>
      <w:r w:rsidR="009D7DBA" w:rsidRPr="00635E76">
        <w:rPr>
          <w:rFonts w:cs="Calibri"/>
          <w:sz w:val="20"/>
          <w:szCs w:val="20"/>
          <w:lang w:eastAsia="pl-PL"/>
        </w:rPr>
        <w:t>Odsetek osób objętych usługami opiekuńczymi</w:t>
      </w:r>
      <w:r w:rsidRPr="00635E76">
        <w:rPr>
          <w:rFonts w:cs="Calibri"/>
          <w:sz w:val="20"/>
          <w:szCs w:val="20"/>
          <w:lang w:eastAsia="pl-PL"/>
        </w:rPr>
        <w:t xml:space="preserve"> w miejscu zamieszkania w </w:t>
      </w:r>
      <w:r w:rsidR="009D7DBA" w:rsidRPr="00635E76">
        <w:rPr>
          <w:rFonts w:cs="Calibri"/>
          <w:sz w:val="20"/>
          <w:szCs w:val="20"/>
          <w:lang w:eastAsia="pl-PL"/>
        </w:rPr>
        <w:t xml:space="preserve">populacji osób w wieku poprodukcyjnym w </w:t>
      </w:r>
      <w:r w:rsidRPr="00635E76">
        <w:rPr>
          <w:rFonts w:cs="Calibri"/>
          <w:sz w:val="20"/>
          <w:szCs w:val="20"/>
          <w:lang w:eastAsia="pl-PL"/>
        </w:rPr>
        <w:t>województwie kujawsko-pomorskim w latach 2013-2019</w:t>
      </w:r>
    </w:p>
    <w:p w:rsidR="001D3334" w:rsidRPr="00CE5035" w:rsidRDefault="00FD0229" w:rsidP="00512655">
      <w:pPr>
        <w:spacing w:after="0" w:line="240" w:lineRule="auto"/>
        <w:jc w:val="center"/>
        <w:rPr>
          <w:noProof/>
          <w:lang w:eastAsia="pl-PL"/>
        </w:rPr>
      </w:pPr>
      <w:r w:rsidRPr="00BC5912">
        <w:rPr>
          <w:noProof/>
          <w:lang w:eastAsia="pl-PL"/>
        </w:rPr>
        <w:drawing>
          <wp:inline distT="0" distB="0" distL="0" distR="0" wp14:anchorId="01D9F0DD" wp14:editId="20F9ECA2">
            <wp:extent cx="5772150" cy="2200275"/>
            <wp:effectExtent l="0" t="0" r="0" b="0"/>
            <wp:docPr id="2" name="Wykres 1" descr="Wykres 1. przedstawia odsetek osób objętych usługami opiekuńczymi w miejscu zamieszkania w populacji osób w wieku poprodukcyjnym w województwie kujawsko-pomorskim w latach 2013-2019. " title="Odsetek osób objetych usługami opiekuńczy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descr="Wykres 1. przedstawia odsetek osób objętych usługami opiekuńczymi w miejscu zamieszkania w populacji osób w wieku poprodukcyjnym w województwie kujawsko-pomorskim w latach 2013-2019."/>
                    <pic:cNvPicPr>
                      <a:picLocks noChangeArrowheads="1"/>
                    </pic:cNvPicPr>
                  </pic:nvPicPr>
                  <pic:blipFill>
                    <a:blip r:embed="rId10" cstate="print">
                      <a:extLst>
                        <a:ext uri="{28A0092B-C50C-407E-A947-70E740481C1C}">
                          <a14:useLocalDpi xmlns:a14="http://schemas.microsoft.com/office/drawing/2010/main" val="0"/>
                        </a:ext>
                      </a:extLst>
                    </a:blip>
                    <a:srcRect l="-2684" t="-6384" r="-2095" b="-15561"/>
                    <a:stretch>
                      <a:fillRect/>
                    </a:stretch>
                  </pic:blipFill>
                  <pic:spPr bwMode="auto">
                    <a:xfrm>
                      <a:off x="0" y="0"/>
                      <a:ext cx="5772150" cy="2200275"/>
                    </a:xfrm>
                    <a:prstGeom prst="rect">
                      <a:avLst/>
                    </a:prstGeom>
                    <a:noFill/>
                    <a:ln>
                      <a:noFill/>
                    </a:ln>
                  </pic:spPr>
                </pic:pic>
              </a:graphicData>
            </a:graphic>
          </wp:inline>
        </w:drawing>
      </w:r>
      <w:r w:rsidR="001D3334" w:rsidRPr="00635E76">
        <w:rPr>
          <w:rFonts w:eastAsia="Times New Roman" w:cs="Calibri"/>
          <w:iCs/>
          <w:sz w:val="16"/>
          <w:szCs w:val="16"/>
          <w:lang w:eastAsia="pl-PL"/>
        </w:rPr>
        <w:t>Źródło: Ocena Zasobów Pomocy Społecznej w Województwie Kujawsko-Pomorskim za rok 2013-2017, Sprawozdanie MRPiPS-03 za rok 2018 i 2019.</w:t>
      </w:r>
    </w:p>
    <w:p w:rsidR="00E8300D" w:rsidRDefault="00E8300D" w:rsidP="00EC00C0">
      <w:pPr>
        <w:spacing w:after="0" w:line="240" w:lineRule="auto"/>
        <w:rPr>
          <w:rFonts w:ascii="Calibri Light" w:eastAsia="Times New Roman" w:hAnsi="Calibri Light"/>
          <w:iCs/>
          <w:sz w:val="16"/>
          <w:szCs w:val="16"/>
          <w:lang w:eastAsia="pl-PL"/>
        </w:rPr>
      </w:pPr>
    </w:p>
    <w:p w:rsidR="00AE3781" w:rsidRDefault="00EC00C0" w:rsidP="00A83A36">
      <w:pPr>
        <w:numPr>
          <w:ilvl w:val="0"/>
          <w:numId w:val="4"/>
        </w:numPr>
        <w:spacing w:after="120" w:line="300" w:lineRule="auto"/>
        <w:ind w:left="284" w:hanging="284"/>
        <w:rPr>
          <w:sz w:val="24"/>
          <w:szCs w:val="24"/>
        </w:rPr>
      </w:pPr>
      <w:r w:rsidRPr="002F7D2C">
        <w:rPr>
          <w:sz w:val="24"/>
          <w:szCs w:val="24"/>
        </w:rPr>
        <w:t xml:space="preserve">W gminach województwa kujawsko-pomorskiego rozwija się </w:t>
      </w:r>
      <w:r w:rsidRPr="002F7D2C">
        <w:rPr>
          <w:b/>
          <w:sz w:val="24"/>
          <w:szCs w:val="24"/>
        </w:rPr>
        <w:t xml:space="preserve">oferta </w:t>
      </w:r>
      <w:proofErr w:type="spellStart"/>
      <w:r w:rsidRPr="002F7D2C">
        <w:rPr>
          <w:b/>
          <w:sz w:val="24"/>
          <w:szCs w:val="24"/>
        </w:rPr>
        <w:t>teleopieki</w:t>
      </w:r>
      <w:proofErr w:type="spellEnd"/>
      <w:r w:rsidRPr="002F7D2C">
        <w:rPr>
          <w:b/>
          <w:sz w:val="24"/>
          <w:szCs w:val="24"/>
        </w:rPr>
        <w:t xml:space="preserve"> dla osób niesamodzielnych </w:t>
      </w:r>
      <w:r w:rsidRPr="002F7D2C">
        <w:rPr>
          <w:sz w:val="24"/>
          <w:szCs w:val="24"/>
        </w:rPr>
        <w:t xml:space="preserve">(obecnie ponad 20% gminnych samorządów oferuje </w:t>
      </w:r>
      <w:r w:rsidR="00AE3781">
        <w:rPr>
          <w:sz w:val="24"/>
          <w:szCs w:val="24"/>
        </w:rPr>
        <w:t xml:space="preserve">mieszkańcom </w:t>
      </w:r>
      <w:r w:rsidRPr="002F7D2C">
        <w:rPr>
          <w:sz w:val="24"/>
          <w:szCs w:val="24"/>
        </w:rPr>
        <w:t>takie wsparcie</w:t>
      </w:r>
      <w:r w:rsidR="00AE3781">
        <w:rPr>
          <w:sz w:val="24"/>
          <w:szCs w:val="24"/>
        </w:rPr>
        <w:t>).</w:t>
      </w:r>
    </w:p>
    <w:p w:rsidR="00EC00C0" w:rsidRPr="002F7D2C" w:rsidRDefault="00EC00C0" w:rsidP="00A83A36">
      <w:pPr>
        <w:numPr>
          <w:ilvl w:val="0"/>
          <w:numId w:val="4"/>
        </w:numPr>
        <w:spacing w:after="120" w:line="300" w:lineRule="auto"/>
        <w:ind w:left="284" w:hanging="284"/>
        <w:rPr>
          <w:sz w:val="24"/>
          <w:szCs w:val="24"/>
        </w:rPr>
      </w:pPr>
      <w:r w:rsidRPr="002F7D2C">
        <w:rPr>
          <w:sz w:val="24"/>
          <w:szCs w:val="24"/>
        </w:rPr>
        <w:t xml:space="preserve">W latach 2017 – 2019 w regionie odnotowano znaczny </w:t>
      </w:r>
      <w:r w:rsidRPr="002F7D2C">
        <w:rPr>
          <w:b/>
          <w:sz w:val="24"/>
          <w:szCs w:val="24"/>
        </w:rPr>
        <w:t>wzrost liczby dziennych domów pobytu</w:t>
      </w:r>
      <w:r w:rsidRPr="002F7D2C">
        <w:rPr>
          <w:sz w:val="24"/>
          <w:szCs w:val="24"/>
        </w:rPr>
        <w:t xml:space="preserve"> (związany m.in. z dofinansowaniem działalności tego typu placówek w ramach </w:t>
      </w:r>
      <w:r w:rsidRPr="002F7D2C">
        <w:rPr>
          <w:sz w:val="24"/>
          <w:szCs w:val="24"/>
        </w:rPr>
        <w:lastRenderedPageBreak/>
        <w:t xml:space="preserve">RPO oraz z programu </w:t>
      </w:r>
      <w:proofErr w:type="spellStart"/>
      <w:r w:rsidRPr="002F7D2C">
        <w:rPr>
          <w:sz w:val="24"/>
          <w:szCs w:val="24"/>
        </w:rPr>
        <w:t>MRiPS</w:t>
      </w:r>
      <w:proofErr w:type="spellEnd"/>
      <w:r w:rsidRPr="002F7D2C">
        <w:rPr>
          <w:sz w:val="24"/>
          <w:szCs w:val="24"/>
        </w:rPr>
        <w:t xml:space="preserve"> „Senior+”). W województwie kujawsko-pomorskim w 2019 roku działało 55 dziennych domów pobytu (łącznie z 3 filiami).</w:t>
      </w:r>
    </w:p>
    <w:p w:rsidR="00EC00C0" w:rsidRDefault="00EC00C0" w:rsidP="00894E62">
      <w:pPr>
        <w:pBdr>
          <w:bottom w:val="single" w:sz="8" w:space="1" w:color="943634"/>
        </w:pBdr>
        <w:spacing w:after="0"/>
        <w:rPr>
          <w:rFonts w:cs="Calibri"/>
          <w:sz w:val="20"/>
          <w:szCs w:val="20"/>
        </w:rPr>
      </w:pPr>
      <w:r w:rsidRPr="00DA15B7">
        <w:rPr>
          <w:rFonts w:cs="Calibri"/>
          <w:sz w:val="20"/>
          <w:szCs w:val="20"/>
        </w:rPr>
        <w:t>Mapa 2.</w:t>
      </w:r>
    </w:p>
    <w:p w:rsidR="008644CE" w:rsidRDefault="008644CE" w:rsidP="00C278CE">
      <w:pPr>
        <w:jc w:val="center"/>
        <w:rPr>
          <w:rFonts w:ascii="Calibri Light" w:hAnsi="Calibri Light" w:cs="Calibri"/>
          <w:color w:val="00B050"/>
          <w:u w:val="single"/>
        </w:rPr>
      </w:pPr>
      <w:r w:rsidRPr="007A291F">
        <w:rPr>
          <w:rFonts w:ascii="Calibri Light" w:hAnsi="Calibri Light" w:cs="Calibri"/>
          <w:noProof/>
          <w:color w:val="00B050"/>
          <w:lang w:eastAsia="pl-PL"/>
        </w:rPr>
        <w:drawing>
          <wp:inline distT="0" distB="0" distL="0" distR="0" wp14:anchorId="2EF7CBFC" wp14:editId="735957D0">
            <wp:extent cx="5760720" cy="4445087"/>
            <wp:effectExtent l="0" t="0" r="0" b="0"/>
            <wp:docPr id="20" name="Obraz 20" descr="Y:\Strategia Polityki Społecznej do roku 2030\mapy_Daria\mapa_2.jpg Mapa przedstawia infrastrukturę dziennych domów pomocy/pobytu oraz reazlaicję usług opiekuńczych w gminach województwa kujawsko-pomorskieog w 2019 roku." title="Środowiskowe wsparcie osób w podeszłym wie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Strategia Polityki Społecznej do roku 2030\mapy_Daria\mapa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445087"/>
                    </a:xfrm>
                    <a:prstGeom prst="rect">
                      <a:avLst/>
                    </a:prstGeom>
                    <a:noFill/>
                    <a:ln>
                      <a:noFill/>
                    </a:ln>
                  </pic:spPr>
                </pic:pic>
              </a:graphicData>
            </a:graphic>
          </wp:inline>
        </w:drawing>
      </w:r>
    </w:p>
    <w:p w:rsidR="00EC00C0" w:rsidRPr="002F7D2C" w:rsidRDefault="00EC00C0" w:rsidP="00A83A36">
      <w:pPr>
        <w:numPr>
          <w:ilvl w:val="0"/>
          <w:numId w:val="4"/>
        </w:numPr>
        <w:spacing w:after="120" w:line="300" w:lineRule="auto"/>
        <w:ind w:left="284" w:hanging="284"/>
        <w:rPr>
          <w:sz w:val="24"/>
          <w:szCs w:val="24"/>
        </w:rPr>
      </w:pPr>
      <w:r w:rsidRPr="002F7D2C">
        <w:rPr>
          <w:sz w:val="24"/>
          <w:szCs w:val="24"/>
        </w:rPr>
        <w:t xml:space="preserve">W 2019 roku w naszym regionie w 92 gminach (64%) działało </w:t>
      </w:r>
      <w:r w:rsidRPr="002F7D2C">
        <w:rPr>
          <w:b/>
          <w:sz w:val="24"/>
          <w:szCs w:val="24"/>
        </w:rPr>
        <w:t>231 klubów seniora</w:t>
      </w:r>
      <w:r w:rsidRPr="002F7D2C">
        <w:rPr>
          <w:sz w:val="24"/>
          <w:szCs w:val="24"/>
          <w:vertAlign w:val="superscript"/>
        </w:rPr>
        <w:footnoteReference w:id="42"/>
      </w:r>
      <w:r w:rsidRPr="002F7D2C">
        <w:rPr>
          <w:b/>
          <w:sz w:val="24"/>
          <w:szCs w:val="24"/>
        </w:rPr>
        <w:t>.</w:t>
      </w:r>
      <w:r w:rsidRPr="002F7D2C">
        <w:rPr>
          <w:sz w:val="24"/>
          <w:szCs w:val="24"/>
        </w:rPr>
        <w:t xml:space="preserve"> Poza </w:t>
      </w:r>
      <w:r w:rsidRPr="002F7D2C">
        <w:rPr>
          <w:sz w:val="24"/>
          <w:szCs w:val="24"/>
        </w:rPr>
        <w:br/>
        <w:t>5 największymi miastami regionu, w których prowadzone są kluby seniora, wyróżnia się powiat żniński, w którym w każdej gminie funkcjonuje co najmniej 1 klub oraz powiaty: bydgoski, mogileński, toruński i tucholski, w których jedynie w jednej z gmin nie działają tego rodzaju placówki.</w:t>
      </w:r>
    </w:p>
    <w:p w:rsidR="00EC00C0" w:rsidRPr="002F7D2C" w:rsidRDefault="00EC00C0" w:rsidP="00A83A36">
      <w:pPr>
        <w:numPr>
          <w:ilvl w:val="0"/>
          <w:numId w:val="4"/>
        </w:numPr>
        <w:spacing w:after="120" w:line="300" w:lineRule="auto"/>
        <w:ind w:left="284" w:hanging="284"/>
        <w:rPr>
          <w:sz w:val="24"/>
          <w:szCs w:val="24"/>
        </w:rPr>
      </w:pPr>
      <w:r w:rsidRPr="002F7D2C">
        <w:rPr>
          <w:sz w:val="24"/>
          <w:szCs w:val="24"/>
        </w:rPr>
        <w:t xml:space="preserve">W 2019 roku w województwie kujawsko-pomorskim funkcjonowało </w:t>
      </w:r>
      <w:r w:rsidRPr="002F7D2C">
        <w:rPr>
          <w:b/>
          <w:sz w:val="24"/>
          <w:szCs w:val="24"/>
        </w:rPr>
        <w:t>79 uniwersytetów trzeciego wieku</w:t>
      </w:r>
      <w:r w:rsidRPr="002F7D2C">
        <w:rPr>
          <w:sz w:val="24"/>
          <w:szCs w:val="24"/>
          <w:vertAlign w:val="superscript"/>
        </w:rPr>
        <w:footnoteReference w:id="43"/>
      </w:r>
      <w:r w:rsidRPr="002F7D2C">
        <w:rPr>
          <w:sz w:val="24"/>
          <w:szCs w:val="24"/>
        </w:rPr>
        <w:t xml:space="preserve">, w tym 34 filie. Poza 5 największymi miastami regionu, w których prowadzone są uniwersytety trzeciego wieku, wyróżnia się powiat bydgoski, w którym jedynie w jednej z gmin nie działa UTW. </w:t>
      </w:r>
    </w:p>
    <w:p w:rsidR="004327B9" w:rsidRDefault="004327B9" w:rsidP="00B02C15">
      <w:pPr>
        <w:spacing w:after="120"/>
        <w:rPr>
          <w:rFonts w:ascii="Calibri Light" w:hAnsi="Calibri Light" w:cs="Calibri"/>
          <w:b/>
          <w:sz w:val="28"/>
          <w:szCs w:val="28"/>
          <w:u w:val="single"/>
        </w:rPr>
      </w:pPr>
    </w:p>
    <w:p w:rsidR="009452C3" w:rsidRDefault="009452C3" w:rsidP="00B02C15">
      <w:pPr>
        <w:spacing w:after="120"/>
        <w:rPr>
          <w:rFonts w:ascii="Calibri Light" w:hAnsi="Calibri Light" w:cs="Calibri"/>
          <w:b/>
          <w:sz w:val="28"/>
          <w:szCs w:val="28"/>
          <w:u w:val="single"/>
        </w:rPr>
      </w:pPr>
    </w:p>
    <w:p w:rsidR="00EC00C0" w:rsidRPr="00B02C15" w:rsidRDefault="00EC00C0" w:rsidP="00B02C15">
      <w:pPr>
        <w:spacing w:after="120"/>
        <w:rPr>
          <w:rFonts w:ascii="Calibri Light" w:hAnsi="Calibri Light" w:cs="Calibri"/>
          <w:b/>
          <w:sz w:val="28"/>
          <w:szCs w:val="28"/>
          <w:u w:val="single"/>
        </w:rPr>
      </w:pPr>
      <w:r w:rsidRPr="00B02C15">
        <w:rPr>
          <w:rFonts w:ascii="Calibri Light" w:hAnsi="Calibri Light" w:cs="Calibri"/>
          <w:b/>
          <w:sz w:val="28"/>
          <w:szCs w:val="28"/>
          <w:u w:val="single"/>
        </w:rPr>
        <w:lastRenderedPageBreak/>
        <w:t>POTRZEBY</w:t>
      </w:r>
    </w:p>
    <w:p w:rsidR="00464DB3" w:rsidRPr="009304A5" w:rsidRDefault="001F7F95" w:rsidP="00A83A36">
      <w:pPr>
        <w:numPr>
          <w:ilvl w:val="0"/>
          <w:numId w:val="4"/>
        </w:numPr>
        <w:spacing w:after="120" w:line="300" w:lineRule="auto"/>
        <w:ind w:left="284" w:hanging="284"/>
        <w:rPr>
          <w:rFonts w:cs="Calibri"/>
          <w:sz w:val="24"/>
          <w:szCs w:val="24"/>
        </w:rPr>
      </w:pPr>
      <w:r w:rsidRPr="006F2E3A">
        <w:rPr>
          <w:rFonts w:cs="Calibri"/>
          <w:sz w:val="24"/>
          <w:szCs w:val="24"/>
        </w:rPr>
        <w:t xml:space="preserve">Postępujący proces starzenia się mieszkańców regionu powoduje </w:t>
      </w:r>
      <w:r w:rsidRPr="006F2E3A">
        <w:rPr>
          <w:rFonts w:cs="Calibri"/>
          <w:b/>
          <w:sz w:val="24"/>
          <w:szCs w:val="24"/>
        </w:rPr>
        <w:t>konieczność stopniowego zwiększania skali realizacji</w:t>
      </w:r>
      <w:r w:rsidR="0029756C">
        <w:rPr>
          <w:rFonts w:cs="Calibri"/>
          <w:b/>
          <w:sz w:val="24"/>
          <w:szCs w:val="24"/>
        </w:rPr>
        <w:t xml:space="preserve"> </w:t>
      </w:r>
      <w:r w:rsidRPr="006F2E3A">
        <w:rPr>
          <w:rFonts w:cs="Calibri"/>
          <w:b/>
          <w:sz w:val="24"/>
          <w:szCs w:val="24"/>
        </w:rPr>
        <w:t xml:space="preserve">usług opiekuńczych </w:t>
      </w:r>
      <w:r w:rsidRPr="006F2E3A">
        <w:rPr>
          <w:rFonts w:cs="Calibri"/>
          <w:sz w:val="24"/>
          <w:szCs w:val="24"/>
        </w:rPr>
        <w:t xml:space="preserve">w całym województwie. </w:t>
      </w:r>
      <w:r w:rsidR="001C0E65">
        <w:rPr>
          <w:rFonts w:cs="Calibri"/>
          <w:sz w:val="24"/>
          <w:szCs w:val="24"/>
        </w:rPr>
        <w:br/>
      </w:r>
      <w:r w:rsidRPr="006F2E3A">
        <w:rPr>
          <w:rFonts w:cs="Calibri"/>
          <w:sz w:val="24"/>
          <w:szCs w:val="24"/>
        </w:rPr>
        <w:t xml:space="preserve">Na przestrzeni ostatnich lat, w regionie nadal występowały gminy, w których nie jest realizowana ta podstawowa forma wsparcia opiekuńczego (w 2019 roku – 10 gmin).  </w:t>
      </w:r>
    </w:p>
    <w:p w:rsidR="004C2706" w:rsidRDefault="001E024C" w:rsidP="004C2706">
      <w:pPr>
        <w:numPr>
          <w:ilvl w:val="0"/>
          <w:numId w:val="4"/>
        </w:numPr>
        <w:spacing w:after="120" w:line="300" w:lineRule="auto"/>
        <w:ind w:left="284" w:hanging="284"/>
        <w:rPr>
          <w:rFonts w:cs="Calibri"/>
          <w:sz w:val="24"/>
          <w:szCs w:val="24"/>
        </w:rPr>
      </w:pPr>
      <w:r>
        <w:rPr>
          <w:rFonts w:cs="Calibri"/>
          <w:sz w:val="24"/>
          <w:szCs w:val="24"/>
        </w:rPr>
        <w:t xml:space="preserve">Wyniki badania pn. </w:t>
      </w:r>
      <w:r w:rsidRPr="001E024C">
        <w:rPr>
          <w:rFonts w:cs="Calibri"/>
          <w:i/>
          <w:iCs/>
          <w:sz w:val="24"/>
          <w:szCs w:val="24"/>
        </w:rPr>
        <w:t>Sytuacja życiowa i potrzeby osób starszych z terenu województwa kujawsko-pomorskiego w kontekście starzenia się społeczeństwa</w:t>
      </w:r>
      <w:r w:rsidR="004C2706">
        <w:rPr>
          <w:rFonts w:cs="Calibri"/>
          <w:i/>
          <w:iCs/>
          <w:sz w:val="24"/>
          <w:szCs w:val="24"/>
        </w:rPr>
        <w:t xml:space="preserve"> </w:t>
      </w:r>
      <w:r w:rsidR="00BE3C13">
        <w:rPr>
          <w:rFonts w:cs="Calibri"/>
          <w:sz w:val="24"/>
          <w:szCs w:val="24"/>
        </w:rPr>
        <w:t>potwierdz</w:t>
      </w:r>
      <w:r w:rsidR="00027C3D">
        <w:rPr>
          <w:rFonts w:cs="Calibri"/>
          <w:sz w:val="24"/>
          <w:szCs w:val="24"/>
        </w:rPr>
        <w:t>ają</w:t>
      </w:r>
      <w:r w:rsidR="004C2706">
        <w:rPr>
          <w:rFonts w:cs="Calibri"/>
          <w:sz w:val="24"/>
          <w:szCs w:val="24"/>
        </w:rPr>
        <w:t xml:space="preserve"> </w:t>
      </w:r>
      <w:r w:rsidR="00BE3C13" w:rsidRPr="00BE3C13">
        <w:rPr>
          <w:rFonts w:cs="Calibri"/>
          <w:b/>
          <w:bCs/>
          <w:sz w:val="24"/>
          <w:szCs w:val="24"/>
        </w:rPr>
        <w:t>zapotrzebowanie na usługi opiekuńcze na poziomie 9%,</w:t>
      </w:r>
      <w:r w:rsidR="00BE3C13">
        <w:rPr>
          <w:rFonts w:cs="Calibri"/>
          <w:sz w:val="24"/>
          <w:szCs w:val="24"/>
        </w:rPr>
        <w:t xml:space="preserve"> co oznacza</w:t>
      </w:r>
      <w:r w:rsidR="00027C3D">
        <w:rPr>
          <w:rFonts w:cs="Calibri"/>
          <w:sz w:val="24"/>
          <w:szCs w:val="24"/>
        </w:rPr>
        <w:t xml:space="preserve"> dla populacji osób </w:t>
      </w:r>
      <w:r w:rsidR="000E36A7">
        <w:rPr>
          <w:rFonts w:cs="Calibri"/>
          <w:sz w:val="24"/>
          <w:szCs w:val="24"/>
        </w:rPr>
        <w:br/>
      </w:r>
      <w:r w:rsidR="00027C3D">
        <w:rPr>
          <w:rFonts w:cs="Calibri"/>
          <w:sz w:val="24"/>
          <w:szCs w:val="24"/>
        </w:rPr>
        <w:t xml:space="preserve">w wieku poprodukcyjnym ponad </w:t>
      </w:r>
      <w:r w:rsidR="00027C3D" w:rsidRPr="009E4D5A">
        <w:rPr>
          <w:rFonts w:cs="Calibri"/>
          <w:b/>
          <w:bCs/>
          <w:sz w:val="24"/>
          <w:szCs w:val="24"/>
        </w:rPr>
        <w:t>33,4 tys. osób</w:t>
      </w:r>
      <w:r>
        <w:rPr>
          <w:rStyle w:val="Odwoanieprzypisudolnego"/>
          <w:rFonts w:cs="Calibri"/>
          <w:b/>
          <w:bCs/>
          <w:sz w:val="24"/>
          <w:szCs w:val="24"/>
        </w:rPr>
        <w:footnoteReference w:id="44"/>
      </w:r>
      <w:r w:rsidR="00027C3D">
        <w:rPr>
          <w:rFonts w:cs="Calibri"/>
          <w:sz w:val="24"/>
          <w:szCs w:val="24"/>
        </w:rPr>
        <w:t xml:space="preserve">. </w:t>
      </w:r>
    </w:p>
    <w:p w:rsidR="004C2706" w:rsidRPr="004C2706" w:rsidRDefault="004C2706" w:rsidP="004C2706">
      <w:pPr>
        <w:numPr>
          <w:ilvl w:val="0"/>
          <w:numId w:val="4"/>
        </w:numPr>
        <w:spacing w:after="120" w:line="300" w:lineRule="auto"/>
        <w:ind w:left="284" w:hanging="284"/>
        <w:rPr>
          <w:rFonts w:cs="Calibri"/>
          <w:sz w:val="24"/>
          <w:szCs w:val="24"/>
        </w:rPr>
      </w:pPr>
      <w:r>
        <w:rPr>
          <w:sz w:val="24"/>
          <w:szCs w:val="24"/>
        </w:rPr>
        <w:t xml:space="preserve">Dzisiejszy </w:t>
      </w:r>
      <w:r w:rsidRPr="00A106F9">
        <w:rPr>
          <w:sz w:val="24"/>
          <w:szCs w:val="24"/>
        </w:rPr>
        <w:t>polski model wspierania niesamodzielnych osób starszych opiera się przede wszystkim na rodzinie</w:t>
      </w:r>
      <w:r w:rsidRPr="00A106F9">
        <w:rPr>
          <w:rStyle w:val="Odwoanieprzypisudolnego"/>
          <w:sz w:val="24"/>
          <w:szCs w:val="24"/>
        </w:rPr>
        <w:footnoteReference w:id="45"/>
      </w:r>
      <w:r w:rsidRPr="00A106F9">
        <w:rPr>
          <w:sz w:val="24"/>
          <w:szCs w:val="24"/>
        </w:rPr>
        <w:t xml:space="preserve">. Komisja Europejska szacuje, że formalne usługi opieki domowej </w:t>
      </w:r>
      <w:r>
        <w:rPr>
          <w:sz w:val="24"/>
          <w:szCs w:val="24"/>
        </w:rPr>
        <w:br/>
      </w:r>
      <w:r w:rsidRPr="00A106F9">
        <w:rPr>
          <w:sz w:val="24"/>
          <w:szCs w:val="24"/>
        </w:rPr>
        <w:t>i stacjonarnej trafiają w Polsce do niespełna 10% populacji osób niesamodzielnych, w tym osób w podeszłym wieku. Zatem szacunki dotyczące liczby osób objętych opieką nieformalną wahają się od 80% do ponad 90%</w:t>
      </w:r>
      <w:r>
        <w:rPr>
          <w:rStyle w:val="Odwoanieprzypisudolnego"/>
          <w:sz w:val="24"/>
          <w:szCs w:val="24"/>
        </w:rPr>
        <w:footnoteReference w:id="46"/>
      </w:r>
      <w:r w:rsidRPr="00A106F9">
        <w:rPr>
          <w:sz w:val="24"/>
          <w:szCs w:val="24"/>
        </w:rPr>
        <w:t>.</w:t>
      </w:r>
      <w:r w:rsidRPr="00A106F9">
        <w:rPr>
          <w:rFonts w:cs="Calibri"/>
          <w:sz w:val="24"/>
          <w:szCs w:val="24"/>
        </w:rPr>
        <w:t>Zgodnie z badaniami</w:t>
      </w:r>
      <w:r w:rsidRPr="00A106F9">
        <w:rPr>
          <w:rStyle w:val="Odwoanieprzypisudolnego"/>
          <w:rFonts w:cs="Calibri"/>
          <w:sz w:val="24"/>
          <w:szCs w:val="24"/>
        </w:rPr>
        <w:footnoteReference w:id="47"/>
      </w:r>
      <w:r w:rsidRPr="00703370">
        <w:rPr>
          <w:rFonts w:cs="Calibri"/>
          <w:b/>
          <w:bCs/>
          <w:sz w:val="24"/>
          <w:szCs w:val="24"/>
        </w:rPr>
        <w:t>opiekunowie faktyczni wymagają wsparcia</w:t>
      </w:r>
      <w:r w:rsidRPr="00A106F9">
        <w:rPr>
          <w:rFonts w:cs="Calibri"/>
          <w:sz w:val="24"/>
          <w:szCs w:val="24"/>
        </w:rPr>
        <w:t xml:space="preserve"> zwłaszcza informacyjnego oraz w zakresie doskonalenia umiejętności mogących ułatwić im opiekę sprawowaną nad niesamodzielnymi podopiecznymi. </w:t>
      </w:r>
    </w:p>
    <w:p w:rsidR="00B269FB" w:rsidRPr="00AD26B2" w:rsidRDefault="00B269FB" w:rsidP="00A83A36">
      <w:pPr>
        <w:numPr>
          <w:ilvl w:val="0"/>
          <w:numId w:val="4"/>
        </w:numPr>
        <w:spacing w:after="120" w:line="300" w:lineRule="auto"/>
        <w:ind w:left="284" w:hanging="284"/>
        <w:rPr>
          <w:rFonts w:cs="Calibri"/>
          <w:sz w:val="24"/>
          <w:szCs w:val="24"/>
        </w:rPr>
      </w:pPr>
      <w:r w:rsidRPr="00DC2B82">
        <w:rPr>
          <w:rFonts w:cs="Calibri"/>
          <w:sz w:val="24"/>
          <w:szCs w:val="24"/>
        </w:rPr>
        <w:t xml:space="preserve">Jak wynika z danych ROPS w Toruniu, w województwie </w:t>
      </w:r>
      <w:r w:rsidRPr="00DC2B82">
        <w:rPr>
          <w:rFonts w:cs="Calibri"/>
          <w:b/>
          <w:sz w:val="24"/>
          <w:szCs w:val="24"/>
        </w:rPr>
        <w:t xml:space="preserve">istnieje potrzeba utrzymania </w:t>
      </w:r>
      <w:r w:rsidRPr="00DC2B82">
        <w:rPr>
          <w:rFonts w:cs="Calibri"/>
          <w:b/>
          <w:sz w:val="24"/>
          <w:szCs w:val="24"/>
        </w:rPr>
        <w:br/>
        <w:t xml:space="preserve">i rozwoju infrastruktury wsparcia dziennego w postaci dziennych domów pomocy/pobytu. </w:t>
      </w:r>
      <w:r w:rsidRPr="00DC2B82">
        <w:rPr>
          <w:sz w:val="24"/>
          <w:szCs w:val="24"/>
        </w:rPr>
        <w:t>W latach 2017 – 2019 zaobserwowano ist</w:t>
      </w:r>
      <w:r w:rsidR="00CB5EF2">
        <w:rPr>
          <w:sz w:val="24"/>
          <w:szCs w:val="24"/>
        </w:rPr>
        <w:t>otny</w:t>
      </w:r>
      <w:r w:rsidRPr="00DC2B82">
        <w:rPr>
          <w:sz w:val="24"/>
          <w:szCs w:val="24"/>
        </w:rPr>
        <w:t xml:space="preserve"> wzrost tego typu placówek, co było związane z dofinansowaniem działalności domów pomocy/pobytu </w:t>
      </w:r>
      <w:r w:rsidR="00A83A36">
        <w:rPr>
          <w:sz w:val="24"/>
          <w:szCs w:val="24"/>
        </w:rPr>
        <w:br/>
      </w:r>
      <w:r w:rsidRPr="00DC2B82">
        <w:rPr>
          <w:sz w:val="24"/>
          <w:szCs w:val="24"/>
        </w:rPr>
        <w:t>w ramach Regionalnego Programu Operacyjnego Województwa Kujawsko-Pomorskiego na lata 2014-2020 (Poddziałanie 9.3.2 Rozwój usług społecznych) oraz z</w:t>
      </w:r>
      <w:r w:rsidR="00EE7F59">
        <w:rPr>
          <w:sz w:val="24"/>
          <w:szCs w:val="24"/>
        </w:rPr>
        <w:t xml:space="preserve"> rządowego programu </w:t>
      </w:r>
      <w:r w:rsidRPr="00DC2B82">
        <w:rPr>
          <w:sz w:val="24"/>
          <w:szCs w:val="24"/>
        </w:rPr>
        <w:t xml:space="preserve">„Senior+”. </w:t>
      </w:r>
      <w:r w:rsidR="00DC2B82" w:rsidRPr="00DC2B82">
        <w:rPr>
          <w:sz w:val="24"/>
          <w:szCs w:val="24"/>
        </w:rPr>
        <w:t xml:space="preserve">Patrząc na dane ROPS w Toruniu z roku na rok wzrasta liczba oczekujących na </w:t>
      </w:r>
      <w:r w:rsidR="00DC2B82">
        <w:rPr>
          <w:sz w:val="24"/>
          <w:szCs w:val="24"/>
        </w:rPr>
        <w:t>DDP (</w:t>
      </w:r>
      <w:r w:rsidR="00EE7F59">
        <w:rPr>
          <w:sz w:val="24"/>
          <w:szCs w:val="24"/>
        </w:rPr>
        <w:t xml:space="preserve">w </w:t>
      </w:r>
      <w:r w:rsidR="00DC2B82">
        <w:rPr>
          <w:sz w:val="24"/>
          <w:szCs w:val="24"/>
        </w:rPr>
        <w:t xml:space="preserve">2019 r. -87 osób, </w:t>
      </w:r>
      <w:r w:rsidR="00EE7F59">
        <w:rPr>
          <w:sz w:val="24"/>
          <w:szCs w:val="24"/>
        </w:rPr>
        <w:t xml:space="preserve">w </w:t>
      </w:r>
      <w:r w:rsidR="00DC2B82">
        <w:rPr>
          <w:sz w:val="24"/>
          <w:szCs w:val="24"/>
        </w:rPr>
        <w:t>2020 r. -101 osób, prognoza 2021 r. - 133</w:t>
      </w:r>
      <w:r w:rsidR="00EE7F59">
        <w:rPr>
          <w:sz w:val="24"/>
          <w:szCs w:val="24"/>
        </w:rPr>
        <w:t xml:space="preserve"> osoby</w:t>
      </w:r>
      <w:r w:rsidR="00DC2B82">
        <w:rPr>
          <w:sz w:val="24"/>
          <w:szCs w:val="24"/>
        </w:rPr>
        <w:t>)</w:t>
      </w:r>
      <w:r w:rsidR="00DC2B82">
        <w:rPr>
          <w:rStyle w:val="Odwoanieprzypisudolnego"/>
          <w:sz w:val="24"/>
          <w:szCs w:val="24"/>
        </w:rPr>
        <w:footnoteReference w:id="48"/>
      </w:r>
      <w:r w:rsidR="00DC2B82">
        <w:rPr>
          <w:sz w:val="24"/>
          <w:szCs w:val="24"/>
        </w:rPr>
        <w:t xml:space="preserve">. </w:t>
      </w:r>
    </w:p>
    <w:p w:rsidR="00B83CCA" w:rsidRPr="00402960" w:rsidRDefault="001F7F95" w:rsidP="00402960">
      <w:pPr>
        <w:numPr>
          <w:ilvl w:val="0"/>
          <w:numId w:val="4"/>
        </w:numPr>
        <w:spacing w:after="120" w:line="300" w:lineRule="auto"/>
        <w:ind w:left="284" w:hanging="284"/>
        <w:rPr>
          <w:rFonts w:cs="Calibri"/>
          <w:color w:val="FF0000"/>
          <w:sz w:val="24"/>
          <w:szCs w:val="24"/>
        </w:rPr>
      </w:pPr>
      <w:r w:rsidRPr="00400424">
        <w:rPr>
          <w:rFonts w:cs="Calibri"/>
          <w:sz w:val="24"/>
          <w:szCs w:val="24"/>
        </w:rPr>
        <w:t>Sukcesywny wzrost udziału osób starszych w populacji regionu, w tym szybkie tempo wzrostu odsetka osób w wieku 80 lat i więcej w populacji osób starszych</w:t>
      </w:r>
      <w:r w:rsidRPr="00843453">
        <w:rPr>
          <w:rFonts w:cs="Calibri"/>
          <w:sz w:val="24"/>
          <w:szCs w:val="24"/>
          <w:vertAlign w:val="superscript"/>
        </w:rPr>
        <w:footnoteReference w:id="49"/>
      </w:r>
      <w:r w:rsidRPr="004F60CF">
        <w:rPr>
          <w:rFonts w:cs="Calibri"/>
          <w:sz w:val="24"/>
          <w:szCs w:val="24"/>
        </w:rPr>
        <w:t>,</w:t>
      </w:r>
      <w:r w:rsidRPr="00400424">
        <w:rPr>
          <w:rFonts w:cs="Calibri"/>
          <w:sz w:val="24"/>
          <w:szCs w:val="24"/>
        </w:rPr>
        <w:t>niesie ze sobą potrzebę podejmowania działań skierowanych</w:t>
      </w:r>
      <w:r w:rsidR="00C92363">
        <w:rPr>
          <w:rFonts w:cs="Calibri"/>
          <w:sz w:val="24"/>
          <w:szCs w:val="24"/>
        </w:rPr>
        <w:t xml:space="preserve"> </w:t>
      </w:r>
      <w:r w:rsidRPr="009A7AEC">
        <w:rPr>
          <w:rFonts w:cs="Calibri"/>
          <w:b/>
          <w:sz w:val="24"/>
          <w:szCs w:val="24"/>
        </w:rPr>
        <w:t>na rozwój całodobowego wsparcia instytucjonalnego w formie domów pomocy społecznej dla osób w podeszłym wieku</w:t>
      </w:r>
      <w:r w:rsidR="00402960" w:rsidRPr="009A7AEC">
        <w:rPr>
          <w:rFonts w:cs="Calibri"/>
          <w:b/>
          <w:sz w:val="24"/>
          <w:szCs w:val="24"/>
        </w:rPr>
        <w:t>, które nie są zdolne do samodzielnego funkcjonowania i nie ma możliwości usa</w:t>
      </w:r>
      <w:r w:rsidR="00BD067A" w:rsidRPr="009A7AEC">
        <w:rPr>
          <w:rFonts w:cs="Calibri"/>
          <w:b/>
          <w:sz w:val="24"/>
          <w:szCs w:val="24"/>
        </w:rPr>
        <w:t xml:space="preserve">modzielnienia ich w </w:t>
      </w:r>
      <w:r w:rsidR="009A7AEC" w:rsidRPr="009A7AEC">
        <w:rPr>
          <w:rFonts w:cs="Calibri"/>
          <w:b/>
          <w:sz w:val="24"/>
          <w:szCs w:val="24"/>
        </w:rPr>
        <w:t>przyszłości</w:t>
      </w:r>
      <w:r w:rsidR="00BD067A" w:rsidRPr="009A7AEC">
        <w:rPr>
          <w:rFonts w:cs="Calibri"/>
          <w:b/>
          <w:sz w:val="24"/>
          <w:szCs w:val="24"/>
        </w:rPr>
        <w:t xml:space="preserve"> </w:t>
      </w:r>
      <w:r w:rsidR="00AC6236">
        <w:rPr>
          <w:rFonts w:cs="Calibri"/>
          <w:b/>
          <w:sz w:val="24"/>
          <w:szCs w:val="24"/>
        </w:rPr>
        <w:t xml:space="preserve">oraz </w:t>
      </w:r>
      <w:r w:rsidR="00BD067A" w:rsidRPr="009A7AEC">
        <w:rPr>
          <w:rFonts w:cs="Calibri"/>
          <w:b/>
          <w:sz w:val="24"/>
          <w:szCs w:val="24"/>
        </w:rPr>
        <w:t xml:space="preserve"> </w:t>
      </w:r>
      <w:r w:rsidR="00AC6236" w:rsidRPr="00AC6236">
        <w:rPr>
          <w:rFonts w:cs="Calibri"/>
          <w:b/>
          <w:sz w:val="24"/>
          <w:szCs w:val="24"/>
        </w:rPr>
        <w:t xml:space="preserve">wsparcia instytucjonalnego </w:t>
      </w:r>
      <w:r w:rsidR="00AC6236">
        <w:rPr>
          <w:rFonts w:cs="Calibri"/>
          <w:b/>
          <w:sz w:val="24"/>
          <w:szCs w:val="24"/>
        </w:rPr>
        <w:br/>
      </w:r>
      <w:r w:rsidR="00AB7373" w:rsidRPr="009A7AEC">
        <w:rPr>
          <w:rFonts w:cs="Calibri"/>
          <w:b/>
          <w:sz w:val="24"/>
          <w:szCs w:val="24"/>
        </w:rPr>
        <w:lastRenderedPageBreak/>
        <w:t xml:space="preserve">w formie </w:t>
      </w:r>
      <w:r w:rsidR="004C2706" w:rsidRPr="009A7AEC">
        <w:rPr>
          <w:rFonts w:cs="Calibri"/>
          <w:b/>
          <w:sz w:val="24"/>
          <w:szCs w:val="24"/>
        </w:rPr>
        <w:t>miejsc całodobowego krótkookres</w:t>
      </w:r>
      <w:r w:rsidR="00C92363" w:rsidRPr="009A7AEC">
        <w:rPr>
          <w:rFonts w:cs="Calibri"/>
          <w:b/>
          <w:sz w:val="24"/>
          <w:szCs w:val="24"/>
        </w:rPr>
        <w:t>o</w:t>
      </w:r>
      <w:r w:rsidR="00AB7373" w:rsidRPr="009A7AEC">
        <w:rPr>
          <w:rFonts w:cs="Calibri"/>
          <w:b/>
          <w:sz w:val="24"/>
          <w:szCs w:val="24"/>
        </w:rPr>
        <w:t>wego pobytu</w:t>
      </w:r>
      <w:r w:rsidRPr="009A7AEC">
        <w:rPr>
          <w:rFonts w:cs="Calibri"/>
          <w:b/>
          <w:sz w:val="24"/>
          <w:szCs w:val="24"/>
        </w:rPr>
        <w:t>.</w:t>
      </w:r>
      <w:r w:rsidRPr="00402960">
        <w:rPr>
          <w:rFonts w:cs="Calibri"/>
          <w:sz w:val="24"/>
          <w:szCs w:val="24"/>
        </w:rPr>
        <w:t xml:space="preserve"> W regionie, od lat, liczba tego typu placówek utrzymuje się na tym samym poziomie - obecnie 10 placówek dedykowanych seniorom (w 2019 roku został nawet zlikwidowany jeden z 11 domów). W województwie kujawsko-pomorskim dostęp do takiego instytucjonalnego wsparcia jest niższy niż w skali kraju (nasz region uzyskał czwartą najniższą wartość wskaźnika l</w:t>
      </w:r>
      <w:r w:rsidR="00696980" w:rsidRPr="00402960">
        <w:rPr>
          <w:rFonts w:cs="Calibri"/>
          <w:sz w:val="24"/>
          <w:szCs w:val="24"/>
        </w:rPr>
        <w:t>iczby</w:t>
      </w:r>
      <w:r w:rsidR="000E185A" w:rsidRPr="00402960">
        <w:rPr>
          <w:rFonts w:cs="Calibri"/>
          <w:sz w:val="24"/>
          <w:szCs w:val="24"/>
        </w:rPr>
        <w:t xml:space="preserve"> </w:t>
      </w:r>
      <w:r w:rsidR="00696980" w:rsidRPr="00402960">
        <w:rPr>
          <w:rFonts w:cs="Calibri"/>
          <w:sz w:val="24"/>
          <w:szCs w:val="24"/>
        </w:rPr>
        <w:t>miejsc</w:t>
      </w:r>
      <w:r w:rsidRPr="00402960">
        <w:rPr>
          <w:rFonts w:cs="Calibri"/>
          <w:sz w:val="24"/>
          <w:szCs w:val="24"/>
        </w:rPr>
        <w:t xml:space="preserve"> w DPS dla osób w podeszłym wieku na 1000 mieszkańców w wieku 60 lat), a wskaźnik wykorzystania miejsc w DPS dla osób w podeszłym wieku</w:t>
      </w:r>
      <w:r w:rsidRPr="006F2E3A">
        <w:rPr>
          <w:rFonts w:cs="Calibri"/>
          <w:sz w:val="24"/>
          <w:szCs w:val="24"/>
          <w:vertAlign w:val="superscript"/>
        </w:rPr>
        <w:footnoteReference w:id="50"/>
      </w:r>
      <w:r w:rsidRPr="00402960">
        <w:rPr>
          <w:rFonts w:cs="Calibri"/>
          <w:sz w:val="24"/>
          <w:szCs w:val="24"/>
        </w:rPr>
        <w:t>, był najwyższy wśród regionów w kraju i wyniósł 99,6%</w:t>
      </w:r>
      <w:r w:rsidRPr="006F2E3A">
        <w:rPr>
          <w:rFonts w:cs="Calibri"/>
          <w:sz w:val="24"/>
          <w:szCs w:val="24"/>
          <w:vertAlign w:val="superscript"/>
        </w:rPr>
        <w:footnoteReference w:id="51"/>
      </w:r>
      <w:r w:rsidRPr="00402960">
        <w:rPr>
          <w:rFonts w:cs="Calibri"/>
          <w:sz w:val="24"/>
          <w:szCs w:val="24"/>
        </w:rPr>
        <w:t>.</w:t>
      </w:r>
    </w:p>
    <w:p w:rsidR="00A106F9" w:rsidRDefault="00257EEF" w:rsidP="00A83A36">
      <w:pPr>
        <w:numPr>
          <w:ilvl w:val="0"/>
          <w:numId w:val="4"/>
        </w:numPr>
        <w:spacing w:after="120" w:line="300" w:lineRule="auto"/>
        <w:ind w:left="284" w:hanging="284"/>
        <w:rPr>
          <w:rFonts w:cs="Calibri"/>
          <w:sz w:val="24"/>
          <w:szCs w:val="24"/>
        </w:rPr>
      </w:pPr>
      <w:r w:rsidRPr="00344EA9">
        <w:rPr>
          <w:rFonts w:cs="Calibri"/>
          <w:sz w:val="24"/>
          <w:szCs w:val="24"/>
        </w:rPr>
        <w:t xml:space="preserve">Potrzebę </w:t>
      </w:r>
      <w:r w:rsidRPr="00344EA9">
        <w:rPr>
          <w:rFonts w:cs="Calibri"/>
          <w:b/>
          <w:sz w:val="24"/>
          <w:szCs w:val="24"/>
        </w:rPr>
        <w:t>rozwoju</w:t>
      </w:r>
      <w:r w:rsidR="004C2706">
        <w:rPr>
          <w:rFonts w:cs="Calibri"/>
          <w:b/>
          <w:sz w:val="24"/>
          <w:szCs w:val="24"/>
        </w:rPr>
        <w:t xml:space="preserve"> </w:t>
      </w:r>
      <w:r w:rsidRPr="00344EA9">
        <w:rPr>
          <w:rFonts w:cs="Calibri"/>
          <w:b/>
          <w:sz w:val="24"/>
          <w:szCs w:val="24"/>
        </w:rPr>
        <w:t>całodobowego wsparcia instytucjonalnego w formie domów pomocy społecznej</w:t>
      </w:r>
      <w:r w:rsidR="000E185A">
        <w:rPr>
          <w:rFonts w:cs="Calibri"/>
          <w:b/>
          <w:sz w:val="24"/>
          <w:szCs w:val="24"/>
        </w:rPr>
        <w:t xml:space="preserve"> </w:t>
      </w:r>
      <w:r w:rsidRPr="00344EA9">
        <w:rPr>
          <w:rFonts w:cs="Calibri"/>
          <w:sz w:val="24"/>
          <w:szCs w:val="24"/>
        </w:rPr>
        <w:t xml:space="preserve">potwierdzają </w:t>
      </w:r>
      <w:r w:rsidR="009D4F27" w:rsidRPr="00344EA9">
        <w:rPr>
          <w:rFonts w:cs="Calibri"/>
          <w:sz w:val="24"/>
          <w:szCs w:val="24"/>
        </w:rPr>
        <w:t xml:space="preserve">też </w:t>
      </w:r>
      <w:r w:rsidRPr="00344EA9">
        <w:rPr>
          <w:rFonts w:cs="Calibri"/>
          <w:sz w:val="24"/>
          <w:szCs w:val="24"/>
        </w:rPr>
        <w:t>dane</w:t>
      </w:r>
      <w:r w:rsidR="000E185A">
        <w:rPr>
          <w:rFonts w:cs="Calibri"/>
          <w:sz w:val="24"/>
          <w:szCs w:val="24"/>
        </w:rPr>
        <w:t xml:space="preserve"> </w:t>
      </w:r>
      <w:r w:rsidRPr="00344EA9">
        <w:rPr>
          <w:rFonts w:cs="Calibri"/>
          <w:sz w:val="24"/>
          <w:szCs w:val="24"/>
        </w:rPr>
        <w:t xml:space="preserve">dotyczące oczekiwania na umieszczenie w DPS. </w:t>
      </w:r>
      <w:r w:rsidR="00C244D5" w:rsidRPr="00344EA9">
        <w:rPr>
          <w:rFonts w:cs="Calibri"/>
          <w:sz w:val="24"/>
          <w:szCs w:val="24"/>
        </w:rPr>
        <w:t>W roku 2019</w:t>
      </w:r>
      <w:r w:rsidR="005E7D1D">
        <w:rPr>
          <w:rFonts w:cs="Calibri"/>
          <w:sz w:val="24"/>
          <w:szCs w:val="24"/>
        </w:rPr>
        <w:t xml:space="preserve"> na umieszczenie </w:t>
      </w:r>
      <w:r w:rsidR="0009710A" w:rsidRPr="00344EA9">
        <w:rPr>
          <w:rFonts w:cs="Calibri"/>
          <w:sz w:val="24"/>
          <w:szCs w:val="24"/>
        </w:rPr>
        <w:t>w DPS</w:t>
      </w:r>
      <w:r w:rsidR="000E185A">
        <w:rPr>
          <w:rFonts w:cs="Calibri"/>
          <w:sz w:val="24"/>
          <w:szCs w:val="24"/>
        </w:rPr>
        <w:t xml:space="preserve"> </w:t>
      </w:r>
      <w:r w:rsidR="005E7D1D">
        <w:rPr>
          <w:rFonts w:cs="Calibri"/>
          <w:sz w:val="24"/>
          <w:szCs w:val="24"/>
        </w:rPr>
        <w:t xml:space="preserve">do </w:t>
      </w:r>
      <w:r w:rsidR="00FA7EDF" w:rsidRPr="00344EA9">
        <w:rPr>
          <w:rFonts w:cs="Calibri"/>
          <w:sz w:val="24"/>
          <w:szCs w:val="24"/>
        </w:rPr>
        <w:t>wszystkich 7 typów domów</w:t>
      </w:r>
      <w:r>
        <w:rPr>
          <w:rStyle w:val="Odwoanieprzypisudolnego"/>
          <w:rFonts w:cs="Calibri"/>
          <w:sz w:val="24"/>
          <w:szCs w:val="24"/>
        </w:rPr>
        <w:footnoteReference w:id="52"/>
      </w:r>
      <w:r w:rsidR="005E7D1D" w:rsidRPr="00344EA9">
        <w:rPr>
          <w:rFonts w:cs="Calibri"/>
          <w:sz w:val="24"/>
          <w:szCs w:val="24"/>
        </w:rPr>
        <w:t>oczekiwało łącznie</w:t>
      </w:r>
      <w:r w:rsidR="000E185A">
        <w:rPr>
          <w:rFonts w:cs="Calibri"/>
          <w:sz w:val="24"/>
          <w:szCs w:val="24"/>
        </w:rPr>
        <w:t xml:space="preserve"> </w:t>
      </w:r>
      <w:r w:rsidR="005E7D1D">
        <w:rPr>
          <w:rFonts w:ascii="Times New Roman" w:hAnsi="Times New Roman"/>
          <w:sz w:val="24"/>
          <w:szCs w:val="24"/>
        </w:rPr>
        <w:t>458</w:t>
      </w:r>
      <w:r w:rsidR="000E185A">
        <w:rPr>
          <w:rFonts w:ascii="Times New Roman" w:hAnsi="Times New Roman"/>
          <w:sz w:val="24"/>
          <w:szCs w:val="24"/>
        </w:rPr>
        <w:t xml:space="preserve"> </w:t>
      </w:r>
      <w:r w:rsidR="00C244D5" w:rsidRPr="00344EA9">
        <w:rPr>
          <w:rFonts w:cs="Calibri"/>
          <w:sz w:val="24"/>
          <w:szCs w:val="24"/>
        </w:rPr>
        <w:t>osób</w:t>
      </w:r>
      <w:r w:rsidRPr="00344EA9">
        <w:rPr>
          <w:rFonts w:cs="Calibri"/>
          <w:sz w:val="24"/>
          <w:szCs w:val="24"/>
        </w:rPr>
        <w:t xml:space="preserve"> (w tym </w:t>
      </w:r>
      <w:r w:rsidR="005E7D1D" w:rsidRPr="005E7D1D">
        <w:rPr>
          <w:rFonts w:cs="Calibri"/>
          <w:sz w:val="24"/>
          <w:szCs w:val="24"/>
        </w:rPr>
        <w:t>119</w:t>
      </w:r>
      <w:r w:rsidRPr="005E7D1D">
        <w:rPr>
          <w:rFonts w:cs="Calibri"/>
          <w:sz w:val="24"/>
          <w:szCs w:val="24"/>
        </w:rPr>
        <w:t xml:space="preserve"> osób</w:t>
      </w:r>
      <w:r w:rsidR="000E185A">
        <w:rPr>
          <w:rFonts w:cs="Calibri"/>
          <w:sz w:val="24"/>
          <w:szCs w:val="24"/>
        </w:rPr>
        <w:t xml:space="preserve"> </w:t>
      </w:r>
      <w:r w:rsidR="007A4A11" w:rsidRPr="00344EA9">
        <w:rPr>
          <w:rFonts w:cs="Calibri"/>
          <w:sz w:val="24"/>
          <w:szCs w:val="24"/>
        </w:rPr>
        <w:t xml:space="preserve">do DPS dla osób </w:t>
      </w:r>
      <w:r w:rsidRPr="00344EA9">
        <w:rPr>
          <w:rFonts w:cs="Calibri"/>
          <w:sz w:val="24"/>
          <w:szCs w:val="24"/>
        </w:rPr>
        <w:t>w podeszłym wieku)</w:t>
      </w:r>
      <w:r w:rsidR="000E185A">
        <w:rPr>
          <w:rFonts w:cs="Calibri"/>
          <w:sz w:val="24"/>
          <w:szCs w:val="24"/>
        </w:rPr>
        <w:t xml:space="preserve"> </w:t>
      </w:r>
      <w:r w:rsidR="005E7D1D">
        <w:rPr>
          <w:rFonts w:cs="Calibri"/>
          <w:sz w:val="24"/>
          <w:szCs w:val="24"/>
        </w:rPr>
        <w:t>z 70</w:t>
      </w:r>
      <w:r w:rsidR="000E185A">
        <w:rPr>
          <w:rFonts w:cs="Calibri"/>
          <w:sz w:val="24"/>
          <w:szCs w:val="24"/>
        </w:rPr>
        <w:t xml:space="preserve"> </w:t>
      </w:r>
      <w:r w:rsidR="000350D6">
        <w:rPr>
          <w:rFonts w:cs="Calibri"/>
          <w:sz w:val="24"/>
          <w:szCs w:val="24"/>
        </w:rPr>
        <w:t xml:space="preserve">ośrodków pomocy społecznej </w:t>
      </w:r>
      <w:r w:rsidR="00946207" w:rsidRPr="000350D6">
        <w:rPr>
          <w:rFonts w:cs="Calibri"/>
          <w:sz w:val="24"/>
          <w:szCs w:val="24"/>
        </w:rPr>
        <w:t>zlokalizowanych na terenie województwa kujawsko-pomorskiego</w:t>
      </w:r>
      <w:r w:rsidR="000350D6">
        <w:rPr>
          <w:rFonts w:cs="Calibri"/>
          <w:sz w:val="24"/>
          <w:szCs w:val="24"/>
        </w:rPr>
        <w:t xml:space="preserve">. </w:t>
      </w:r>
      <w:r w:rsidR="00C244D5" w:rsidRPr="000350D6">
        <w:rPr>
          <w:rFonts w:cs="Calibri"/>
          <w:sz w:val="24"/>
          <w:szCs w:val="24"/>
        </w:rPr>
        <w:t>W roku 2019</w:t>
      </w:r>
      <w:r w:rsidR="00876D4F" w:rsidRPr="000350D6">
        <w:rPr>
          <w:rFonts w:cs="Calibri"/>
          <w:sz w:val="24"/>
          <w:szCs w:val="24"/>
        </w:rPr>
        <w:t xml:space="preserve"> czas oczekiwania na miejsce w DPS </w:t>
      </w:r>
      <w:r w:rsidR="00B83CCA" w:rsidRPr="000350D6">
        <w:rPr>
          <w:rFonts w:cs="Calibri"/>
          <w:sz w:val="24"/>
          <w:szCs w:val="24"/>
        </w:rPr>
        <w:t>dla osób w podeszłym wieku wynosił</w:t>
      </w:r>
      <w:r w:rsidR="001C3031">
        <w:rPr>
          <w:rFonts w:cs="Calibri"/>
          <w:sz w:val="24"/>
          <w:szCs w:val="24"/>
        </w:rPr>
        <w:t xml:space="preserve"> ok. 1 roku (</w:t>
      </w:r>
      <w:r w:rsidR="006B0FF3">
        <w:rPr>
          <w:rFonts w:cs="Calibri"/>
          <w:sz w:val="24"/>
          <w:szCs w:val="24"/>
        </w:rPr>
        <w:t xml:space="preserve">11 </w:t>
      </w:r>
      <w:r w:rsidR="0034144E" w:rsidRPr="000350D6">
        <w:rPr>
          <w:rFonts w:cs="Calibri"/>
          <w:sz w:val="24"/>
          <w:szCs w:val="24"/>
        </w:rPr>
        <w:t>miesięcy</w:t>
      </w:r>
      <w:r w:rsidR="001C3031">
        <w:rPr>
          <w:rFonts w:cs="Calibri"/>
          <w:sz w:val="24"/>
          <w:szCs w:val="24"/>
        </w:rPr>
        <w:t>)</w:t>
      </w:r>
      <w:r w:rsidR="00942DCC">
        <w:rPr>
          <w:rStyle w:val="Odwoanieprzypisudolnego"/>
          <w:rFonts w:cs="Calibri"/>
          <w:sz w:val="24"/>
          <w:szCs w:val="24"/>
        </w:rPr>
        <w:footnoteReference w:id="53"/>
      </w:r>
      <w:r w:rsidR="0034144E" w:rsidRPr="000350D6">
        <w:rPr>
          <w:rFonts w:cs="Calibri"/>
          <w:sz w:val="24"/>
          <w:szCs w:val="24"/>
        </w:rPr>
        <w:t xml:space="preserve">. </w:t>
      </w:r>
    </w:p>
    <w:p w:rsidR="004327B9" w:rsidRPr="00A83A36" w:rsidRDefault="00957F48" w:rsidP="00A83A36">
      <w:pPr>
        <w:numPr>
          <w:ilvl w:val="0"/>
          <w:numId w:val="4"/>
        </w:numPr>
        <w:spacing w:after="120" w:line="300" w:lineRule="auto"/>
        <w:ind w:left="284" w:hanging="284"/>
        <w:rPr>
          <w:sz w:val="24"/>
          <w:szCs w:val="24"/>
        </w:rPr>
      </w:pPr>
      <w:r w:rsidRPr="00314425">
        <w:rPr>
          <w:rFonts w:cs="Lato"/>
          <w:sz w:val="24"/>
          <w:szCs w:val="24"/>
        </w:rPr>
        <w:t>Mieszkanie chronione stanowi formę pomocy społecznej, która przygotowuje pod opieką specjalistów osoby tam przebywające do prowadzenia samodzielnego życia lub wspomaga te osoby w codziennym funkcjonowaniu</w:t>
      </w:r>
      <w:r w:rsidRPr="00314425">
        <w:rPr>
          <w:rStyle w:val="Odwoanieprzypisudolnego"/>
          <w:rFonts w:cs="Lato"/>
          <w:sz w:val="24"/>
          <w:szCs w:val="24"/>
        </w:rPr>
        <w:footnoteReference w:id="54"/>
      </w:r>
      <w:r w:rsidRPr="00314425">
        <w:rPr>
          <w:rFonts w:cs="Lato"/>
          <w:sz w:val="24"/>
          <w:szCs w:val="24"/>
        </w:rPr>
        <w:t xml:space="preserve">. Wyróżnia się mieszkania chronione treningowe (ukierunkowane na naukę, rozwijanie lub utrwalanie samodzielności, sprawności w zakresie samoobsługi, pełnienia ról społecznych w integracji ze społecznością lokalną, w celu umożliwienia prowadzenia samodzielnego życia) </w:t>
      </w:r>
      <w:r>
        <w:rPr>
          <w:rFonts w:cs="Lato"/>
          <w:sz w:val="24"/>
          <w:szCs w:val="24"/>
        </w:rPr>
        <w:br/>
      </w:r>
      <w:r w:rsidRPr="00314425">
        <w:rPr>
          <w:rFonts w:cs="Lato"/>
          <w:sz w:val="24"/>
          <w:szCs w:val="24"/>
        </w:rPr>
        <w:t xml:space="preserve">i wspierane (przeznaczone dla osoby z niepełnosprawnością, </w:t>
      </w:r>
      <w:r w:rsidR="00AB3E60">
        <w:rPr>
          <w:rFonts w:cs="Lato"/>
          <w:sz w:val="24"/>
          <w:szCs w:val="24"/>
        </w:rPr>
        <w:t>w kryzysie zdrowia psychicznego</w:t>
      </w:r>
      <w:r w:rsidRPr="00314425">
        <w:rPr>
          <w:rFonts w:cs="Lato"/>
          <w:sz w:val="24"/>
          <w:szCs w:val="24"/>
        </w:rPr>
        <w:t>, w podeszłym wieku lub przewlekle chorej</w:t>
      </w:r>
      <w:r w:rsidRPr="00314425">
        <w:rPr>
          <w:rStyle w:val="Odwoanieprzypisudolnego"/>
          <w:rFonts w:cs="Lato"/>
          <w:sz w:val="24"/>
          <w:szCs w:val="24"/>
        </w:rPr>
        <w:footnoteReference w:id="55"/>
      </w:r>
      <w:r w:rsidRPr="00314425">
        <w:rPr>
          <w:rFonts w:cs="Lato"/>
          <w:sz w:val="24"/>
          <w:szCs w:val="24"/>
        </w:rPr>
        <w:t>).</w:t>
      </w:r>
      <w:r w:rsidR="004327B9" w:rsidRPr="00957F48">
        <w:rPr>
          <w:sz w:val="24"/>
          <w:szCs w:val="24"/>
        </w:rPr>
        <w:t>W roku 20</w:t>
      </w:r>
      <w:r w:rsidR="003B73CF" w:rsidRPr="00957F48">
        <w:rPr>
          <w:sz w:val="24"/>
          <w:szCs w:val="24"/>
        </w:rPr>
        <w:t>20</w:t>
      </w:r>
      <w:r w:rsidR="004327B9" w:rsidRPr="00957F48">
        <w:rPr>
          <w:sz w:val="24"/>
          <w:szCs w:val="24"/>
        </w:rPr>
        <w:t xml:space="preserve"> w województwie kujawsko-pomorskim </w:t>
      </w:r>
      <w:r w:rsidR="009B2F8D" w:rsidRPr="00957F48">
        <w:rPr>
          <w:sz w:val="24"/>
          <w:szCs w:val="24"/>
        </w:rPr>
        <w:t xml:space="preserve">jedynie w 5 gminach </w:t>
      </w:r>
      <w:r w:rsidR="009B2F8D" w:rsidRPr="00A21013">
        <w:rPr>
          <w:sz w:val="24"/>
          <w:szCs w:val="24"/>
        </w:rPr>
        <w:t xml:space="preserve">funkcjonowały </w:t>
      </w:r>
      <w:r w:rsidR="004327B9" w:rsidRPr="00A21013">
        <w:rPr>
          <w:sz w:val="24"/>
          <w:szCs w:val="24"/>
        </w:rPr>
        <w:t>mieszka</w:t>
      </w:r>
      <w:r w:rsidR="009B2F8D" w:rsidRPr="00A21013">
        <w:rPr>
          <w:sz w:val="24"/>
          <w:szCs w:val="24"/>
        </w:rPr>
        <w:t>nia</w:t>
      </w:r>
      <w:r w:rsidR="000E185A">
        <w:rPr>
          <w:sz w:val="24"/>
          <w:szCs w:val="24"/>
        </w:rPr>
        <w:t xml:space="preserve"> </w:t>
      </w:r>
      <w:r w:rsidR="004327B9" w:rsidRPr="00A21013">
        <w:rPr>
          <w:sz w:val="24"/>
          <w:szCs w:val="24"/>
        </w:rPr>
        <w:t>chronion</w:t>
      </w:r>
      <w:r w:rsidR="009B2F8D" w:rsidRPr="00A21013">
        <w:rPr>
          <w:sz w:val="24"/>
          <w:szCs w:val="24"/>
        </w:rPr>
        <w:t>e</w:t>
      </w:r>
      <w:r w:rsidR="004327B9" w:rsidRPr="00A21013">
        <w:rPr>
          <w:sz w:val="24"/>
          <w:szCs w:val="24"/>
        </w:rPr>
        <w:t>/wspomagan</w:t>
      </w:r>
      <w:r w:rsidR="009B2F8D" w:rsidRPr="00A21013">
        <w:rPr>
          <w:sz w:val="24"/>
          <w:szCs w:val="24"/>
        </w:rPr>
        <w:t>e</w:t>
      </w:r>
      <w:r w:rsidR="000E185A">
        <w:rPr>
          <w:sz w:val="24"/>
          <w:szCs w:val="24"/>
        </w:rPr>
        <w:t xml:space="preserve"> </w:t>
      </w:r>
      <w:r w:rsidR="004327B9" w:rsidRPr="00A21013">
        <w:rPr>
          <w:sz w:val="24"/>
          <w:szCs w:val="24"/>
        </w:rPr>
        <w:t>dedykowan</w:t>
      </w:r>
      <w:r w:rsidR="009B2F8D" w:rsidRPr="00A21013">
        <w:rPr>
          <w:sz w:val="24"/>
          <w:szCs w:val="24"/>
        </w:rPr>
        <w:t>e</w:t>
      </w:r>
      <w:r w:rsidR="004327B9" w:rsidRPr="00A21013">
        <w:rPr>
          <w:sz w:val="24"/>
          <w:szCs w:val="24"/>
        </w:rPr>
        <w:t xml:space="preserve"> osobom starszym</w:t>
      </w:r>
      <w:r w:rsidR="004327B9" w:rsidRPr="004327B9">
        <w:rPr>
          <w:sz w:val="24"/>
          <w:szCs w:val="24"/>
          <w:vertAlign w:val="superscript"/>
        </w:rPr>
        <w:footnoteReference w:id="56"/>
      </w:r>
      <w:r w:rsidR="0095088B" w:rsidRPr="00957F48">
        <w:rPr>
          <w:sz w:val="24"/>
          <w:szCs w:val="24"/>
        </w:rPr>
        <w:t xml:space="preserve">, co oznacza, iż </w:t>
      </w:r>
      <w:r w:rsidR="0095088B" w:rsidRPr="00957F48">
        <w:rPr>
          <w:rFonts w:cs="Calibri"/>
          <w:sz w:val="24"/>
          <w:szCs w:val="24"/>
        </w:rPr>
        <w:t xml:space="preserve">nadal </w:t>
      </w:r>
      <w:r w:rsidR="00BD4003" w:rsidRPr="00957F48">
        <w:rPr>
          <w:rFonts w:cs="Calibri"/>
          <w:sz w:val="24"/>
          <w:szCs w:val="24"/>
        </w:rPr>
        <w:t xml:space="preserve">sieć </w:t>
      </w:r>
      <w:r w:rsidR="00BD4003" w:rsidRPr="00A21013">
        <w:rPr>
          <w:rFonts w:cs="Calibri"/>
          <w:b/>
          <w:bCs/>
          <w:sz w:val="24"/>
          <w:szCs w:val="24"/>
        </w:rPr>
        <w:t>mieszkań chronionych</w:t>
      </w:r>
      <w:r w:rsidR="0095088B" w:rsidRPr="00A21013">
        <w:rPr>
          <w:rFonts w:cs="Calibri"/>
          <w:b/>
          <w:bCs/>
          <w:sz w:val="24"/>
          <w:szCs w:val="24"/>
        </w:rPr>
        <w:t>/</w:t>
      </w:r>
      <w:r w:rsidR="00BD4003" w:rsidRPr="00A21013">
        <w:rPr>
          <w:rFonts w:cs="Calibri"/>
          <w:b/>
          <w:bCs/>
          <w:sz w:val="24"/>
          <w:szCs w:val="24"/>
        </w:rPr>
        <w:t>wspomaganych stanowiących m.in. alternatywę placówek zapewniających całodobo</w:t>
      </w:r>
      <w:r w:rsidR="0095088B" w:rsidRPr="00A21013">
        <w:rPr>
          <w:rFonts w:cs="Calibri"/>
          <w:b/>
          <w:bCs/>
          <w:sz w:val="24"/>
          <w:szCs w:val="24"/>
        </w:rPr>
        <w:t>we wsparcie, jest na niewystarczającym poziomie</w:t>
      </w:r>
      <w:r w:rsidR="0095088B" w:rsidRPr="00957F48">
        <w:rPr>
          <w:rFonts w:cs="Calibri"/>
          <w:bCs/>
          <w:sz w:val="24"/>
          <w:szCs w:val="24"/>
        </w:rPr>
        <w:t xml:space="preserve">. </w:t>
      </w:r>
    </w:p>
    <w:p w:rsidR="0074583D" w:rsidRPr="0074583D" w:rsidRDefault="0074583D" w:rsidP="00A83A36">
      <w:pPr>
        <w:numPr>
          <w:ilvl w:val="0"/>
          <w:numId w:val="4"/>
        </w:numPr>
        <w:spacing w:after="120" w:line="300" w:lineRule="auto"/>
        <w:ind w:left="284" w:hanging="284"/>
        <w:rPr>
          <w:rFonts w:cs="Calibri"/>
          <w:sz w:val="24"/>
          <w:szCs w:val="24"/>
        </w:rPr>
      </w:pPr>
      <w:r w:rsidRPr="006F2E3A">
        <w:rPr>
          <w:rFonts w:cs="Calibri"/>
          <w:b/>
          <w:sz w:val="24"/>
          <w:szCs w:val="24"/>
        </w:rPr>
        <w:t xml:space="preserve">Dostosowanie mieszkań do potrzeb osób starszych i osób z niepełnosprawnościami </w:t>
      </w:r>
      <w:r w:rsidRPr="006F2E3A">
        <w:rPr>
          <w:rFonts w:cs="Calibri"/>
          <w:sz w:val="24"/>
          <w:szCs w:val="24"/>
        </w:rPr>
        <w:t xml:space="preserve">zwiększające ich samodzielność w wykonywaniu czynności dnia codziennego. Jak wynika </w:t>
      </w:r>
      <w:r w:rsidRPr="006F2E3A">
        <w:rPr>
          <w:rFonts w:cs="Calibri"/>
          <w:sz w:val="24"/>
          <w:szCs w:val="24"/>
        </w:rPr>
        <w:br/>
      </w:r>
      <w:r w:rsidRPr="006F2E3A">
        <w:rPr>
          <w:rFonts w:cs="Calibri"/>
          <w:sz w:val="24"/>
          <w:szCs w:val="24"/>
        </w:rPr>
        <w:lastRenderedPageBreak/>
        <w:t>z badania</w:t>
      </w:r>
      <w:r w:rsidRPr="006F2E3A">
        <w:rPr>
          <w:rFonts w:cs="Calibri"/>
          <w:sz w:val="24"/>
          <w:szCs w:val="24"/>
          <w:vertAlign w:val="superscript"/>
        </w:rPr>
        <w:footnoteReference w:id="57"/>
      </w:r>
      <w:r w:rsidRPr="006F2E3A">
        <w:rPr>
          <w:rFonts w:cs="Calibri"/>
          <w:sz w:val="24"/>
          <w:szCs w:val="24"/>
        </w:rPr>
        <w:t xml:space="preserve">, mieszkania seniorów w niewielkim stopniu posiadają udogodnienia </w:t>
      </w:r>
      <w:r w:rsidRPr="006F2E3A">
        <w:rPr>
          <w:rFonts w:cs="Calibri"/>
          <w:sz w:val="24"/>
          <w:szCs w:val="24"/>
        </w:rPr>
        <w:br/>
        <w:t xml:space="preserve">i usprawnienia dla osób starszych i niepełnosprawnych – posiada je jedynie 13,7% badanych. Najczęściej pożądanym udogodnieniem jest dostosowanie poszczególnych pomieszczeń w mieszkaniu/ domu do wieku i sprawności fizycznej seniorów </w:t>
      </w:r>
      <w:r>
        <w:rPr>
          <w:rFonts w:cs="Calibri"/>
          <w:sz w:val="24"/>
          <w:szCs w:val="24"/>
        </w:rPr>
        <w:br/>
      </w:r>
      <w:r w:rsidRPr="006F2E3A">
        <w:rPr>
          <w:rFonts w:cs="Calibri"/>
          <w:sz w:val="24"/>
          <w:szCs w:val="24"/>
        </w:rPr>
        <w:t>(np. uchwytów pod prysznicem, kabiny prysznicowej zamiast wanny, likwidacja progów, zamontowanie poręczy przy schodach, czy położenie podłogi antypoślizgowej).</w:t>
      </w:r>
    </w:p>
    <w:p w:rsidR="001F7F95" w:rsidRPr="00911419" w:rsidRDefault="00A47D2C" w:rsidP="00A83A36">
      <w:pPr>
        <w:numPr>
          <w:ilvl w:val="0"/>
          <w:numId w:val="4"/>
        </w:numPr>
        <w:spacing w:after="120" w:line="300" w:lineRule="auto"/>
        <w:ind w:left="284" w:hanging="284"/>
        <w:rPr>
          <w:rFonts w:cs="Calibri"/>
          <w:sz w:val="24"/>
          <w:szCs w:val="24"/>
        </w:rPr>
      </w:pPr>
      <w:r>
        <w:rPr>
          <w:rFonts w:cs="Calibri"/>
          <w:sz w:val="24"/>
          <w:szCs w:val="24"/>
        </w:rPr>
        <w:t xml:space="preserve">Wskazane jest zwiększenie </w:t>
      </w:r>
      <w:r w:rsidRPr="006F2E3A">
        <w:rPr>
          <w:rFonts w:cs="Calibri"/>
          <w:b/>
          <w:sz w:val="24"/>
          <w:szCs w:val="24"/>
        </w:rPr>
        <w:t>dostępnośc</w:t>
      </w:r>
      <w:r>
        <w:rPr>
          <w:rFonts w:cs="Calibri"/>
          <w:b/>
          <w:sz w:val="24"/>
          <w:szCs w:val="24"/>
        </w:rPr>
        <w:t>i</w:t>
      </w:r>
      <w:r w:rsidR="001F7F95" w:rsidRPr="006F2E3A">
        <w:rPr>
          <w:rFonts w:cs="Calibri"/>
          <w:b/>
          <w:sz w:val="24"/>
          <w:szCs w:val="24"/>
        </w:rPr>
        <w:t xml:space="preserve"> do specjalistycznego wsparcia </w:t>
      </w:r>
      <w:r w:rsidR="001F7F95" w:rsidRPr="006F2E3A">
        <w:rPr>
          <w:rFonts w:cs="Calibri"/>
          <w:sz w:val="24"/>
          <w:szCs w:val="24"/>
        </w:rPr>
        <w:t xml:space="preserve">udzielanego na </w:t>
      </w:r>
      <w:r w:rsidR="001F7F95" w:rsidRPr="006F2E3A">
        <w:rPr>
          <w:rFonts w:cs="Calibri"/>
          <w:b/>
          <w:sz w:val="24"/>
          <w:szCs w:val="24"/>
        </w:rPr>
        <w:t>oddziałach i w poradniach geriatrycznych</w:t>
      </w:r>
      <w:r w:rsidR="001F7F95" w:rsidRPr="006F2E3A">
        <w:rPr>
          <w:rFonts w:cs="Calibri"/>
          <w:sz w:val="24"/>
          <w:szCs w:val="24"/>
        </w:rPr>
        <w:t xml:space="preserve">, jak również </w:t>
      </w:r>
      <w:r w:rsidR="001F7F95" w:rsidRPr="006F2E3A">
        <w:rPr>
          <w:rFonts w:cs="Calibri"/>
          <w:b/>
          <w:sz w:val="24"/>
          <w:szCs w:val="24"/>
        </w:rPr>
        <w:t>psychogeriatrycznych</w:t>
      </w:r>
      <w:r w:rsidR="001F7F95" w:rsidRPr="006F2E3A">
        <w:rPr>
          <w:rFonts w:cs="Calibri"/>
          <w:sz w:val="24"/>
          <w:szCs w:val="24"/>
        </w:rPr>
        <w:t>, gdyż istnieje duża skala niezaspokojonych potrzeb, przy bardzo ograniczonej ofercie - dostęp jedynie w dwóch największych ośrodkach miejskich</w:t>
      </w:r>
      <w:r w:rsidR="000E185A">
        <w:rPr>
          <w:rFonts w:cs="Calibri"/>
          <w:sz w:val="24"/>
          <w:szCs w:val="24"/>
        </w:rPr>
        <w:t xml:space="preserve"> </w:t>
      </w:r>
      <w:r w:rsidR="001F7F95" w:rsidRPr="00911419">
        <w:rPr>
          <w:rFonts w:cs="Calibri"/>
          <w:sz w:val="24"/>
          <w:szCs w:val="24"/>
        </w:rPr>
        <w:t>w regionie</w:t>
      </w:r>
      <w:r w:rsidR="00F90BD6" w:rsidRPr="00911419">
        <w:rPr>
          <w:rFonts w:cs="Calibri"/>
          <w:sz w:val="24"/>
          <w:szCs w:val="24"/>
        </w:rPr>
        <w:t xml:space="preserve"> tj. w Bydgoszczy </w:t>
      </w:r>
      <w:r w:rsidR="00911419">
        <w:rPr>
          <w:rFonts w:cs="Calibri"/>
          <w:sz w:val="24"/>
          <w:szCs w:val="24"/>
        </w:rPr>
        <w:br/>
      </w:r>
      <w:r w:rsidR="00F90BD6" w:rsidRPr="00911419">
        <w:rPr>
          <w:rFonts w:cs="Calibri"/>
          <w:sz w:val="24"/>
          <w:szCs w:val="24"/>
        </w:rPr>
        <w:t xml:space="preserve">i </w:t>
      </w:r>
      <w:r w:rsidR="001D1DFB" w:rsidRPr="00911419">
        <w:rPr>
          <w:rFonts w:cs="Calibri"/>
          <w:sz w:val="24"/>
          <w:szCs w:val="24"/>
        </w:rPr>
        <w:t xml:space="preserve">w </w:t>
      </w:r>
      <w:r w:rsidR="00F90BD6" w:rsidRPr="00911419">
        <w:rPr>
          <w:rFonts w:cs="Calibri"/>
          <w:sz w:val="24"/>
          <w:szCs w:val="24"/>
        </w:rPr>
        <w:t>Toruniu</w:t>
      </w:r>
      <w:r w:rsidR="001F7F95" w:rsidRPr="00911419">
        <w:rPr>
          <w:rFonts w:cs="Calibri"/>
          <w:sz w:val="24"/>
          <w:szCs w:val="24"/>
        </w:rPr>
        <w:t>.</w:t>
      </w:r>
    </w:p>
    <w:p w:rsidR="00D2620C" w:rsidRDefault="001F7F95" w:rsidP="00A83A36">
      <w:pPr>
        <w:numPr>
          <w:ilvl w:val="0"/>
          <w:numId w:val="4"/>
        </w:numPr>
        <w:spacing w:after="120" w:line="300" w:lineRule="auto"/>
        <w:ind w:left="284" w:hanging="284"/>
        <w:rPr>
          <w:rFonts w:cs="Calibri"/>
          <w:b/>
          <w:sz w:val="24"/>
          <w:szCs w:val="24"/>
        </w:rPr>
      </w:pPr>
      <w:r w:rsidRPr="006F2E3A">
        <w:rPr>
          <w:rFonts w:cs="Calibri"/>
          <w:sz w:val="24"/>
          <w:szCs w:val="24"/>
        </w:rPr>
        <w:t xml:space="preserve">Biorąc pod uwagę dane statystyczne wskazujące na znaczny wzrost odsetka osób </w:t>
      </w:r>
      <w:r w:rsidR="00843453">
        <w:rPr>
          <w:rFonts w:cs="Calibri"/>
          <w:sz w:val="24"/>
          <w:szCs w:val="24"/>
        </w:rPr>
        <w:br/>
      </w:r>
      <w:r w:rsidRPr="006F2E3A">
        <w:rPr>
          <w:rFonts w:cs="Calibri"/>
          <w:sz w:val="24"/>
          <w:szCs w:val="24"/>
        </w:rPr>
        <w:t>w podeszłym wieku (65 lat i więcej)</w:t>
      </w:r>
      <w:r w:rsidRPr="006F2E3A">
        <w:rPr>
          <w:rFonts w:cs="Calibri"/>
          <w:sz w:val="24"/>
          <w:szCs w:val="24"/>
          <w:vertAlign w:val="superscript"/>
        </w:rPr>
        <w:footnoteReference w:id="58"/>
      </w:r>
      <w:r w:rsidRPr="006F2E3A">
        <w:rPr>
          <w:rFonts w:cs="Calibri"/>
          <w:b/>
          <w:sz w:val="24"/>
          <w:szCs w:val="24"/>
        </w:rPr>
        <w:t>korzystających z porad specjalistycznych</w:t>
      </w:r>
      <w:r w:rsidR="00843453" w:rsidRPr="00843453">
        <w:rPr>
          <w:rFonts w:cs="Calibri"/>
          <w:b/>
          <w:sz w:val="24"/>
          <w:szCs w:val="24"/>
        </w:rPr>
        <w:t xml:space="preserve"> świadczonych w zakresie ambulatoryjnego leczenia specjalistycznego </w:t>
      </w:r>
      <w:r w:rsidR="00843453" w:rsidRPr="00843453">
        <w:rPr>
          <w:rFonts w:cs="Calibri"/>
          <w:sz w:val="24"/>
          <w:szCs w:val="24"/>
        </w:rPr>
        <w:t>(dane dotyczące usług medycznych w roku 2010 i 2017, wzrost z 20% w 2010 do prawie 30% w 2017)</w:t>
      </w:r>
      <w:r w:rsidR="00843453" w:rsidRPr="00843453">
        <w:rPr>
          <w:rFonts w:cs="Calibri"/>
          <w:b/>
          <w:sz w:val="24"/>
          <w:szCs w:val="24"/>
        </w:rPr>
        <w:t xml:space="preserve"> ważnym i potrzebnym staje</w:t>
      </w:r>
      <w:r w:rsidR="00843453">
        <w:rPr>
          <w:rFonts w:cs="Calibri"/>
          <w:b/>
          <w:sz w:val="24"/>
          <w:szCs w:val="24"/>
        </w:rPr>
        <w:t xml:space="preserve"> się rozwój tej formy wsparcia.</w:t>
      </w:r>
    </w:p>
    <w:p w:rsidR="00D2620C" w:rsidRPr="00D2620C" w:rsidRDefault="00D2620C" w:rsidP="00A83A36">
      <w:pPr>
        <w:numPr>
          <w:ilvl w:val="0"/>
          <w:numId w:val="4"/>
        </w:numPr>
        <w:spacing w:after="120" w:line="300" w:lineRule="auto"/>
        <w:ind w:left="284" w:hanging="284"/>
        <w:rPr>
          <w:rFonts w:cs="Calibri"/>
          <w:b/>
          <w:sz w:val="24"/>
          <w:szCs w:val="24"/>
        </w:rPr>
      </w:pPr>
      <w:r w:rsidRPr="00D2620C">
        <w:rPr>
          <w:rFonts w:cs="Calibri"/>
          <w:sz w:val="24"/>
          <w:szCs w:val="24"/>
        </w:rPr>
        <w:t xml:space="preserve">Jednym z podstawowych kierunków w procesie </w:t>
      </w:r>
      <w:proofErr w:type="spellStart"/>
      <w:r w:rsidRPr="00D2620C">
        <w:rPr>
          <w:rFonts w:cs="Calibri"/>
          <w:sz w:val="24"/>
          <w:szCs w:val="24"/>
        </w:rPr>
        <w:t>deinstytucjonalizacji</w:t>
      </w:r>
      <w:proofErr w:type="spellEnd"/>
      <w:r w:rsidRPr="00D2620C">
        <w:rPr>
          <w:rFonts w:cs="Calibri"/>
          <w:sz w:val="24"/>
          <w:szCs w:val="24"/>
        </w:rPr>
        <w:t xml:space="preserve"> opieki długoterminowej jest zgodnie z ogólnoeuropejskimi wytycznymi</w:t>
      </w:r>
      <w:r>
        <w:rPr>
          <w:rStyle w:val="Odwoanieprzypisudolnego"/>
          <w:rFonts w:cs="Calibri"/>
          <w:sz w:val="24"/>
          <w:szCs w:val="24"/>
        </w:rPr>
        <w:footnoteReference w:id="59"/>
      </w:r>
      <w:r w:rsidRPr="00D2620C">
        <w:rPr>
          <w:rFonts w:cs="Calibri"/>
          <w:sz w:val="24"/>
          <w:szCs w:val="24"/>
        </w:rPr>
        <w:t xml:space="preserve">, </w:t>
      </w:r>
      <w:r w:rsidRPr="00D2620C">
        <w:rPr>
          <w:rFonts w:cs="Calibri"/>
          <w:b/>
          <w:bCs/>
          <w:sz w:val="24"/>
          <w:szCs w:val="24"/>
        </w:rPr>
        <w:t xml:space="preserve">rozwój systemów </w:t>
      </w:r>
      <w:proofErr w:type="spellStart"/>
      <w:r w:rsidRPr="00D2620C">
        <w:rPr>
          <w:rFonts w:cs="Calibri"/>
          <w:b/>
          <w:bCs/>
          <w:sz w:val="24"/>
          <w:szCs w:val="24"/>
        </w:rPr>
        <w:t>teleopieki</w:t>
      </w:r>
      <w:proofErr w:type="spellEnd"/>
      <w:r w:rsidRPr="00D2620C">
        <w:rPr>
          <w:rFonts w:cs="Calibri"/>
          <w:b/>
          <w:bCs/>
          <w:sz w:val="24"/>
          <w:szCs w:val="24"/>
        </w:rPr>
        <w:t xml:space="preserve"> i </w:t>
      </w:r>
      <w:proofErr w:type="spellStart"/>
      <w:r w:rsidRPr="00D2620C">
        <w:rPr>
          <w:rFonts w:cs="Calibri"/>
          <w:b/>
          <w:bCs/>
          <w:sz w:val="24"/>
          <w:szCs w:val="24"/>
        </w:rPr>
        <w:t>telemedycyny</w:t>
      </w:r>
      <w:proofErr w:type="spellEnd"/>
      <w:r w:rsidRPr="00D2620C">
        <w:rPr>
          <w:rFonts w:cs="Calibri"/>
          <w:b/>
          <w:bCs/>
          <w:sz w:val="24"/>
          <w:szCs w:val="24"/>
        </w:rPr>
        <w:t>.</w:t>
      </w:r>
      <w:r w:rsidRPr="00D2620C">
        <w:rPr>
          <w:rFonts w:cs="Calibri"/>
          <w:sz w:val="24"/>
          <w:szCs w:val="24"/>
        </w:rPr>
        <w:t xml:space="preserve"> Wobec powyższego niezbędne jest wdrażanie odpowiednich działań, w tym zakresie w województwie kujawsko- pomorskim.  </w:t>
      </w:r>
    </w:p>
    <w:p w:rsidR="0074583D" w:rsidRDefault="0074583D" w:rsidP="00A83A36">
      <w:pPr>
        <w:numPr>
          <w:ilvl w:val="0"/>
          <w:numId w:val="4"/>
        </w:numPr>
        <w:spacing w:after="120" w:line="300" w:lineRule="auto"/>
        <w:ind w:left="284" w:hanging="284"/>
        <w:rPr>
          <w:rFonts w:cs="Calibri"/>
          <w:sz w:val="24"/>
          <w:szCs w:val="24"/>
        </w:rPr>
      </w:pPr>
      <w:r w:rsidRPr="00AD26B2">
        <w:rPr>
          <w:rFonts w:cs="Calibri"/>
          <w:b/>
          <w:sz w:val="24"/>
          <w:szCs w:val="24"/>
        </w:rPr>
        <w:t xml:space="preserve">Istnieje potrzeba zabezpieczenia usługi transportowej do przewozu osób </w:t>
      </w:r>
      <w:r w:rsidRPr="00AD26B2">
        <w:rPr>
          <w:rFonts w:cs="Calibri"/>
          <w:b/>
          <w:sz w:val="24"/>
          <w:szCs w:val="24"/>
        </w:rPr>
        <w:br/>
        <w:t>starszych</w:t>
      </w:r>
      <w:r>
        <w:rPr>
          <w:rFonts w:cs="Calibri"/>
          <w:b/>
          <w:sz w:val="24"/>
          <w:szCs w:val="24"/>
        </w:rPr>
        <w:t>, chorych, z niepełnosprawnościami</w:t>
      </w:r>
      <w:r w:rsidRPr="00AD26B2">
        <w:rPr>
          <w:rFonts w:cs="Calibri"/>
          <w:b/>
          <w:sz w:val="24"/>
          <w:szCs w:val="24"/>
        </w:rPr>
        <w:t>.</w:t>
      </w:r>
      <w:r w:rsidRPr="00AD26B2">
        <w:rPr>
          <w:rFonts w:cs="Calibri"/>
          <w:sz w:val="24"/>
          <w:szCs w:val="24"/>
        </w:rPr>
        <w:t xml:space="preserve"> Z danych ROPS w Toruniu wynika, że </w:t>
      </w:r>
      <w:r>
        <w:rPr>
          <w:rFonts w:cs="Calibri"/>
          <w:sz w:val="24"/>
          <w:szCs w:val="24"/>
        </w:rPr>
        <w:br/>
      </w:r>
      <w:r w:rsidRPr="00AD26B2">
        <w:rPr>
          <w:rFonts w:cs="Calibri"/>
          <w:sz w:val="24"/>
          <w:szCs w:val="24"/>
        </w:rPr>
        <w:t xml:space="preserve">w roku 2019 zaledwie 7 powiatów dysponowało formą wsparcia w formie usługi transportowej do </w:t>
      </w:r>
      <w:r>
        <w:rPr>
          <w:rFonts w:cs="Calibri"/>
          <w:sz w:val="24"/>
          <w:szCs w:val="24"/>
        </w:rPr>
        <w:t>przewozu ww. osób</w:t>
      </w:r>
      <w:r w:rsidRPr="00AD26B2">
        <w:rPr>
          <w:rFonts w:cs="Calibri"/>
          <w:sz w:val="24"/>
          <w:szCs w:val="24"/>
        </w:rPr>
        <w:t xml:space="preserve">. Wśród gmin liczba ta wyniosła 47, co stanowi ok. 33% gmin zlokalizowanych na terenie województwa. </w:t>
      </w:r>
    </w:p>
    <w:p w:rsidR="00D2620C" w:rsidRDefault="00D2620C" w:rsidP="009A6AB7">
      <w:pPr>
        <w:spacing w:after="120" w:line="300" w:lineRule="auto"/>
        <w:jc w:val="both"/>
        <w:rPr>
          <w:rFonts w:cs="Calibri"/>
          <w:sz w:val="24"/>
          <w:szCs w:val="24"/>
        </w:rPr>
      </w:pPr>
    </w:p>
    <w:p w:rsidR="00F004F6" w:rsidRDefault="00F004F6" w:rsidP="009A6AB7">
      <w:pPr>
        <w:spacing w:after="120" w:line="300" w:lineRule="auto"/>
        <w:jc w:val="both"/>
        <w:rPr>
          <w:rFonts w:cs="Calibri"/>
          <w:sz w:val="24"/>
          <w:szCs w:val="24"/>
        </w:rPr>
      </w:pPr>
    </w:p>
    <w:p w:rsidR="00F004F6" w:rsidRDefault="00F004F6" w:rsidP="009A6AB7">
      <w:pPr>
        <w:spacing w:after="120" w:line="300" w:lineRule="auto"/>
        <w:jc w:val="both"/>
        <w:rPr>
          <w:rFonts w:cs="Calibri"/>
          <w:sz w:val="24"/>
          <w:szCs w:val="24"/>
        </w:rPr>
      </w:pPr>
    </w:p>
    <w:p w:rsidR="004400B7" w:rsidRDefault="004400B7" w:rsidP="009A6AB7">
      <w:pPr>
        <w:spacing w:after="120" w:line="300" w:lineRule="auto"/>
        <w:jc w:val="both"/>
        <w:rPr>
          <w:rFonts w:cs="Calibri"/>
          <w:sz w:val="24"/>
          <w:szCs w:val="24"/>
        </w:rPr>
      </w:pPr>
    </w:p>
    <w:p w:rsidR="004400B7" w:rsidRDefault="004400B7" w:rsidP="009A6AB7">
      <w:pPr>
        <w:spacing w:after="120" w:line="300" w:lineRule="auto"/>
        <w:jc w:val="both"/>
        <w:rPr>
          <w:rFonts w:cs="Calibri"/>
          <w:sz w:val="24"/>
          <w:szCs w:val="24"/>
        </w:rPr>
      </w:pPr>
    </w:p>
    <w:p w:rsidR="00F004F6" w:rsidRDefault="00F004F6" w:rsidP="009A6AB7">
      <w:pPr>
        <w:spacing w:after="120" w:line="300" w:lineRule="auto"/>
        <w:jc w:val="both"/>
        <w:rPr>
          <w:rFonts w:cs="Calibri"/>
          <w:sz w:val="24"/>
          <w:szCs w:val="24"/>
        </w:rPr>
      </w:pPr>
    </w:p>
    <w:p w:rsidR="00A55180" w:rsidRPr="00A06001" w:rsidRDefault="002F7D2C" w:rsidP="00882FEE">
      <w:pPr>
        <w:pStyle w:val="Bezodstpw"/>
        <w:shd w:val="clear" w:color="auto" w:fill="538135"/>
        <w:rPr>
          <w:b/>
          <w:color w:val="FFFFFF"/>
          <w:sz w:val="36"/>
          <w:szCs w:val="36"/>
        </w:rPr>
      </w:pPr>
      <w:bookmarkStart w:id="17" w:name="_Hlk83972050"/>
      <w:r w:rsidRPr="00A06001">
        <w:rPr>
          <w:b/>
          <w:color w:val="FFFFFF"/>
          <w:sz w:val="36"/>
          <w:szCs w:val="36"/>
        </w:rPr>
        <w:lastRenderedPageBreak/>
        <w:t>CZĘŚĆ PLANISTYCZNA</w:t>
      </w:r>
    </w:p>
    <w:p w:rsidR="00257AAC" w:rsidRPr="00A06001" w:rsidRDefault="00FE5567" w:rsidP="00F25778">
      <w:pPr>
        <w:shd w:val="clear" w:color="auto" w:fill="002060"/>
        <w:spacing w:after="0" w:line="300" w:lineRule="auto"/>
        <w:rPr>
          <w:b/>
          <w:bCs/>
          <w:sz w:val="28"/>
          <w:szCs w:val="28"/>
        </w:rPr>
      </w:pPr>
      <w:r w:rsidRPr="00A06001">
        <w:rPr>
          <w:b/>
          <w:bCs/>
          <w:sz w:val="28"/>
          <w:szCs w:val="28"/>
        </w:rPr>
        <w:t xml:space="preserve">ZAPLANOWANE KIERUNKI </w:t>
      </w:r>
      <w:bookmarkEnd w:id="17"/>
      <w:r w:rsidRPr="00A06001">
        <w:rPr>
          <w:b/>
          <w:bCs/>
          <w:sz w:val="28"/>
          <w:szCs w:val="28"/>
        </w:rPr>
        <w:t>DZIAŁAŃ</w:t>
      </w:r>
    </w:p>
    <w:p w:rsidR="009A0D0B" w:rsidRDefault="009A0D0B" w:rsidP="009A0D0B">
      <w:pPr>
        <w:tabs>
          <w:tab w:val="left" w:pos="142"/>
        </w:tabs>
        <w:spacing w:before="160" w:after="120" w:line="300" w:lineRule="auto"/>
        <w:rPr>
          <w:bCs/>
          <w:sz w:val="26"/>
          <w:szCs w:val="26"/>
        </w:rPr>
      </w:pPr>
      <w:r w:rsidRPr="00252A0C">
        <w:rPr>
          <w:bCs/>
          <w:sz w:val="26"/>
          <w:szCs w:val="26"/>
        </w:rPr>
        <w:t xml:space="preserve">1.1.1. Rozwój </w:t>
      </w:r>
      <w:r w:rsidRPr="00252A0C">
        <w:rPr>
          <w:b/>
          <w:sz w:val="26"/>
          <w:szCs w:val="26"/>
        </w:rPr>
        <w:t>środowiskow</w:t>
      </w:r>
      <w:r>
        <w:rPr>
          <w:b/>
          <w:sz w:val="26"/>
          <w:szCs w:val="26"/>
        </w:rPr>
        <w:t>ych usług opiekuńczych;</w:t>
      </w:r>
    </w:p>
    <w:p w:rsidR="009A0D0B" w:rsidRPr="00252A0C" w:rsidRDefault="009A0D0B" w:rsidP="009A0D0B">
      <w:pPr>
        <w:tabs>
          <w:tab w:val="left" w:pos="142"/>
        </w:tabs>
        <w:spacing w:before="160" w:after="120" w:line="300" w:lineRule="auto"/>
        <w:rPr>
          <w:bCs/>
          <w:sz w:val="26"/>
          <w:szCs w:val="26"/>
        </w:rPr>
      </w:pPr>
      <w:r w:rsidRPr="00C26647">
        <w:rPr>
          <w:bCs/>
          <w:sz w:val="26"/>
          <w:szCs w:val="26"/>
        </w:rPr>
        <w:t xml:space="preserve">1.1.2. Rozwój </w:t>
      </w:r>
      <w:r w:rsidRPr="00C26647">
        <w:rPr>
          <w:b/>
          <w:sz w:val="26"/>
          <w:szCs w:val="26"/>
        </w:rPr>
        <w:t>alternatywnych form wsparcia opiekuńczego</w:t>
      </w:r>
      <w:r w:rsidRPr="00252A0C">
        <w:rPr>
          <w:bCs/>
          <w:sz w:val="26"/>
          <w:szCs w:val="26"/>
        </w:rPr>
        <w:t>;</w:t>
      </w:r>
    </w:p>
    <w:p w:rsidR="009A0D0B" w:rsidRDefault="009A0D0B" w:rsidP="009A0D0B">
      <w:pPr>
        <w:tabs>
          <w:tab w:val="left" w:pos="142"/>
        </w:tabs>
        <w:spacing w:after="120" w:line="300" w:lineRule="auto"/>
        <w:rPr>
          <w:bCs/>
          <w:sz w:val="26"/>
          <w:szCs w:val="26"/>
        </w:rPr>
      </w:pPr>
      <w:r w:rsidRPr="00C26647">
        <w:rPr>
          <w:bCs/>
          <w:sz w:val="26"/>
          <w:szCs w:val="26"/>
        </w:rPr>
        <w:t xml:space="preserve">1.1.3. </w:t>
      </w:r>
      <w:r w:rsidRPr="00884F1F">
        <w:rPr>
          <w:bCs/>
          <w:sz w:val="26"/>
          <w:szCs w:val="26"/>
        </w:rPr>
        <w:t>Rozwój kompleksowych usług wsparcia dla opiekunów rodzinnych;</w:t>
      </w:r>
    </w:p>
    <w:p w:rsidR="009A0D0B" w:rsidRPr="00252A0C" w:rsidRDefault="009A0D0B" w:rsidP="009A0D0B">
      <w:pPr>
        <w:tabs>
          <w:tab w:val="left" w:pos="142"/>
        </w:tabs>
        <w:spacing w:after="120" w:line="300" w:lineRule="auto"/>
        <w:rPr>
          <w:bCs/>
          <w:sz w:val="26"/>
          <w:szCs w:val="26"/>
        </w:rPr>
      </w:pPr>
      <w:r>
        <w:rPr>
          <w:bCs/>
          <w:sz w:val="26"/>
          <w:szCs w:val="26"/>
        </w:rPr>
        <w:t xml:space="preserve">1.1.4. </w:t>
      </w:r>
      <w:r w:rsidRPr="00252A0C">
        <w:rPr>
          <w:bCs/>
          <w:sz w:val="26"/>
          <w:szCs w:val="26"/>
        </w:rPr>
        <w:t xml:space="preserve">Powstawanie i rozwój </w:t>
      </w:r>
      <w:r w:rsidRPr="00252A0C">
        <w:rPr>
          <w:b/>
          <w:sz w:val="26"/>
          <w:szCs w:val="26"/>
        </w:rPr>
        <w:t>infrastruktury wsparcia dziennego</w:t>
      </w:r>
      <w:r w:rsidRPr="00252A0C">
        <w:rPr>
          <w:bCs/>
          <w:sz w:val="26"/>
          <w:szCs w:val="26"/>
        </w:rPr>
        <w:t xml:space="preserve">;  </w:t>
      </w:r>
    </w:p>
    <w:p w:rsidR="009A0D0B" w:rsidRPr="00252A0C" w:rsidRDefault="009A0D0B" w:rsidP="009A0D0B">
      <w:pPr>
        <w:tabs>
          <w:tab w:val="left" w:pos="142"/>
        </w:tabs>
        <w:spacing w:after="120" w:line="300" w:lineRule="auto"/>
        <w:rPr>
          <w:bCs/>
          <w:sz w:val="26"/>
          <w:szCs w:val="26"/>
        </w:rPr>
      </w:pPr>
      <w:r>
        <w:rPr>
          <w:bCs/>
          <w:sz w:val="26"/>
          <w:szCs w:val="26"/>
        </w:rPr>
        <w:t>1.1.5</w:t>
      </w:r>
      <w:r w:rsidRPr="001E5371">
        <w:rPr>
          <w:bCs/>
          <w:sz w:val="26"/>
          <w:szCs w:val="26"/>
        </w:rPr>
        <w:t xml:space="preserve">. </w:t>
      </w:r>
      <w:r w:rsidRPr="00252A0C">
        <w:rPr>
          <w:bCs/>
          <w:sz w:val="26"/>
          <w:szCs w:val="26"/>
        </w:rPr>
        <w:t xml:space="preserve">Powstawanie i rozwój </w:t>
      </w:r>
      <w:r w:rsidRPr="00252A0C">
        <w:rPr>
          <w:b/>
          <w:sz w:val="26"/>
          <w:szCs w:val="26"/>
        </w:rPr>
        <w:t>infrastruktury wsparcia całodobowego</w:t>
      </w:r>
      <w:r w:rsidRPr="00252A0C">
        <w:rPr>
          <w:bCs/>
          <w:sz w:val="26"/>
          <w:szCs w:val="26"/>
        </w:rPr>
        <w:t>;</w:t>
      </w:r>
    </w:p>
    <w:p w:rsidR="009A0D0B" w:rsidRPr="00252A0C" w:rsidRDefault="009A0D0B" w:rsidP="009A0D0B">
      <w:pPr>
        <w:tabs>
          <w:tab w:val="left" w:pos="142"/>
        </w:tabs>
        <w:spacing w:after="120" w:line="300" w:lineRule="auto"/>
        <w:rPr>
          <w:bCs/>
          <w:sz w:val="26"/>
          <w:szCs w:val="26"/>
        </w:rPr>
      </w:pPr>
      <w:r>
        <w:rPr>
          <w:bCs/>
          <w:sz w:val="26"/>
          <w:szCs w:val="26"/>
        </w:rPr>
        <w:t>1.1.6</w:t>
      </w:r>
      <w:r w:rsidRPr="001E5371">
        <w:rPr>
          <w:bCs/>
          <w:sz w:val="26"/>
          <w:szCs w:val="26"/>
        </w:rPr>
        <w:t xml:space="preserve">. </w:t>
      </w:r>
      <w:r w:rsidRPr="00252A0C">
        <w:rPr>
          <w:bCs/>
          <w:sz w:val="26"/>
          <w:szCs w:val="26"/>
        </w:rPr>
        <w:t xml:space="preserve">Zwiększenie dostępności </w:t>
      </w:r>
      <w:r w:rsidRPr="00252A0C">
        <w:rPr>
          <w:b/>
          <w:sz w:val="26"/>
          <w:szCs w:val="26"/>
        </w:rPr>
        <w:t>usług mieszkalnictwa społecznego</w:t>
      </w:r>
      <w:r w:rsidRPr="00252A0C">
        <w:rPr>
          <w:bCs/>
          <w:sz w:val="26"/>
          <w:szCs w:val="26"/>
        </w:rPr>
        <w:t>;</w:t>
      </w:r>
    </w:p>
    <w:p w:rsidR="009A0D0B" w:rsidRPr="00EA22F0" w:rsidRDefault="009A0D0B" w:rsidP="009A0D0B">
      <w:pPr>
        <w:tabs>
          <w:tab w:val="left" w:pos="142"/>
        </w:tabs>
        <w:spacing w:after="120" w:line="300" w:lineRule="auto"/>
        <w:rPr>
          <w:b/>
          <w:sz w:val="26"/>
          <w:szCs w:val="26"/>
        </w:rPr>
      </w:pPr>
      <w:r>
        <w:rPr>
          <w:bCs/>
          <w:sz w:val="26"/>
          <w:szCs w:val="26"/>
        </w:rPr>
        <w:t>1.1.7</w:t>
      </w:r>
      <w:r w:rsidRPr="001E5371">
        <w:rPr>
          <w:bCs/>
          <w:sz w:val="26"/>
          <w:szCs w:val="26"/>
        </w:rPr>
        <w:t>.</w:t>
      </w:r>
      <w:r w:rsidRPr="001E5371">
        <w:rPr>
          <w:b/>
          <w:sz w:val="26"/>
          <w:szCs w:val="26"/>
        </w:rPr>
        <w:t xml:space="preserve"> </w:t>
      </w:r>
      <w:r>
        <w:rPr>
          <w:bCs/>
          <w:sz w:val="26"/>
          <w:szCs w:val="26"/>
        </w:rPr>
        <w:t xml:space="preserve">Rozwój usług </w:t>
      </w:r>
      <w:r>
        <w:rPr>
          <w:b/>
          <w:sz w:val="26"/>
          <w:szCs w:val="26"/>
        </w:rPr>
        <w:t>d</w:t>
      </w:r>
      <w:r w:rsidRPr="00252A0C">
        <w:rPr>
          <w:b/>
          <w:sz w:val="26"/>
          <w:szCs w:val="26"/>
        </w:rPr>
        <w:t>ostosowani</w:t>
      </w:r>
      <w:r>
        <w:rPr>
          <w:b/>
          <w:sz w:val="26"/>
          <w:szCs w:val="26"/>
        </w:rPr>
        <w:t>a</w:t>
      </w:r>
      <w:r w:rsidRPr="00252A0C">
        <w:rPr>
          <w:b/>
          <w:sz w:val="26"/>
          <w:szCs w:val="26"/>
        </w:rPr>
        <w:t xml:space="preserve"> infrastruktury</w:t>
      </w:r>
      <w:r w:rsidRPr="00252A0C">
        <w:rPr>
          <w:bCs/>
          <w:sz w:val="26"/>
          <w:szCs w:val="26"/>
        </w:rPr>
        <w:t xml:space="preserve"> w budynkach publicznych </w:t>
      </w:r>
      <w:r>
        <w:rPr>
          <w:bCs/>
          <w:sz w:val="26"/>
          <w:szCs w:val="26"/>
        </w:rPr>
        <w:br/>
      </w:r>
      <w:r w:rsidRPr="00252A0C">
        <w:rPr>
          <w:bCs/>
          <w:sz w:val="26"/>
          <w:szCs w:val="26"/>
        </w:rPr>
        <w:t>i prywatnych budynkach mieszkaniowych do potrzeb seniorów;</w:t>
      </w:r>
    </w:p>
    <w:p w:rsidR="009A0D0B" w:rsidRDefault="009A0D0B" w:rsidP="009A0D0B">
      <w:pPr>
        <w:tabs>
          <w:tab w:val="left" w:pos="284"/>
        </w:tabs>
        <w:spacing w:after="120" w:line="300" w:lineRule="auto"/>
        <w:rPr>
          <w:bCs/>
          <w:sz w:val="26"/>
          <w:szCs w:val="26"/>
        </w:rPr>
      </w:pPr>
      <w:r>
        <w:rPr>
          <w:bCs/>
          <w:sz w:val="26"/>
          <w:szCs w:val="26"/>
        </w:rPr>
        <w:t xml:space="preserve">1.1.8. </w:t>
      </w:r>
      <w:r w:rsidRPr="00252A0C">
        <w:rPr>
          <w:bCs/>
          <w:sz w:val="26"/>
          <w:szCs w:val="26"/>
        </w:rPr>
        <w:t xml:space="preserve">Zwiększenie </w:t>
      </w:r>
      <w:r w:rsidRPr="00252A0C">
        <w:rPr>
          <w:b/>
          <w:sz w:val="26"/>
          <w:szCs w:val="26"/>
        </w:rPr>
        <w:t>dostępu do usług zdrowotnych</w:t>
      </w:r>
      <w:r w:rsidRPr="00252A0C">
        <w:rPr>
          <w:bCs/>
          <w:sz w:val="26"/>
          <w:szCs w:val="26"/>
        </w:rPr>
        <w:t xml:space="preserve"> dedykowanych seniorom;</w:t>
      </w:r>
    </w:p>
    <w:p w:rsidR="009A0D0B" w:rsidRPr="00252A0C" w:rsidRDefault="009A0D0B" w:rsidP="009A0D0B">
      <w:pPr>
        <w:tabs>
          <w:tab w:val="left" w:pos="284"/>
        </w:tabs>
        <w:spacing w:after="120" w:line="300" w:lineRule="auto"/>
        <w:rPr>
          <w:bCs/>
          <w:sz w:val="26"/>
          <w:szCs w:val="26"/>
        </w:rPr>
      </w:pPr>
      <w:r w:rsidRPr="00725200">
        <w:rPr>
          <w:bCs/>
          <w:sz w:val="26"/>
          <w:szCs w:val="26"/>
        </w:rPr>
        <w:t xml:space="preserve">1.1.9. Rozwój </w:t>
      </w:r>
      <w:r w:rsidRPr="00D209A2">
        <w:rPr>
          <w:b/>
          <w:bCs/>
          <w:sz w:val="26"/>
          <w:szCs w:val="26"/>
        </w:rPr>
        <w:t>nowoczesnych form świadczenia usług medycznych i opiekuńczych</w:t>
      </w:r>
      <w:r w:rsidRPr="00725200">
        <w:rPr>
          <w:bCs/>
          <w:sz w:val="26"/>
          <w:szCs w:val="26"/>
        </w:rPr>
        <w:t>;</w:t>
      </w:r>
    </w:p>
    <w:p w:rsidR="009A0D0B" w:rsidRDefault="009A0D0B" w:rsidP="009A0D0B">
      <w:pPr>
        <w:tabs>
          <w:tab w:val="left" w:pos="142"/>
        </w:tabs>
        <w:spacing w:after="120" w:line="300" w:lineRule="auto"/>
        <w:rPr>
          <w:b/>
          <w:sz w:val="26"/>
          <w:szCs w:val="26"/>
        </w:rPr>
      </w:pPr>
      <w:r w:rsidRPr="001E5371">
        <w:rPr>
          <w:bCs/>
          <w:sz w:val="26"/>
          <w:szCs w:val="26"/>
        </w:rPr>
        <w:t>1.1.1</w:t>
      </w:r>
      <w:r>
        <w:rPr>
          <w:bCs/>
          <w:sz w:val="26"/>
          <w:szCs w:val="26"/>
        </w:rPr>
        <w:t>0</w:t>
      </w:r>
      <w:r w:rsidRPr="00252A0C">
        <w:rPr>
          <w:bCs/>
          <w:sz w:val="26"/>
          <w:szCs w:val="26"/>
        </w:rPr>
        <w:t xml:space="preserve">. Rozwój </w:t>
      </w:r>
      <w:r w:rsidRPr="00252A0C">
        <w:rPr>
          <w:b/>
          <w:sz w:val="26"/>
          <w:szCs w:val="26"/>
        </w:rPr>
        <w:t>usług transportu społecznego.</w:t>
      </w:r>
    </w:p>
    <w:p w:rsidR="00670FCB" w:rsidRPr="00E80ED5" w:rsidRDefault="00670FCB" w:rsidP="00C26B14">
      <w:pPr>
        <w:pStyle w:val="Bezodstpw"/>
        <w:rPr>
          <w:sz w:val="16"/>
          <w:szCs w:val="16"/>
        </w:rPr>
      </w:pPr>
    </w:p>
    <w:tbl>
      <w:tblPr>
        <w:tblW w:w="0" w:type="auto"/>
        <w:jc w:val="center"/>
        <w:tblLook w:val="04A0" w:firstRow="1" w:lastRow="0" w:firstColumn="1" w:lastColumn="0" w:noHBand="0" w:noVBand="1"/>
      </w:tblPr>
      <w:tblGrid>
        <w:gridCol w:w="1491"/>
        <w:gridCol w:w="7403"/>
      </w:tblGrid>
      <w:tr w:rsidR="0080382C" w:rsidRPr="00670FCB" w:rsidTr="00AB4018">
        <w:trPr>
          <w:jc w:val="center"/>
        </w:trPr>
        <w:tc>
          <w:tcPr>
            <w:tcW w:w="1438" w:type="dxa"/>
            <w:shd w:val="clear" w:color="auto" w:fill="1F3864"/>
          </w:tcPr>
          <w:p w:rsidR="0080382C" w:rsidRPr="00A06001" w:rsidRDefault="0080382C" w:rsidP="006D456D">
            <w:pPr>
              <w:pStyle w:val="Bezodstpw"/>
              <w:jc w:val="center"/>
              <w:rPr>
                <w:b/>
                <w:sz w:val="28"/>
                <w:szCs w:val="28"/>
              </w:rPr>
            </w:pPr>
            <w:bookmarkStart w:id="18" w:name="_Hlk83972678"/>
            <w:r w:rsidRPr="00A06001">
              <w:rPr>
                <w:b/>
                <w:sz w:val="28"/>
                <w:szCs w:val="28"/>
              </w:rPr>
              <w:t>KIERUNEK</w:t>
            </w:r>
          </w:p>
          <w:p w:rsidR="006D456D" w:rsidRPr="00A06001" w:rsidRDefault="0080382C" w:rsidP="006D456D">
            <w:pPr>
              <w:pStyle w:val="Bezodstpw"/>
              <w:jc w:val="center"/>
              <w:rPr>
                <w:b/>
                <w:sz w:val="28"/>
                <w:szCs w:val="28"/>
              </w:rPr>
            </w:pPr>
            <w:r w:rsidRPr="00A06001">
              <w:rPr>
                <w:b/>
                <w:sz w:val="28"/>
                <w:szCs w:val="28"/>
              </w:rPr>
              <w:t xml:space="preserve">DZIAŁANIA </w:t>
            </w:r>
          </w:p>
        </w:tc>
        <w:tc>
          <w:tcPr>
            <w:tcW w:w="7403" w:type="dxa"/>
            <w:shd w:val="clear" w:color="auto" w:fill="1F3864"/>
            <w:vAlign w:val="center"/>
          </w:tcPr>
          <w:p w:rsidR="006D456D" w:rsidRPr="00A06001" w:rsidRDefault="0080382C" w:rsidP="00507BCC">
            <w:pPr>
              <w:pStyle w:val="Bezodstpw"/>
              <w:jc w:val="center"/>
              <w:rPr>
                <w:b/>
                <w:sz w:val="28"/>
                <w:szCs w:val="28"/>
              </w:rPr>
            </w:pPr>
            <w:r w:rsidRPr="00A06001">
              <w:rPr>
                <w:b/>
                <w:sz w:val="28"/>
                <w:szCs w:val="28"/>
              </w:rPr>
              <w:t>CHARAKTERYSTYKA KIERUNKU</w:t>
            </w:r>
          </w:p>
        </w:tc>
      </w:tr>
      <w:tr w:rsidR="0080382C" w:rsidRPr="00670FCB" w:rsidTr="00AB4018">
        <w:trPr>
          <w:jc w:val="center"/>
        </w:trPr>
        <w:tc>
          <w:tcPr>
            <w:tcW w:w="1438" w:type="dxa"/>
            <w:shd w:val="clear" w:color="auto" w:fill="auto"/>
          </w:tcPr>
          <w:p w:rsidR="0080382C" w:rsidRPr="00670FCB" w:rsidRDefault="0080382C" w:rsidP="00A00F36">
            <w:pPr>
              <w:pStyle w:val="Bezodstpw"/>
              <w:spacing w:before="160"/>
              <w:rPr>
                <w:bCs/>
                <w:sz w:val="24"/>
                <w:szCs w:val="24"/>
              </w:rPr>
            </w:pPr>
            <w:r w:rsidRPr="00670FCB">
              <w:rPr>
                <w:bCs/>
                <w:sz w:val="24"/>
                <w:szCs w:val="24"/>
              </w:rPr>
              <w:t>1.1.1.</w:t>
            </w:r>
          </w:p>
        </w:tc>
        <w:tc>
          <w:tcPr>
            <w:tcW w:w="7403" w:type="dxa"/>
            <w:shd w:val="clear" w:color="auto" w:fill="auto"/>
          </w:tcPr>
          <w:p w:rsidR="00CC7829" w:rsidRPr="009C5807" w:rsidRDefault="0080382C" w:rsidP="009C5807">
            <w:pPr>
              <w:pStyle w:val="Bezodstpw"/>
              <w:spacing w:before="160" w:after="120"/>
              <w:rPr>
                <w:iCs/>
                <w:sz w:val="24"/>
                <w:szCs w:val="24"/>
              </w:rPr>
            </w:pPr>
            <w:r w:rsidRPr="00670FCB">
              <w:rPr>
                <w:iCs/>
                <w:sz w:val="24"/>
                <w:szCs w:val="24"/>
              </w:rPr>
              <w:t>Kierunek zakłada działania na rzecz zwi</w:t>
            </w:r>
            <w:r w:rsidR="002C4DCC">
              <w:rPr>
                <w:iCs/>
                <w:sz w:val="24"/>
                <w:szCs w:val="24"/>
              </w:rPr>
              <w:t xml:space="preserve">ększania skali </w:t>
            </w:r>
            <w:r w:rsidRPr="00670FCB">
              <w:rPr>
                <w:iCs/>
                <w:sz w:val="24"/>
                <w:szCs w:val="24"/>
              </w:rPr>
              <w:t>pomocy środowi</w:t>
            </w:r>
            <w:r w:rsidR="002C4DCC">
              <w:rPr>
                <w:iCs/>
                <w:sz w:val="24"/>
                <w:szCs w:val="24"/>
              </w:rPr>
              <w:t>skowej dla osób starszych w formie</w:t>
            </w:r>
            <w:r w:rsidRPr="00670FCB">
              <w:rPr>
                <w:iCs/>
                <w:sz w:val="24"/>
                <w:szCs w:val="24"/>
              </w:rPr>
              <w:t xml:space="preserve"> usług opiekuńczych</w:t>
            </w:r>
            <w:r w:rsidR="00FE564D">
              <w:rPr>
                <w:iCs/>
                <w:sz w:val="24"/>
                <w:szCs w:val="24"/>
              </w:rPr>
              <w:t xml:space="preserve">, w tym specjalistycznych, </w:t>
            </w:r>
            <w:r w:rsidR="002C4DCC">
              <w:rPr>
                <w:iCs/>
                <w:sz w:val="24"/>
                <w:szCs w:val="24"/>
              </w:rPr>
              <w:t>świadczonych w miejscu zamieszkania</w:t>
            </w:r>
            <w:r w:rsidR="005E4E44">
              <w:rPr>
                <w:iCs/>
                <w:sz w:val="24"/>
                <w:szCs w:val="24"/>
              </w:rPr>
              <w:t xml:space="preserve">. </w:t>
            </w:r>
          </w:p>
        </w:tc>
      </w:tr>
      <w:tr w:rsidR="0080382C" w:rsidRPr="00670FCB" w:rsidTr="00AB4018">
        <w:trPr>
          <w:jc w:val="center"/>
        </w:trPr>
        <w:tc>
          <w:tcPr>
            <w:tcW w:w="1438" w:type="dxa"/>
            <w:shd w:val="clear" w:color="auto" w:fill="auto"/>
          </w:tcPr>
          <w:p w:rsidR="0080382C" w:rsidRDefault="0080382C" w:rsidP="00C61AFC">
            <w:pPr>
              <w:pStyle w:val="Bezodstpw"/>
              <w:rPr>
                <w:bCs/>
                <w:sz w:val="24"/>
                <w:szCs w:val="24"/>
              </w:rPr>
            </w:pPr>
            <w:r w:rsidRPr="000D6E1D">
              <w:rPr>
                <w:bCs/>
                <w:sz w:val="24"/>
                <w:szCs w:val="24"/>
              </w:rPr>
              <w:t>1.1.2</w:t>
            </w:r>
          </w:p>
          <w:p w:rsidR="0080382C" w:rsidRPr="00670FCB" w:rsidRDefault="0080382C" w:rsidP="00C61AFC">
            <w:pPr>
              <w:pStyle w:val="Bezodstpw"/>
              <w:rPr>
                <w:bCs/>
                <w:sz w:val="24"/>
                <w:szCs w:val="24"/>
              </w:rPr>
            </w:pPr>
          </w:p>
        </w:tc>
        <w:tc>
          <w:tcPr>
            <w:tcW w:w="7403" w:type="dxa"/>
            <w:shd w:val="clear" w:color="auto" w:fill="auto"/>
          </w:tcPr>
          <w:p w:rsidR="00FB26DE" w:rsidRPr="009C5807" w:rsidRDefault="003B27CE" w:rsidP="009C5807">
            <w:pPr>
              <w:pStyle w:val="Bezodstpw"/>
              <w:spacing w:after="120"/>
              <w:rPr>
                <w:iCs/>
                <w:sz w:val="24"/>
                <w:szCs w:val="24"/>
              </w:rPr>
            </w:pPr>
            <w:r>
              <w:rPr>
                <w:iCs/>
                <w:sz w:val="24"/>
                <w:szCs w:val="24"/>
              </w:rPr>
              <w:t xml:space="preserve">Kierunek zakłada działania </w:t>
            </w:r>
            <w:r w:rsidRPr="003B27CE">
              <w:rPr>
                <w:iCs/>
                <w:sz w:val="24"/>
                <w:szCs w:val="24"/>
              </w:rPr>
              <w:t>na rzecz rozwoju alternatywnych form wsparcia opiekuńczego, m.in. pomocy sąsiedzkiej, wolontariatu opiekuńczego</w:t>
            </w:r>
            <w:r>
              <w:rPr>
                <w:iCs/>
                <w:sz w:val="24"/>
                <w:szCs w:val="24"/>
              </w:rPr>
              <w:t>.</w:t>
            </w:r>
          </w:p>
        </w:tc>
      </w:tr>
      <w:tr w:rsidR="00771EEB" w:rsidRPr="00670FCB" w:rsidTr="00AB4018">
        <w:trPr>
          <w:jc w:val="center"/>
        </w:trPr>
        <w:tc>
          <w:tcPr>
            <w:tcW w:w="1438" w:type="dxa"/>
            <w:shd w:val="clear" w:color="auto" w:fill="auto"/>
          </w:tcPr>
          <w:p w:rsidR="00771EEB" w:rsidRDefault="00771EEB" w:rsidP="00C61AFC">
            <w:pPr>
              <w:pStyle w:val="Bezodstpw"/>
              <w:rPr>
                <w:bCs/>
                <w:sz w:val="24"/>
                <w:szCs w:val="24"/>
              </w:rPr>
            </w:pPr>
            <w:r w:rsidRPr="00670FCB">
              <w:rPr>
                <w:bCs/>
                <w:sz w:val="24"/>
                <w:szCs w:val="24"/>
              </w:rPr>
              <w:t>1.1.3.</w:t>
            </w:r>
          </w:p>
          <w:p w:rsidR="00771EEB" w:rsidRDefault="00771EEB" w:rsidP="00C61AFC">
            <w:pPr>
              <w:pStyle w:val="Bezodstpw"/>
              <w:rPr>
                <w:bCs/>
                <w:sz w:val="24"/>
                <w:szCs w:val="24"/>
              </w:rPr>
            </w:pPr>
          </w:p>
          <w:p w:rsidR="00771EEB" w:rsidRPr="00670FCB" w:rsidRDefault="00771EEB" w:rsidP="00C61AFC">
            <w:pPr>
              <w:pStyle w:val="Bezodstpw"/>
              <w:rPr>
                <w:bCs/>
                <w:sz w:val="24"/>
                <w:szCs w:val="24"/>
              </w:rPr>
            </w:pPr>
          </w:p>
        </w:tc>
        <w:tc>
          <w:tcPr>
            <w:tcW w:w="7403" w:type="dxa"/>
            <w:shd w:val="clear" w:color="auto" w:fill="auto"/>
          </w:tcPr>
          <w:p w:rsidR="00771EEB" w:rsidRPr="009C5807" w:rsidRDefault="0055416E" w:rsidP="009C5807">
            <w:pPr>
              <w:pStyle w:val="Bezodstpw"/>
              <w:spacing w:after="120"/>
              <w:rPr>
                <w:iCs/>
                <w:sz w:val="24"/>
                <w:szCs w:val="24"/>
              </w:rPr>
            </w:pPr>
            <w:r w:rsidRPr="00CC2699">
              <w:rPr>
                <w:iCs/>
                <w:sz w:val="24"/>
                <w:szCs w:val="24"/>
              </w:rPr>
              <w:t xml:space="preserve">Kierunek przewiduje realizację działań służących kompleksowemu wsparciu rodzin i opiekunów rodzinnych osób starszych </w:t>
            </w:r>
            <w:r>
              <w:rPr>
                <w:iCs/>
                <w:sz w:val="24"/>
                <w:szCs w:val="24"/>
              </w:rPr>
              <w:br/>
            </w:r>
            <w:r w:rsidRPr="00CC2699">
              <w:rPr>
                <w:iCs/>
                <w:sz w:val="24"/>
                <w:szCs w:val="24"/>
              </w:rPr>
              <w:t xml:space="preserve">z uwzględnieniem m.in. opieki </w:t>
            </w:r>
            <w:proofErr w:type="spellStart"/>
            <w:r w:rsidRPr="00CC2699">
              <w:rPr>
                <w:iCs/>
                <w:sz w:val="24"/>
                <w:szCs w:val="24"/>
              </w:rPr>
              <w:t>wytchnieniowej</w:t>
            </w:r>
            <w:proofErr w:type="spellEnd"/>
            <w:r w:rsidRPr="00CC2699">
              <w:rPr>
                <w:iCs/>
                <w:sz w:val="24"/>
                <w:szCs w:val="24"/>
              </w:rPr>
              <w:t xml:space="preserve"> oraz szerokiego spektrum działań </w:t>
            </w:r>
            <w:r>
              <w:rPr>
                <w:iCs/>
                <w:sz w:val="24"/>
                <w:szCs w:val="24"/>
              </w:rPr>
              <w:t>informacyjno-edukacyjnych</w:t>
            </w:r>
            <w:r w:rsidRPr="00CC2699">
              <w:rPr>
                <w:iCs/>
                <w:sz w:val="24"/>
                <w:szCs w:val="24"/>
              </w:rPr>
              <w:t xml:space="preserve"> służących zwiększaniu świadomości nt. dostępu do usług społecznych adresowanych do osób niesamodzielnych i ich rodzin; udzielaniu wsparcia</w:t>
            </w:r>
            <w:r>
              <w:rPr>
                <w:iCs/>
                <w:sz w:val="24"/>
                <w:szCs w:val="24"/>
              </w:rPr>
              <w:t xml:space="preserve"> opiekuńczego, </w:t>
            </w:r>
            <w:r w:rsidRPr="00CC2699">
              <w:rPr>
                <w:iCs/>
                <w:sz w:val="24"/>
                <w:szCs w:val="24"/>
              </w:rPr>
              <w:t>m.in. szkolenia, dorad</w:t>
            </w:r>
            <w:r>
              <w:rPr>
                <w:iCs/>
                <w:sz w:val="24"/>
                <w:szCs w:val="24"/>
              </w:rPr>
              <w:t>ztwo, wizyty instruktażowe,</w:t>
            </w:r>
            <w:r w:rsidR="00072EC7">
              <w:rPr>
                <w:iCs/>
                <w:sz w:val="24"/>
                <w:szCs w:val="24"/>
              </w:rPr>
              <w:t xml:space="preserve"> </w:t>
            </w:r>
            <w:r w:rsidR="009C5807">
              <w:rPr>
                <w:iCs/>
                <w:sz w:val="24"/>
                <w:szCs w:val="24"/>
              </w:rPr>
              <w:t xml:space="preserve">wsparcie psychologiczne. </w:t>
            </w:r>
          </w:p>
        </w:tc>
      </w:tr>
      <w:tr w:rsidR="0055416E" w:rsidRPr="00670FCB" w:rsidTr="00AB4018">
        <w:trPr>
          <w:jc w:val="center"/>
        </w:trPr>
        <w:tc>
          <w:tcPr>
            <w:tcW w:w="1438" w:type="dxa"/>
            <w:shd w:val="clear" w:color="auto" w:fill="auto"/>
          </w:tcPr>
          <w:p w:rsidR="0055416E" w:rsidRPr="00670FCB" w:rsidRDefault="0055416E" w:rsidP="00C61AFC">
            <w:pPr>
              <w:pStyle w:val="Bezodstpw"/>
              <w:rPr>
                <w:bCs/>
                <w:sz w:val="24"/>
                <w:szCs w:val="24"/>
              </w:rPr>
            </w:pPr>
            <w:r>
              <w:rPr>
                <w:sz w:val="24"/>
                <w:szCs w:val="24"/>
              </w:rPr>
              <w:t>1.1.4.</w:t>
            </w:r>
          </w:p>
        </w:tc>
        <w:tc>
          <w:tcPr>
            <w:tcW w:w="7403" w:type="dxa"/>
            <w:shd w:val="clear" w:color="auto" w:fill="auto"/>
          </w:tcPr>
          <w:p w:rsidR="0055416E" w:rsidRPr="00CC2699" w:rsidRDefault="0055416E" w:rsidP="009C5807">
            <w:pPr>
              <w:pStyle w:val="Bezodstpw"/>
              <w:spacing w:after="120"/>
              <w:rPr>
                <w:iCs/>
                <w:sz w:val="24"/>
                <w:szCs w:val="24"/>
              </w:rPr>
            </w:pPr>
            <w:r w:rsidRPr="00EC07C0">
              <w:rPr>
                <w:iCs/>
                <w:sz w:val="24"/>
                <w:szCs w:val="24"/>
              </w:rPr>
              <w:t xml:space="preserve">Kierunek dotyczy realizacji działań mających na celu tworzenie </w:t>
            </w:r>
            <w:r>
              <w:rPr>
                <w:iCs/>
                <w:sz w:val="24"/>
                <w:szCs w:val="24"/>
              </w:rPr>
              <w:br/>
            </w:r>
            <w:r w:rsidRPr="00EC07C0">
              <w:rPr>
                <w:iCs/>
                <w:sz w:val="24"/>
                <w:szCs w:val="24"/>
              </w:rPr>
              <w:t>i rozwój si</w:t>
            </w:r>
            <w:r>
              <w:rPr>
                <w:iCs/>
                <w:sz w:val="24"/>
                <w:szCs w:val="24"/>
              </w:rPr>
              <w:t xml:space="preserve">eci dziennych placówek wsparcia, </w:t>
            </w:r>
            <w:r w:rsidRPr="00EC07C0">
              <w:rPr>
                <w:iCs/>
                <w:sz w:val="24"/>
                <w:szCs w:val="24"/>
              </w:rPr>
              <w:t>np. dziennych domów pomocy</w:t>
            </w:r>
            <w:r w:rsidR="00A00F36">
              <w:rPr>
                <w:iCs/>
                <w:sz w:val="24"/>
                <w:szCs w:val="24"/>
              </w:rPr>
              <w:t>/pobyt</w:t>
            </w:r>
            <w:r w:rsidR="009C5807">
              <w:rPr>
                <w:iCs/>
                <w:sz w:val="24"/>
                <w:szCs w:val="24"/>
              </w:rPr>
              <w:t xml:space="preserve">u. </w:t>
            </w:r>
          </w:p>
        </w:tc>
      </w:tr>
      <w:tr w:rsidR="00771EEB" w:rsidRPr="00670FCB" w:rsidTr="00AB4018">
        <w:trPr>
          <w:jc w:val="center"/>
        </w:trPr>
        <w:tc>
          <w:tcPr>
            <w:tcW w:w="1438" w:type="dxa"/>
            <w:shd w:val="clear" w:color="auto" w:fill="auto"/>
          </w:tcPr>
          <w:p w:rsidR="0055416E" w:rsidRDefault="0055416E" w:rsidP="0055416E">
            <w:pPr>
              <w:pStyle w:val="Bezodstpw"/>
              <w:rPr>
                <w:bCs/>
                <w:sz w:val="24"/>
                <w:szCs w:val="24"/>
              </w:rPr>
            </w:pPr>
            <w:r>
              <w:rPr>
                <w:bCs/>
                <w:sz w:val="24"/>
                <w:szCs w:val="24"/>
              </w:rPr>
              <w:t>1.1.5</w:t>
            </w:r>
            <w:r w:rsidRPr="00A56868">
              <w:rPr>
                <w:bCs/>
                <w:sz w:val="24"/>
                <w:szCs w:val="24"/>
              </w:rPr>
              <w:t>.</w:t>
            </w:r>
          </w:p>
          <w:p w:rsidR="00771EEB" w:rsidRPr="00670FCB" w:rsidRDefault="00771EEB" w:rsidP="00C61AFC">
            <w:pPr>
              <w:pStyle w:val="Bezodstpw"/>
              <w:rPr>
                <w:bCs/>
                <w:sz w:val="24"/>
                <w:szCs w:val="24"/>
              </w:rPr>
            </w:pPr>
          </w:p>
        </w:tc>
        <w:tc>
          <w:tcPr>
            <w:tcW w:w="7403" w:type="dxa"/>
            <w:shd w:val="clear" w:color="auto" w:fill="auto"/>
          </w:tcPr>
          <w:p w:rsidR="00771EEB" w:rsidRPr="00B92BE7" w:rsidRDefault="00771EEB" w:rsidP="009C5807">
            <w:pPr>
              <w:pStyle w:val="Bezodstpw"/>
              <w:rPr>
                <w:iCs/>
                <w:sz w:val="24"/>
                <w:szCs w:val="24"/>
              </w:rPr>
            </w:pPr>
            <w:r w:rsidRPr="00B92BE7">
              <w:rPr>
                <w:iCs/>
                <w:sz w:val="24"/>
                <w:szCs w:val="24"/>
              </w:rPr>
              <w:t xml:space="preserve">Kierunek dotyczy realizacji działań na rzecz </w:t>
            </w:r>
            <w:r w:rsidR="00980EC8" w:rsidRPr="00B92BE7">
              <w:rPr>
                <w:iCs/>
                <w:sz w:val="24"/>
                <w:szCs w:val="24"/>
              </w:rPr>
              <w:t xml:space="preserve">na rozwój całodobowego wsparcia instytucjonalnego w formie domów pomocy społecznej dla osób w podeszłym wieku, które nie są zdolne do samodzielnego </w:t>
            </w:r>
            <w:r w:rsidR="00980EC8" w:rsidRPr="00B92BE7">
              <w:rPr>
                <w:iCs/>
                <w:sz w:val="24"/>
                <w:szCs w:val="24"/>
              </w:rPr>
              <w:lastRenderedPageBreak/>
              <w:t xml:space="preserve">funkcjonowania i nie ma możliwości usamodzielnienia ich w przyszłości </w:t>
            </w:r>
            <w:r w:rsidR="00AC6236" w:rsidRPr="00B92BE7">
              <w:rPr>
                <w:iCs/>
                <w:sz w:val="24"/>
                <w:szCs w:val="24"/>
              </w:rPr>
              <w:t>oraz</w:t>
            </w:r>
            <w:r w:rsidR="00980EC8" w:rsidRPr="00B92BE7">
              <w:rPr>
                <w:iCs/>
                <w:sz w:val="24"/>
                <w:szCs w:val="24"/>
              </w:rPr>
              <w:t xml:space="preserve"> </w:t>
            </w:r>
            <w:r w:rsidR="005B6DDE" w:rsidRPr="00B92BE7">
              <w:rPr>
                <w:iCs/>
                <w:sz w:val="24"/>
                <w:szCs w:val="24"/>
              </w:rPr>
              <w:t xml:space="preserve">wsparcia instytucjonalnego w formie </w:t>
            </w:r>
            <w:r w:rsidRPr="00B92BE7">
              <w:rPr>
                <w:iCs/>
                <w:sz w:val="24"/>
                <w:szCs w:val="24"/>
              </w:rPr>
              <w:t xml:space="preserve">miejsc całodobowego pobytu krótkookresowego (w tym interwencyjnego) dla osób wymagających wsparcia w codziennym funkcjonowaniu, w ramach istniejącej lub tworzonej infrastruktury. </w:t>
            </w:r>
          </w:p>
          <w:p w:rsidR="00537E16" w:rsidRDefault="00771EEB" w:rsidP="009C5807">
            <w:pPr>
              <w:pStyle w:val="Bezodstpw"/>
              <w:spacing w:after="120"/>
              <w:rPr>
                <w:iCs/>
                <w:sz w:val="24"/>
                <w:szCs w:val="24"/>
              </w:rPr>
            </w:pPr>
            <w:r w:rsidRPr="00B92BE7">
              <w:rPr>
                <w:iCs/>
                <w:sz w:val="24"/>
                <w:szCs w:val="24"/>
              </w:rPr>
              <w:t>W tym kierunku uwzględnia się także inicjatywy na rzecz tworzenia warunków dla p</w:t>
            </w:r>
            <w:r w:rsidR="00FE564D" w:rsidRPr="00B92BE7">
              <w:rPr>
                <w:iCs/>
                <w:sz w:val="24"/>
                <w:szCs w:val="24"/>
              </w:rPr>
              <w:t>owstawania krótkookresowych miejsc całodobowego pobytu</w:t>
            </w:r>
            <w:r w:rsidRPr="00B92BE7">
              <w:rPr>
                <w:iCs/>
                <w:sz w:val="24"/>
                <w:szCs w:val="24"/>
              </w:rPr>
              <w:t xml:space="preserve"> (np. lobbowanie na rzecz wprowadzenia podstaw prawnych umożliwiających instytucjom realizację takich rozwiązań).</w:t>
            </w:r>
          </w:p>
        </w:tc>
      </w:tr>
      <w:tr w:rsidR="00771EEB" w:rsidRPr="00670FCB" w:rsidTr="00AB4018">
        <w:trPr>
          <w:jc w:val="center"/>
        </w:trPr>
        <w:tc>
          <w:tcPr>
            <w:tcW w:w="1438" w:type="dxa"/>
            <w:shd w:val="clear" w:color="auto" w:fill="auto"/>
          </w:tcPr>
          <w:p w:rsidR="00771EEB" w:rsidRDefault="00771EEB" w:rsidP="00C61AFC">
            <w:pPr>
              <w:pStyle w:val="Bezodstpw"/>
              <w:rPr>
                <w:bCs/>
                <w:sz w:val="24"/>
                <w:szCs w:val="24"/>
              </w:rPr>
            </w:pPr>
            <w:r>
              <w:rPr>
                <w:bCs/>
                <w:sz w:val="24"/>
                <w:szCs w:val="24"/>
              </w:rPr>
              <w:lastRenderedPageBreak/>
              <w:t>1.1.6</w:t>
            </w:r>
          </w:p>
        </w:tc>
        <w:tc>
          <w:tcPr>
            <w:tcW w:w="7403" w:type="dxa"/>
            <w:shd w:val="clear" w:color="auto" w:fill="auto"/>
          </w:tcPr>
          <w:p w:rsidR="00771EEB" w:rsidRDefault="00771EEB" w:rsidP="009C5807">
            <w:pPr>
              <w:pStyle w:val="Bezodstpw"/>
              <w:spacing w:after="120"/>
              <w:rPr>
                <w:iCs/>
                <w:sz w:val="24"/>
                <w:szCs w:val="24"/>
              </w:rPr>
            </w:pPr>
            <w:r w:rsidRPr="001C2B0D">
              <w:rPr>
                <w:iCs/>
                <w:sz w:val="24"/>
                <w:szCs w:val="24"/>
              </w:rPr>
              <w:t>Kierunek przewiduje realizację inicjatyw na rzecz rozwoju usług mieszkalnictwa społecznego, m.in. poprzez opracowanie i wdrażanie lokalnych programów mieszkalnictwa społecznego oraz</w:t>
            </w:r>
            <w:r w:rsidR="00072EC7">
              <w:rPr>
                <w:iCs/>
                <w:sz w:val="24"/>
                <w:szCs w:val="24"/>
              </w:rPr>
              <w:t xml:space="preserve"> </w:t>
            </w:r>
            <w:r w:rsidRPr="001C2B0D">
              <w:rPr>
                <w:iCs/>
                <w:sz w:val="24"/>
                <w:szCs w:val="24"/>
              </w:rPr>
              <w:t>podejmowanie działań w zakresie zwiększania dostępności mieszkań chronionych</w:t>
            </w:r>
            <w:r>
              <w:rPr>
                <w:iCs/>
                <w:sz w:val="24"/>
                <w:szCs w:val="24"/>
              </w:rPr>
              <w:t xml:space="preserve">, </w:t>
            </w:r>
            <w:r w:rsidRPr="001C2B0D">
              <w:rPr>
                <w:iCs/>
                <w:sz w:val="24"/>
                <w:szCs w:val="24"/>
              </w:rPr>
              <w:t>wspomaganych</w:t>
            </w:r>
            <w:r>
              <w:rPr>
                <w:iCs/>
                <w:sz w:val="24"/>
                <w:szCs w:val="24"/>
              </w:rPr>
              <w:t xml:space="preserve"> i na wynajem dedykowanych seniorom</w:t>
            </w:r>
            <w:r w:rsidRPr="001C2B0D">
              <w:rPr>
                <w:iCs/>
                <w:sz w:val="24"/>
                <w:szCs w:val="24"/>
              </w:rPr>
              <w:t>.</w:t>
            </w:r>
          </w:p>
        </w:tc>
      </w:tr>
      <w:tr w:rsidR="00771EEB" w:rsidRPr="00670FCB" w:rsidTr="00AB4018">
        <w:trPr>
          <w:jc w:val="center"/>
        </w:trPr>
        <w:tc>
          <w:tcPr>
            <w:tcW w:w="1438" w:type="dxa"/>
            <w:shd w:val="clear" w:color="auto" w:fill="auto"/>
          </w:tcPr>
          <w:p w:rsidR="00771EEB" w:rsidRDefault="00771EEB" w:rsidP="00C61AFC">
            <w:pPr>
              <w:pStyle w:val="Bezodstpw"/>
              <w:rPr>
                <w:bCs/>
                <w:sz w:val="24"/>
                <w:szCs w:val="24"/>
              </w:rPr>
            </w:pPr>
            <w:r>
              <w:rPr>
                <w:bCs/>
                <w:sz w:val="24"/>
                <w:szCs w:val="24"/>
              </w:rPr>
              <w:t>1.1.7</w:t>
            </w:r>
            <w:r w:rsidRPr="001C2B0D">
              <w:rPr>
                <w:bCs/>
                <w:sz w:val="24"/>
                <w:szCs w:val="24"/>
              </w:rPr>
              <w:t>.</w:t>
            </w:r>
          </w:p>
        </w:tc>
        <w:tc>
          <w:tcPr>
            <w:tcW w:w="7403" w:type="dxa"/>
            <w:shd w:val="clear" w:color="auto" w:fill="auto"/>
          </w:tcPr>
          <w:p w:rsidR="00771EEB" w:rsidRDefault="00771EEB" w:rsidP="009C5807">
            <w:pPr>
              <w:pStyle w:val="Bezodstpw"/>
              <w:spacing w:after="120"/>
              <w:rPr>
                <w:iCs/>
                <w:sz w:val="24"/>
                <w:szCs w:val="24"/>
              </w:rPr>
            </w:pPr>
            <w:r w:rsidRPr="001C2B0D">
              <w:rPr>
                <w:iCs/>
                <w:sz w:val="24"/>
                <w:szCs w:val="24"/>
              </w:rPr>
              <w:t>Kierunek</w:t>
            </w:r>
            <w:r>
              <w:rPr>
                <w:iCs/>
                <w:sz w:val="24"/>
                <w:szCs w:val="24"/>
              </w:rPr>
              <w:t xml:space="preserve"> dotyczy</w:t>
            </w:r>
            <w:r w:rsidRPr="001C2B0D">
              <w:rPr>
                <w:iCs/>
                <w:sz w:val="24"/>
                <w:szCs w:val="24"/>
              </w:rPr>
              <w:t xml:space="preserve"> realizacji działań na rzecz</w:t>
            </w:r>
            <w:r w:rsidR="0055416E">
              <w:rPr>
                <w:iCs/>
                <w:sz w:val="24"/>
                <w:szCs w:val="24"/>
              </w:rPr>
              <w:t xml:space="preserve"> </w:t>
            </w:r>
            <w:r w:rsidRPr="001C2B0D">
              <w:rPr>
                <w:iCs/>
                <w:sz w:val="24"/>
                <w:szCs w:val="24"/>
              </w:rPr>
              <w:t>promocji i rozwoju usług dostosowania zasobu mieszkaniowego do zmieniających się potrzeb osób</w:t>
            </w:r>
            <w:r>
              <w:rPr>
                <w:iCs/>
                <w:sz w:val="24"/>
                <w:szCs w:val="24"/>
              </w:rPr>
              <w:t xml:space="preserve"> starszych, </w:t>
            </w:r>
            <w:r w:rsidRPr="001C2B0D">
              <w:rPr>
                <w:iCs/>
                <w:sz w:val="24"/>
                <w:szCs w:val="24"/>
              </w:rPr>
              <w:t>poprzez m.in. adaptację, remont, doposażenie mieszkań oraz obiektów mieszkalnych/ zamiesz</w:t>
            </w:r>
            <w:r>
              <w:rPr>
                <w:iCs/>
                <w:sz w:val="24"/>
                <w:szCs w:val="24"/>
              </w:rPr>
              <w:t>kania zbiorowego</w:t>
            </w:r>
            <w:r w:rsidRPr="001C2B0D">
              <w:rPr>
                <w:iCs/>
                <w:sz w:val="24"/>
                <w:szCs w:val="24"/>
              </w:rPr>
              <w:t>.</w:t>
            </w:r>
          </w:p>
        </w:tc>
      </w:tr>
      <w:tr w:rsidR="00771EEB" w:rsidRPr="00670FCB" w:rsidTr="00AB4018">
        <w:trPr>
          <w:jc w:val="center"/>
        </w:trPr>
        <w:tc>
          <w:tcPr>
            <w:tcW w:w="1438" w:type="dxa"/>
            <w:shd w:val="clear" w:color="auto" w:fill="auto"/>
          </w:tcPr>
          <w:p w:rsidR="00771EEB" w:rsidRPr="00B9370B" w:rsidRDefault="00771EEB" w:rsidP="00C61AFC">
            <w:pPr>
              <w:pStyle w:val="Bezodstpw"/>
              <w:rPr>
                <w:bCs/>
                <w:sz w:val="24"/>
                <w:szCs w:val="24"/>
              </w:rPr>
            </w:pPr>
            <w:r w:rsidRPr="00B9370B">
              <w:rPr>
                <w:bCs/>
                <w:sz w:val="24"/>
                <w:szCs w:val="24"/>
              </w:rPr>
              <w:t>1.1.8.</w:t>
            </w:r>
          </w:p>
          <w:p w:rsidR="00771EEB" w:rsidRPr="00B9370B" w:rsidRDefault="00771EEB" w:rsidP="00C61AFC">
            <w:pPr>
              <w:pStyle w:val="Bezodstpw"/>
              <w:rPr>
                <w:bCs/>
                <w:sz w:val="24"/>
                <w:szCs w:val="24"/>
              </w:rPr>
            </w:pPr>
          </w:p>
          <w:p w:rsidR="00771EEB" w:rsidRPr="00B9370B" w:rsidRDefault="00771EEB" w:rsidP="00C61AFC">
            <w:pPr>
              <w:pStyle w:val="Bezodstpw"/>
              <w:rPr>
                <w:bCs/>
                <w:sz w:val="24"/>
                <w:szCs w:val="24"/>
              </w:rPr>
            </w:pPr>
          </w:p>
        </w:tc>
        <w:tc>
          <w:tcPr>
            <w:tcW w:w="7403" w:type="dxa"/>
            <w:shd w:val="clear" w:color="auto" w:fill="auto"/>
          </w:tcPr>
          <w:p w:rsidR="00771EEB" w:rsidRPr="00B9370B" w:rsidRDefault="00771EEB" w:rsidP="009C5807">
            <w:pPr>
              <w:pStyle w:val="Bezodstpw"/>
              <w:spacing w:after="120"/>
              <w:rPr>
                <w:iCs/>
                <w:sz w:val="24"/>
                <w:szCs w:val="24"/>
              </w:rPr>
            </w:pPr>
            <w:r w:rsidRPr="00B9370B">
              <w:rPr>
                <w:iCs/>
                <w:sz w:val="24"/>
                <w:szCs w:val="24"/>
              </w:rPr>
              <w:t>Kierunek uwzględnia zwiększenie dostępu do usług zdrowotnych dedykowanych seniorom m.in. wprowadzenie bilansów zdrowia dla seniora, powstawanie centrów zdrowia 75+ i dziennych domów opieki medycznej, rozwój poradni i oddziałów geriatrycznych oraz dostępu do pomocy psychote</w:t>
            </w:r>
            <w:r w:rsidR="009C5807">
              <w:rPr>
                <w:iCs/>
                <w:sz w:val="24"/>
                <w:szCs w:val="24"/>
              </w:rPr>
              <w:t>rapeutycznej i psychiatrycznej.</w:t>
            </w:r>
          </w:p>
        </w:tc>
      </w:tr>
      <w:tr w:rsidR="00771EEB" w:rsidRPr="00670FCB" w:rsidTr="00AB4018">
        <w:trPr>
          <w:jc w:val="center"/>
        </w:trPr>
        <w:tc>
          <w:tcPr>
            <w:tcW w:w="1438" w:type="dxa"/>
            <w:shd w:val="clear" w:color="auto" w:fill="auto"/>
          </w:tcPr>
          <w:p w:rsidR="00771EEB" w:rsidRPr="00B9370B" w:rsidRDefault="00771EEB" w:rsidP="00C61AFC">
            <w:pPr>
              <w:pStyle w:val="Bezodstpw"/>
              <w:rPr>
                <w:bCs/>
                <w:sz w:val="24"/>
                <w:szCs w:val="24"/>
              </w:rPr>
            </w:pPr>
            <w:r w:rsidRPr="00837E2D">
              <w:rPr>
                <w:bCs/>
                <w:sz w:val="24"/>
                <w:szCs w:val="24"/>
              </w:rPr>
              <w:t>1.1.9.</w:t>
            </w:r>
          </w:p>
        </w:tc>
        <w:tc>
          <w:tcPr>
            <w:tcW w:w="7403" w:type="dxa"/>
            <w:shd w:val="clear" w:color="auto" w:fill="auto"/>
          </w:tcPr>
          <w:p w:rsidR="00771EEB" w:rsidRPr="00B9370B" w:rsidRDefault="00771EEB" w:rsidP="009C5807">
            <w:pPr>
              <w:pStyle w:val="Bezodstpw"/>
              <w:spacing w:after="120"/>
              <w:rPr>
                <w:iCs/>
                <w:sz w:val="24"/>
                <w:szCs w:val="24"/>
              </w:rPr>
            </w:pPr>
            <w:r w:rsidRPr="00226568">
              <w:rPr>
                <w:iCs/>
                <w:sz w:val="24"/>
                <w:szCs w:val="24"/>
              </w:rPr>
              <w:t xml:space="preserve">Kierunek uwzględnia zwiększenie dostępu do usług w obszarze ochrony zdrowia, zwłaszcza wspierających samodzielne funkcjonowanie osób starszych, m.in. </w:t>
            </w:r>
            <w:proofErr w:type="spellStart"/>
            <w:r w:rsidRPr="00226568">
              <w:rPr>
                <w:iCs/>
                <w:sz w:val="24"/>
                <w:szCs w:val="24"/>
              </w:rPr>
              <w:t>telemedycyny</w:t>
            </w:r>
            <w:proofErr w:type="spellEnd"/>
            <w:r w:rsidRPr="00226568">
              <w:rPr>
                <w:iCs/>
                <w:sz w:val="24"/>
                <w:szCs w:val="24"/>
              </w:rPr>
              <w:t xml:space="preserve">, </w:t>
            </w:r>
            <w:proofErr w:type="spellStart"/>
            <w:r w:rsidRPr="00226568">
              <w:rPr>
                <w:iCs/>
                <w:sz w:val="24"/>
                <w:szCs w:val="24"/>
              </w:rPr>
              <w:t>telerehabilitacji</w:t>
            </w:r>
            <w:proofErr w:type="spellEnd"/>
            <w:r w:rsidRPr="00226568">
              <w:rPr>
                <w:iCs/>
                <w:sz w:val="24"/>
                <w:szCs w:val="24"/>
              </w:rPr>
              <w:t xml:space="preserve"> i </w:t>
            </w:r>
            <w:proofErr w:type="spellStart"/>
            <w:r w:rsidRPr="00226568">
              <w:rPr>
                <w:iCs/>
                <w:sz w:val="24"/>
                <w:szCs w:val="24"/>
              </w:rPr>
              <w:t>teleopie</w:t>
            </w:r>
            <w:r w:rsidR="009C5807">
              <w:rPr>
                <w:iCs/>
                <w:sz w:val="24"/>
                <w:szCs w:val="24"/>
              </w:rPr>
              <w:t>ki</w:t>
            </w:r>
            <w:proofErr w:type="spellEnd"/>
            <w:r w:rsidR="009C5807">
              <w:rPr>
                <w:iCs/>
                <w:sz w:val="24"/>
                <w:szCs w:val="24"/>
              </w:rPr>
              <w:t xml:space="preserve">. </w:t>
            </w:r>
          </w:p>
        </w:tc>
      </w:tr>
      <w:tr w:rsidR="00771EEB" w:rsidRPr="00670FCB" w:rsidTr="00AB4018">
        <w:trPr>
          <w:trHeight w:val="389"/>
          <w:jc w:val="center"/>
        </w:trPr>
        <w:tc>
          <w:tcPr>
            <w:tcW w:w="1438" w:type="dxa"/>
            <w:shd w:val="clear" w:color="auto" w:fill="auto"/>
          </w:tcPr>
          <w:p w:rsidR="009A6AB7" w:rsidRDefault="00771EEB" w:rsidP="00C61AFC">
            <w:pPr>
              <w:rPr>
                <w:lang w:eastAsia="pl-PL"/>
              </w:rPr>
            </w:pPr>
            <w:r>
              <w:rPr>
                <w:lang w:eastAsia="pl-PL"/>
              </w:rPr>
              <w:t>1.1.10.</w:t>
            </w:r>
          </w:p>
          <w:p w:rsidR="009C5807" w:rsidRDefault="009C5807" w:rsidP="00C61AFC">
            <w:pPr>
              <w:rPr>
                <w:lang w:eastAsia="pl-PL"/>
              </w:rPr>
            </w:pPr>
          </w:p>
          <w:p w:rsidR="0002432A" w:rsidRPr="009A6AB7" w:rsidRDefault="0002432A" w:rsidP="00C61AFC">
            <w:pPr>
              <w:rPr>
                <w:lang w:eastAsia="pl-PL"/>
              </w:rPr>
            </w:pPr>
          </w:p>
        </w:tc>
        <w:tc>
          <w:tcPr>
            <w:tcW w:w="7403" w:type="dxa"/>
            <w:shd w:val="clear" w:color="auto" w:fill="auto"/>
          </w:tcPr>
          <w:p w:rsidR="00771EEB" w:rsidRPr="00A473E8" w:rsidRDefault="00771EEB" w:rsidP="00C61AFC">
            <w:pPr>
              <w:pStyle w:val="Bezodstpw"/>
              <w:rPr>
                <w:iCs/>
                <w:sz w:val="24"/>
                <w:szCs w:val="24"/>
              </w:rPr>
            </w:pPr>
            <w:r w:rsidRPr="00B11582">
              <w:rPr>
                <w:iCs/>
                <w:sz w:val="24"/>
                <w:szCs w:val="24"/>
              </w:rPr>
              <w:t>Kierunek dotyczy realizacji działań służących podniesieniu dostępności do usług społecznych poprzez l</w:t>
            </w:r>
            <w:r>
              <w:rPr>
                <w:iCs/>
                <w:sz w:val="24"/>
                <w:szCs w:val="24"/>
              </w:rPr>
              <w:t>ikwidację barier transportowych</w:t>
            </w:r>
            <w:r w:rsidRPr="00B11582">
              <w:rPr>
                <w:iCs/>
                <w:sz w:val="24"/>
                <w:szCs w:val="24"/>
              </w:rPr>
              <w:t xml:space="preserve"> (np. </w:t>
            </w:r>
            <w:r>
              <w:rPr>
                <w:iCs/>
                <w:sz w:val="24"/>
                <w:szCs w:val="24"/>
              </w:rPr>
              <w:br/>
            </w:r>
            <w:r w:rsidRPr="00B11582">
              <w:rPr>
                <w:iCs/>
                <w:sz w:val="24"/>
                <w:szCs w:val="24"/>
              </w:rPr>
              <w:t>w ramach transportu społecznego oraz zwiększania dostępności infrastruktury transportowej)</w:t>
            </w:r>
            <w:r>
              <w:rPr>
                <w:iCs/>
                <w:sz w:val="24"/>
                <w:szCs w:val="24"/>
              </w:rPr>
              <w:t xml:space="preserve">. </w:t>
            </w:r>
          </w:p>
        </w:tc>
      </w:tr>
    </w:tbl>
    <w:p w:rsidR="00977DC2" w:rsidRPr="003C62FA" w:rsidRDefault="00471603" w:rsidP="00417AEC">
      <w:pPr>
        <w:pStyle w:val="Nagwek3"/>
        <w:shd w:val="clear" w:color="auto" w:fill="002060"/>
        <w:jc w:val="center"/>
        <w:rPr>
          <w:rFonts w:ascii="Calibri" w:hAnsi="Calibri" w:cs="Calibri"/>
          <w:sz w:val="36"/>
          <w:szCs w:val="36"/>
        </w:rPr>
      </w:pPr>
      <w:bookmarkStart w:id="19" w:name="_Toc102643158"/>
      <w:bookmarkEnd w:id="18"/>
      <w:r w:rsidRPr="003C62FA">
        <w:rPr>
          <w:rFonts w:ascii="Calibri" w:hAnsi="Calibri" w:cs="Calibri"/>
          <w:sz w:val="36"/>
          <w:szCs w:val="36"/>
        </w:rPr>
        <w:t xml:space="preserve">1.2. </w:t>
      </w:r>
      <w:r w:rsidR="00977DC2" w:rsidRPr="003C62FA">
        <w:rPr>
          <w:rFonts w:ascii="Calibri" w:hAnsi="Calibri" w:cs="Calibri"/>
          <w:sz w:val="36"/>
          <w:szCs w:val="36"/>
        </w:rPr>
        <w:t>RODZIN</w:t>
      </w:r>
      <w:r w:rsidR="00765B22" w:rsidRPr="003C62FA">
        <w:rPr>
          <w:rFonts w:ascii="Calibri" w:hAnsi="Calibri" w:cs="Calibri"/>
          <w:sz w:val="36"/>
          <w:szCs w:val="36"/>
        </w:rPr>
        <w:t>A</w:t>
      </w:r>
      <w:bookmarkEnd w:id="19"/>
    </w:p>
    <w:p w:rsidR="00B80B5F" w:rsidRPr="00A06001" w:rsidRDefault="00174E6D" w:rsidP="00A00F36">
      <w:pPr>
        <w:shd w:val="clear" w:color="auto" w:fill="C45911"/>
        <w:spacing w:after="240" w:line="300" w:lineRule="auto"/>
        <w:jc w:val="both"/>
        <w:rPr>
          <w:rFonts w:cs="Calibri"/>
          <w:b/>
          <w:bCs/>
          <w:color w:val="FFFFFF"/>
          <w:sz w:val="28"/>
          <w:szCs w:val="28"/>
          <w:lang w:eastAsia="pl-PL"/>
        </w:rPr>
      </w:pPr>
      <w:r w:rsidRPr="00A06001">
        <w:rPr>
          <w:rFonts w:cs="Calibri"/>
          <w:b/>
          <w:bCs/>
          <w:color w:val="FFFFFF"/>
          <w:sz w:val="28"/>
          <w:szCs w:val="28"/>
          <w:lang w:eastAsia="pl-PL"/>
        </w:rPr>
        <w:t>CZĘŚĆ DIAGNOSTYCZNA</w:t>
      </w:r>
    </w:p>
    <w:p w:rsidR="003113F6" w:rsidRPr="00454846" w:rsidRDefault="003113F6" w:rsidP="00A83A36">
      <w:pPr>
        <w:numPr>
          <w:ilvl w:val="0"/>
          <w:numId w:val="7"/>
        </w:numPr>
        <w:autoSpaceDE w:val="0"/>
        <w:autoSpaceDN w:val="0"/>
        <w:adjustRightInd w:val="0"/>
        <w:spacing w:after="120" w:line="300" w:lineRule="auto"/>
        <w:ind w:left="284" w:hanging="284"/>
        <w:rPr>
          <w:rFonts w:cs="Calibri"/>
          <w:sz w:val="24"/>
          <w:szCs w:val="24"/>
        </w:rPr>
      </w:pPr>
      <w:r w:rsidRPr="00454846">
        <w:rPr>
          <w:rFonts w:cs="Calibri"/>
          <w:sz w:val="24"/>
          <w:szCs w:val="24"/>
        </w:rPr>
        <w:t xml:space="preserve">W województwie kujawsko-pomorskim na przestrzeni lat 2008-2017 obserwuje się </w:t>
      </w:r>
      <w:r w:rsidRPr="00454846">
        <w:rPr>
          <w:rFonts w:cs="Calibri"/>
          <w:b/>
          <w:sz w:val="24"/>
          <w:szCs w:val="24"/>
        </w:rPr>
        <w:t>spadek liczby zawieranych małżeństw</w:t>
      </w:r>
      <w:r w:rsidRPr="00454846">
        <w:rPr>
          <w:rFonts w:cs="Calibri"/>
          <w:sz w:val="24"/>
          <w:szCs w:val="24"/>
        </w:rPr>
        <w:t xml:space="preserve"> (o 4 329), jak i wskaźnika małżeństw na 1000 mieszkańców (o 2,1).</w:t>
      </w:r>
    </w:p>
    <w:p w:rsidR="003113F6" w:rsidRPr="00EA23C3" w:rsidRDefault="00EA23C3" w:rsidP="00A83A36">
      <w:pPr>
        <w:numPr>
          <w:ilvl w:val="0"/>
          <w:numId w:val="7"/>
        </w:numPr>
        <w:autoSpaceDE w:val="0"/>
        <w:autoSpaceDN w:val="0"/>
        <w:adjustRightInd w:val="0"/>
        <w:spacing w:after="120" w:line="300" w:lineRule="auto"/>
        <w:ind w:left="284" w:hanging="284"/>
        <w:rPr>
          <w:rFonts w:cs="Calibri"/>
          <w:sz w:val="24"/>
          <w:szCs w:val="24"/>
        </w:rPr>
      </w:pPr>
      <w:r>
        <w:rPr>
          <w:rFonts w:cs="Calibri"/>
          <w:sz w:val="24"/>
          <w:szCs w:val="24"/>
        </w:rPr>
        <w:t>W 2018 roku</w:t>
      </w:r>
      <w:r w:rsidRPr="00454846">
        <w:rPr>
          <w:rFonts w:cs="Calibri"/>
          <w:sz w:val="24"/>
          <w:szCs w:val="24"/>
        </w:rPr>
        <w:t xml:space="preserve"> w województwie kujawsko-pomorskim przeprowadzono 3.261 rozwodów (9. pozycja wśród wszystkich województw licząc od wartości najwyższych), co stanowi 5% </w:t>
      </w:r>
      <w:r w:rsidRPr="00454846">
        <w:rPr>
          <w:rFonts w:cs="Calibri"/>
          <w:sz w:val="24"/>
          <w:szCs w:val="24"/>
        </w:rPr>
        <w:lastRenderedPageBreak/>
        <w:t>wszystkich rozwodów w Polsce</w:t>
      </w:r>
      <w:r w:rsidRPr="00454846">
        <w:rPr>
          <w:rFonts w:cs="Calibri"/>
          <w:sz w:val="24"/>
          <w:szCs w:val="24"/>
          <w:vertAlign w:val="superscript"/>
        </w:rPr>
        <w:footnoteReference w:id="60"/>
      </w:r>
      <w:r w:rsidRPr="00454846">
        <w:rPr>
          <w:rFonts w:cs="Calibri"/>
          <w:sz w:val="24"/>
          <w:szCs w:val="24"/>
        </w:rPr>
        <w:t xml:space="preserve"> (</w:t>
      </w:r>
      <w:r w:rsidRPr="00454846">
        <w:rPr>
          <w:rFonts w:cs="Calibri"/>
          <w:b/>
          <w:bCs/>
          <w:sz w:val="24"/>
          <w:szCs w:val="24"/>
        </w:rPr>
        <w:t xml:space="preserve">58,1% rozwodów </w:t>
      </w:r>
      <w:r w:rsidRPr="008E49DF">
        <w:rPr>
          <w:rFonts w:cs="Calibri"/>
          <w:bCs/>
          <w:sz w:val="24"/>
          <w:szCs w:val="24"/>
        </w:rPr>
        <w:t>dotyczyła</w:t>
      </w:r>
      <w:r w:rsidRPr="00454846">
        <w:rPr>
          <w:rFonts w:cs="Calibri"/>
          <w:b/>
          <w:bCs/>
          <w:sz w:val="24"/>
          <w:szCs w:val="24"/>
        </w:rPr>
        <w:t xml:space="preserve"> rodzin posiadających dzieci)</w:t>
      </w:r>
      <w:r w:rsidRPr="00454846">
        <w:rPr>
          <w:rFonts w:cs="Calibri"/>
          <w:sz w:val="24"/>
          <w:szCs w:val="24"/>
          <w:vertAlign w:val="superscript"/>
        </w:rPr>
        <w:footnoteReference w:id="61"/>
      </w:r>
      <w:r w:rsidRPr="00454846">
        <w:rPr>
          <w:rFonts w:cs="Calibri"/>
          <w:sz w:val="24"/>
          <w:szCs w:val="24"/>
        </w:rPr>
        <w:t>.</w:t>
      </w:r>
    </w:p>
    <w:p w:rsidR="00EA23C3" w:rsidRPr="00EA23C3" w:rsidRDefault="0016781D" w:rsidP="00A83A36">
      <w:pPr>
        <w:numPr>
          <w:ilvl w:val="0"/>
          <w:numId w:val="7"/>
        </w:numPr>
        <w:autoSpaceDE w:val="0"/>
        <w:autoSpaceDN w:val="0"/>
        <w:adjustRightInd w:val="0"/>
        <w:spacing w:after="120" w:line="300" w:lineRule="auto"/>
        <w:ind w:left="284" w:hanging="284"/>
        <w:rPr>
          <w:rFonts w:cs="Calibri"/>
          <w:sz w:val="24"/>
          <w:szCs w:val="24"/>
        </w:rPr>
      </w:pPr>
      <w:r w:rsidRPr="00454846">
        <w:rPr>
          <w:rFonts w:cs="Calibri"/>
          <w:sz w:val="24"/>
          <w:szCs w:val="24"/>
        </w:rPr>
        <w:t xml:space="preserve">Nieprzerwanie od 2015 roku w województwie kujawsko-pomorskim utrzymuje się </w:t>
      </w:r>
      <w:r w:rsidRPr="00454846">
        <w:rPr>
          <w:rFonts w:cs="Calibri"/>
          <w:b/>
          <w:sz w:val="24"/>
          <w:szCs w:val="24"/>
        </w:rPr>
        <w:t>ujemny przyrost naturalny</w:t>
      </w:r>
      <w:r w:rsidR="00236FEE" w:rsidRPr="00B9370B">
        <w:rPr>
          <w:rStyle w:val="Odwoanieprzypisudolnego"/>
          <w:rFonts w:cs="Calibri"/>
          <w:sz w:val="24"/>
          <w:szCs w:val="24"/>
        </w:rPr>
        <w:footnoteReference w:id="62"/>
      </w:r>
      <w:r w:rsidRPr="00454846">
        <w:rPr>
          <w:rFonts w:cs="Calibri"/>
          <w:sz w:val="24"/>
          <w:szCs w:val="24"/>
        </w:rPr>
        <w:t>. W roku 2019 współczynnik ten wyniósł minus 1,3 na 1000 mieszkańców</w:t>
      </w:r>
      <w:r w:rsidR="000E4BD9" w:rsidRPr="00454846">
        <w:rPr>
          <w:rFonts w:cs="Calibri"/>
          <w:sz w:val="24"/>
          <w:szCs w:val="24"/>
        </w:rPr>
        <w:t xml:space="preserve"> (przy średniej dla kraju minus 0,9)</w:t>
      </w:r>
      <w:r w:rsidRPr="00454846">
        <w:rPr>
          <w:rFonts w:cs="Calibri"/>
          <w:sz w:val="24"/>
          <w:szCs w:val="24"/>
        </w:rPr>
        <w:t xml:space="preserve">. </w:t>
      </w:r>
    </w:p>
    <w:p w:rsidR="00AF01BC" w:rsidRPr="00454846" w:rsidRDefault="0016781D" w:rsidP="00A83A36">
      <w:pPr>
        <w:numPr>
          <w:ilvl w:val="0"/>
          <w:numId w:val="7"/>
        </w:numPr>
        <w:autoSpaceDE w:val="0"/>
        <w:autoSpaceDN w:val="0"/>
        <w:adjustRightInd w:val="0"/>
        <w:spacing w:after="120" w:line="300" w:lineRule="auto"/>
        <w:ind w:left="284" w:hanging="284"/>
        <w:rPr>
          <w:rFonts w:cs="Calibri"/>
          <w:sz w:val="24"/>
          <w:szCs w:val="24"/>
        </w:rPr>
      </w:pPr>
      <w:r w:rsidRPr="00454846">
        <w:rPr>
          <w:rFonts w:cs="Calibri"/>
          <w:sz w:val="24"/>
          <w:szCs w:val="24"/>
        </w:rPr>
        <w:t xml:space="preserve">Na </w:t>
      </w:r>
      <w:r w:rsidRPr="00454846">
        <w:rPr>
          <w:rFonts w:cs="Calibri"/>
          <w:b/>
          <w:sz w:val="24"/>
          <w:szCs w:val="24"/>
        </w:rPr>
        <w:t>niskim poziomie</w:t>
      </w:r>
      <w:r w:rsidR="00AA73BB">
        <w:rPr>
          <w:rFonts w:cs="Calibri"/>
          <w:b/>
          <w:sz w:val="24"/>
          <w:szCs w:val="24"/>
        </w:rPr>
        <w:t xml:space="preserve"> </w:t>
      </w:r>
      <w:r w:rsidR="00936688">
        <w:rPr>
          <w:rFonts w:cs="Calibri"/>
          <w:sz w:val="24"/>
          <w:szCs w:val="24"/>
        </w:rPr>
        <w:t>utrzymuje się</w:t>
      </w:r>
      <w:r w:rsidR="00AA73BB">
        <w:rPr>
          <w:rFonts w:cs="Calibri"/>
          <w:sz w:val="24"/>
          <w:szCs w:val="24"/>
        </w:rPr>
        <w:t xml:space="preserve"> </w:t>
      </w:r>
      <w:r w:rsidRPr="00454846">
        <w:rPr>
          <w:rFonts w:cs="Calibri"/>
          <w:b/>
          <w:sz w:val="24"/>
          <w:szCs w:val="24"/>
        </w:rPr>
        <w:t>współczynnik dzietności</w:t>
      </w:r>
      <w:r w:rsidRPr="00454846">
        <w:rPr>
          <w:rFonts w:cs="Calibri"/>
          <w:sz w:val="24"/>
          <w:szCs w:val="24"/>
        </w:rPr>
        <w:t xml:space="preserve">, który w roku 2019 kształtował się na poziomie </w:t>
      </w:r>
      <w:r w:rsidR="00151638" w:rsidRPr="00454846">
        <w:rPr>
          <w:rFonts w:cs="Calibri"/>
          <w:sz w:val="24"/>
          <w:szCs w:val="24"/>
        </w:rPr>
        <w:t xml:space="preserve">1,369 (inaczej 136 urodzeń/100 kobiet w wieku 15-49 lat).  </w:t>
      </w:r>
      <w:r w:rsidR="000E6AE2" w:rsidRPr="00454846">
        <w:rPr>
          <w:rFonts w:cs="Calibri"/>
          <w:sz w:val="24"/>
          <w:szCs w:val="24"/>
        </w:rPr>
        <w:t>Utrzymanie poziomu liczebności populacji wymaga, aby</w:t>
      </w:r>
      <w:r w:rsidR="00AA73BB">
        <w:rPr>
          <w:rFonts w:cs="Calibri"/>
          <w:sz w:val="24"/>
          <w:szCs w:val="24"/>
        </w:rPr>
        <w:t xml:space="preserve"> </w:t>
      </w:r>
      <w:r w:rsidR="000E6AE2" w:rsidRPr="00454846">
        <w:rPr>
          <w:rFonts w:cs="Calibri"/>
          <w:sz w:val="24"/>
          <w:szCs w:val="24"/>
        </w:rPr>
        <w:t>wskaźnik dzietności wynosił 2,10, gdyż wartość ta zapewnia prostą zastępowalność pokoleń.</w:t>
      </w:r>
    </w:p>
    <w:p w:rsidR="00D15D9D" w:rsidRDefault="00B9370B" w:rsidP="00A83A36">
      <w:pPr>
        <w:numPr>
          <w:ilvl w:val="0"/>
          <w:numId w:val="7"/>
        </w:numPr>
        <w:autoSpaceDE w:val="0"/>
        <w:autoSpaceDN w:val="0"/>
        <w:adjustRightInd w:val="0"/>
        <w:spacing w:after="120" w:line="300" w:lineRule="auto"/>
        <w:ind w:left="284" w:hanging="284"/>
        <w:rPr>
          <w:rFonts w:cs="Calibri"/>
          <w:sz w:val="24"/>
          <w:szCs w:val="24"/>
        </w:rPr>
      </w:pPr>
      <w:r>
        <w:rPr>
          <w:rFonts w:cs="Calibri"/>
          <w:sz w:val="24"/>
          <w:szCs w:val="24"/>
        </w:rPr>
        <w:t>Z badań</w:t>
      </w:r>
      <w:r w:rsidR="00C068B6">
        <w:rPr>
          <w:rStyle w:val="Odwoanieprzypisudolnego"/>
          <w:rFonts w:cs="Calibri"/>
          <w:sz w:val="24"/>
          <w:szCs w:val="24"/>
        </w:rPr>
        <w:footnoteReference w:id="63"/>
      </w:r>
      <w:r>
        <w:rPr>
          <w:rFonts w:cs="Calibri"/>
          <w:sz w:val="24"/>
          <w:szCs w:val="24"/>
        </w:rPr>
        <w:t xml:space="preserve"> wynika, iż w 2018 roku</w:t>
      </w:r>
      <w:r w:rsidR="00072EC7">
        <w:rPr>
          <w:rFonts w:cs="Calibri"/>
          <w:sz w:val="24"/>
          <w:szCs w:val="24"/>
        </w:rPr>
        <w:t xml:space="preserve"> </w:t>
      </w:r>
      <w:r w:rsidR="00FE5567" w:rsidRPr="00454846">
        <w:rPr>
          <w:rFonts w:cs="Calibri"/>
          <w:b/>
          <w:bCs/>
          <w:sz w:val="24"/>
          <w:szCs w:val="24"/>
        </w:rPr>
        <w:t>ponad 50% gospodarstw domowych regionu oceniało swoją sytuację materialną jako przeciętną</w:t>
      </w:r>
      <w:r w:rsidR="00FE5567" w:rsidRPr="00454846">
        <w:rPr>
          <w:rFonts w:cs="Calibri"/>
          <w:sz w:val="24"/>
          <w:szCs w:val="24"/>
        </w:rPr>
        <w:t xml:space="preserve"> (7,5% jako złą lub bardzo złą), co oznacza, iż często te rodziny nie są w stanie zaspokoić potrzeb swoich członków.</w:t>
      </w:r>
    </w:p>
    <w:p w:rsidR="00410C0C" w:rsidRDefault="00410C0C" w:rsidP="00A83A36">
      <w:pPr>
        <w:numPr>
          <w:ilvl w:val="0"/>
          <w:numId w:val="7"/>
        </w:numPr>
        <w:autoSpaceDE w:val="0"/>
        <w:autoSpaceDN w:val="0"/>
        <w:adjustRightInd w:val="0"/>
        <w:spacing w:after="120" w:line="300" w:lineRule="auto"/>
        <w:ind w:left="284" w:hanging="284"/>
        <w:rPr>
          <w:rFonts w:cs="Calibri"/>
          <w:sz w:val="24"/>
          <w:szCs w:val="24"/>
        </w:rPr>
      </w:pPr>
      <w:r>
        <w:rPr>
          <w:rFonts w:cs="Calibri"/>
          <w:sz w:val="24"/>
          <w:szCs w:val="24"/>
        </w:rPr>
        <w:t xml:space="preserve">W roku 2019 z </w:t>
      </w:r>
      <w:r w:rsidRPr="003E35FD">
        <w:rPr>
          <w:rFonts w:cs="Calibri"/>
          <w:b/>
          <w:sz w:val="24"/>
          <w:szCs w:val="24"/>
        </w:rPr>
        <w:t>systemu pomocy społecznej</w:t>
      </w:r>
      <w:r w:rsidR="00072EC7">
        <w:rPr>
          <w:rFonts w:cs="Calibri"/>
          <w:b/>
          <w:sz w:val="24"/>
          <w:szCs w:val="24"/>
        </w:rPr>
        <w:t xml:space="preserve"> </w:t>
      </w:r>
      <w:r w:rsidR="009A0907">
        <w:rPr>
          <w:rFonts w:cs="Calibri"/>
          <w:sz w:val="24"/>
          <w:szCs w:val="24"/>
        </w:rPr>
        <w:t xml:space="preserve">świadczonej przez ośrodki pomocy społecznej </w:t>
      </w:r>
      <w:r>
        <w:rPr>
          <w:rFonts w:cs="Calibri"/>
          <w:sz w:val="24"/>
          <w:szCs w:val="24"/>
        </w:rPr>
        <w:t xml:space="preserve">w </w:t>
      </w:r>
      <w:r w:rsidR="009A0907">
        <w:rPr>
          <w:rFonts w:cs="Calibri"/>
          <w:sz w:val="24"/>
          <w:szCs w:val="24"/>
        </w:rPr>
        <w:t>województwie kujawsko-pomorskim</w:t>
      </w:r>
      <w:r w:rsidR="00072EC7">
        <w:rPr>
          <w:rFonts w:cs="Calibri"/>
          <w:sz w:val="24"/>
          <w:szCs w:val="24"/>
        </w:rPr>
        <w:t xml:space="preserve"> </w:t>
      </w:r>
      <w:r>
        <w:rPr>
          <w:rFonts w:cs="Calibri"/>
          <w:sz w:val="24"/>
          <w:szCs w:val="24"/>
        </w:rPr>
        <w:t>skorzystało</w:t>
      </w:r>
      <w:r w:rsidR="009A0907">
        <w:rPr>
          <w:rFonts w:cs="Calibri"/>
          <w:sz w:val="24"/>
          <w:szCs w:val="24"/>
        </w:rPr>
        <w:t xml:space="preserve"> 63 027 </w:t>
      </w:r>
      <w:r>
        <w:rPr>
          <w:rFonts w:cs="Calibri"/>
          <w:sz w:val="24"/>
          <w:szCs w:val="24"/>
        </w:rPr>
        <w:t>rodzin</w:t>
      </w:r>
      <w:r w:rsidR="00976C80">
        <w:rPr>
          <w:rFonts w:cs="Calibri"/>
          <w:sz w:val="24"/>
          <w:szCs w:val="24"/>
        </w:rPr>
        <w:t xml:space="preserve">, a w tych rodzinach </w:t>
      </w:r>
      <w:r w:rsidR="00976C80" w:rsidRPr="00976C80">
        <w:rPr>
          <w:rFonts w:cs="Calibri"/>
          <w:sz w:val="24"/>
          <w:szCs w:val="24"/>
        </w:rPr>
        <w:t>142 296 osób</w:t>
      </w:r>
      <w:r w:rsidR="00976C80">
        <w:rPr>
          <w:rStyle w:val="Odwoanieprzypisudolnego"/>
          <w:rFonts w:cs="Calibri"/>
          <w:sz w:val="24"/>
          <w:szCs w:val="24"/>
        </w:rPr>
        <w:footnoteReference w:id="64"/>
      </w:r>
      <w:r w:rsidR="009A0907">
        <w:rPr>
          <w:rFonts w:cs="Calibri"/>
          <w:sz w:val="24"/>
          <w:szCs w:val="24"/>
        </w:rPr>
        <w:t xml:space="preserve">. </w:t>
      </w:r>
    </w:p>
    <w:p w:rsidR="003F17EB" w:rsidRDefault="00D164EB" w:rsidP="003F17EB">
      <w:pPr>
        <w:numPr>
          <w:ilvl w:val="0"/>
          <w:numId w:val="7"/>
        </w:numPr>
        <w:autoSpaceDE w:val="0"/>
        <w:autoSpaceDN w:val="0"/>
        <w:adjustRightInd w:val="0"/>
        <w:spacing w:after="120" w:line="300" w:lineRule="auto"/>
        <w:ind w:left="284" w:hanging="284"/>
        <w:rPr>
          <w:rFonts w:cs="Calibri"/>
          <w:sz w:val="24"/>
          <w:szCs w:val="24"/>
        </w:rPr>
      </w:pPr>
      <w:r w:rsidRPr="00454846">
        <w:rPr>
          <w:rFonts w:cs="Calibri"/>
          <w:sz w:val="24"/>
          <w:szCs w:val="24"/>
        </w:rPr>
        <w:t xml:space="preserve">Zgodnie z danymi Narodowego Spisu Powszechnego z 2011 roku wśród osób </w:t>
      </w:r>
      <w:r w:rsidRPr="00454846">
        <w:rPr>
          <w:rFonts w:cs="Calibri"/>
          <w:b/>
          <w:sz w:val="24"/>
          <w:szCs w:val="24"/>
        </w:rPr>
        <w:t>niepełnosprawnych prawnie</w:t>
      </w:r>
      <w:r w:rsidRPr="00454846">
        <w:rPr>
          <w:rFonts w:cs="Calibri"/>
          <w:sz w:val="24"/>
          <w:szCs w:val="24"/>
        </w:rPr>
        <w:t>, 11 246 (5,85</w:t>
      </w:r>
      <w:r w:rsidR="00BD781C">
        <w:rPr>
          <w:rFonts w:cs="Calibri"/>
          <w:sz w:val="24"/>
          <w:szCs w:val="24"/>
        </w:rPr>
        <w:t>%</w:t>
      </w:r>
      <w:r w:rsidRPr="00454846">
        <w:rPr>
          <w:rFonts w:cs="Calibri"/>
          <w:sz w:val="24"/>
          <w:szCs w:val="24"/>
        </w:rPr>
        <w:t>) stanowiły</w:t>
      </w:r>
      <w:r w:rsidRPr="00454846">
        <w:rPr>
          <w:rFonts w:cs="Calibri"/>
          <w:b/>
          <w:sz w:val="24"/>
          <w:szCs w:val="24"/>
        </w:rPr>
        <w:t xml:space="preserve"> osoby w wieku 0-15 lat</w:t>
      </w:r>
      <w:r w:rsidRPr="00454846">
        <w:rPr>
          <w:rFonts w:cs="Calibri"/>
          <w:sz w:val="24"/>
          <w:szCs w:val="24"/>
        </w:rPr>
        <w:t>.</w:t>
      </w:r>
    </w:p>
    <w:p w:rsidR="00311F56" w:rsidRPr="007E5474" w:rsidRDefault="00FE5567" w:rsidP="00311F56">
      <w:pPr>
        <w:numPr>
          <w:ilvl w:val="0"/>
          <w:numId w:val="7"/>
        </w:numPr>
        <w:autoSpaceDE w:val="0"/>
        <w:autoSpaceDN w:val="0"/>
        <w:adjustRightInd w:val="0"/>
        <w:spacing w:after="120" w:line="300" w:lineRule="auto"/>
        <w:ind w:left="284" w:hanging="284"/>
        <w:rPr>
          <w:rFonts w:cs="Calibri"/>
          <w:sz w:val="24"/>
          <w:szCs w:val="24"/>
        </w:rPr>
      </w:pPr>
      <w:r w:rsidRPr="003F17EB">
        <w:rPr>
          <w:rFonts w:cs="Calibri"/>
          <w:sz w:val="24"/>
          <w:szCs w:val="24"/>
        </w:rPr>
        <w:t xml:space="preserve">Zauważalna jest </w:t>
      </w:r>
      <w:r w:rsidRPr="003F17EB">
        <w:rPr>
          <w:rFonts w:cs="Calibri"/>
          <w:sz w:val="24"/>
          <w:szCs w:val="24"/>
          <w:lang w:eastAsia="pl-PL"/>
        </w:rPr>
        <w:t xml:space="preserve">zmiana „profilu” klienta pomocy społecznej - z osoby </w:t>
      </w:r>
      <w:r w:rsidR="00D17002" w:rsidRPr="003F17EB">
        <w:rPr>
          <w:rFonts w:cs="Calibri"/>
          <w:sz w:val="24"/>
          <w:szCs w:val="24"/>
        </w:rPr>
        <w:t xml:space="preserve">uzależnionej, </w:t>
      </w:r>
      <w:r w:rsidR="003F17EB" w:rsidRPr="003F17EB">
        <w:rPr>
          <w:rFonts w:cs="Calibri"/>
          <w:sz w:val="24"/>
          <w:szCs w:val="24"/>
        </w:rPr>
        <w:t>doświadczającej</w:t>
      </w:r>
      <w:r w:rsidR="00D17002" w:rsidRPr="003F17EB">
        <w:rPr>
          <w:rFonts w:cs="Calibri"/>
          <w:sz w:val="24"/>
          <w:szCs w:val="24"/>
        </w:rPr>
        <w:t xml:space="preserve"> przemocy, ubóstwa </w:t>
      </w:r>
      <w:r w:rsidR="00D17002" w:rsidRPr="003F17EB">
        <w:rPr>
          <w:rFonts w:cs="Calibri"/>
          <w:sz w:val="24"/>
          <w:szCs w:val="24"/>
          <w:lang w:eastAsia="pl-PL"/>
        </w:rPr>
        <w:t>czy bezrobocia</w:t>
      </w:r>
      <w:r w:rsidRPr="003F17EB">
        <w:rPr>
          <w:rFonts w:cs="Calibri"/>
          <w:sz w:val="24"/>
          <w:szCs w:val="24"/>
          <w:lang w:eastAsia="pl-PL"/>
        </w:rPr>
        <w:t>, na rodziny</w:t>
      </w:r>
      <w:r w:rsidR="00D17002" w:rsidRPr="003F17EB">
        <w:rPr>
          <w:rFonts w:cs="Calibri"/>
          <w:sz w:val="24"/>
          <w:szCs w:val="24"/>
          <w:lang w:eastAsia="pl-PL"/>
        </w:rPr>
        <w:t xml:space="preserve">, w których problem nie </w:t>
      </w:r>
      <w:r w:rsidR="003E0011" w:rsidRPr="003F17EB">
        <w:rPr>
          <w:rFonts w:cs="Calibri"/>
          <w:sz w:val="24"/>
          <w:szCs w:val="24"/>
          <w:lang w:eastAsia="pl-PL"/>
        </w:rPr>
        <w:t xml:space="preserve">wynika z </w:t>
      </w:r>
      <w:r w:rsidR="00D17002" w:rsidRPr="003F17EB">
        <w:rPr>
          <w:rFonts w:cs="Calibri"/>
          <w:sz w:val="24"/>
          <w:szCs w:val="24"/>
          <w:lang w:eastAsia="pl-PL"/>
        </w:rPr>
        <w:t>sy</w:t>
      </w:r>
      <w:r w:rsidR="003E0011" w:rsidRPr="003F17EB">
        <w:rPr>
          <w:rFonts w:cs="Calibri"/>
          <w:sz w:val="24"/>
          <w:szCs w:val="24"/>
          <w:lang w:eastAsia="pl-PL"/>
        </w:rPr>
        <w:t>tuacji</w:t>
      </w:r>
      <w:r w:rsidR="00D17002" w:rsidRPr="003F17EB">
        <w:rPr>
          <w:rFonts w:cs="Calibri"/>
          <w:sz w:val="24"/>
          <w:szCs w:val="24"/>
          <w:lang w:eastAsia="pl-PL"/>
        </w:rPr>
        <w:t xml:space="preserve"> mate</w:t>
      </w:r>
      <w:r w:rsidR="003E0011" w:rsidRPr="003F17EB">
        <w:rPr>
          <w:rFonts w:cs="Calibri"/>
          <w:sz w:val="24"/>
          <w:szCs w:val="24"/>
          <w:lang w:eastAsia="pl-PL"/>
        </w:rPr>
        <w:t>rialnej</w:t>
      </w:r>
      <w:r w:rsidR="00D17002" w:rsidRPr="003F17EB">
        <w:rPr>
          <w:rFonts w:cs="Calibri"/>
          <w:sz w:val="24"/>
          <w:szCs w:val="24"/>
          <w:lang w:eastAsia="pl-PL"/>
        </w:rPr>
        <w:t xml:space="preserve">, </w:t>
      </w:r>
      <w:r w:rsidR="009C5807">
        <w:rPr>
          <w:rFonts w:cs="Calibri"/>
          <w:sz w:val="24"/>
          <w:szCs w:val="24"/>
          <w:lang w:eastAsia="pl-PL"/>
        </w:rPr>
        <w:t>zaś z</w:t>
      </w:r>
      <w:r w:rsidR="003E0011" w:rsidRPr="003F17EB">
        <w:rPr>
          <w:rFonts w:cs="Calibri"/>
          <w:sz w:val="24"/>
          <w:szCs w:val="24"/>
          <w:lang w:eastAsia="pl-PL"/>
        </w:rPr>
        <w:t xml:space="preserve"> trudności</w:t>
      </w:r>
      <w:r w:rsidRPr="003F17EB">
        <w:rPr>
          <w:rFonts w:cs="Calibri"/>
          <w:sz w:val="24"/>
          <w:szCs w:val="24"/>
          <w:lang w:eastAsia="pl-PL"/>
        </w:rPr>
        <w:t xml:space="preserve"> </w:t>
      </w:r>
      <w:r w:rsidR="003E0011" w:rsidRPr="003F17EB">
        <w:rPr>
          <w:rFonts w:cs="Calibri"/>
          <w:sz w:val="24"/>
          <w:szCs w:val="24"/>
          <w:lang w:eastAsia="pl-PL"/>
        </w:rPr>
        <w:t>w relacjach</w:t>
      </w:r>
      <w:r w:rsidR="009C5807">
        <w:rPr>
          <w:rFonts w:cs="Calibri"/>
          <w:sz w:val="24"/>
          <w:szCs w:val="24"/>
          <w:lang w:eastAsia="pl-PL"/>
        </w:rPr>
        <w:t xml:space="preserve"> i braku wystarczających kompetencji skutkujących</w:t>
      </w:r>
      <w:r w:rsidR="003E0011" w:rsidRPr="003F17EB">
        <w:rPr>
          <w:rFonts w:cs="Calibri"/>
          <w:sz w:val="24"/>
          <w:szCs w:val="24"/>
          <w:lang w:eastAsia="pl-PL"/>
        </w:rPr>
        <w:t xml:space="preserve"> problemami </w:t>
      </w:r>
      <w:r w:rsidRPr="003F17EB">
        <w:rPr>
          <w:rFonts w:cs="Calibri"/>
          <w:sz w:val="24"/>
          <w:szCs w:val="24"/>
          <w:lang w:eastAsia="pl-PL"/>
        </w:rPr>
        <w:t>opiekuńczo-wychowawczymi</w:t>
      </w:r>
      <w:r w:rsidR="003E0011" w:rsidRPr="003F17EB">
        <w:rPr>
          <w:rFonts w:cs="Calibri"/>
          <w:sz w:val="24"/>
          <w:szCs w:val="24"/>
          <w:lang w:eastAsia="pl-PL"/>
        </w:rPr>
        <w:t xml:space="preserve"> </w:t>
      </w:r>
      <w:r w:rsidR="003F17EB" w:rsidRPr="003F17EB">
        <w:rPr>
          <w:rFonts w:cs="Calibri"/>
          <w:sz w:val="24"/>
          <w:szCs w:val="24"/>
          <w:lang w:eastAsia="pl-PL"/>
        </w:rPr>
        <w:t>wymagającymi</w:t>
      </w:r>
      <w:r w:rsidR="003E0011" w:rsidRPr="003F17EB">
        <w:rPr>
          <w:rFonts w:cs="Calibri"/>
          <w:sz w:val="24"/>
          <w:szCs w:val="24"/>
          <w:lang w:eastAsia="pl-PL"/>
        </w:rPr>
        <w:t xml:space="preserve"> pomocy </w:t>
      </w:r>
      <w:r w:rsidR="003F17EB" w:rsidRPr="003F17EB">
        <w:rPr>
          <w:rFonts w:cs="Calibri"/>
          <w:sz w:val="24"/>
          <w:szCs w:val="24"/>
          <w:lang w:eastAsia="pl-PL"/>
        </w:rPr>
        <w:t>psychologicznej</w:t>
      </w:r>
      <w:r w:rsidR="003E0011" w:rsidRPr="003F17EB">
        <w:rPr>
          <w:rFonts w:cs="Calibri"/>
          <w:sz w:val="24"/>
          <w:szCs w:val="24"/>
          <w:lang w:eastAsia="pl-PL"/>
        </w:rPr>
        <w:t xml:space="preserve"> lub psychiatrycznej</w:t>
      </w:r>
      <w:r w:rsidRPr="003F17EB">
        <w:rPr>
          <w:rFonts w:cs="Calibri"/>
          <w:sz w:val="24"/>
          <w:szCs w:val="24"/>
          <w:vertAlign w:val="superscript"/>
          <w:lang w:eastAsia="pl-PL"/>
        </w:rPr>
        <w:footnoteReference w:id="65"/>
      </w:r>
      <w:r w:rsidRPr="003F17EB">
        <w:rPr>
          <w:rFonts w:cs="Calibri"/>
          <w:sz w:val="24"/>
          <w:szCs w:val="24"/>
          <w:lang w:eastAsia="pl-PL"/>
        </w:rPr>
        <w:t>.</w:t>
      </w:r>
    </w:p>
    <w:p w:rsidR="006B53C0" w:rsidRDefault="00FE5567" w:rsidP="00A83A36">
      <w:pPr>
        <w:numPr>
          <w:ilvl w:val="0"/>
          <w:numId w:val="7"/>
        </w:numPr>
        <w:autoSpaceDE w:val="0"/>
        <w:autoSpaceDN w:val="0"/>
        <w:adjustRightInd w:val="0"/>
        <w:spacing w:after="120" w:line="300" w:lineRule="auto"/>
        <w:ind w:left="284" w:hanging="284"/>
        <w:rPr>
          <w:rFonts w:cs="Calibri"/>
          <w:sz w:val="24"/>
          <w:szCs w:val="24"/>
        </w:rPr>
      </w:pPr>
      <w:r w:rsidRPr="006F2E3A">
        <w:rPr>
          <w:rFonts w:cs="Calibri"/>
          <w:sz w:val="24"/>
          <w:szCs w:val="24"/>
        </w:rPr>
        <w:t xml:space="preserve">Od 2017 roku </w:t>
      </w:r>
      <w:r w:rsidRPr="006F2E3A">
        <w:rPr>
          <w:rFonts w:cs="Calibri"/>
          <w:b/>
          <w:sz w:val="24"/>
          <w:szCs w:val="24"/>
        </w:rPr>
        <w:t>systematycznie rośnie liczba rodzin objętych procedurą Niebieskiej Karty</w:t>
      </w:r>
      <w:r w:rsidRPr="006F2E3A">
        <w:rPr>
          <w:rFonts w:cs="Calibri"/>
          <w:sz w:val="24"/>
          <w:szCs w:val="24"/>
        </w:rPr>
        <w:t xml:space="preserve">, jak i wypełnionych w danym roku formularzy Niebieskiej Karty (NK-A). W roku 2017 na terenie województwa </w:t>
      </w:r>
      <w:r w:rsidR="00276136" w:rsidRPr="006F2E3A">
        <w:rPr>
          <w:rFonts w:cs="Calibri"/>
          <w:sz w:val="24"/>
          <w:szCs w:val="24"/>
        </w:rPr>
        <w:t xml:space="preserve">kujawsko-pomorskiego </w:t>
      </w:r>
      <w:r w:rsidRPr="006F2E3A">
        <w:rPr>
          <w:rFonts w:cs="Calibri"/>
          <w:sz w:val="24"/>
          <w:szCs w:val="24"/>
        </w:rPr>
        <w:t>z powodu występowan</w:t>
      </w:r>
      <w:r w:rsidR="00276136" w:rsidRPr="006F2E3A">
        <w:rPr>
          <w:rFonts w:cs="Calibri"/>
          <w:sz w:val="24"/>
          <w:szCs w:val="24"/>
        </w:rPr>
        <w:t>ia</w:t>
      </w:r>
      <w:r w:rsidRPr="006F2E3A">
        <w:rPr>
          <w:rFonts w:cs="Calibri"/>
          <w:sz w:val="24"/>
          <w:szCs w:val="24"/>
        </w:rPr>
        <w:t xml:space="preserve"> przemocy domowej odebrano 111 dzieci (1 123 w kraju)</w:t>
      </w:r>
      <w:r w:rsidRPr="00D17CD0">
        <w:rPr>
          <w:rFonts w:cs="Calibri"/>
          <w:sz w:val="24"/>
          <w:szCs w:val="24"/>
          <w:vertAlign w:val="superscript"/>
        </w:rPr>
        <w:footnoteReference w:id="66"/>
      </w:r>
      <w:r w:rsidRPr="006F2E3A">
        <w:rPr>
          <w:rFonts w:cs="Calibri"/>
          <w:sz w:val="24"/>
          <w:szCs w:val="24"/>
        </w:rPr>
        <w:t xml:space="preserve">. </w:t>
      </w:r>
    </w:p>
    <w:p w:rsidR="004400B7" w:rsidRPr="00B960F5" w:rsidRDefault="004400B7" w:rsidP="004400B7">
      <w:pPr>
        <w:autoSpaceDE w:val="0"/>
        <w:autoSpaceDN w:val="0"/>
        <w:adjustRightInd w:val="0"/>
        <w:spacing w:after="120" w:line="300" w:lineRule="auto"/>
        <w:ind w:left="284"/>
        <w:rPr>
          <w:rFonts w:cs="Calibri"/>
          <w:sz w:val="24"/>
          <w:szCs w:val="24"/>
        </w:rPr>
      </w:pPr>
    </w:p>
    <w:p w:rsidR="00F004F6" w:rsidRDefault="00F004F6" w:rsidP="00A83A36">
      <w:pPr>
        <w:tabs>
          <w:tab w:val="left" w:pos="284"/>
        </w:tabs>
        <w:spacing w:before="160" w:after="120" w:line="276" w:lineRule="auto"/>
        <w:rPr>
          <w:rFonts w:ascii="Calibri Light" w:hAnsi="Calibri Light"/>
          <w:b/>
          <w:sz w:val="28"/>
          <w:szCs w:val="28"/>
          <w:u w:val="single"/>
          <w:lang w:eastAsia="pl-PL"/>
        </w:rPr>
      </w:pPr>
    </w:p>
    <w:p w:rsidR="00FE5567" w:rsidRPr="00876173" w:rsidRDefault="00FE5567" w:rsidP="00A83A36">
      <w:pPr>
        <w:tabs>
          <w:tab w:val="left" w:pos="284"/>
        </w:tabs>
        <w:spacing w:before="160" w:after="120" w:line="276" w:lineRule="auto"/>
        <w:rPr>
          <w:rFonts w:ascii="Calibri Light" w:hAnsi="Calibri Light"/>
          <w:b/>
          <w:sz w:val="28"/>
          <w:szCs w:val="28"/>
          <w:u w:val="single"/>
          <w:lang w:eastAsia="pl-PL"/>
        </w:rPr>
      </w:pPr>
      <w:r w:rsidRPr="00876173">
        <w:rPr>
          <w:rFonts w:ascii="Calibri Light" w:hAnsi="Calibri Light"/>
          <w:b/>
          <w:sz w:val="28"/>
          <w:szCs w:val="28"/>
          <w:u w:val="single"/>
          <w:lang w:eastAsia="pl-PL"/>
        </w:rPr>
        <w:lastRenderedPageBreak/>
        <w:t>ZASOBY</w:t>
      </w:r>
    </w:p>
    <w:p w:rsidR="00FE5567" w:rsidRPr="006F2E3A" w:rsidRDefault="00FE5567" w:rsidP="00A83A36">
      <w:pPr>
        <w:numPr>
          <w:ilvl w:val="0"/>
          <w:numId w:val="7"/>
        </w:numPr>
        <w:autoSpaceDE w:val="0"/>
        <w:autoSpaceDN w:val="0"/>
        <w:adjustRightInd w:val="0"/>
        <w:spacing w:after="120" w:line="300" w:lineRule="auto"/>
        <w:ind w:left="284" w:hanging="284"/>
        <w:rPr>
          <w:rFonts w:cs="Calibri"/>
          <w:sz w:val="24"/>
          <w:szCs w:val="24"/>
        </w:rPr>
      </w:pPr>
      <w:r w:rsidRPr="006F2E3A">
        <w:rPr>
          <w:rFonts w:cs="Calibri"/>
          <w:sz w:val="24"/>
          <w:szCs w:val="24"/>
        </w:rPr>
        <w:t xml:space="preserve">W latach 2013-2017 obserwuje się </w:t>
      </w:r>
      <w:r w:rsidRPr="009909B8">
        <w:rPr>
          <w:rFonts w:cs="Calibri"/>
          <w:b/>
          <w:sz w:val="24"/>
          <w:szCs w:val="24"/>
        </w:rPr>
        <w:t>systematyczny wzrost odsetka dzieci objętych wychowaniem przedszkolnym w wieku 3-5 lat</w:t>
      </w:r>
      <w:r w:rsidRPr="006F2E3A">
        <w:rPr>
          <w:rFonts w:cs="Calibri"/>
          <w:sz w:val="24"/>
          <w:szCs w:val="24"/>
        </w:rPr>
        <w:t xml:space="preserve"> (do 76,0% w 2017 r.). Na tysiąc dzieci </w:t>
      </w:r>
      <w:r w:rsidR="00C12F4F">
        <w:rPr>
          <w:rFonts w:cs="Calibri"/>
          <w:sz w:val="24"/>
          <w:szCs w:val="24"/>
        </w:rPr>
        <w:br/>
      </w:r>
      <w:r w:rsidRPr="006F2E3A">
        <w:rPr>
          <w:rFonts w:cs="Calibri"/>
          <w:sz w:val="24"/>
          <w:szCs w:val="24"/>
        </w:rPr>
        <w:t>w wieku przedszkolnym 792 uczęszcza do placówek wychowania przedszkolnego (873 średnia krajowa)</w:t>
      </w:r>
      <w:r w:rsidR="00AE159C" w:rsidRPr="006F2E3A">
        <w:rPr>
          <w:rStyle w:val="Odwoanieprzypisudolnego"/>
          <w:rFonts w:cs="Calibri"/>
          <w:sz w:val="24"/>
          <w:szCs w:val="24"/>
        </w:rPr>
        <w:footnoteReference w:id="67"/>
      </w:r>
      <w:r w:rsidRPr="006F2E3A">
        <w:rPr>
          <w:rFonts w:cs="Calibri"/>
          <w:sz w:val="24"/>
          <w:szCs w:val="24"/>
        </w:rPr>
        <w:t>.</w:t>
      </w:r>
    </w:p>
    <w:p w:rsidR="004D1CB2" w:rsidRDefault="00266B01" w:rsidP="00A83A36">
      <w:pPr>
        <w:numPr>
          <w:ilvl w:val="0"/>
          <w:numId w:val="10"/>
        </w:numPr>
        <w:spacing w:after="120" w:line="300" w:lineRule="auto"/>
        <w:ind w:left="284" w:hanging="284"/>
        <w:rPr>
          <w:sz w:val="24"/>
          <w:szCs w:val="24"/>
        </w:rPr>
      </w:pPr>
      <w:r w:rsidRPr="00266B01">
        <w:rPr>
          <w:sz w:val="24"/>
          <w:szCs w:val="24"/>
        </w:rPr>
        <w:t xml:space="preserve">Podstawowym zakresem wsparcia, które oferowane jest rodzinom korzystającym </w:t>
      </w:r>
      <w:r w:rsidR="00D31AB0">
        <w:rPr>
          <w:sz w:val="24"/>
          <w:szCs w:val="24"/>
        </w:rPr>
        <w:br/>
      </w:r>
      <w:r w:rsidRPr="00266B01">
        <w:rPr>
          <w:sz w:val="24"/>
          <w:szCs w:val="24"/>
        </w:rPr>
        <w:t>z pomocy społecznej borykającym się z problemami w obszarze opiekuńczo-wychowawczym i prowadzenia gospodarstwa domowego, jest objęcie asystenturą rodziny. Na przestrzeni lat 2012-2020 następował systematyczny wzrost odsetka rodzin, które korzystały z tej f</w:t>
      </w:r>
      <w:r>
        <w:rPr>
          <w:sz w:val="24"/>
          <w:szCs w:val="24"/>
        </w:rPr>
        <w:t>ormy wsparcia</w:t>
      </w:r>
      <w:r>
        <w:rPr>
          <w:rStyle w:val="Odwoanieprzypisudolnego"/>
          <w:sz w:val="24"/>
          <w:szCs w:val="24"/>
        </w:rPr>
        <w:footnoteReference w:id="68"/>
      </w:r>
      <w:r w:rsidRPr="00266B01">
        <w:rPr>
          <w:sz w:val="24"/>
          <w:szCs w:val="24"/>
        </w:rPr>
        <w:t>.</w:t>
      </w:r>
    </w:p>
    <w:p w:rsidR="00504D38" w:rsidRPr="00D03913" w:rsidRDefault="00504D38" w:rsidP="00D03913">
      <w:pPr>
        <w:pStyle w:val="Bezodstpw"/>
        <w:rPr>
          <w:sz w:val="16"/>
          <w:szCs w:val="16"/>
        </w:rPr>
      </w:pPr>
    </w:p>
    <w:p w:rsidR="004848D8" w:rsidRPr="001350B3" w:rsidRDefault="00011A41" w:rsidP="00A83A36">
      <w:pPr>
        <w:pBdr>
          <w:bottom w:val="single" w:sz="8" w:space="1" w:color="943634"/>
        </w:pBdr>
        <w:spacing w:after="0"/>
        <w:contextualSpacing/>
        <w:rPr>
          <w:rFonts w:cs="Calibri"/>
          <w:sz w:val="18"/>
          <w:szCs w:val="18"/>
        </w:rPr>
      </w:pPr>
      <w:r w:rsidRPr="001350B3">
        <w:rPr>
          <w:rFonts w:cs="Calibri"/>
          <w:sz w:val="18"/>
          <w:szCs w:val="18"/>
        </w:rPr>
        <w:t>Wykres 2</w:t>
      </w:r>
      <w:r w:rsidR="004428F4" w:rsidRPr="001350B3">
        <w:rPr>
          <w:rFonts w:cs="Calibri"/>
          <w:sz w:val="18"/>
          <w:szCs w:val="18"/>
        </w:rPr>
        <w:t>. Odsetek rodzin korzystających z pomocy społecznej z powodu bezradności w sprawach opiekuńczo-wychowawczych, które zostały objęte pracą asystenta rodziny</w:t>
      </w:r>
      <w:r w:rsidR="00BC78C2" w:rsidRPr="001350B3">
        <w:rPr>
          <w:rFonts w:cs="Calibri"/>
          <w:sz w:val="18"/>
          <w:szCs w:val="18"/>
        </w:rPr>
        <w:t xml:space="preserve"> w latach 2012-2019</w:t>
      </w:r>
    </w:p>
    <w:p w:rsidR="004848D8" w:rsidRPr="004848D8" w:rsidRDefault="001350B3" w:rsidP="004848D8">
      <w:pPr>
        <w:autoSpaceDE w:val="0"/>
        <w:autoSpaceDN w:val="0"/>
        <w:adjustRightInd w:val="0"/>
        <w:spacing w:after="0" w:line="300" w:lineRule="auto"/>
        <w:jc w:val="center"/>
        <w:rPr>
          <w:rFonts w:cs="Calibri"/>
          <w:noProof/>
          <w:sz w:val="28"/>
          <w:szCs w:val="28"/>
          <w:lang w:eastAsia="pl-PL"/>
        </w:rPr>
      </w:pPr>
      <w:r>
        <w:rPr>
          <w:rFonts w:cs="Calibri"/>
          <w:noProof/>
          <w:sz w:val="28"/>
          <w:szCs w:val="28"/>
          <w:lang w:eastAsia="pl-PL"/>
        </w:rPr>
        <w:drawing>
          <wp:inline distT="0" distB="0" distL="0" distR="0" wp14:anchorId="458ABB87" wp14:editId="7648F259">
            <wp:extent cx="5771515" cy="2247900"/>
            <wp:effectExtent l="0" t="0" r="0" b="0"/>
            <wp:docPr id="13" name="Obraz 13" descr="Wykres 2 przedstawia odsetek rodzin korzystających z pomocy społecznej z powodu bezradności w sprawach opiekuńczo-wychowawczych, które zostały objęte wsparciem asystenta rodziny w latach 2012-2019. w tym okresie odnotowany został wzrost tego odsetka od 5,9% do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1515" cy="2247900"/>
                    </a:xfrm>
                    <a:prstGeom prst="rect">
                      <a:avLst/>
                    </a:prstGeom>
                    <a:noFill/>
                  </pic:spPr>
                </pic:pic>
              </a:graphicData>
            </a:graphic>
          </wp:inline>
        </w:drawing>
      </w:r>
    </w:p>
    <w:p w:rsidR="004428F4" w:rsidRPr="00301120" w:rsidRDefault="004428F4" w:rsidP="00A83A36">
      <w:pPr>
        <w:autoSpaceDE w:val="0"/>
        <w:autoSpaceDN w:val="0"/>
        <w:adjustRightInd w:val="0"/>
        <w:spacing w:after="0" w:line="300" w:lineRule="auto"/>
        <w:rPr>
          <w:rFonts w:cs="Calibri"/>
          <w:noProof/>
          <w:sz w:val="16"/>
          <w:szCs w:val="16"/>
          <w:lang w:eastAsia="pl-PL"/>
        </w:rPr>
      </w:pPr>
      <w:r w:rsidRPr="00504D38">
        <w:rPr>
          <w:rFonts w:cs="Calibri"/>
          <w:sz w:val="16"/>
          <w:szCs w:val="16"/>
        </w:rPr>
        <w:t>Źródło: OZPS, MRPiPS-03 za 2018-2019, sprawozdanie z realizacji ustawy o wspieraniu rodziny i systemie pieczy zastępczej</w:t>
      </w:r>
      <w:r w:rsidR="00BC78C2" w:rsidRPr="00504D38">
        <w:rPr>
          <w:rFonts w:cs="Calibri"/>
          <w:sz w:val="16"/>
          <w:szCs w:val="16"/>
        </w:rPr>
        <w:t>.</w:t>
      </w:r>
    </w:p>
    <w:p w:rsidR="00D03913" w:rsidRDefault="00D03913" w:rsidP="009C5807">
      <w:pPr>
        <w:spacing w:after="0"/>
        <w:contextualSpacing/>
        <w:rPr>
          <w:rFonts w:cs="Calibri"/>
          <w:sz w:val="20"/>
          <w:szCs w:val="20"/>
        </w:rPr>
      </w:pPr>
    </w:p>
    <w:p w:rsidR="009452C3" w:rsidRDefault="009452C3" w:rsidP="009C5807">
      <w:pPr>
        <w:spacing w:after="0"/>
        <w:contextualSpacing/>
        <w:rPr>
          <w:rFonts w:cs="Calibri"/>
          <w:sz w:val="20"/>
          <w:szCs w:val="20"/>
        </w:rPr>
      </w:pPr>
    </w:p>
    <w:p w:rsidR="000B4B57" w:rsidRDefault="000B4B57" w:rsidP="009C5807">
      <w:pPr>
        <w:spacing w:after="0"/>
        <w:contextualSpacing/>
        <w:rPr>
          <w:rFonts w:cs="Calibri"/>
          <w:sz w:val="20"/>
          <w:szCs w:val="20"/>
        </w:rPr>
      </w:pPr>
    </w:p>
    <w:p w:rsidR="000B4B57" w:rsidRDefault="000B4B57" w:rsidP="009C5807">
      <w:pPr>
        <w:spacing w:after="0"/>
        <w:contextualSpacing/>
        <w:rPr>
          <w:rFonts w:cs="Calibri"/>
          <w:sz w:val="20"/>
          <w:szCs w:val="20"/>
        </w:rPr>
      </w:pPr>
    </w:p>
    <w:p w:rsidR="000B4B57" w:rsidRDefault="000B4B57" w:rsidP="009C5807">
      <w:pPr>
        <w:spacing w:after="0"/>
        <w:contextualSpacing/>
        <w:rPr>
          <w:rFonts w:cs="Calibri"/>
          <w:sz w:val="20"/>
          <w:szCs w:val="20"/>
        </w:rPr>
      </w:pPr>
    </w:p>
    <w:p w:rsidR="000B4B57" w:rsidRDefault="000B4B57" w:rsidP="009C5807">
      <w:pPr>
        <w:spacing w:after="0"/>
        <w:contextualSpacing/>
        <w:rPr>
          <w:rFonts w:cs="Calibri"/>
          <w:sz w:val="20"/>
          <w:szCs w:val="20"/>
        </w:rPr>
      </w:pPr>
    </w:p>
    <w:p w:rsidR="000B4B57" w:rsidRDefault="000B4B57" w:rsidP="009C5807">
      <w:pPr>
        <w:spacing w:after="0"/>
        <w:contextualSpacing/>
        <w:rPr>
          <w:rFonts w:cs="Calibri"/>
          <w:sz w:val="20"/>
          <w:szCs w:val="20"/>
        </w:rPr>
      </w:pPr>
    </w:p>
    <w:p w:rsidR="000B4B57" w:rsidRDefault="000B4B57" w:rsidP="009C5807">
      <w:pPr>
        <w:spacing w:after="0"/>
        <w:contextualSpacing/>
        <w:rPr>
          <w:rFonts w:cs="Calibri"/>
          <w:sz w:val="20"/>
          <w:szCs w:val="20"/>
        </w:rPr>
      </w:pPr>
    </w:p>
    <w:p w:rsidR="000B4B57" w:rsidRDefault="000B4B57" w:rsidP="009C5807">
      <w:pPr>
        <w:spacing w:after="0"/>
        <w:contextualSpacing/>
        <w:rPr>
          <w:rFonts w:cs="Calibri"/>
          <w:sz w:val="20"/>
          <w:szCs w:val="20"/>
        </w:rPr>
      </w:pPr>
    </w:p>
    <w:p w:rsidR="000B4B57" w:rsidRDefault="000B4B57" w:rsidP="009C5807">
      <w:pPr>
        <w:spacing w:after="0"/>
        <w:contextualSpacing/>
        <w:rPr>
          <w:rFonts w:cs="Calibri"/>
          <w:sz w:val="20"/>
          <w:szCs w:val="20"/>
        </w:rPr>
      </w:pPr>
    </w:p>
    <w:p w:rsidR="000B4B57" w:rsidRDefault="000B4B57" w:rsidP="009C5807">
      <w:pPr>
        <w:spacing w:after="0"/>
        <w:contextualSpacing/>
        <w:rPr>
          <w:rFonts w:cs="Calibri"/>
          <w:sz w:val="20"/>
          <w:szCs w:val="20"/>
        </w:rPr>
      </w:pPr>
    </w:p>
    <w:p w:rsidR="000B4B57" w:rsidRDefault="000B4B57" w:rsidP="009C5807">
      <w:pPr>
        <w:spacing w:after="0"/>
        <w:contextualSpacing/>
        <w:rPr>
          <w:rFonts w:cs="Calibri"/>
          <w:sz w:val="20"/>
          <w:szCs w:val="20"/>
        </w:rPr>
      </w:pPr>
    </w:p>
    <w:p w:rsidR="000B4B57" w:rsidRDefault="000B4B57" w:rsidP="009C5807">
      <w:pPr>
        <w:spacing w:after="0"/>
        <w:contextualSpacing/>
        <w:rPr>
          <w:rFonts w:cs="Calibri"/>
          <w:sz w:val="20"/>
          <w:szCs w:val="20"/>
        </w:rPr>
      </w:pPr>
    </w:p>
    <w:p w:rsidR="001114C4" w:rsidRDefault="001114C4" w:rsidP="009C5807">
      <w:pPr>
        <w:spacing w:after="0"/>
        <w:contextualSpacing/>
        <w:rPr>
          <w:rFonts w:cs="Calibri"/>
          <w:noProof/>
          <w:sz w:val="16"/>
          <w:szCs w:val="16"/>
        </w:rPr>
      </w:pPr>
    </w:p>
    <w:p w:rsidR="00FE5567" w:rsidRPr="00DA15B7" w:rsidRDefault="00FE5567" w:rsidP="00A83A36">
      <w:pPr>
        <w:pBdr>
          <w:bottom w:val="single" w:sz="8" w:space="1" w:color="943634"/>
        </w:pBdr>
        <w:spacing w:after="0"/>
        <w:contextualSpacing/>
        <w:rPr>
          <w:rFonts w:cs="Calibri"/>
          <w:sz w:val="20"/>
          <w:szCs w:val="20"/>
        </w:rPr>
      </w:pPr>
      <w:r w:rsidRPr="00DA15B7">
        <w:rPr>
          <w:rFonts w:cs="Calibri"/>
          <w:sz w:val="20"/>
          <w:szCs w:val="20"/>
        </w:rPr>
        <w:lastRenderedPageBreak/>
        <w:t>Mapa 3. Infrastruktura pomocy i wsparcia dla rodzin doświadczających przemocy</w:t>
      </w:r>
      <w:r w:rsidR="00AE159C" w:rsidRPr="00DA15B7">
        <w:rPr>
          <w:rStyle w:val="Odwoanieprzypisudolnego"/>
          <w:rFonts w:cs="Calibri"/>
          <w:sz w:val="20"/>
          <w:szCs w:val="20"/>
        </w:rPr>
        <w:footnoteReference w:id="69"/>
      </w:r>
    </w:p>
    <w:p w:rsidR="00152804" w:rsidRDefault="009452C3" w:rsidP="00C278CE">
      <w:pPr>
        <w:spacing w:after="0"/>
        <w:contextualSpacing/>
        <w:jc w:val="center"/>
        <w:rPr>
          <w:rFonts w:ascii="Calibri Light" w:hAnsi="Calibri Light"/>
          <w:sz w:val="18"/>
          <w:szCs w:val="18"/>
        </w:rPr>
      </w:pPr>
      <w:r>
        <w:rPr>
          <w:rFonts w:ascii="Calibri Light" w:hAnsi="Calibri Light"/>
          <w:noProof/>
          <w:sz w:val="18"/>
          <w:szCs w:val="18"/>
          <w:lang w:eastAsia="pl-PL"/>
        </w:rPr>
        <w:drawing>
          <wp:inline distT="0" distB="0" distL="0" distR="0" wp14:anchorId="67862509" wp14:editId="2047A8E8">
            <wp:extent cx="5760720" cy="6608423"/>
            <wp:effectExtent l="0" t="0" r="0" b="2540"/>
            <wp:docPr id="7" name="Obraz 7" descr="Y:\Strategia Polityki Społecznej do roku 2030\mapy_Daria\mapa3.png Mapa prezentuje infrastrukturę pomocy i wsparcia dla rodzin doświadczających przemocy funkcjonującą w powiatach województwa kujawkso-pomorskieog w 2019 roku." title="Infrastruktura pomocy i wsparcia dla rodzin doświadczających przem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trategia Polityki Społecznej do roku 2030\mapy_Daria\mapa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6608423"/>
                    </a:xfrm>
                    <a:prstGeom prst="rect">
                      <a:avLst/>
                    </a:prstGeom>
                    <a:noFill/>
                    <a:ln>
                      <a:noFill/>
                    </a:ln>
                  </pic:spPr>
                </pic:pic>
              </a:graphicData>
            </a:graphic>
          </wp:inline>
        </w:drawing>
      </w:r>
    </w:p>
    <w:p w:rsidR="00F122C0" w:rsidRDefault="00F122C0" w:rsidP="00A83A36">
      <w:pPr>
        <w:numPr>
          <w:ilvl w:val="0"/>
          <w:numId w:val="7"/>
        </w:numPr>
        <w:autoSpaceDE w:val="0"/>
        <w:autoSpaceDN w:val="0"/>
        <w:adjustRightInd w:val="0"/>
        <w:spacing w:before="160" w:after="120" w:line="300" w:lineRule="auto"/>
        <w:ind w:left="284" w:hanging="284"/>
        <w:rPr>
          <w:rFonts w:cs="Lato"/>
          <w:sz w:val="24"/>
          <w:szCs w:val="24"/>
        </w:rPr>
      </w:pPr>
      <w:r w:rsidRPr="00F122C0">
        <w:rPr>
          <w:rFonts w:cs="Lato"/>
          <w:sz w:val="24"/>
          <w:szCs w:val="24"/>
        </w:rPr>
        <w:t>Analizując dane za</w:t>
      </w:r>
      <w:r w:rsidR="00D31AB0">
        <w:rPr>
          <w:rFonts w:cs="Lato"/>
          <w:sz w:val="24"/>
          <w:szCs w:val="24"/>
        </w:rPr>
        <w:t xml:space="preserve"> rok 2019 (przedstawione na powy</w:t>
      </w:r>
      <w:r w:rsidR="005E61B0">
        <w:rPr>
          <w:rFonts w:cs="Lato"/>
          <w:sz w:val="24"/>
          <w:szCs w:val="24"/>
        </w:rPr>
        <w:t>ższej mapie</w:t>
      </w:r>
      <w:r w:rsidRPr="00F122C0">
        <w:rPr>
          <w:rFonts w:cs="Lato"/>
          <w:sz w:val="24"/>
          <w:szCs w:val="24"/>
        </w:rPr>
        <w:t xml:space="preserve">), można wskazać, iż na tle województwa wyróżniają się powiaty: inowrocławski, sępoleński i żniński, w których </w:t>
      </w:r>
      <w:r w:rsidR="00D31AB0">
        <w:rPr>
          <w:rFonts w:cs="Lato"/>
          <w:sz w:val="24"/>
          <w:szCs w:val="24"/>
        </w:rPr>
        <w:br/>
      </w:r>
      <w:r w:rsidRPr="00D209A2">
        <w:rPr>
          <w:rFonts w:cs="Lato"/>
          <w:b/>
          <w:sz w:val="24"/>
          <w:szCs w:val="24"/>
        </w:rPr>
        <w:t>w największym stopniu rozwinięta jest infrastruktura pomocowa w obszarze przeciwdziałania przemocy w rodzinie</w:t>
      </w:r>
      <w:r w:rsidRPr="00F122C0">
        <w:rPr>
          <w:rFonts w:cs="Lato"/>
          <w:sz w:val="24"/>
          <w:szCs w:val="24"/>
        </w:rPr>
        <w:t>.</w:t>
      </w:r>
    </w:p>
    <w:p w:rsidR="00FE5567" w:rsidRPr="00DA15B7" w:rsidRDefault="00FE5567" w:rsidP="00A83A36">
      <w:pPr>
        <w:pBdr>
          <w:bottom w:val="single" w:sz="8" w:space="1" w:color="943634"/>
        </w:pBdr>
        <w:autoSpaceDE w:val="0"/>
        <w:autoSpaceDN w:val="0"/>
        <w:adjustRightInd w:val="0"/>
        <w:spacing w:after="0" w:line="276" w:lineRule="auto"/>
        <w:rPr>
          <w:rFonts w:cs="Calibri"/>
          <w:sz w:val="20"/>
          <w:szCs w:val="20"/>
        </w:rPr>
      </w:pPr>
      <w:r w:rsidRPr="00DA15B7">
        <w:rPr>
          <w:rFonts w:cs="Calibri"/>
          <w:sz w:val="20"/>
          <w:szCs w:val="20"/>
        </w:rPr>
        <w:lastRenderedPageBreak/>
        <w:t xml:space="preserve">Mapa 4. Wybrane formy rodzinnej pieczy zastępczej (zawodowe rodziny zastępcze i rodzinne domy dziecka) </w:t>
      </w:r>
      <w:r w:rsidR="00A83A36">
        <w:rPr>
          <w:rFonts w:cs="Calibri"/>
          <w:sz w:val="20"/>
          <w:szCs w:val="20"/>
        </w:rPr>
        <w:br/>
      </w:r>
      <w:r w:rsidRPr="00DA15B7">
        <w:rPr>
          <w:rFonts w:cs="Calibri"/>
          <w:sz w:val="20"/>
          <w:szCs w:val="20"/>
        </w:rPr>
        <w:t>w powiatach województwa kujawsko-pomorskiego w 2019 roku</w:t>
      </w:r>
    </w:p>
    <w:p w:rsidR="00903472" w:rsidRPr="00257AAC" w:rsidRDefault="009452C3" w:rsidP="00C278CE">
      <w:pPr>
        <w:autoSpaceDE w:val="0"/>
        <w:autoSpaceDN w:val="0"/>
        <w:adjustRightInd w:val="0"/>
        <w:spacing w:after="0" w:line="276" w:lineRule="auto"/>
        <w:jc w:val="center"/>
        <w:rPr>
          <w:rFonts w:ascii="Calibri Light" w:hAnsi="Calibri Light" w:cs="Lato"/>
        </w:rPr>
      </w:pPr>
      <w:r>
        <w:rPr>
          <w:rFonts w:ascii="Calibri Light" w:hAnsi="Calibri Light" w:cs="Lato"/>
          <w:noProof/>
          <w:lang w:eastAsia="pl-PL"/>
        </w:rPr>
        <w:drawing>
          <wp:inline distT="0" distB="0" distL="0" distR="0" wp14:anchorId="78278F90" wp14:editId="20BB8BDD">
            <wp:extent cx="5760720" cy="6794017"/>
            <wp:effectExtent l="0" t="0" r="0" b="6985"/>
            <wp:docPr id="8" name="Obraz 8" descr="Y:\Strategia Polityki Społecznej do roku 2030\mapy_Daria\mapa4.jpg Mapa prezentuje realizację wybranych form rodzinnej pieczy zastępczej w powiatach województwa kujawsko-pomorskiego w 2019 roku." title="Wybrane formy rodzinnej pieczy zastęp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Strategia Polityki Społecznej do roku 2030\mapy_Daria\mapa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6794017"/>
                    </a:xfrm>
                    <a:prstGeom prst="rect">
                      <a:avLst/>
                    </a:prstGeom>
                    <a:noFill/>
                    <a:ln>
                      <a:noFill/>
                    </a:ln>
                  </pic:spPr>
                </pic:pic>
              </a:graphicData>
            </a:graphic>
          </wp:inline>
        </w:drawing>
      </w:r>
    </w:p>
    <w:p w:rsidR="00BF5ACF" w:rsidRDefault="00BF5ACF" w:rsidP="00A83A36">
      <w:pPr>
        <w:numPr>
          <w:ilvl w:val="0"/>
          <w:numId w:val="7"/>
        </w:numPr>
        <w:autoSpaceDE w:val="0"/>
        <w:autoSpaceDN w:val="0"/>
        <w:adjustRightInd w:val="0"/>
        <w:spacing w:before="160" w:after="0" w:line="300" w:lineRule="auto"/>
        <w:ind w:left="284" w:hanging="284"/>
        <w:rPr>
          <w:rFonts w:cs="Lato"/>
          <w:sz w:val="24"/>
          <w:szCs w:val="24"/>
        </w:rPr>
      </w:pPr>
      <w:r>
        <w:rPr>
          <w:rFonts w:cs="Lato"/>
          <w:sz w:val="24"/>
          <w:szCs w:val="24"/>
        </w:rPr>
        <w:t xml:space="preserve"> Jak wynika z danych w zakresie rodzinnej pieczy zastępczej (</w:t>
      </w:r>
      <w:r w:rsidRPr="00BF5ACF">
        <w:rPr>
          <w:rFonts w:cs="Lato"/>
          <w:sz w:val="24"/>
          <w:szCs w:val="24"/>
        </w:rPr>
        <w:t>przedstawione na powyższej mapie</w:t>
      </w:r>
      <w:r>
        <w:rPr>
          <w:rFonts w:cs="Lato"/>
          <w:sz w:val="24"/>
          <w:szCs w:val="24"/>
        </w:rPr>
        <w:t xml:space="preserve">) w roku 2019 </w:t>
      </w:r>
      <w:r w:rsidRPr="00EE6ABF">
        <w:rPr>
          <w:rFonts w:cs="Lato"/>
          <w:b/>
          <w:bCs/>
          <w:sz w:val="24"/>
          <w:szCs w:val="24"/>
        </w:rPr>
        <w:t>nie we wszystkich powiatach województwa funkcjonowały zawodowe rodziny zastępcze i rodzinne domy dziecka</w:t>
      </w:r>
      <w:r>
        <w:rPr>
          <w:rFonts w:cs="Lato"/>
          <w:sz w:val="24"/>
          <w:szCs w:val="24"/>
        </w:rPr>
        <w:t xml:space="preserve">. Były to powiaty: grudziądzki </w:t>
      </w:r>
      <w:r w:rsidR="00EB0BF8">
        <w:rPr>
          <w:rFonts w:cs="Lato"/>
          <w:sz w:val="24"/>
          <w:szCs w:val="24"/>
        </w:rPr>
        <w:br/>
      </w:r>
      <w:r>
        <w:rPr>
          <w:rFonts w:cs="Lato"/>
          <w:sz w:val="24"/>
          <w:szCs w:val="24"/>
        </w:rPr>
        <w:t xml:space="preserve">i radziejowski. </w:t>
      </w:r>
    </w:p>
    <w:p w:rsidR="00012497" w:rsidRDefault="00012497" w:rsidP="00012497">
      <w:pPr>
        <w:autoSpaceDE w:val="0"/>
        <w:autoSpaceDN w:val="0"/>
        <w:adjustRightInd w:val="0"/>
        <w:spacing w:before="160" w:after="0" w:line="300" w:lineRule="auto"/>
        <w:rPr>
          <w:rFonts w:cs="Lato"/>
          <w:sz w:val="24"/>
          <w:szCs w:val="24"/>
        </w:rPr>
      </w:pPr>
    </w:p>
    <w:p w:rsidR="00012497" w:rsidRDefault="00012497" w:rsidP="00012497">
      <w:pPr>
        <w:autoSpaceDE w:val="0"/>
        <w:autoSpaceDN w:val="0"/>
        <w:adjustRightInd w:val="0"/>
        <w:spacing w:before="160" w:after="0" w:line="300" w:lineRule="auto"/>
        <w:rPr>
          <w:rFonts w:cs="Lato"/>
          <w:sz w:val="24"/>
          <w:szCs w:val="24"/>
        </w:rPr>
      </w:pPr>
    </w:p>
    <w:p w:rsidR="00F122C0" w:rsidRDefault="00F122C0" w:rsidP="00A83A36">
      <w:pPr>
        <w:numPr>
          <w:ilvl w:val="0"/>
          <w:numId w:val="7"/>
        </w:numPr>
        <w:autoSpaceDE w:val="0"/>
        <w:autoSpaceDN w:val="0"/>
        <w:adjustRightInd w:val="0"/>
        <w:spacing w:before="160" w:after="0" w:line="300" w:lineRule="auto"/>
        <w:ind w:left="284" w:hanging="284"/>
        <w:rPr>
          <w:rFonts w:cs="Lato"/>
          <w:sz w:val="24"/>
          <w:szCs w:val="24"/>
        </w:rPr>
      </w:pPr>
      <w:r w:rsidRPr="00715CA2">
        <w:rPr>
          <w:rFonts w:cs="Lato"/>
          <w:sz w:val="24"/>
          <w:szCs w:val="24"/>
        </w:rPr>
        <w:lastRenderedPageBreak/>
        <w:t xml:space="preserve">Zauważalny jest </w:t>
      </w:r>
      <w:r w:rsidRPr="009909B8">
        <w:rPr>
          <w:rFonts w:cs="Lato"/>
          <w:b/>
          <w:sz w:val="24"/>
          <w:szCs w:val="24"/>
        </w:rPr>
        <w:t xml:space="preserve">wzrost odsetka dzieci umieszczonych w rodzinnej pieczy zastępczej </w:t>
      </w:r>
      <w:r w:rsidRPr="009909B8">
        <w:rPr>
          <w:rFonts w:cs="Lato"/>
          <w:b/>
          <w:sz w:val="24"/>
          <w:szCs w:val="24"/>
        </w:rPr>
        <w:br/>
        <w:t>w ogóle dzieci umieszczonych w pieczy zastępczej</w:t>
      </w:r>
      <w:r w:rsidRPr="00715CA2">
        <w:rPr>
          <w:rFonts w:cs="Lato"/>
          <w:sz w:val="24"/>
          <w:szCs w:val="24"/>
        </w:rPr>
        <w:t xml:space="preserve"> (</w:t>
      </w:r>
      <w:r w:rsidRPr="00715CA2">
        <w:rPr>
          <w:rFonts w:cs="Lato"/>
          <w:bCs/>
          <w:sz w:val="24"/>
          <w:szCs w:val="24"/>
        </w:rPr>
        <w:t>w 2019 r. wyniósł 73,2%). Najwyższy</w:t>
      </w:r>
      <w:r w:rsidR="00072EC7">
        <w:rPr>
          <w:rFonts w:cs="Lato"/>
          <w:bCs/>
          <w:sz w:val="24"/>
          <w:szCs w:val="24"/>
        </w:rPr>
        <w:t xml:space="preserve"> </w:t>
      </w:r>
      <w:r w:rsidRPr="00715CA2">
        <w:rPr>
          <w:rFonts w:cs="Lato"/>
          <w:sz w:val="24"/>
          <w:szCs w:val="24"/>
        </w:rPr>
        <w:t>odsetek dzieci umieszczonych w rodzi</w:t>
      </w:r>
      <w:r w:rsidR="0081455C">
        <w:rPr>
          <w:rFonts w:cs="Lato"/>
          <w:sz w:val="24"/>
          <w:szCs w:val="24"/>
        </w:rPr>
        <w:t>nnej pieczy zastępczej w 2018 roku</w:t>
      </w:r>
      <w:r w:rsidRPr="00715CA2">
        <w:rPr>
          <w:rFonts w:cs="Lato"/>
          <w:sz w:val="24"/>
          <w:szCs w:val="24"/>
        </w:rPr>
        <w:t xml:space="preserve"> odnotowano </w:t>
      </w:r>
      <w:r>
        <w:rPr>
          <w:rFonts w:cs="Lato"/>
          <w:sz w:val="24"/>
          <w:szCs w:val="24"/>
        </w:rPr>
        <w:br/>
      </w:r>
      <w:r w:rsidRPr="00715CA2">
        <w:rPr>
          <w:rFonts w:cs="Lato"/>
          <w:sz w:val="24"/>
          <w:szCs w:val="24"/>
        </w:rPr>
        <w:t>w powiecie nakielskim (92%)</w:t>
      </w:r>
      <w:r w:rsidRPr="00715CA2">
        <w:rPr>
          <w:rFonts w:cs="Lato"/>
          <w:sz w:val="24"/>
          <w:szCs w:val="24"/>
          <w:vertAlign w:val="superscript"/>
        </w:rPr>
        <w:footnoteReference w:id="70"/>
      </w:r>
      <w:r w:rsidRPr="00715CA2">
        <w:rPr>
          <w:rFonts w:cs="Lato"/>
          <w:sz w:val="24"/>
          <w:szCs w:val="24"/>
        </w:rPr>
        <w:t>, najniższy w powiecie sępoleńskim (48%)</w:t>
      </w:r>
      <w:r w:rsidRPr="00715CA2">
        <w:rPr>
          <w:rFonts w:cs="Lato"/>
          <w:sz w:val="24"/>
          <w:szCs w:val="24"/>
          <w:vertAlign w:val="superscript"/>
        </w:rPr>
        <w:footnoteReference w:id="71"/>
      </w:r>
      <w:r w:rsidRPr="00715CA2">
        <w:rPr>
          <w:rFonts w:cs="Lato"/>
          <w:sz w:val="24"/>
          <w:szCs w:val="24"/>
        </w:rPr>
        <w:t>.</w:t>
      </w:r>
    </w:p>
    <w:p w:rsidR="00FE5567" w:rsidRDefault="00FE5567" w:rsidP="00FE5567">
      <w:pPr>
        <w:autoSpaceDE w:val="0"/>
        <w:autoSpaceDN w:val="0"/>
        <w:adjustRightInd w:val="0"/>
        <w:spacing w:before="120" w:after="120" w:line="276" w:lineRule="auto"/>
        <w:jc w:val="both"/>
        <w:rPr>
          <w:rFonts w:ascii="Calibri Light" w:hAnsi="Calibri Light" w:cs="Calibri Light"/>
          <w:b/>
          <w:sz w:val="28"/>
          <w:szCs w:val="28"/>
          <w:u w:val="single"/>
        </w:rPr>
      </w:pPr>
      <w:r w:rsidRPr="00FE5567">
        <w:rPr>
          <w:rFonts w:ascii="Calibri Light" w:hAnsi="Calibri Light" w:cs="Calibri Light"/>
          <w:b/>
          <w:sz w:val="28"/>
          <w:szCs w:val="28"/>
          <w:u w:val="single"/>
        </w:rPr>
        <w:t>POTRZEBY</w:t>
      </w:r>
    </w:p>
    <w:p w:rsidR="00473F3F" w:rsidRPr="00031368" w:rsidRDefault="001F7F95" w:rsidP="00C61AFC">
      <w:pPr>
        <w:pStyle w:val="Bezodstpw"/>
        <w:numPr>
          <w:ilvl w:val="0"/>
          <w:numId w:val="10"/>
        </w:numPr>
        <w:spacing w:after="120" w:line="300" w:lineRule="auto"/>
        <w:ind w:left="284" w:hanging="284"/>
        <w:rPr>
          <w:rFonts w:cs="Lato"/>
          <w:sz w:val="24"/>
          <w:szCs w:val="24"/>
        </w:rPr>
      </w:pPr>
      <w:r w:rsidRPr="007252F0">
        <w:rPr>
          <w:sz w:val="24"/>
          <w:szCs w:val="24"/>
          <w:lang w:eastAsia="en-US"/>
        </w:rPr>
        <w:t xml:space="preserve">Pomimo </w:t>
      </w:r>
      <w:r w:rsidRPr="007252F0">
        <w:rPr>
          <w:b/>
          <w:sz w:val="24"/>
          <w:szCs w:val="24"/>
          <w:lang w:eastAsia="en-US"/>
        </w:rPr>
        <w:t>wzrastającego zapotrzebowania w zakresie poradnictwa specjalistycznego</w:t>
      </w:r>
      <w:r w:rsidR="00257AAC" w:rsidRPr="007252F0">
        <w:rPr>
          <w:sz w:val="24"/>
          <w:szCs w:val="24"/>
          <w:lang w:eastAsia="en-US"/>
        </w:rPr>
        <w:br/>
      </w:r>
      <w:r w:rsidRPr="007252F0">
        <w:rPr>
          <w:sz w:val="24"/>
          <w:szCs w:val="24"/>
          <w:lang w:eastAsia="en-US"/>
        </w:rPr>
        <w:t xml:space="preserve">w gminach województwa kujawsko-pomorskiego, w latach 2011-2019 można zaobserwować regres w tym zakresie, przejawiający się </w:t>
      </w:r>
      <w:r w:rsidR="001114C4">
        <w:rPr>
          <w:sz w:val="24"/>
          <w:szCs w:val="24"/>
          <w:lang w:eastAsia="en-US"/>
        </w:rPr>
        <w:t xml:space="preserve">12% </w:t>
      </w:r>
      <w:r w:rsidRPr="007252F0">
        <w:rPr>
          <w:sz w:val="24"/>
          <w:szCs w:val="24"/>
          <w:lang w:eastAsia="en-US"/>
        </w:rPr>
        <w:t>spadkiem</w:t>
      </w:r>
      <w:r w:rsidR="00031368">
        <w:rPr>
          <w:sz w:val="24"/>
          <w:szCs w:val="24"/>
          <w:lang w:eastAsia="en-US"/>
        </w:rPr>
        <w:t xml:space="preserve"> </w:t>
      </w:r>
      <w:r w:rsidRPr="007252F0">
        <w:rPr>
          <w:sz w:val="24"/>
          <w:szCs w:val="24"/>
          <w:lang w:eastAsia="en-US"/>
        </w:rPr>
        <w:t xml:space="preserve">liczby gmin zapewniających ten </w:t>
      </w:r>
      <w:r w:rsidRPr="002801F9">
        <w:rPr>
          <w:sz w:val="24"/>
          <w:szCs w:val="24"/>
          <w:lang w:eastAsia="en-US"/>
        </w:rPr>
        <w:t>rodzaj wsparcia (z 85 do 75 gmin,</w:t>
      </w:r>
      <w:r w:rsidR="006F04D9" w:rsidRPr="002801F9">
        <w:rPr>
          <w:sz w:val="24"/>
          <w:szCs w:val="24"/>
          <w:lang w:eastAsia="en-US"/>
        </w:rPr>
        <w:t xml:space="preserve"> tj.</w:t>
      </w:r>
      <w:r w:rsidR="001114C4" w:rsidRPr="002801F9">
        <w:rPr>
          <w:sz w:val="24"/>
          <w:szCs w:val="24"/>
          <w:lang w:eastAsia="en-US"/>
        </w:rPr>
        <w:t xml:space="preserve"> </w:t>
      </w:r>
      <w:r w:rsidR="006F04D9" w:rsidRPr="002801F9">
        <w:rPr>
          <w:sz w:val="24"/>
          <w:szCs w:val="24"/>
          <w:lang w:eastAsia="en-US"/>
        </w:rPr>
        <w:t>ponad 50% z ogółu 144 gmin województwa</w:t>
      </w:r>
      <w:r w:rsidRPr="002801F9">
        <w:rPr>
          <w:sz w:val="24"/>
          <w:szCs w:val="24"/>
          <w:lang w:eastAsia="en-US"/>
        </w:rPr>
        <w:t>).</w:t>
      </w:r>
      <w:r w:rsidRPr="007252F0">
        <w:rPr>
          <w:sz w:val="24"/>
          <w:szCs w:val="24"/>
          <w:lang w:eastAsia="en-US"/>
        </w:rPr>
        <w:t xml:space="preserve"> </w:t>
      </w:r>
    </w:p>
    <w:p w:rsidR="0074583D" w:rsidRPr="0074583D" w:rsidRDefault="0074583D" w:rsidP="00C61AFC">
      <w:pPr>
        <w:pStyle w:val="Bezodstpw"/>
        <w:numPr>
          <w:ilvl w:val="0"/>
          <w:numId w:val="10"/>
        </w:numPr>
        <w:spacing w:after="120" w:line="300" w:lineRule="auto"/>
        <w:ind w:left="284" w:hanging="284"/>
        <w:rPr>
          <w:rFonts w:cs="Lato"/>
          <w:sz w:val="24"/>
          <w:szCs w:val="24"/>
        </w:rPr>
      </w:pPr>
      <w:r w:rsidRPr="0050225F">
        <w:rPr>
          <w:rFonts w:cs="Lato"/>
          <w:sz w:val="24"/>
          <w:szCs w:val="24"/>
        </w:rPr>
        <w:t xml:space="preserve">Na podstawie danych ze sprawozdania z realizacji Krajowego Programu Przeciwdziałania Przemocy w Rodzinie można zauważyć, iż na przestrzeni ostatnich lat pomimo systematycznego wzrostu liczby rodzin objętych procedurą Niebieskiej Karty, infrastruktura pomocowa dla rodzin dotkniętych przemocą utrzymuje się na tym samym poziomie, programy oddziaływania korekcyjno-edukacyjnego dla sprawców przemocy realizowane są w mniej niż połowie powiatów w województwie, a w ciągu ostatnich 5 lat nie udało się zrealizować ani jednego programu psychologiczno-terapeutycznego (stanowiącego kontynuację wsparcia dedykowanego osobom stosującym przemoc). Na tej podstawie należy uwzględnić </w:t>
      </w:r>
      <w:r w:rsidRPr="0074583D">
        <w:rPr>
          <w:rFonts w:cs="Lato"/>
          <w:b/>
          <w:sz w:val="24"/>
          <w:szCs w:val="24"/>
        </w:rPr>
        <w:t>potrzebę w zakresie rozwoju specjalistycznego wsparcia dla osób zagrożonych, stosujących i doświadczających przemocy</w:t>
      </w:r>
      <w:r w:rsidRPr="0050225F">
        <w:rPr>
          <w:rFonts w:cs="Lato"/>
          <w:sz w:val="24"/>
          <w:szCs w:val="24"/>
        </w:rPr>
        <w:t xml:space="preserve"> w naszym województwie.</w:t>
      </w:r>
    </w:p>
    <w:p w:rsidR="004428F4" w:rsidRDefault="004428F4" w:rsidP="00C61AFC">
      <w:pPr>
        <w:pStyle w:val="Bezodstpw"/>
        <w:numPr>
          <w:ilvl w:val="0"/>
          <w:numId w:val="10"/>
        </w:numPr>
        <w:spacing w:after="120" w:line="300" w:lineRule="auto"/>
        <w:ind w:left="284" w:hanging="284"/>
        <w:rPr>
          <w:rFonts w:cs="Lato"/>
          <w:sz w:val="24"/>
          <w:szCs w:val="24"/>
        </w:rPr>
      </w:pPr>
      <w:r w:rsidRPr="004428F4">
        <w:rPr>
          <w:rFonts w:cs="Lato"/>
          <w:sz w:val="24"/>
          <w:szCs w:val="24"/>
        </w:rPr>
        <w:t xml:space="preserve">Istnieje potrzeba rozwoju </w:t>
      </w:r>
      <w:r w:rsidRPr="004428F4">
        <w:rPr>
          <w:rFonts w:cs="Lato"/>
          <w:b/>
          <w:sz w:val="24"/>
          <w:szCs w:val="24"/>
        </w:rPr>
        <w:t>systemu wsparcia dla rodzin z dziećmi z niepełnosprawnościami</w:t>
      </w:r>
      <w:r w:rsidRPr="004428F4">
        <w:rPr>
          <w:rFonts w:cs="Lato"/>
          <w:sz w:val="24"/>
          <w:szCs w:val="24"/>
        </w:rPr>
        <w:t>, w tym rozwoju działalności placówek wczesnej edukacji</w:t>
      </w:r>
      <w:r w:rsidR="001E56F6">
        <w:rPr>
          <w:rFonts w:cs="Lato"/>
          <w:sz w:val="24"/>
          <w:szCs w:val="24"/>
        </w:rPr>
        <w:br/>
      </w:r>
      <w:r w:rsidRPr="004428F4">
        <w:rPr>
          <w:rFonts w:cs="Lato"/>
          <w:sz w:val="24"/>
          <w:szCs w:val="24"/>
        </w:rPr>
        <w:t>i opieki dla dziećmi z niepełnosprawnościami. Na przestrzeni lat 2013-2019 odnotowuje się znaczny wzrost liczby uczniów/dzieci posiadających orzeczenie o potr</w:t>
      </w:r>
      <w:r>
        <w:rPr>
          <w:rFonts w:cs="Lato"/>
          <w:sz w:val="24"/>
          <w:szCs w:val="24"/>
        </w:rPr>
        <w:t>zebie kształcenia specjalnego</w:t>
      </w:r>
      <w:r>
        <w:rPr>
          <w:rStyle w:val="Odwoanieprzypisudolnego"/>
          <w:rFonts w:cs="Lato"/>
          <w:sz w:val="24"/>
          <w:szCs w:val="24"/>
        </w:rPr>
        <w:footnoteReference w:id="72"/>
      </w:r>
      <w:r w:rsidRPr="004428F4">
        <w:rPr>
          <w:rFonts w:cs="Lato"/>
          <w:sz w:val="24"/>
          <w:szCs w:val="24"/>
        </w:rPr>
        <w:t xml:space="preserve"> - przedszkola. W roku szkolnym 2013/2014 liczba ta wyniosła 771 osób, natomiast w roku szkolnym 2018/2019 zaobserwowano wzrost o blisko 90% (1 461 uczniów)</w:t>
      </w:r>
      <w:r>
        <w:rPr>
          <w:rStyle w:val="Odwoanieprzypisudolnego"/>
          <w:rFonts w:cs="Lato"/>
          <w:sz w:val="24"/>
          <w:szCs w:val="24"/>
        </w:rPr>
        <w:footnoteReference w:id="73"/>
      </w:r>
      <w:r w:rsidRPr="004428F4">
        <w:rPr>
          <w:rFonts w:cs="Lato"/>
          <w:sz w:val="24"/>
          <w:szCs w:val="24"/>
        </w:rPr>
        <w:t>.</w:t>
      </w:r>
    </w:p>
    <w:p w:rsidR="009566D8" w:rsidRPr="00F4388D" w:rsidRDefault="0074583D" w:rsidP="00F4388D">
      <w:pPr>
        <w:pStyle w:val="Bezodstpw"/>
        <w:numPr>
          <w:ilvl w:val="0"/>
          <w:numId w:val="10"/>
        </w:numPr>
        <w:spacing w:after="120" w:line="300" w:lineRule="auto"/>
        <w:ind w:left="284" w:hanging="284"/>
        <w:rPr>
          <w:rFonts w:cs="Lato"/>
          <w:sz w:val="24"/>
          <w:szCs w:val="24"/>
        </w:rPr>
      </w:pPr>
      <w:r w:rsidRPr="0074583D">
        <w:rPr>
          <w:rFonts w:cs="Lato"/>
          <w:sz w:val="24"/>
          <w:szCs w:val="24"/>
        </w:rPr>
        <w:lastRenderedPageBreak/>
        <w:t xml:space="preserve">Odsetek dzieci w wieku 3-5 lat objętych wychowaniem przedszkolnym dla województwa kujawsko-pomorskiego w 2019 roku wynosi ponad 80% (na obszarach wiejskich jedynie 60%). Pomimo systematycznego wzrostu odsetka dzieci w wieku 3-5 lat objętych wychowaniem przedszkolnym, nasze województwo nadal zajmuje pod tym względem </w:t>
      </w:r>
      <w:r>
        <w:rPr>
          <w:rFonts w:cs="Lato"/>
          <w:sz w:val="24"/>
          <w:szCs w:val="24"/>
        </w:rPr>
        <w:br/>
      </w:r>
      <w:r w:rsidRPr="0074583D">
        <w:rPr>
          <w:rFonts w:cs="Lato"/>
          <w:sz w:val="24"/>
          <w:szCs w:val="24"/>
        </w:rPr>
        <w:t xml:space="preserve">15 miejsce w kraju. </w:t>
      </w:r>
      <w:r>
        <w:rPr>
          <w:rFonts w:cs="Lato"/>
          <w:sz w:val="24"/>
          <w:szCs w:val="24"/>
        </w:rPr>
        <w:t xml:space="preserve">Sytuacja ta wskazuje na </w:t>
      </w:r>
      <w:r w:rsidRPr="0074583D">
        <w:rPr>
          <w:rFonts w:cs="Lato"/>
          <w:b/>
          <w:sz w:val="24"/>
          <w:szCs w:val="24"/>
        </w:rPr>
        <w:t>potrzeby w zakresie zwiększenia</w:t>
      </w:r>
      <w:r w:rsidR="00DE3835" w:rsidRPr="0074583D">
        <w:rPr>
          <w:rFonts w:cs="Lato"/>
          <w:b/>
          <w:sz w:val="24"/>
          <w:szCs w:val="24"/>
        </w:rPr>
        <w:t xml:space="preserve"> udziału dzieci uczęszczających do placówek edukacji przedszkolnej</w:t>
      </w:r>
      <w:r w:rsidR="00072EC7">
        <w:rPr>
          <w:rFonts w:cs="Lato"/>
          <w:b/>
          <w:sz w:val="24"/>
          <w:szCs w:val="24"/>
        </w:rPr>
        <w:t xml:space="preserve"> </w:t>
      </w:r>
      <w:r w:rsidRPr="00F4388D">
        <w:rPr>
          <w:rFonts w:cs="Lato"/>
          <w:sz w:val="24"/>
          <w:szCs w:val="24"/>
        </w:rPr>
        <w:t>w naszym województwie</w:t>
      </w:r>
      <w:r w:rsidR="00DE3835" w:rsidRPr="00F4388D">
        <w:rPr>
          <w:rFonts w:cs="Lato"/>
          <w:sz w:val="24"/>
          <w:szCs w:val="24"/>
        </w:rPr>
        <w:t>, zwłaszcza na terenach wiejskich.</w:t>
      </w:r>
    </w:p>
    <w:p w:rsidR="00A07F7D" w:rsidRDefault="00B13BEA" w:rsidP="00A07F7D">
      <w:pPr>
        <w:pStyle w:val="Bezodstpw"/>
        <w:numPr>
          <w:ilvl w:val="0"/>
          <w:numId w:val="10"/>
        </w:numPr>
        <w:spacing w:after="120" w:line="300" w:lineRule="auto"/>
        <w:ind w:left="284" w:hanging="284"/>
        <w:rPr>
          <w:rFonts w:cs="Lato"/>
          <w:sz w:val="24"/>
          <w:szCs w:val="24"/>
        </w:rPr>
      </w:pPr>
      <w:r w:rsidRPr="00437447">
        <w:rPr>
          <w:rFonts w:cs="Lato"/>
          <w:sz w:val="24"/>
          <w:szCs w:val="24"/>
        </w:rPr>
        <w:t>W ostatnich latach w województwie obserwuje się zmiany w obszarze instytucjonalnej pieczy zastępczej związane są przekształcaniem dużych placówek opiekuńczo-wychowawczych na rzecz mniejszych form,</w:t>
      </w:r>
      <w:r w:rsidRPr="00437447">
        <w:rPr>
          <w:rFonts w:cs="Calibri Light"/>
          <w:sz w:val="24"/>
          <w:szCs w:val="24"/>
        </w:rPr>
        <w:t xml:space="preserve"> tzw. czternastek (tj. placówek dysponujących maksymalnie 14 miejscami)</w:t>
      </w:r>
      <w:r w:rsidRPr="00437447">
        <w:rPr>
          <w:rStyle w:val="Odwoanieprzypisudolnego"/>
          <w:rFonts w:cs="Calibri Light"/>
          <w:sz w:val="24"/>
          <w:szCs w:val="24"/>
        </w:rPr>
        <w:footnoteReference w:id="74"/>
      </w:r>
      <w:r w:rsidRPr="00437447">
        <w:rPr>
          <w:rFonts w:cs="Calibri Light"/>
          <w:sz w:val="24"/>
          <w:szCs w:val="24"/>
        </w:rPr>
        <w:t xml:space="preserve">. Proces ten znacznie przyspieszyła możliwość sfinansowania tego rodzaju inicjatyw ze środków finansowych w ramach Regionalnego Programu Operacyjnego Województwa Kujawsko-Pomorskiego na lata 2014-2020. </w:t>
      </w:r>
    </w:p>
    <w:p w:rsidR="004428F4" w:rsidRDefault="00B13BEA" w:rsidP="00A07F7D">
      <w:pPr>
        <w:pStyle w:val="Bezodstpw"/>
        <w:numPr>
          <w:ilvl w:val="0"/>
          <w:numId w:val="10"/>
        </w:numPr>
        <w:spacing w:after="120" w:line="300" w:lineRule="auto"/>
        <w:ind w:left="284" w:hanging="284"/>
        <w:rPr>
          <w:rFonts w:cs="Lato"/>
          <w:sz w:val="24"/>
          <w:szCs w:val="24"/>
        </w:rPr>
      </w:pPr>
      <w:r w:rsidRPr="00A07F7D">
        <w:rPr>
          <w:rFonts w:cs="Lato"/>
          <w:sz w:val="24"/>
          <w:szCs w:val="24"/>
        </w:rPr>
        <w:t xml:space="preserve">W związku z faktem, iż naturalnym i najbardziej pożądanym środowiskiem rozwoju dla dzieci jest rodzina, na poziomie województwa i powiatów podejmowane są liczne działania w zakresie rozwoju rodzinnej pieczy zastępczej,  w tym kampanie promujące rodzicielstwo zastępcze. Pomimo tych inicjatyw, nadal </w:t>
      </w:r>
      <w:r w:rsidRPr="00A07F7D">
        <w:rPr>
          <w:rFonts w:cs="Lato"/>
          <w:b/>
          <w:sz w:val="24"/>
          <w:szCs w:val="24"/>
        </w:rPr>
        <w:t>brakuje osób/rodzin zainteresowanych pełnieniem tej funkcji</w:t>
      </w:r>
      <w:r w:rsidR="00437447" w:rsidRPr="00A07F7D">
        <w:rPr>
          <w:rFonts w:cs="Lato"/>
          <w:sz w:val="24"/>
          <w:szCs w:val="24"/>
        </w:rPr>
        <w:t xml:space="preserve">. </w:t>
      </w:r>
      <w:r w:rsidR="0074583D" w:rsidRPr="00A07F7D">
        <w:rPr>
          <w:rFonts w:cs="Lato"/>
          <w:sz w:val="24"/>
          <w:szCs w:val="24"/>
        </w:rPr>
        <w:t>Analizując sytuację w powiatach regionu można wskazać</w:t>
      </w:r>
      <w:r w:rsidR="0074583D" w:rsidRPr="00A07F7D">
        <w:rPr>
          <w:rFonts w:cs="Lato"/>
          <w:b/>
          <w:sz w:val="24"/>
          <w:szCs w:val="24"/>
        </w:rPr>
        <w:t xml:space="preserve"> na niewystarczającą </w:t>
      </w:r>
      <w:r w:rsidR="0074583D" w:rsidRPr="00A07F7D">
        <w:rPr>
          <w:rFonts w:cs="Lato"/>
          <w:sz w:val="24"/>
          <w:szCs w:val="24"/>
        </w:rPr>
        <w:t>– w stosunku do potrzeb</w:t>
      </w:r>
      <w:r w:rsidR="0074583D" w:rsidRPr="005E3124">
        <w:rPr>
          <w:rStyle w:val="Odwoanieprzypisudolnego"/>
          <w:rFonts w:cs="Lato"/>
          <w:sz w:val="24"/>
          <w:szCs w:val="24"/>
        </w:rPr>
        <w:footnoteReference w:id="75"/>
      </w:r>
      <w:r w:rsidR="0074583D" w:rsidRPr="00A07F7D">
        <w:rPr>
          <w:rFonts w:cs="Lato"/>
          <w:sz w:val="24"/>
          <w:szCs w:val="24"/>
        </w:rPr>
        <w:t xml:space="preserve"> –</w:t>
      </w:r>
      <w:r w:rsidR="0074583D" w:rsidRPr="00A07F7D">
        <w:rPr>
          <w:rFonts w:cs="Lato"/>
          <w:b/>
          <w:sz w:val="24"/>
          <w:szCs w:val="24"/>
        </w:rPr>
        <w:t xml:space="preserve"> liczbę rodzin zastępczych i rodzinnych domów dziecka</w:t>
      </w:r>
      <w:r w:rsidR="0074583D" w:rsidRPr="007252F0">
        <w:rPr>
          <w:rStyle w:val="Odwoanieprzypisudolnego"/>
          <w:rFonts w:cs="Lato"/>
          <w:sz w:val="24"/>
          <w:szCs w:val="24"/>
        </w:rPr>
        <w:footnoteReference w:id="76"/>
      </w:r>
      <w:r w:rsidR="0074583D" w:rsidRPr="00A07F7D">
        <w:rPr>
          <w:rFonts w:cs="Lato"/>
          <w:sz w:val="24"/>
          <w:szCs w:val="24"/>
        </w:rPr>
        <w:t xml:space="preserve">. </w:t>
      </w:r>
    </w:p>
    <w:p w:rsidR="006841D8" w:rsidRPr="006841D8" w:rsidRDefault="006841D8" w:rsidP="006841D8">
      <w:pPr>
        <w:pStyle w:val="Bezodstpw"/>
      </w:pPr>
    </w:p>
    <w:p w:rsidR="00903472" w:rsidRPr="00A06001" w:rsidRDefault="00903472" w:rsidP="00882FEE">
      <w:pPr>
        <w:pStyle w:val="Bezodstpw"/>
        <w:shd w:val="clear" w:color="auto" w:fill="538135"/>
        <w:rPr>
          <w:b/>
          <w:color w:val="FFFFFF"/>
          <w:sz w:val="36"/>
          <w:szCs w:val="36"/>
        </w:rPr>
      </w:pPr>
      <w:r w:rsidRPr="00A06001">
        <w:rPr>
          <w:b/>
          <w:color w:val="FFFFFF"/>
          <w:sz w:val="36"/>
          <w:szCs w:val="36"/>
        </w:rPr>
        <w:t>CZĘŚĆ PLANISTYCZNA</w:t>
      </w:r>
    </w:p>
    <w:p w:rsidR="00FE5567" w:rsidRPr="00A06001" w:rsidRDefault="00FE5567" w:rsidP="00903472">
      <w:pPr>
        <w:shd w:val="clear" w:color="auto" w:fill="002060"/>
        <w:spacing w:after="0" w:line="300" w:lineRule="auto"/>
        <w:rPr>
          <w:b/>
          <w:bCs/>
          <w:sz w:val="28"/>
          <w:szCs w:val="28"/>
        </w:rPr>
      </w:pPr>
      <w:r w:rsidRPr="00A06001">
        <w:rPr>
          <w:b/>
          <w:bCs/>
          <w:sz w:val="28"/>
          <w:szCs w:val="28"/>
        </w:rPr>
        <w:t xml:space="preserve">ZAPLANOWANE KIERUNKI DZIAŁAŃ </w:t>
      </w:r>
    </w:p>
    <w:p w:rsidR="00271DB1" w:rsidRDefault="000478C7" w:rsidP="00C61AFC">
      <w:pPr>
        <w:spacing w:before="160" w:after="120" w:line="300" w:lineRule="auto"/>
        <w:rPr>
          <w:bCs/>
          <w:sz w:val="26"/>
          <w:szCs w:val="26"/>
        </w:rPr>
      </w:pPr>
      <w:r w:rsidRPr="000478C7">
        <w:rPr>
          <w:sz w:val="26"/>
          <w:szCs w:val="26"/>
        </w:rPr>
        <w:t xml:space="preserve">1.2.1. </w:t>
      </w:r>
      <w:r w:rsidR="00257AAC" w:rsidRPr="000478C7">
        <w:rPr>
          <w:sz w:val="26"/>
          <w:szCs w:val="26"/>
        </w:rPr>
        <w:t>R</w:t>
      </w:r>
      <w:r w:rsidR="00DE3835">
        <w:rPr>
          <w:sz w:val="26"/>
          <w:szCs w:val="26"/>
        </w:rPr>
        <w:t xml:space="preserve">ozwój </w:t>
      </w:r>
      <w:r w:rsidR="00FE5567" w:rsidRPr="004A7DD1">
        <w:rPr>
          <w:b/>
          <w:bCs/>
          <w:sz w:val="26"/>
          <w:szCs w:val="26"/>
        </w:rPr>
        <w:t>profilaktyki problemów w rodzinie i wczesnej interwencji</w:t>
      </w:r>
      <w:r w:rsidR="00271DB1" w:rsidRPr="004A7DD1">
        <w:rPr>
          <w:b/>
          <w:bCs/>
          <w:sz w:val="26"/>
          <w:szCs w:val="26"/>
        </w:rPr>
        <w:t>;</w:t>
      </w:r>
    </w:p>
    <w:p w:rsidR="00FE5567" w:rsidRPr="00DE3835" w:rsidRDefault="000478C7" w:rsidP="00C61AFC">
      <w:pPr>
        <w:spacing w:before="160" w:after="120" w:line="300" w:lineRule="auto"/>
        <w:rPr>
          <w:sz w:val="26"/>
          <w:szCs w:val="26"/>
        </w:rPr>
      </w:pPr>
      <w:r>
        <w:rPr>
          <w:sz w:val="26"/>
          <w:szCs w:val="26"/>
        </w:rPr>
        <w:t xml:space="preserve">1.2.2. </w:t>
      </w:r>
      <w:r w:rsidR="00257AAC" w:rsidRPr="000478C7">
        <w:rPr>
          <w:sz w:val="26"/>
          <w:szCs w:val="26"/>
        </w:rPr>
        <w:t>P</w:t>
      </w:r>
      <w:r w:rsidR="00FE5567" w:rsidRPr="000478C7">
        <w:rPr>
          <w:sz w:val="26"/>
          <w:szCs w:val="26"/>
        </w:rPr>
        <w:t xml:space="preserve">owstawanie i </w:t>
      </w:r>
      <w:r w:rsidR="00FE5567" w:rsidRPr="00BE1972">
        <w:rPr>
          <w:sz w:val="26"/>
          <w:szCs w:val="26"/>
        </w:rPr>
        <w:t>rozwój</w:t>
      </w:r>
      <w:r w:rsidR="00FE5567" w:rsidRPr="005A5470">
        <w:rPr>
          <w:b/>
          <w:bCs/>
          <w:sz w:val="26"/>
          <w:szCs w:val="26"/>
        </w:rPr>
        <w:t xml:space="preserve"> infrastruktury pomocowej dla osób doświadczających, stosujących i zagrożonych przemocą</w:t>
      </w:r>
      <w:r w:rsidR="00DE3835">
        <w:rPr>
          <w:sz w:val="26"/>
          <w:szCs w:val="26"/>
        </w:rPr>
        <w:t>;</w:t>
      </w:r>
    </w:p>
    <w:p w:rsidR="00FE5567" w:rsidRPr="00A23265" w:rsidRDefault="00DE3835" w:rsidP="00C61AFC">
      <w:pPr>
        <w:spacing w:after="120" w:line="300" w:lineRule="auto"/>
        <w:rPr>
          <w:sz w:val="26"/>
          <w:szCs w:val="26"/>
        </w:rPr>
      </w:pPr>
      <w:r>
        <w:rPr>
          <w:sz w:val="26"/>
          <w:szCs w:val="26"/>
        </w:rPr>
        <w:t>1.2.3</w:t>
      </w:r>
      <w:r w:rsidR="000478C7">
        <w:rPr>
          <w:sz w:val="26"/>
          <w:szCs w:val="26"/>
        </w:rPr>
        <w:t xml:space="preserve">. </w:t>
      </w:r>
      <w:r w:rsidR="00257AAC" w:rsidRPr="00A23265">
        <w:rPr>
          <w:sz w:val="26"/>
          <w:szCs w:val="26"/>
        </w:rPr>
        <w:t>Z</w:t>
      </w:r>
      <w:r w:rsidR="00FE5567" w:rsidRPr="00A23265">
        <w:rPr>
          <w:sz w:val="26"/>
          <w:szCs w:val="26"/>
        </w:rPr>
        <w:t xml:space="preserve">większanie dostępu i </w:t>
      </w:r>
      <w:r w:rsidR="00FE5567" w:rsidRPr="00BE1972">
        <w:rPr>
          <w:b/>
          <w:bCs/>
          <w:sz w:val="26"/>
          <w:szCs w:val="26"/>
        </w:rPr>
        <w:t xml:space="preserve">rozwoju systemu wsparcia dla rodzin z dziećmi </w:t>
      </w:r>
      <w:r w:rsidR="00257AAC" w:rsidRPr="00BE1972">
        <w:rPr>
          <w:b/>
          <w:bCs/>
          <w:sz w:val="26"/>
          <w:szCs w:val="26"/>
        </w:rPr>
        <w:br/>
      </w:r>
      <w:r w:rsidR="00FE5567" w:rsidRPr="00BE1972">
        <w:rPr>
          <w:b/>
          <w:bCs/>
          <w:sz w:val="26"/>
          <w:szCs w:val="26"/>
        </w:rPr>
        <w:t>z niepełnosprawnościami</w:t>
      </w:r>
      <w:r w:rsidR="00FE5567" w:rsidRPr="00A23265">
        <w:rPr>
          <w:sz w:val="26"/>
          <w:szCs w:val="26"/>
        </w:rPr>
        <w:t>;</w:t>
      </w:r>
    </w:p>
    <w:p w:rsidR="00FE5567" w:rsidRDefault="00DE3835" w:rsidP="00C61AFC">
      <w:pPr>
        <w:spacing w:after="120" w:line="300" w:lineRule="auto"/>
        <w:rPr>
          <w:bCs/>
          <w:sz w:val="26"/>
          <w:szCs w:val="26"/>
        </w:rPr>
      </w:pPr>
      <w:r>
        <w:rPr>
          <w:sz w:val="26"/>
          <w:szCs w:val="26"/>
        </w:rPr>
        <w:t>1.2.4</w:t>
      </w:r>
      <w:r w:rsidR="000478C7">
        <w:rPr>
          <w:sz w:val="26"/>
          <w:szCs w:val="26"/>
        </w:rPr>
        <w:t xml:space="preserve">. </w:t>
      </w:r>
      <w:r w:rsidR="00257AAC" w:rsidRPr="00A23265">
        <w:rPr>
          <w:sz w:val="26"/>
          <w:szCs w:val="26"/>
        </w:rPr>
        <w:t>P</w:t>
      </w:r>
      <w:r w:rsidR="00FE5567" w:rsidRPr="00A23265">
        <w:rPr>
          <w:sz w:val="26"/>
          <w:szCs w:val="26"/>
        </w:rPr>
        <w:t xml:space="preserve">oprawa jakości i dostępności </w:t>
      </w:r>
      <w:r w:rsidR="00FE5567" w:rsidRPr="00E1119C">
        <w:rPr>
          <w:b/>
          <w:sz w:val="26"/>
          <w:szCs w:val="26"/>
        </w:rPr>
        <w:t>edukacji przedszkolnej</w:t>
      </w:r>
      <w:r w:rsidR="00FE5567" w:rsidRPr="000478C7">
        <w:rPr>
          <w:bCs/>
          <w:sz w:val="26"/>
          <w:szCs w:val="26"/>
        </w:rPr>
        <w:t>;</w:t>
      </w:r>
    </w:p>
    <w:p w:rsidR="00043B4A" w:rsidRDefault="00DE3835" w:rsidP="00C61AFC">
      <w:pPr>
        <w:spacing w:after="240" w:line="300" w:lineRule="auto"/>
        <w:rPr>
          <w:bCs/>
          <w:sz w:val="26"/>
          <w:szCs w:val="26"/>
        </w:rPr>
      </w:pPr>
      <w:r>
        <w:rPr>
          <w:bCs/>
          <w:sz w:val="26"/>
          <w:szCs w:val="26"/>
        </w:rPr>
        <w:lastRenderedPageBreak/>
        <w:t>1.2.5</w:t>
      </w:r>
      <w:r w:rsidR="000478C7" w:rsidRPr="000478C7">
        <w:rPr>
          <w:bCs/>
          <w:sz w:val="26"/>
          <w:szCs w:val="26"/>
        </w:rPr>
        <w:t xml:space="preserve">. </w:t>
      </w:r>
      <w:r w:rsidR="003A580B">
        <w:rPr>
          <w:bCs/>
          <w:sz w:val="26"/>
          <w:szCs w:val="26"/>
        </w:rPr>
        <w:t xml:space="preserve">Rozwój </w:t>
      </w:r>
      <w:r w:rsidR="00010A3B">
        <w:rPr>
          <w:bCs/>
          <w:sz w:val="26"/>
          <w:szCs w:val="26"/>
        </w:rPr>
        <w:t xml:space="preserve">rodzicielstwa zastępczego oraz </w:t>
      </w:r>
      <w:r w:rsidR="00FE5567" w:rsidRPr="00810CDB">
        <w:rPr>
          <w:b/>
          <w:sz w:val="26"/>
          <w:szCs w:val="26"/>
        </w:rPr>
        <w:t>systemu wsparcia dla</w:t>
      </w:r>
      <w:r w:rsidR="00010A3B">
        <w:rPr>
          <w:b/>
          <w:sz w:val="26"/>
          <w:szCs w:val="26"/>
        </w:rPr>
        <w:t xml:space="preserve"> funkcjonujących</w:t>
      </w:r>
      <w:r w:rsidR="00FE5567" w:rsidRPr="00810CDB">
        <w:rPr>
          <w:b/>
          <w:sz w:val="26"/>
          <w:szCs w:val="26"/>
        </w:rPr>
        <w:t xml:space="preserve"> rodzin zastępczych</w:t>
      </w:r>
      <w:r w:rsidR="00776304">
        <w:rPr>
          <w:bCs/>
          <w:sz w:val="26"/>
          <w:szCs w:val="26"/>
        </w:rPr>
        <w:t>.</w:t>
      </w:r>
    </w:p>
    <w:tbl>
      <w:tblPr>
        <w:tblW w:w="0" w:type="auto"/>
        <w:jc w:val="center"/>
        <w:tblLook w:val="04A0" w:firstRow="1" w:lastRow="0" w:firstColumn="1" w:lastColumn="0" w:noHBand="0" w:noVBand="1"/>
      </w:tblPr>
      <w:tblGrid>
        <w:gridCol w:w="1992"/>
        <w:gridCol w:w="7093"/>
      </w:tblGrid>
      <w:tr w:rsidR="0027509D" w:rsidRPr="0027509D" w:rsidTr="00043B4A">
        <w:trPr>
          <w:jc w:val="center"/>
        </w:trPr>
        <w:tc>
          <w:tcPr>
            <w:tcW w:w="1992" w:type="dxa"/>
            <w:shd w:val="clear" w:color="auto" w:fill="1F3864"/>
          </w:tcPr>
          <w:p w:rsidR="0027509D" w:rsidRPr="00A06001" w:rsidRDefault="0027509D" w:rsidP="0027509D">
            <w:pPr>
              <w:spacing w:after="0" w:line="240" w:lineRule="auto"/>
              <w:jc w:val="center"/>
              <w:rPr>
                <w:b/>
                <w:sz w:val="28"/>
                <w:szCs w:val="28"/>
                <w:lang w:eastAsia="pl-PL"/>
              </w:rPr>
            </w:pPr>
            <w:r w:rsidRPr="00A06001">
              <w:rPr>
                <w:b/>
                <w:sz w:val="28"/>
                <w:szCs w:val="28"/>
                <w:lang w:eastAsia="pl-PL"/>
              </w:rPr>
              <w:t>KIERUNEK</w:t>
            </w:r>
          </w:p>
          <w:p w:rsidR="0027509D" w:rsidRPr="00A06001" w:rsidRDefault="0027509D" w:rsidP="00384891">
            <w:pPr>
              <w:spacing w:after="0" w:line="240" w:lineRule="auto"/>
              <w:jc w:val="center"/>
              <w:rPr>
                <w:b/>
                <w:bCs/>
                <w:sz w:val="28"/>
                <w:szCs w:val="28"/>
                <w:lang w:eastAsia="pl-PL"/>
              </w:rPr>
            </w:pPr>
            <w:r w:rsidRPr="00A06001">
              <w:rPr>
                <w:b/>
                <w:sz w:val="28"/>
                <w:szCs w:val="28"/>
                <w:lang w:eastAsia="pl-PL"/>
              </w:rPr>
              <w:t xml:space="preserve">DZIAŁANIA </w:t>
            </w:r>
          </w:p>
        </w:tc>
        <w:tc>
          <w:tcPr>
            <w:tcW w:w="7093" w:type="dxa"/>
            <w:shd w:val="clear" w:color="auto" w:fill="1F3864"/>
            <w:vAlign w:val="center"/>
          </w:tcPr>
          <w:p w:rsidR="0027509D" w:rsidRPr="00A06001" w:rsidRDefault="0027509D" w:rsidP="00043B4A">
            <w:pPr>
              <w:spacing w:after="0" w:line="240" w:lineRule="auto"/>
              <w:jc w:val="center"/>
              <w:rPr>
                <w:b/>
                <w:iCs/>
                <w:sz w:val="28"/>
                <w:szCs w:val="28"/>
                <w:lang w:eastAsia="pl-PL"/>
              </w:rPr>
            </w:pPr>
            <w:r w:rsidRPr="00A06001">
              <w:rPr>
                <w:b/>
                <w:sz w:val="28"/>
                <w:szCs w:val="28"/>
                <w:lang w:eastAsia="pl-PL"/>
              </w:rPr>
              <w:t>CHARAKTERYSTYKA KIERUNKU</w:t>
            </w:r>
          </w:p>
        </w:tc>
      </w:tr>
      <w:tr w:rsidR="0027509D" w:rsidRPr="0027509D" w:rsidTr="005258A3">
        <w:trPr>
          <w:jc w:val="center"/>
        </w:trPr>
        <w:tc>
          <w:tcPr>
            <w:tcW w:w="1992" w:type="dxa"/>
            <w:shd w:val="clear" w:color="auto" w:fill="auto"/>
          </w:tcPr>
          <w:p w:rsidR="0027509D" w:rsidRPr="0027509D" w:rsidRDefault="0027509D" w:rsidP="00012497">
            <w:pPr>
              <w:spacing w:before="160" w:after="0" w:line="240" w:lineRule="auto"/>
              <w:rPr>
                <w:bCs/>
                <w:sz w:val="24"/>
                <w:szCs w:val="24"/>
                <w:lang w:eastAsia="pl-PL"/>
              </w:rPr>
            </w:pPr>
            <w:r w:rsidRPr="0027509D">
              <w:rPr>
                <w:bCs/>
                <w:sz w:val="24"/>
                <w:szCs w:val="24"/>
                <w:lang w:eastAsia="pl-PL"/>
              </w:rPr>
              <w:t>1.</w:t>
            </w:r>
            <w:r w:rsidR="00072A06">
              <w:rPr>
                <w:bCs/>
                <w:sz w:val="24"/>
                <w:szCs w:val="24"/>
                <w:lang w:eastAsia="pl-PL"/>
              </w:rPr>
              <w:t>2</w:t>
            </w:r>
            <w:r w:rsidRPr="0027509D">
              <w:rPr>
                <w:bCs/>
                <w:sz w:val="24"/>
                <w:szCs w:val="24"/>
                <w:lang w:eastAsia="pl-PL"/>
              </w:rPr>
              <w:t>.1.</w:t>
            </w:r>
          </w:p>
        </w:tc>
        <w:tc>
          <w:tcPr>
            <w:tcW w:w="7093" w:type="dxa"/>
            <w:shd w:val="clear" w:color="auto" w:fill="auto"/>
          </w:tcPr>
          <w:p w:rsidR="00D74AB0" w:rsidRPr="009C5807" w:rsidRDefault="00AC486B" w:rsidP="009C5807">
            <w:pPr>
              <w:spacing w:before="160" w:after="120" w:line="240" w:lineRule="auto"/>
              <w:rPr>
                <w:iCs/>
                <w:sz w:val="24"/>
                <w:szCs w:val="24"/>
                <w:lang w:eastAsia="pl-PL"/>
              </w:rPr>
            </w:pPr>
            <w:r w:rsidRPr="00AC486B">
              <w:rPr>
                <w:iCs/>
                <w:sz w:val="24"/>
                <w:szCs w:val="24"/>
                <w:lang w:eastAsia="pl-PL"/>
              </w:rPr>
              <w:t xml:space="preserve">Kierunek dotyczy działań w zakresie profilaktyki problemów </w:t>
            </w:r>
            <w:r w:rsidR="00666E49">
              <w:rPr>
                <w:iCs/>
                <w:sz w:val="24"/>
                <w:szCs w:val="24"/>
                <w:lang w:eastAsia="pl-PL"/>
              </w:rPr>
              <w:br/>
            </w:r>
            <w:r w:rsidRPr="00AC486B">
              <w:rPr>
                <w:iCs/>
                <w:sz w:val="24"/>
                <w:szCs w:val="24"/>
                <w:lang w:eastAsia="pl-PL"/>
              </w:rPr>
              <w:t>w rodzinie i wczesnej interwencji opartych na zwiększaniu dostępu</w:t>
            </w:r>
            <w:r w:rsidR="00666E49">
              <w:rPr>
                <w:iCs/>
                <w:sz w:val="24"/>
                <w:szCs w:val="24"/>
                <w:lang w:eastAsia="pl-PL"/>
              </w:rPr>
              <w:br/>
            </w:r>
            <w:r w:rsidRPr="00AC486B">
              <w:rPr>
                <w:iCs/>
                <w:sz w:val="24"/>
                <w:szCs w:val="24"/>
                <w:lang w:eastAsia="pl-PL"/>
              </w:rPr>
              <w:t xml:space="preserve">do różnorodnych form wsparcia indywidualnego i rodzinnego, </w:t>
            </w:r>
            <w:r w:rsidR="00666E49">
              <w:rPr>
                <w:iCs/>
                <w:sz w:val="24"/>
                <w:szCs w:val="24"/>
                <w:lang w:eastAsia="pl-PL"/>
              </w:rPr>
              <w:br/>
            </w:r>
            <w:r w:rsidRPr="00AC486B">
              <w:rPr>
                <w:iCs/>
                <w:sz w:val="24"/>
                <w:szCs w:val="24"/>
                <w:lang w:eastAsia="pl-PL"/>
              </w:rPr>
              <w:t>m.in. usług asystenta rodziny, specjalistycznego poradnictwa (również w formie mobilnej, zdalnej</w:t>
            </w:r>
            <w:r w:rsidR="00CE7E2E">
              <w:rPr>
                <w:iCs/>
                <w:sz w:val="24"/>
                <w:szCs w:val="24"/>
                <w:lang w:eastAsia="pl-PL"/>
              </w:rPr>
              <w:t xml:space="preserve">), mediacji rodzinnych, działań </w:t>
            </w:r>
            <w:r w:rsidRPr="00AC486B">
              <w:rPr>
                <w:iCs/>
                <w:sz w:val="24"/>
                <w:szCs w:val="24"/>
                <w:lang w:eastAsia="pl-PL"/>
              </w:rPr>
              <w:t>edukacyjnych (np. tzw. szkół rodzica).</w:t>
            </w:r>
          </w:p>
        </w:tc>
      </w:tr>
      <w:tr w:rsidR="0027509D" w:rsidRPr="0027509D" w:rsidTr="00666E49">
        <w:trPr>
          <w:trHeight w:val="813"/>
          <w:jc w:val="center"/>
        </w:trPr>
        <w:tc>
          <w:tcPr>
            <w:tcW w:w="1992" w:type="dxa"/>
            <w:shd w:val="clear" w:color="auto" w:fill="auto"/>
          </w:tcPr>
          <w:p w:rsidR="0027509D" w:rsidRPr="0027509D" w:rsidRDefault="0027509D" w:rsidP="00C61AFC">
            <w:pPr>
              <w:spacing w:after="0" w:line="240" w:lineRule="auto"/>
              <w:rPr>
                <w:bCs/>
                <w:sz w:val="24"/>
                <w:szCs w:val="24"/>
                <w:lang w:eastAsia="pl-PL"/>
              </w:rPr>
            </w:pPr>
            <w:r w:rsidRPr="0027509D">
              <w:rPr>
                <w:bCs/>
                <w:sz w:val="24"/>
                <w:szCs w:val="24"/>
                <w:lang w:eastAsia="pl-PL"/>
              </w:rPr>
              <w:t>1.</w:t>
            </w:r>
            <w:r w:rsidR="00072A06">
              <w:rPr>
                <w:bCs/>
                <w:sz w:val="24"/>
                <w:szCs w:val="24"/>
                <w:lang w:eastAsia="pl-PL"/>
              </w:rPr>
              <w:t>2</w:t>
            </w:r>
            <w:r w:rsidRPr="0027509D">
              <w:rPr>
                <w:bCs/>
                <w:sz w:val="24"/>
                <w:szCs w:val="24"/>
                <w:lang w:eastAsia="pl-PL"/>
              </w:rPr>
              <w:t>.2</w:t>
            </w:r>
          </w:p>
          <w:p w:rsidR="0027509D" w:rsidRPr="0027509D" w:rsidRDefault="0027509D" w:rsidP="00C61AFC">
            <w:pPr>
              <w:spacing w:after="0" w:line="240" w:lineRule="auto"/>
              <w:rPr>
                <w:bCs/>
                <w:sz w:val="24"/>
                <w:szCs w:val="24"/>
                <w:lang w:eastAsia="pl-PL"/>
              </w:rPr>
            </w:pPr>
          </w:p>
        </w:tc>
        <w:tc>
          <w:tcPr>
            <w:tcW w:w="7093" w:type="dxa"/>
            <w:shd w:val="clear" w:color="auto" w:fill="auto"/>
          </w:tcPr>
          <w:p w:rsidR="00D74AB0" w:rsidRPr="009C5807" w:rsidRDefault="00D54968" w:rsidP="009C5807">
            <w:pPr>
              <w:spacing w:after="120" w:line="240" w:lineRule="auto"/>
              <w:rPr>
                <w:iCs/>
                <w:sz w:val="24"/>
                <w:szCs w:val="24"/>
                <w:lang w:eastAsia="pl-PL"/>
              </w:rPr>
            </w:pPr>
            <w:r w:rsidRPr="00D54968">
              <w:rPr>
                <w:iCs/>
                <w:sz w:val="24"/>
                <w:szCs w:val="24"/>
                <w:lang w:eastAsia="pl-PL"/>
              </w:rPr>
              <w:t>Kierunek dotyczy działań na rzecz zapobiegania zjawisku przemocy poprzez rozwój różnorodnych form pomocy (m.in. prawnej, psychologicznej, terapeutycznej, socjalnej, medycznej) oraz infrastruktury pomocowej (punktów, poradni, ośrodków itp.) dla osób doświadczających, stosujących przemoc i zagrożonych przemocą.</w:t>
            </w:r>
          </w:p>
        </w:tc>
      </w:tr>
      <w:tr w:rsidR="0027509D" w:rsidRPr="0027509D" w:rsidTr="005258A3">
        <w:trPr>
          <w:jc w:val="center"/>
        </w:trPr>
        <w:tc>
          <w:tcPr>
            <w:tcW w:w="1992" w:type="dxa"/>
            <w:shd w:val="clear" w:color="auto" w:fill="auto"/>
          </w:tcPr>
          <w:p w:rsidR="0027509D" w:rsidRPr="0027509D" w:rsidRDefault="0027509D" w:rsidP="00C61AFC">
            <w:pPr>
              <w:spacing w:after="0" w:line="240" w:lineRule="auto"/>
              <w:rPr>
                <w:bCs/>
                <w:sz w:val="24"/>
                <w:szCs w:val="24"/>
                <w:lang w:eastAsia="pl-PL"/>
              </w:rPr>
            </w:pPr>
            <w:r w:rsidRPr="0027509D">
              <w:rPr>
                <w:sz w:val="24"/>
                <w:szCs w:val="24"/>
                <w:lang w:eastAsia="pl-PL"/>
              </w:rPr>
              <w:t>1.</w:t>
            </w:r>
            <w:r w:rsidR="00072A06">
              <w:rPr>
                <w:sz w:val="24"/>
                <w:szCs w:val="24"/>
                <w:lang w:eastAsia="pl-PL"/>
              </w:rPr>
              <w:t>2</w:t>
            </w:r>
            <w:r w:rsidR="003B27CE">
              <w:rPr>
                <w:sz w:val="24"/>
                <w:szCs w:val="24"/>
                <w:lang w:eastAsia="pl-PL"/>
              </w:rPr>
              <w:t>.3</w:t>
            </w:r>
            <w:r w:rsidRPr="0027509D">
              <w:rPr>
                <w:sz w:val="24"/>
                <w:szCs w:val="24"/>
                <w:lang w:eastAsia="pl-PL"/>
              </w:rPr>
              <w:t>.</w:t>
            </w:r>
          </w:p>
        </w:tc>
        <w:tc>
          <w:tcPr>
            <w:tcW w:w="7093" w:type="dxa"/>
            <w:shd w:val="clear" w:color="auto" w:fill="auto"/>
          </w:tcPr>
          <w:p w:rsidR="00CE7E2E" w:rsidRPr="009C5807" w:rsidRDefault="00810CDB" w:rsidP="009C5807">
            <w:pPr>
              <w:spacing w:after="120" w:line="240" w:lineRule="auto"/>
              <w:rPr>
                <w:iCs/>
                <w:sz w:val="24"/>
                <w:szCs w:val="24"/>
                <w:lang w:eastAsia="pl-PL"/>
              </w:rPr>
            </w:pPr>
            <w:r w:rsidRPr="00CE7E2E">
              <w:rPr>
                <w:iCs/>
                <w:sz w:val="24"/>
                <w:szCs w:val="24"/>
                <w:lang w:eastAsia="pl-PL"/>
              </w:rPr>
              <w:t xml:space="preserve">Kierunek dotyczy ogółu działań na rzecz zwiększania dostępu i rozwoju systemu wsparcia dla rodzin z dziećmi z niepełnosprawnościami, </w:t>
            </w:r>
            <w:r w:rsidRPr="00CE7E2E">
              <w:rPr>
                <w:iCs/>
                <w:sz w:val="24"/>
                <w:szCs w:val="24"/>
                <w:lang w:eastAsia="pl-PL"/>
              </w:rPr>
              <w:br/>
              <w:t xml:space="preserve">w szczególności w zakresie wczesnego wspomagania rozwoju dziecka, czyli form pomocy dzieciom, których rozwój przebiega nieprawidłowo ze względu na wykrytą niepełnosprawność (od momentu jej wykrycia do podjęcia nauki w szkole),  działalności placówek wczesnej edukacji </w:t>
            </w:r>
            <w:r w:rsidRPr="00CE7E2E">
              <w:rPr>
                <w:iCs/>
                <w:sz w:val="24"/>
                <w:szCs w:val="24"/>
                <w:lang w:eastAsia="pl-PL"/>
              </w:rPr>
              <w:br/>
              <w:t xml:space="preserve">i opieki dla dziećmi z niepełnosprawnościami oraz wsparcia dla rodzin z dziećmi/uczniami ze specjalnymi potrzebami edukacyjnymi, w tym </w:t>
            </w:r>
            <w:r w:rsidRPr="00CE7E2E">
              <w:rPr>
                <w:iCs/>
                <w:sz w:val="24"/>
                <w:szCs w:val="24"/>
                <w:lang w:eastAsia="pl-PL"/>
              </w:rPr>
              <w:br/>
              <w:t xml:space="preserve">z zaburzeniami ze spektrum autyzmu. </w:t>
            </w:r>
          </w:p>
        </w:tc>
      </w:tr>
      <w:tr w:rsidR="0027509D" w:rsidRPr="0027509D" w:rsidTr="005258A3">
        <w:trPr>
          <w:jc w:val="center"/>
        </w:trPr>
        <w:tc>
          <w:tcPr>
            <w:tcW w:w="1992" w:type="dxa"/>
            <w:shd w:val="clear" w:color="auto" w:fill="auto"/>
          </w:tcPr>
          <w:p w:rsidR="0027509D" w:rsidRPr="0027509D" w:rsidRDefault="0027509D" w:rsidP="00C61AFC">
            <w:pPr>
              <w:spacing w:after="0" w:line="240" w:lineRule="auto"/>
              <w:rPr>
                <w:bCs/>
                <w:sz w:val="24"/>
                <w:szCs w:val="24"/>
                <w:lang w:eastAsia="pl-PL"/>
              </w:rPr>
            </w:pPr>
            <w:r w:rsidRPr="0027509D">
              <w:rPr>
                <w:bCs/>
                <w:sz w:val="24"/>
                <w:szCs w:val="24"/>
                <w:lang w:eastAsia="pl-PL"/>
              </w:rPr>
              <w:t>1.</w:t>
            </w:r>
            <w:r w:rsidR="00072A06">
              <w:rPr>
                <w:bCs/>
                <w:sz w:val="24"/>
                <w:szCs w:val="24"/>
                <w:lang w:eastAsia="pl-PL"/>
              </w:rPr>
              <w:t>2</w:t>
            </w:r>
            <w:r w:rsidR="003B27CE">
              <w:rPr>
                <w:bCs/>
                <w:sz w:val="24"/>
                <w:szCs w:val="24"/>
                <w:lang w:eastAsia="pl-PL"/>
              </w:rPr>
              <w:t>.4</w:t>
            </w:r>
            <w:r w:rsidRPr="0027509D">
              <w:rPr>
                <w:bCs/>
                <w:sz w:val="24"/>
                <w:szCs w:val="24"/>
                <w:lang w:eastAsia="pl-PL"/>
              </w:rPr>
              <w:t>.</w:t>
            </w:r>
          </w:p>
        </w:tc>
        <w:tc>
          <w:tcPr>
            <w:tcW w:w="7093" w:type="dxa"/>
            <w:shd w:val="clear" w:color="auto" w:fill="auto"/>
          </w:tcPr>
          <w:p w:rsidR="00DE3835" w:rsidRPr="009C5807" w:rsidRDefault="00810CDB" w:rsidP="009C5807">
            <w:pPr>
              <w:spacing w:after="120" w:line="240" w:lineRule="auto"/>
              <w:rPr>
                <w:iCs/>
                <w:sz w:val="24"/>
                <w:szCs w:val="24"/>
                <w:lang w:eastAsia="pl-PL"/>
              </w:rPr>
            </w:pPr>
            <w:r w:rsidRPr="00403519">
              <w:rPr>
                <w:iCs/>
                <w:sz w:val="24"/>
                <w:szCs w:val="24"/>
                <w:lang w:eastAsia="pl-PL"/>
              </w:rPr>
              <w:t xml:space="preserve">Kierunek dotyczy działań mających na celu </w:t>
            </w:r>
            <w:r w:rsidR="003B27CE">
              <w:rPr>
                <w:iCs/>
                <w:sz w:val="24"/>
                <w:szCs w:val="24"/>
                <w:lang w:eastAsia="pl-PL"/>
              </w:rPr>
              <w:t>poprawę</w:t>
            </w:r>
            <w:r w:rsidR="003B27CE" w:rsidRPr="003B27CE">
              <w:rPr>
                <w:iCs/>
                <w:sz w:val="24"/>
                <w:szCs w:val="24"/>
                <w:lang w:eastAsia="pl-PL"/>
              </w:rPr>
              <w:t xml:space="preserve"> jakości i dostępności edukacji przedszkolnej (m.in. w zakresie tworzenia przedszkoli, rozbudowywania ich struktur lub tworzenia oddziałów przedszkolnych przy szkołach)</w:t>
            </w:r>
            <w:r w:rsidR="003B27CE">
              <w:rPr>
                <w:iCs/>
                <w:sz w:val="24"/>
                <w:szCs w:val="24"/>
                <w:lang w:eastAsia="pl-PL"/>
              </w:rPr>
              <w:t>, jak również zwiększa</w:t>
            </w:r>
            <w:r w:rsidRPr="00403519">
              <w:rPr>
                <w:iCs/>
                <w:sz w:val="24"/>
                <w:szCs w:val="24"/>
                <w:lang w:eastAsia="pl-PL"/>
              </w:rPr>
              <w:t>nie świadomości rodziców i władz samorządowych w zakresie znaczenia wczesnej</w:t>
            </w:r>
            <w:r w:rsidR="003B27CE">
              <w:rPr>
                <w:iCs/>
                <w:sz w:val="24"/>
                <w:szCs w:val="24"/>
                <w:lang w:eastAsia="pl-PL"/>
              </w:rPr>
              <w:t xml:space="preserve"> edukacji</w:t>
            </w:r>
            <w:r w:rsidRPr="00810CDB">
              <w:rPr>
                <w:iCs/>
                <w:sz w:val="24"/>
                <w:szCs w:val="24"/>
                <w:lang w:eastAsia="pl-PL"/>
              </w:rPr>
              <w:t xml:space="preserve">. </w:t>
            </w:r>
          </w:p>
        </w:tc>
      </w:tr>
      <w:tr w:rsidR="0027509D" w:rsidRPr="0027509D" w:rsidTr="005258A3">
        <w:trPr>
          <w:jc w:val="center"/>
        </w:trPr>
        <w:tc>
          <w:tcPr>
            <w:tcW w:w="1992" w:type="dxa"/>
            <w:shd w:val="clear" w:color="auto" w:fill="auto"/>
          </w:tcPr>
          <w:p w:rsidR="0027509D" w:rsidRPr="0027509D" w:rsidRDefault="0027509D" w:rsidP="00C61AFC">
            <w:pPr>
              <w:spacing w:after="0" w:line="240" w:lineRule="auto"/>
              <w:rPr>
                <w:bCs/>
                <w:sz w:val="24"/>
                <w:szCs w:val="24"/>
                <w:lang w:eastAsia="pl-PL"/>
              </w:rPr>
            </w:pPr>
            <w:r w:rsidRPr="0027509D">
              <w:rPr>
                <w:bCs/>
                <w:sz w:val="24"/>
                <w:szCs w:val="24"/>
                <w:lang w:eastAsia="pl-PL"/>
              </w:rPr>
              <w:t>1.</w:t>
            </w:r>
            <w:r w:rsidR="00072A06">
              <w:rPr>
                <w:bCs/>
                <w:sz w:val="24"/>
                <w:szCs w:val="24"/>
                <w:lang w:eastAsia="pl-PL"/>
              </w:rPr>
              <w:t>2</w:t>
            </w:r>
            <w:r w:rsidR="003B27CE">
              <w:rPr>
                <w:bCs/>
                <w:sz w:val="24"/>
                <w:szCs w:val="24"/>
                <w:lang w:eastAsia="pl-PL"/>
              </w:rPr>
              <w:t>.5</w:t>
            </w:r>
            <w:r w:rsidRPr="0027509D">
              <w:rPr>
                <w:bCs/>
                <w:sz w:val="24"/>
                <w:szCs w:val="24"/>
                <w:lang w:eastAsia="pl-PL"/>
              </w:rPr>
              <w:t>.</w:t>
            </w:r>
          </w:p>
          <w:p w:rsidR="0027509D" w:rsidRPr="0027509D" w:rsidRDefault="0027509D" w:rsidP="00C61AFC">
            <w:pPr>
              <w:spacing w:after="0" w:line="240" w:lineRule="auto"/>
              <w:rPr>
                <w:bCs/>
                <w:sz w:val="24"/>
                <w:szCs w:val="24"/>
                <w:lang w:eastAsia="pl-PL"/>
              </w:rPr>
            </w:pPr>
          </w:p>
          <w:p w:rsidR="0027509D" w:rsidRPr="0027509D" w:rsidRDefault="0027509D" w:rsidP="00C61AFC">
            <w:pPr>
              <w:spacing w:after="0" w:line="240" w:lineRule="auto"/>
              <w:rPr>
                <w:bCs/>
                <w:sz w:val="24"/>
                <w:szCs w:val="24"/>
                <w:lang w:eastAsia="pl-PL"/>
              </w:rPr>
            </w:pPr>
          </w:p>
        </w:tc>
        <w:tc>
          <w:tcPr>
            <w:tcW w:w="7093" w:type="dxa"/>
            <w:shd w:val="clear" w:color="auto" w:fill="auto"/>
          </w:tcPr>
          <w:p w:rsidR="009C5807" w:rsidRPr="0027509D" w:rsidRDefault="00810CDB" w:rsidP="00C61AFC">
            <w:pPr>
              <w:spacing w:after="0" w:line="240" w:lineRule="auto"/>
              <w:rPr>
                <w:iCs/>
                <w:sz w:val="24"/>
                <w:szCs w:val="24"/>
                <w:lang w:eastAsia="pl-PL"/>
              </w:rPr>
            </w:pPr>
            <w:r w:rsidRPr="00810CDB">
              <w:rPr>
                <w:iCs/>
                <w:sz w:val="24"/>
                <w:szCs w:val="24"/>
                <w:lang w:eastAsia="pl-PL"/>
              </w:rPr>
              <w:t xml:space="preserve">Kierunek zakłada </w:t>
            </w:r>
            <w:r w:rsidR="00226D1F">
              <w:rPr>
                <w:iCs/>
                <w:sz w:val="24"/>
                <w:szCs w:val="24"/>
                <w:lang w:eastAsia="pl-PL"/>
              </w:rPr>
              <w:t xml:space="preserve">podejmowanie działań na rzecz promocji i rozwoju rodzicielstwa zastępczego, m.in. poprzez kampanie społeczne, które będą promować oraz kształtować pozytywny wizerunek rodzicielstwa zastępczego. Ponadto, kierunek zakłada podejmowanie działań na rzecz wdrażania </w:t>
            </w:r>
            <w:r w:rsidR="0002432A">
              <w:rPr>
                <w:iCs/>
                <w:sz w:val="24"/>
                <w:szCs w:val="24"/>
                <w:lang w:eastAsia="pl-PL"/>
              </w:rPr>
              <w:t xml:space="preserve">systemu wsparcia </w:t>
            </w:r>
            <w:r w:rsidR="00226D1F">
              <w:rPr>
                <w:iCs/>
                <w:sz w:val="24"/>
                <w:szCs w:val="24"/>
                <w:lang w:eastAsia="pl-PL"/>
              </w:rPr>
              <w:t xml:space="preserve">dla funkcjonujących rodzin zastępczych </w:t>
            </w:r>
            <w:r w:rsidR="0002432A">
              <w:rPr>
                <w:iCs/>
                <w:sz w:val="24"/>
                <w:szCs w:val="24"/>
                <w:lang w:eastAsia="pl-PL"/>
              </w:rPr>
              <w:t xml:space="preserve">obejmującego </w:t>
            </w:r>
            <w:r w:rsidR="00226D1F">
              <w:rPr>
                <w:iCs/>
                <w:sz w:val="24"/>
                <w:szCs w:val="24"/>
                <w:lang w:eastAsia="pl-PL"/>
              </w:rPr>
              <w:t xml:space="preserve">m.in. </w:t>
            </w:r>
            <w:r w:rsidR="0002432A">
              <w:rPr>
                <w:iCs/>
                <w:sz w:val="24"/>
                <w:szCs w:val="24"/>
                <w:lang w:eastAsia="pl-PL"/>
              </w:rPr>
              <w:t>priorytetowy dostęp</w:t>
            </w:r>
            <w:r w:rsidR="00226D1F">
              <w:rPr>
                <w:iCs/>
                <w:sz w:val="24"/>
                <w:szCs w:val="24"/>
                <w:lang w:eastAsia="pl-PL"/>
              </w:rPr>
              <w:t xml:space="preserve"> do usług powszechnych (tj.</w:t>
            </w:r>
            <w:r w:rsidRPr="00810CDB">
              <w:rPr>
                <w:iCs/>
                <w:sz w:val="24"/>
                <w:szCs w:val="24"/>
                <w:lang w:eastAsia="pl-PL"/>
              </w:rPr>
              <w:t xml:space="preserve"> leczenia, rehabilitacji i innych usług specjalistycznych dostępnych </w:t>
            </w:r>
            <w:r w:rsidR="00226D1F">
              <w:rPr>
                <w:iCs/>
                <w:sz w:val="24"/>
                <w:szCs w:val="24"/>
                <w:lang w:eastAsia="pl-PL"/>
              </w:rPr>
              <w:t xml:space="preserve">zwłaszcza </w:t>
            </w:r>
            <w:r w:rsidRPr="00810CDB">
              <w:rPr>
                <w:iCs/>
                <w:sz w:val="24"/>
                <w:szCs w:val="24"/>
                <w:lang w:eastAsia="pl-PL"/>
              </w:rPr>
              <w:t>w systemie ochro</w:t>
            </w:r>
            <w:r w:rsidR="00226D1F">
              <w:rPr>
                <w:iCs/>
                <w:sz w:val="24"/>
                <w:szCs w:val="24"/>
                <w:lang w:eastAsia="pl-PL"/>
              </w:rPr>
              <w:t xml:space="preserve">ny zdrowia i systemie oświaty), wsparcie organizacyjno-kompetencyjne (w tym </w:t>
            </w:r>
            <w:proofErr w:type="spellStart"/>
            <w:r w:rsidR="0015501D">
              <w:rPr>
                <w:iCs/>
                <w:sz w:val="24"/>
                <w:szCs w:val="24"/>
                <w:lang w:eastAsia="pl-PL"/>
              </w:rPr>
              <w:t>superwizje</w:t>
            </w:r>
            <w:proofErr w:type="spellEnd"/>
            <w:r w:rsidR="0015501D">
              <w:rPr>
                <w:iCs/>
                <w:sz w:val="24"/>
                <w:szCs w:val="24"/>
                <w:lang w:eastAsia="pl-PL"/>
              </w:rPr>
              <w:t xml:space="preserve">, doradztwo, urlop </w:t>
            </w:r>
            <w:proofErr w:type="spellStart"/>
            <w:r w:rsidRPr="00810CDB">
              <w:rPr>
                <w:iCs/>
                <w:sz w:val="24"/>
                <w:szCs w:val="24"/>
                <w:lang w:eastAsia="pl-PL"/>
              </w:rPr>
              <w:t>wytchnieniowy</w:t>
            </w:r>
            <w:proofErr w:type="spellEnd"/>
            <w:r w:rsidR="00226D1F">
              <w:rPr>
                <w:iCs/>
                <w:sz w:val="24"/>
                <w:szCs w:val="24"/>
                <w:lang w:eastAsia="pl-PL"/>
              </w:rPr>
              <w:t xml:space="preserve"> i inne</w:t>
            </w:r>
            <w:r w:rsidRPr="00810CDB">
              <w:rPr>
                <w:iCs/>
                <w:sz w:val="24"/>
                <w:szCs w:val="24"/>
                <w:lang w:eastAsia="pl-PL"/>
              </w:rPr>
              <w:t>).</w:t>
            </w:r>
          </w:p>
        </w:tc>
      </w:tr>
    </w:tbl>
    <w:p w:rsidR="00977DC2" w:rsidRPr="003C62FA" w:rsidRDefault="000478C7" w:rsidP="00860DFF">
      <w:pPr>
        <w:pStyle w:val="Nagwek3"/>
        <w:shd w:val="clear" w:color="auto" w:fill="002060"/>
        <w:jc w:val="center"/>
        <w:rPr>
          <w:rFonts w:ascii="Calibri" w:hAnsi="Calibri" w:cs="Calibri"/>
          <w:sz w:val="36"/>
          <w:szCs w:val="36"/>
        </w:rPr>
      </w:pPr>
      <w:bookmarkStart w:id="20" w:name="_Toc102643159"/>
      <w:r w:rsidRPr="003C62FA">
        <w:rPr>
          <w:rFonts w:ascii="Calibri" w:hAnsi="Calibri" w:cs="Calibri"/>
          <w:sz w:val="36"/>
          <w:szCs w:val="36"/>
        </w:rPr>
        <w:lastRenderedPageBreak/>
        <w:t xml:space="preserve">1.3. </w:t>
      </w:r>
      <w:r w:rsidR="00977DC2" w:rsidRPr="003C62FA">
        <w:rPr>
          <w:rFonts w:ascii="Calibri" w:hAnsi="Calibri" w:cs="Calibri"/>
          <w:sz w:val="36"/>
          <w:szCs w:val="36"/>
        </w:rPr>
        <w:t>DZIECI I MŁODZIEŻ</w:t>
      </w:r>
      <w:bookmarkEnd w:id="20"/>
    </w:p>
    <w:p w:rsidR="00977DC2" w:rsidRPr="00043B4A" w:rsidRDefault="00711A4B" w:rsidP="006F2E3A">
      <w:pPr>
        <w:shd w:val="clear" w:color="auto" w:fill="C45911"/>
        <w:spacing w:after="360" w:line="300" w:lineRule="auto"/>
        <w:jc w:val="both"/>
        <w:rPr>
          <w:rFonts w:cs="Calibri"/>
          <w:b/>
          <w:bCs/>
          <w:color w:val="FFFFFF"/>
          <w:sz w:val="28"/>
          <w:szCs w:val="28"/>
          <w:lang w:eastAsia="pl-PL"/>
        </w:rPr>
      </w:pPr>
      <w:r w:rsidRPr="00043B4A">
        <w:rPr>
          <w:rFonts w:cs="Calibri"/>
          <w:b/>
          <w:bCs/>
          <w:color w:val="FFFFFF"/>
          <w:sz w:val="28"/>
          <w:szCs w:val="28"/>
          <w:lang w:eastAsia="pl-PL"/>
        </w:rPr>
        <w:t>CZĘŚĆ DIAGNOSTYCZNA</w:t>
      </w:r>
    </w:p>
    <w:p w:rsidR="00FE5567" w:rsidRPr="00711A4B" w:rsidRDefault="00FE5567" w:rsidP="00C61AFC">
      <w:pPr>
        <w:numPr>
          <w:ilvl w:val="0"/>
          <w:numId w:val="8"/>
        </w:numPr>
        <w:autoSpaceDE w:val="0"/>
        <w:autoSpaceDN w:val="0"/>
        <w:adjustRightInd w:val="0"/>
        <w:spacing w:after="120" w:line="300" w:lineRule="auto"/>
        <w:ind w:left="284" w:hanging="284"/>
        <w:rPr>
          <w:rFonts w:cs="Lato"/>
          <w:sz w:val="24"/>
          <w:szCs w:val="24"/>
        </w:rPr>
      </w:pPr>
      <w:r w:rsidRPr="00711A4B">
        <w:rPr>
          <w:rFonts w:cs="Lato"/>
          <w:sz w:val="24"/>
          <w:szCs w:val="24"/>
        </w:rPr>
        <w:t xml:space="preserve">W roku 2018, </w:t>
      </w:r>
      <w:r w:rsidRPr="00711A4B">
        <w:rPr>
          <w:rFonts w:cs="Lato"/>
          <w:b/>
          <w:sz w:val="24"/>
          <w:szCs w:val="24"/>
        </w:rPr>
        <w:t>18%</w:t>
      </w:r>
      <w:r w:rsidRPr="00711A4B">
        <w:rPr>
          <w:rFonts w:cs="Lato"/>
          <w:sz w:val="24"/>
          <w:szCs w:val="24"/>
        </w:rPr>
        <w:t xml:space="preserve"> mieszkańców województwa kujawsko-pomorskiego </w:t>
      </w:r>
      <w:r w:rsidRPr="00711A4B">
        <w:rPr>
          <w:rFonts w:cs="Lato"/>
          <w:b/>
          <w:sz w:val="24"/>
          <w:szCs w:val="24"/>
        </w:rPr>
        <w:t xml:space="preserve">stanowiły dzieci </w:t>
      </w:r>
      <w:r w:rsidRPr="00711A4B">
        <w:rPr>
          <w:rFonts w:cs="Lato"/>
          <w:b/>
          <w:sz w:val="24"/>
          <w:szCs w:val="24"/>
        </w:rPr>
        <w:br/>
        <w:t>i młodzież w wieku do 17 lat</w:t>
      </w:r>
      <w:r w:rsidRPr="00711A4B">
        <w:rPr>
          <w:rFonts w:cs="Lato"/>
          <w:sz w:val="24"/>
          <w:szCs w:val="24"/>
        </w:rPr>
        <w:t xml:space="preserve">. </w:t>
      </w:r>
    </w:p>
    <w:p w:rsidR="005A74D0" w:rsidRPr="00DC5EA1" w:rsidRDefault="00FE5567" w:rsidP="00C61AFC">
      <w:pPr>
        <w:numPr>
          <w:ilvl w:val="0"/>
          <w:numId w:val="8"/>
        </w:numPr>
        <w:autoSpaceDE w:val="0"/>
        <w:autoSpaceDN w:val="0"/>
        <w:adjustRightInd w:val="0"/>
        <w:spacing w:after="120" w:line="300" w:lineRule="auto"/>
        <w:ind w:left="284" w:hanging="284"/>
        <w:rPr>
          <w:rFonts w:cs="Lato"/>
          <w:sz w:val="24"/>
          <w:szCs w:val="24"/>
        </w:rPr>
      </w:pPr>
      <w:r w:rsidRPr="00352BF6">
        <w:rPr>
          <w:rFonts w:cs="Lato"/>
          <w:sz w:val="24"/>
          <w:szCs w:val="24"/>
        </w:rPr>
        <w:t xml:space="preserve">Według danych Komendy Wojewódzkiej Policji w województwie kujawsko-pomorskim </w:t>
      </w:r>
      <w:r w:rsidR="00711A4B" w:rsidRPr="00352BF6">
        <w:rPr>
          <w:rFonts w:cs="Lato"/>
          <w:sz w:val="24"/>
          <w:szCs w:val="24"/>
        </w:rPr>
        <w:br/>
      </w:r>
      <w:r w:rsidRPr="00352BF6">
        <w:rPr>
          <w:rFonts w:cs="Lato"/>
          <w:sz w:val="24"/>
          <w:szCs w:val="24"/>
        </w:rPr>
        <w:t>w latach 2013-2016 odnotowano</w:t>
      </w:r>
      <w:r w:rsidRPr="00352BF6">
        <w:rPr>
          <w:rFonts w:cs="Lato"/>
          <w:b/>
          <w:sz w:val="24"/>
          <w:szCs w:val="24"/>
        </w:rPr>
        <w:t xml:space="preserve"> 106 prób samobójczych z grupy dzieci, młodzieży</w:t>
      </w:r>
      <w:r w:rsidR="00711A4B" w:rsidRPr="00352BF6">
        <w:rPr>
          <w:rFonts w:cs="Lato"/>
          <w:b/>
          <w:sz w:val="24"/>
          <w:szCs w:val="24"/>
        </w:rPr>
        <w:br/>
      </w:r>
      <w:r w:rsidRPr="00352BF6">
        <w:rPr>
          <w:rFonts w:cs="Lato"/>
          <w:sz w:val="24"/>
          <w:szCs w:val="24"/>
        </w:rPr>
        <w:t xml:space="preserve"> i młodych dorosłyc</w:t>
      </w:r>
      <w:r w:rsidRPr="00711A4B">
        <w:rPr>
          <w:rFonts w:cs="Lato"/>
          <w:sz w:val="24"/>
          <w:szCs w:val="24"/>
        </w:rPr>
        <w:t>h</w:t>
      </w:r>
      <w:r w:rsidRPr="00352BF6">
        <w:rPr>
          <w:rFonts w:cs="Lato"/>
          <w:sz w:val="24"/>
          <w:szCs w:val="24"/>
          <w:vertAlign w:val="superscript"/>
        </w:rPr>
        <w:footnoteReference w:id="77"/>
      </w:r>
      <w:r w:rsidRPr="00352BF6">
        <w:rPr>
          <w:rFonts w:cs="Lato"/>
          <w:sz w:val="24"/>
          <w:szCs w:val="24"/>
        </w:rPr>
        <w:t xml:space="preserve">. </w:t>
      </w:r>
    </w:p>
    <w:p w:rsidR="0016155F" w:rsidRPr="00C25D9B" w:rsidRDefault="0016155F" w:rsidP="0016155F">
      <w:pPr>
        <w:numPr>
          <w:ilvl w:val="0"/>
          <w:numId w:val="8"/>
        </w:numPr>
        <w:autoSpaceDE w:val="0"/>
        <w:autoSpaceDN w:val="0"/>
        <w:adjustRightInd w:val="0"/>
        <w:spacing w:after="0" w:line="300" w:lineRule="auto"/>
        <w:ind w:left="284" w:hanging="284"/>
        <w:rPr>
          <w:rFonts w:cs="Lato"/>
          <w:sz w:val="24"/>
          <w:szCs w:val="24"/>
        </w:rPr>
      </w:pPr>
      <w:r w:rsidRPr="00C25D9B">
        <w:rPr>
          <w:rFonts w:cs="Lato"/>
          <w:sz w:val="24"/>
          <w:szCs w:val="24"/>
          <w:lang w:eastAsia="pl-PL"/>
        </w:rPr>
        <w:t>W roku 2017 w województwie kujawsko-pomorskim opieką ambulatoryjną w zakresie zdrowia psychicznego objętych było ogółem 12.421 osób do 18 roku życia, z czego 99,8% leczonych było w związku z zaburzeniami psychicznymi niezwiązanymi z uzależnieniem. Największy odsetek dzieci i młodzieży leczony był w związku z:</w:t>
      </w:r>
      <w:r w:rsidRPr="00C25D9B">
        <w:rPr>
          <w:rFonts w:cs="Lato"/>
          <w:b/>
          <w:sz w:val="24"/>
          <w:szCs w:val="24"/>
          <w:lang w:eastAsia="pl-PL"/>
        </w:rPr>
        <w:t xml:space="preserve"> </w:t>
      </w:r>
    </w:p>
    <w:p w:rsidR="0016155F" w:rsidRPr="00C25D9B" w:rsidRDefault="0016155F" w:rsidP="0016155F">
      <w:pPr>
        <w:numPr>
          <w:ilvl w:val="0"/>
          <w:numId w:val="43"/>
        </w:numPr>
        <w:autoSpaceDE w:val="0"/>
        <w:autoSpaceDN w:val="0"/>
        <w:adjustRightInd w:val="0"/>
        <w:spacing w:after="0" w:line="300" w:lineRule="auto"/>
        <w:ind w:left="567" w:hanging="283"/>
        <w:rPr>
          <w:rFonts w:cs="Lato"/>
          <w:sz w:val="24"/>
          <w:szCs w:val="24"/>
        </w:rPr>
      </w:pPr>
      <w:r w:rsidRPr="00C25D9B">
        <w:rPr>
          <w:rFonts w:cs="Lato"/>
          <w:sz w:val="24"/>
          <w:szCs w:val="24"/>
          <w:lang w:eastAsia="pl-PL"/>
        </w:rPr>
        <w:t xml:space="preserve">zaburzeniami zachowania i emocji (46,9%), </w:t>
      </w:r>
    </w:p>
    <w:p w:rsidR="0016155F" w:rsidRPr="00C25D9B" w:rsidRDefault="0016155F" w:rsidP="0016155F">
      <w:pPr>
        <w:numPr>
          <w:ilvl w:val="0"/>
          <w:numId w:val="43"/>
        </w:numPr>
        <w:autoSpaceDE w:val="0"/>
        <w:autoSpaceDN w:val="0"/>
        <w:adjustRightInd w:val="0"/>
        <w:spacing w:after="0" w:line="300" w:lineRule="auto"/>
        <w:ind w:left="567" w:hanging="283"/>
        <w:rPr>
          <w:rFonts w:cs="Lato"/>
          <w:sz w:val="24"/>
          <w:szCs w:val="24"/>
        </w:rPr>
      </w:pPr>
      <w:r w:rsidRPr="00C25D9B">
        <w:rPr>
          <w:rFonts w:cs="Lato"/>
          <w:sz w:val="24"/>
          <w:szCs w:val="24"/>
          <w:lang w:eastAsia="pl-PL"/>
        </w:rPr>
        <w:t xml:space="preserve">całościowymi zaburzeniami rozwojowymi, w tym z autyzmem dziecięcym, jak i zespołem Aspergera (13,4%), </w:t>
      </w:r>
    </w:p>
    <w:p w:rsidR="0016155F" w:rsidRPr="00C25D9B" w:rsidRDefault="0016155F" w:rsidP="0016155F">
      <w:pPr>
        <w:numPr>
          <w:ilvl w:val="0"/>
          <w:numId w:val="43"/>
        </w:numPr>
        <w:autoSpaceDE w:val="0"/>
        <w:autoSpaceDN w:val="0"/>
        <w:adjustRightInd w:val="0"/>
        <w:spacing w:after="0" w:line="300" w:lineRule="auto"/>
        <w:ind w:left="567" w:hanging="283"/>
        <w:rPr>
          <w:rFonts w:cs="Lato"/>
          <w:sz w:val="24"/>
          <w:szCs w:val="24"/>
        </w:rPr>
      </w:pPr>
      <w:r w:rsidRPr="00C25D9B">
        <w:rPr>
          <w:rFonts w:cs="Lato"/>
          <w:sz w:val="24"/>
          <w:szCs w:val="24"/>
          <w:lang w:eastAsia="pl-PL"/>
        </w:rPr>
        <w:t xml:space="preserve">zaburzeniami nerwicowymi związanymi ze stresem i </w:t>
      </w:r>
      <w:proofErr w:type="spellStart"/>
      <w:r w:rsidRPr="00C25D9B">
        <w:rPr>
          <w:rFonts w:cs="Lato"/>
          <w:sz w:val="24"/>
          <w:szCs w:val="24"/>
          <w:lang w:eastAsia="pl-PL"/>
        </w:rPr>
        <w:t>somatoformicznymi</w:t>
      </w:r>
      <w:proofErr w:type="spellEnd"/>
      <w:r w:rsidRPr="00C25D9B">
        <w:rPr>
          <w:rFonts w:cs="Lato"/>
          <w:sz w:val="24"/>
          <w:szCs w:val="24"/>
          <w:lang w:eastAsia="pl-PL"/>
        </w:rPr>
        <w:t xml:space="preserve"> (11,6%), </w:t>
      </w:r>
    </w:p>
    <w:p w:rsidR="0016155F" w:rsidRPr="00C25D9B" w:rsidRDefault="0016155F" w:rsidP="0016155F">
      <w:pPr>
        <w:numPr>
          <w:ilvl w:val="0"/>
          <w:numId w:val="43"/>
        </w:numPr>
        <w:autoSpaceDE w:val="0"/>
        <w:autoSpaceDN w:val="0"/>
        <w:adjustRightInd w:val="0"/>
        <w:spacing w:after="0" w:line="300" w:lineRule="auto"/>
        <w:ind w:left="567" w:hanging="283"/>
        <w:rPr>
          <w:rFonts w:cs="Lato"/>
          <w:sz w:val="24"/>
          <w:szCs w:val="24"/>
        </w:rPr>
      </w:pPr>
      <w:r w:rsidRPr="00C25D9B">
        <w:rPr>
          <w:rFonts w:cs="Lato"/>
          <w:sz w:val="24"/>
          <w:szCs w:val="24"/>
          <w:lang w:eastAsia="pl-PL"/>
        </w:rPr>
        <w:t xml:space="preserve"> upośledzeniami umysłowymi (10,7%).</w:t>
      </w:r>
    </w:p>
    <w:p w:rsidR="0016155F" w:rsidRPr="00C25D9B" w:rsidRDefault="0016155F" w:rsidP="0016155F">
      <w:pPr>
        <w:autoSpaceDE w:val="0"/>
        <w:autoSpaceDN w:val="0"/>
        <w:adjustRightInd w:val="0"/>
        <w:spacing w:after="120" w:line="300" w:lineRule="auto"/>
        <w:ind w:left="284"/>
        <w:rPr>
          <w:rFonts w:cs="Lato"/>
          <w:sz w:val="24"/>
          <w:szCs w:val="24"/>
        </w:rPr>
      </w:pPr>
      <w:r w:rsidRPr="00C25D9B">
        <w:rPr>
          <w:rFonts w:cs="Lato"/>
          <w:sz w:val="24"/>
          <w:szCs w:val="24"/>
          <w:lang w:eastAsia="pl-PL"/>
        </w:rPr>
        <w:t>W zakresie liczby dzieci leczonych w poradniach zdrowia psychicznego zauważalna jest tendencja wzrostowa</w:t>
      </w:r>
      <w:r w:rsidRPr="00C25D9B">
        <w:rPr>
          <w:rStyle w:val="Odwoanieprzypisudolnego"/>
          <w:rFonts w:cs="Lato"/>
          <w:sz w:val="24"/>
          <w:szCs w:val="24"/>
          <w:lang w:eastAsia="pl-PL"/>
        </w:rPr>
        <w:footnoteReference w:id="78"/>
      </w:r>
      <w:r w:rsidRPr="00C25D9B">
        <w:rPr>
          <w:rFonts w:cs="Lato"/>
          <w:sz w:val="24"/>
          <w:szCs w:val="24"/>
          <w:lang w:eastAsia="pl-PL"/>
        </w:rPr>
        <w:t>.</w:t>
      </w:r>
    </w:p>
    <w:p w:rsidR="00D6626D" w:rsidRDefault="00F30B82" w:rsidP="00C61AFC">
      <w:pPr>
        <w:numPr>
          <w:ilvl w:val="0"/>
          <w:numId w:val="8"/>
        </w:numPr>
        <w:autoSpaceDE w:val="0"/>
        <w:autoSpaceDN w:val="0"/>
        <w:adjustRightInd w:val="0"/>
        <w:spacing w:after="120" w:line="300" w:lineRule="auto"/>
        <w:ind w:left="284" w:hanging="284"/>
        <w:rPr>
          <w:rFonts w:cs="Lato"/>
          <w:sz w:val="24"/>
          <w:szCs w:val="24"/>
        </w:rPr>
      </w:pPr>
      <w:r w:rsidRPr="00711A4B">
        <w:rPr>
          <w:rFonts w:cs="Lato"/>
          <w:sz w:val="24"/>
          <w:szCs w:val="24"/>
        </w:rPr>
        <w:t xml:space="preserve">W roku 2019 </w:t>
      </w:r>
      <w:r w:rsidRPr="00711A4B">
        <w:rPr>
          <w:rFonts w:cs="Lato"/>
          <w:b/>
          <w:bCs/>
          <w:sz w:val="24"/>
          <w:szCs w:val="24"/>
        </w:rPr>
        <w:t>nadzorem kuratora objęto 2 367 nieletnich</w:t>
      </w:r>
      <w:r w:rsidR="00C0477F" w:rsidRPr="00711A4B">
        <w:rPr>
          <w:rFonts w:cs="Lato"/>
          <w:sz w:val="24"/>
          <w:szCs w:val="24"/>
        </w:rPr>
        <w:t xml:space="preserve">, zaś w przypadku spraw opiekuńczych, </w:t>
      </w:r>
      <w:r w:rsidR="0016155F" w:rsidRPr="00711A4B">
        <w:rPr>
          <w:rFonts w:cs="Lato"/>
          <w:sz w:val="24"/>
          <w:szCs w:val="24"/>
        </w:rPr>
        <w:t>postępowaniami</w:t>
      </w:r>
      <w:r w:rsidR="00C0477F" w:rsidRPr="00711A4B">
        <w:rPr>
          <w:rFonts w:cs="Lato"/>
          <w:sz w:val="24"/>
          <w:szCs w:val="24"/>
        </w:rPr>
        <w:t xml:space="preserve"> objętych było 15 480 osób (zarówno rodziców, jak </w:t>
      </w:r>
      <w:r w:rsidR="006A3D6D">
        <w:rPr>
          <w:rFonts w:cs="Lato"/>
          <w:sz w:val="24"/>
          <w:szCs w:val="24"/>
        </w:rPr>
        <w:br/>
      </w:r>
      <w:r w:rsidR="00C0477F" w:rsidRPr="00711A4B">
        <w:rPr>
          <w:rFonts w:cs="Lato"/>
          <w:sz w:val="24"/>
          <w:szCs w:val="24"/>
        </w:rPr>
        <w:t>i nieletnich)</w:t>
      </w:r>
      <w:r w:rsidR="00CA540F" w:rsidRPr="00711A4B">
        <w:rPr>
          <w:rStyle w:val="Odwoanieprzypisudolnego"/>
          <w:rFonts w:cs="Lato"/>
          <w:sz w:val="24"/>
          <w:szCs w:val="24"/>
        </w:rPr>
        <w:footnoteReference w:id="79"/>
      </w:r>
      <w:r w:rsidR="00C0477F" w:rsidRPr="00711A4B">
        <w:rPr>
          <w:rFonts w:cs="Lato"/>
          <w:sz w:val="24"/>
          <w:szCs w:val="24"/>
        </w:rPr>
        <w:t xml:space="preserve">. </w:t>
      </w:r>
    </w:p>
    <w:p w:rsidR="00FE5567" w:rsidRPr="00FE5567" w:rsidRDefault="00FE5567" w:rsidP="00C61AFC">
      <w:pPr>
        <w:autoSpaceDE w:val="0"/>
        <w:autoSpaceDN w:val="0"/>
        <w:adjustRightInd w:val="0"/>
        <w:spacing w:before="120" w:after="120" w:line="276" w:lineRule="auto"/>
        <w:rPr>
          <w:rFonts w:ascii="Calibri Light" w:hAnsi="Calibri Light" w:cs="Calibri Light"/>
          <w:b/>
          <w:sz w:val="28"/>
          <w:szCs w:val="28"/>
          <w:u w:val="single"/>
        </w:rPr>
      </w:pPr>
      <w:r w:rsidRPr="00FE5567">
        <w:rPr>
          <w:rFonts w:ascii="Calibri Light" w:hAnsi="Calibri Light" w:cs="Calibri Light"/>
          <w:b/>
          <w:sz w:val="28"/>
          <w:szCs w:val="28"/>
          <w:u w:val="single"/>
        </w:rPr>
        <w:t>ZASOBY</w:t>
      </w:r>
    </w:p>
    <w:p w:rsidR="00FE5567" w:rsidRPr="00711A4B" w:rsidRDefault="00FE5567" w:rsidP="00C61AFC">
      <w:pPr>
        <w:numPr>
          <w:ilvl w:val="0"/>
          <w:numId w:val="9"/>
        </w:numPr>
        <w:autoSpaceDE w:val="0"/>
        <w:autoSpaceDN w:val="0"/>
        <w:adjustRightInd w:val="0"/>
        <w:spacing w:after="120" w:line="300" w:lineRule="auto"/>
        <w:ind w:left="284" w:hanging="284"/>
        <w:rPr>
          <w:sz w:val="24"/>
          <w:szCs w:val="24"/>
        </w:rPr>
      </w:pPr>
      <w:r w:rsidRPr="00711A4B">
        <w:rPr>
          <w:rFonts w:cs="Calibri Light"/>
          <w:sz w:val="24"/>
          <w:szCs w:val="24"/>
        </w:rPr>
        <w:t xml:space="preserve">W województwie kujawsko-pomorskim w 2020 roku zakontraktowane przez NFZ zostały </w:t>
      </w:r>
      <w:r w:rsidRPr="00711A4B">
        <w:rPr>
          <w:rFonts w:cs="Calibri Light"/>
          <w:sz w:val="24"/>
          <w:szCs w:val="24"/>
        </w:rPr>
        <w:br/>
        <w:t>4 poradnie/ośrodki</w:t>
      </w:r>
      <w:r w:rsidR="00C25D9B">
        <w:rPr>
          <w:rFonts w:cs="Calibri Light"/>
          <w:sz w:val="24"/>
          <w:szCs w:val="24"/>
        </w:rPr>
        <w:t xml:space="preserve"> </w:t>
      </w:r>
      <w:r w:rsidRPr="00711A4B">
        <w:rPr>
          <w:rFonts w:cs="Calibri Light"/>
          <w:sz w:val="24"/>
          <w:szCs w:val="24"/>
        </w:rPr>
        <w:t>środowiskowej opieki psychologicznej i psychoterapeutycznej dla dzieci i młodzieży (I poziom referencyjny</w:t>
      </w:r>
      <w:r w:rsidRPr="00711A4B">
        <w:rPr>
          <w:rFonts w:cs="Calibri Light"/>
          <w:sz w:val="24"/>
          <w:szCs w:val="24"/>
          <w:vertAlign w:val="superscript"/>
        </w:rPr>
        <w:footnoteReference w:id="80"/>
      </w:r>
      <w:r w:rsidRPr="00711A4B">
        <w:rPr>
          <w:rFonts w:cs="Calibri Light"/>
          <w:sz w:val="24"/>
          <w:szCs w:val="24"/>
        </w:rPr>
        <w:t>), które oferują specjalistyczne wsparcie dzieciom z myślami samobójczymi, z samookaleczeniami, z zaburzeniami</w:t>
      </w:r>
      <w:r w:rsidR="00F4388D">
        <w:rPr>
          <w:rFonts w:cs="Calibri Light"/>
          <w:sz w:val="24"/>
          <w:szCs w:val="24"/>
        </w:rPr>
        <w:t xml:space="preserve"> </w:t>
      </w:r>
      <w:r w:rsidRPr="00711A4B">
        <w:rPr>
          <w:rFonts w:cs="Calibri Light"/>
          <w:sz w:val="24"/>
          <w:szCs w:val="24"/>
        </w:rPr>
        <w:lastRenderedPageBreak/>
        <w:t xml:space="preserve">neurologicznymi, nadpobudliwością, ADHD, ze spektrum autyzmu. W planach jest utworzenie co najmniej jednej takiej placówki w każdym powiecie w kraju. </w:t>
      </w:r>
    </w:p>
    <w:p w:rsidR="00FE5567" w:rsidRPr="00711A4B" w:rsidRDefault="00FE5567" w:rsidP="00C61AFC">
      <w:pPr>
        <w:numPr>
          <w:ilvl w:val="0"/>
          <w:numId w:val="9"/>
        </w:numPr>
        <w:autoSpaceDE w:val="0"/>
        <w:autoSpaceDN w:val="0"/>
        <w:adjustRightInd w:val="0"/>
        <w:spacing w:after="120" w:line="300" w:lineRule="auto"/>
        <w:ind w:left="284" w:hanging="284"/>
        <w:rPr>
          <w:sz w:val="24"/>
          <w:szCs w:val="24"/>
        </w:rPr>
      </w:pPr>
      <w:r w:rsidRPr="00711A4B">
        <w:rPr>
          <w:rFonts w:cs="Lato"/>
          <w:sz w:val="24"/>
          <w:szCs w:val="24"/>
        </w:rPr>
        <w:t xml:space="preserve">Jednym ze sposobów radzenia sobie z niedostosowaniem społecznym z współistniejącą demoralizacją są młodzieżowe ośrodki wychowawcze (MOW). Na dzień 1 września 2019 r. </w:t>
      </w:r>
      <w:r w:rsidR="00792AF7" w:rsidRPr="00711A4B">
        <w:rPr>
          <w:rFonts w:cs="Lato"/>
          <w:sz w:val="24"/>
          <w:szCs w:val="24"/>
        </w:rPr>
        <w:br/>
      </w:r>
      <w:r w:rsidRPr="00711A4B">
        <w:rPr>
          <w:rFonts w:cs="Lato"/>
          <w:sz w:val="24"/>
          <w:szCs w:val="24"/>
        </w:rPr>
        <w:t>w województwie kujawsko-pomorskim funkcjonowało 5 MOW-ów (94 w kraju)</w:t>
      </w:r>
      <w:r w:rsidRPr="00711A4B">
        <w:rPr>
          <w:rFonts w:cs="Lato"/>
          <w:sz w:val="24"/>
          <w:szCs w:val="24"/>
          <w:vertAlign w:val="superscript"/>
        </w:rPr>
        <w:footnoteReference w:id="81"/>
      </w:r>
      <w:r w:rsidRPr="00711A4B">
        <w:rPr>
          <w:rFonts w:cs="Lato"/>
          <w:sz w:val="24"/>
          <w:szCs w:val="24"/>
        </w:rPr>
        <w:t xml:space="preserve"> oraz </w:t>
      </w:r>
      <w:r w:rsidR="00792AF7" w:rsidRPr="00711A4B">
        <w:rPr>
          <w:rFonts w:cs="Lato"/>
          <w:sz w:val="24"/>
          <w:szCs w:val="24"/>
        </w:rPr>
        <w:br/>
      </w:r>
      <w:r w:rsidRPr="00711A4B">
        <w:rPr>
          <w:rFonts w:cs="Lato"/>
          <w:sz w:val="24"/>
          <w:szCs w:val="24"/>
        </w:rPr>
        <w:t>1 młodzieżowy ośrodek socjoterapii (MOS)</w:t>
      </w:r>
      <w:r w:rsidRPr="00711A4B">
        <w:rPr>
          <w:rFonts w:cs="Lato"/>
          <w:sz w:val="24"/>
          <w:szCs w:val="24"/>
          <w:vertAlign w:val="superscript"/>
        </w:rPr>
        <w:footnoteReference w:id="82"/>
      </w:r>
      <w:r w:rsidRPr="00711A4B">
        <w:rPr>
          <w:rFonts w:cs="Lato"/>
          <w:sz w:val="24"/>
          <w:szCs w:val="24"/>
        </w:rPr>
        <w:t>.</w:t>
      </w:r>
    </w:p>
    <w:p w:rsidR="00325AE7" w:rsidRDefault="00325AE7" w:rsidP="00C61AFC">
      <w:pPr>
        <w:numPr>
          <w:ilvl w:val="0"/>
          <w:numId w:val="9"/>
        </w:numPr>
        <w:autoSpaceDE w:val="0"/>
        <w:autoSpaceDN w:val="0"/>
        <w:adjustRightInd w:val="0"/>
        <w:spacing w:after="120" w:line="300" w:lineRule="auto"/>
        <w:ind w:left="284" w:hanging="284"/>
        <w:rPr>
          <w:rFonts w:cs="Lato"/>
          <w:sz w:val="24"/>
          <w:szCs w:val="24"/>
        </w:rPr>
      </w:pPr>
      <w:r>
        <w:rPr>
          <w:rFonts w:cs="Lato"/>
          <w:sz w:val="24"/>
          <w:szCs w:val="24"/>
        </w:rPr>
        <w:t>W województwie kujawsko-pomorskim w 201</w:t>
      </w:r>
      <w:r w:rsidR="000657D8">
        <w:rPr>
          <w:rFonts w:cs="Lato"/>
          <w:sz w:val="24"/>
          <w:szCs w:val="24"/>
        </w:rPr>
        <w:t>8</w:t>
      </w:r>
      <w:r>
        <w:rPr>
          <w:rFonts w:cs="Lato"/>
          <w:sz w:val="24"/>
          <w:szCs w:val="24"/>
        </w:rPr>
        <w:t xml:space="preserve"> r. funkcjonowało </w:t>
      </w:r>
      <w:r w:rsidR="000657D8">
        <w:rPr>
          <w:rFonts w:cs="Lato"/>
          <w:sz w:val="24"/>
          <w:szCs w:val="24"/>
        </w:rPr>
        <w:t>51 poradni psychologiczno-pedagogicznych, z czego 30 to placówki publiczne, a 21 niepubliczne</w:t>
      </w:r>
      <w:r w:rsidR="000657D8">
        <w:rPr>
          <w:rStyle w:val="Odwoanieprzypisudolnego"/>
          <w:rFonts w:cs="Lato"/>
          <w:sz w:val="24"/>
          <w:szCs w:val="24"/>
        </w:rPr>
        <w:footnoteReference w:id="83"/>
      </w:r>
      <w:r w:rsidR="00894FE0">
        <w:rPr>
          <w:rFonts w:cs="Lato"/>
          <w:sz w:val="24"/>
          <w:szCs w:val="24"/>
        </w:rPr>
        <w:t xml:space="preserve">. </w:t>
      </w:r>
    </w:p>
    <w:p w:rsidR="000A515B" w:rsidRPr="007438BD" w:rsidRDefault="000A515B" w:rsidP="00C61AFC">
      <w:pPr>
        <w:numPr>
          <w:ilvl w:val="0"/>
          <w:numId w:val="9"/>
        </w:numPr>
        <w:autoSpaceDE w:val="0"/>
        <w:autoSpaceDN w:val="0"/>
        <w:adjustRightInd w:val="0"/>
        <w:spacing w:after="120" w:line="300" w:lineRule="auto"/>
        <w:ind w:left="284" w:hanging="284"/>
        <w:rPr>
          <w:rFonts w:cs="Calibri"/>
          <w:sz w:val="24"/>
          <w:szCs w:val="24"/>
        </w:rPr>
      </w:pPr>
      <w:r w:rsidRPr="000A515B">
        <w:rPr>
          <w:rFonts w:cs="Calibri"/>
          <w:sz w:val="24"/>
          <w:szCs w:val="24"/>
        </w:rPr>
        <w:t>W lutym 2020 w województwie kujawsko-pomorskim funkcjonowało 192 domy kultury lub innych obiektów pełniących taką rolę oraz 1 316 świetlice wiejskie lub inne obiekty pełniące ich rolę</w:t>
      </w:r>
      <w:r w:rsidRPr="000A515B">
        <w:rPr>
          <w:rStyle w:val="Odwoanieprzypisudolnego"/>
          <w:rFonts w:cs="Calibri"/>
          <w:sz w:val="24"/>
          <w:szCs w:val="24"/>
        </w:rPr>
        <w:footnoteReference w:id="84"/>
      </w:r>
      <w:r w:rsidRPr="000A515B">
        <w:rPr>
          <w:rFonts w:cs="Calibri"/>
          <w:sz w:val="24"/>
          <w:szCs w:val="24"/>
        </w:rPr>
        <w:t xml:space="preserve">. </w:t>
      </w:r>
      <w:r w:rsidRPr="003E7EE8">
        <w:rPr>
          <w:rFonts w:cs="Calibri"/>
          <w:sz w:val="24"/>
          <w:szCs w:val="24"/>
        </w:rPr>
        <w:t>Wśród zajęć organizowanych w tego typu placówkach dominowały:  manualne (plastyczne, rękodzieła), spotkania i warsztaty tematyczn</w:t>
      </w:r>
      <w:r w:rsidR="003E7EE8">
        <w:rPr>
          <w:rFonts w:cs="Calibri"/>
          <w:sz w:val="24"/>
          <w:szCs w:val="24"/>
        </w:rPr>
        <w:t xml:space="preserve">e (np. </w:t>
      </w:r>
      <w:r w:rsidRPr="003E7EE8">
        <w:rPr>
          <w:rFonts w:cs="Calibri"/>
          <w:sz w:val="24"/>
          <w:szCs w:val="24"/>
        </w:rPr>
        <w:t>zajęcia świetlicowe), zajęcia sportowo-rekreacyjne, muzyczno-ta</w:t>
      </w:r>
      <w:r w:rsidR="003E7EE8">
        <w:rPr>
          <w:rFonts w:cs="Calibri"/>
          <w:sz w:val="24"/>
          <w:szCs w:val="24"/>
        </w:rPr>
        <w:t>neczne</w:t>
      </w:r>
      <w:r w:rsidRPr="003E7EE8">
        <w:rPr>
          <w:rFonts w:cs="Calibri"/>
          <w:sz w:val="24"/>
          <w:szCs w:val="24"/>
        </w:rPr>
        <w:t>.</w:t>
      </w:r>
      <w:r w:rsidR="00F4388D">
        <w:rPr>
          <w:rFonts w:cs="Calibri"/>
          <w:sz w:val="24"/>
          <w:szCs w:val="24"/>
        </w:rPr>
        <w:t xml:space="preserve"> </w:t>
      </w:r>
      <w:r w:rsidRPr="003E7EE8">
        <w:rPr>
          <w:rFonts w:cs="Calibri"/>
          <w:b/>
          <w:sz w:val="24"/>
          <w:szCs w:val="24"/>
        </w:rPr>
        <w:t>We wszystkich miastach województwa oraz w 260 miejscowościach wiejskich funkcjonowały placówki biblioteczne</w:t>
      </w:r>
      <w:r w:rsidRPr="000A515B">
        <w:rPr>
          <w:rStyle w:val="Odwoanieprzypisudolnego"/>
          <w:rFonts w:cs="Calibri"/>
          <w:sz w:val="24"/>
          <w:szCs w:val="24"/>
        </w:rPr>
        <w:footnoteReference w:id="85"/>
      </w:r>
      <w:r w:rsidRPr="003E7EE8">
        <w:rPr>
          <w:rFonts w:cs="Calibri"/>
          <w:sz w:val="24"/>
          <w:szCs w:val="24"/>
        </w:rPr>
        <w:t xml:space="preserve">, łącznie 334 placówki biblioteczne. </w:t>
      </w:r>
      <w:r w:rsidRPr="00C7700A">
        <w:rPr>
          <w:rFonts w:cs="Calibri"/>
          <w:sz w:val="24"/>
          <w:szCs w:val="24"/>
        </w:rPr>
        <w:t xml:space="preserve">Z analiz wynika, że część placówek bibliotecznych prowadziła regularne zajęcia grupowe, których adresatami najczęściej były dzieci i młodzież szkolna. </w:t>
      </w:r>
    </w:p>
    <w:p w:rsidR="00FE5567" w:rsidRPr="00FE5567" w:rsidRDefault="00FE5567" w:rsidP="00C61AFC">
      <w:pPr>
        <w:autoSpaceDE w:val="0"/>
        <w:autoSpaceDN w:val="0"/>
        <w:adjustRightInd w:val="0"/>
        <w:spacing w:before="120" w:line="276" w:lineRule="auto"/>
        <w:rPr>
          <w:rFonts w:ascii="Calibri Light" w:hAnsi="Calibri Light" w:cs="Calibri Light"/>
          <w:b/>
          <w:sz w:val="28"/>
          <w:szCs w:val="28"/>
          <w:u w:val="single"/>
        </w:rPr>
      </w:pPr>
      <w:r w:rsidRPr="00FE5567">
        <w:rPr>
          <w:rFonts w:ascii="Calibri Light" w:hAnsi="Calibri Light" w:cs="Calibri Light"/>
          <w:b/>
          <w:sz w:val="28"/>
          <w:szCs w:val="28"/>
          <w:u w:val="single"/>
        </w:rPr>
        <w:t>POTRZEBY</w:t>
      </w:r>
    </w:p>
    <w:p w:rsidR="00C764FE" w:rsidRPr="00C764FE" w:rsidRDefault="00C764FE" w:rsidP="00C61AFC">
      <w:pPr>
        <w:numPr>
          <w:ilvl w:val="0"/>
          <w:numId w:val="7"/>
        </w:numPr>
        <w:tabs>
          <w:tab w:val="left" w:pos="284"/>
        </w:tabs>
        <w:spacing w:after="0" w:line="300" w:lineRule="auto"/>
        <w:ind w:left="284" w:hanging="284"/>
        <w:rPr>
          <w:sz w:val="24"/>
          <w:szCs w:val="24"/>
          <w:lang w:eastAsia="pl-PL"/>
        </w:rPr>
      </w:pPr>
      <w:r w:rsidRPr="00C764FE">
        <w:rPr>
          <w:sz w:val="24"/>
          <w:szCs w:val="24"/>
          <w:lang w:eastAsia="pl-PL"/>
        </w:rPr>
        <w:t>W województwie kujawsko-pomorskim w II półroczu 2019 roku, jedynie 27 ze 144 gmin (19%) prowadziło choćby jedną placówkę wsparcia dziennego</w:t>
      </w:r>
      <w:r w:rsidRPr="00C764FE">
        <w:rPr>
          <w:sz w:val="24"/>
          <w:szCs w:val="24"/>
          <w:vertAlign w:val="superscript"/>
          <w:lang w:eastAsia="pl-PL"/>
        </w:rPr>
        <w:footnoteReference w:id="86"/>
      </w:r>
      <w:r w:rsidRPr="00C764FE">
        <w:rPr>
          <w:sz w:val="24"/>
          <w:szCs w:val="24"/>
          <w:lang w:eastAsia="pl-PL"/>
        </w:rPr>
        <w:t xml:space="preserve"> (łącznie 91 placówek). Na podstawie powyższych danych można zauważyć, </w:t>
      </w:r>
      <w:r w:rsidRPr="00C764FE">
        <w:rPr>
          <w:b/>
          <w:sz w:val="24"/>
          <w:szCs w:val="24"/>
          <w:lang w:eastAsia="pl-PL"/>
        </w:rPr>
        <w:t>iż skala działalności tego rodzaju placówek w regionie jest niewielka</w:t>
      </w:r>
      <w:r w:rsidRPr="00C764FE">
        <w:rPr>
          <w:sz w:val="24"/>
          <w:szCs w:val="24"/>
          <w:lang w:eastAsia="pl-PL"/>
        </w:rPr>
        <w:t xml:space="preserve"> i wskazuje na potencjalne zapotrzebowanie na ten rodzaj wsparcia.  </w:t>
      </w:r>
    </w:p>
    <w:p w:rsidR="00352BF6" w:rsidRDefault="001F7F95" w:rsidP="00C61AFC">
      <w:pPr>
        <w:pStyle w:val="Bezodstpw"/>
        <w:numPr>
          <w:ilvl w:val="0"/>
          <w:numId w:val="7"/>
        </w:numPr>
        <w:tabs>
          <w:tab w:val="left" w:pos="284"/>
        </w:tabs>
        <w:spacing w:after="120" w:line="300" w:lineRule="auto"/>
        <w:ind w:left="284" w:hanging="284"/>
        <w:rPr>
          <w:sz w:val="24"/>
          <w:szCs w:val="24"/>
        </w:rPr>
      </w:pPr>
      <w:r w:rsidRPr="00721DF1">
        <w:rPr>
          <w:sz w:val="24"/>
          <w:szCs w:val="24"/>
        </w:rPr>
        <w:t>N</w:t>
      </w:r>
      <w:r w:rsidRPr="00721DF1">
        <w:rPr>
          <w:rFonts w:cs="Calibri Light"/>
          <w:sz w:val="24"/>
          <w:szCs w:val="24"/>
        </w:rPr>
        <w:t xml:space="preserve">ajwiększa </w:t>
      </w:r>
      <w:r w:rsidRPr="00721DF1">
        <w:rPr>
          <w:rFonts w:cs="Calibri Light"/>
          <w:b/>
          <w:sz w:val="24"/>
          <w:szCs w:val="24"/>
        </w:rPr>
        <w:t>skala</w:t>
      </w:r>
      <w:r w:rsidR="00F4388D">
        <w:rPr>
          <w:rFonts w:cs="Calibri Light"/>
          <w:b/>
          <w:sz w:val="24"/>
          <w:szCs w:val="24"/>
        </w:rPr>
        <w:t xml:space="preserve"> </w:t>
      </w:r>
      <w:r w:rsidRPr="00721DF1">
        <w:rPr>
          <w:rFonts w:cs="Calibri Light"/>
          <w:b/>
          <w:sz w:val="24"/>
          <w:szCs w:val="24"/>
        </w:rPr>
        <w:t>niezaspokojonych potrzeb dotyczy</w:t>
      </w:r>
      <w:r w:rsidR="00F4388D">
        <w:rPr>
          <w:rFonts w:cs="Calibri Light"/>
          <w:b/>
          <w:sz w:val="24"/>
          <w:szCs w:val="24"/>
        </w:rPr>
        <w:t xml:space="preserve"> </w:t>
      </w:r>
      <w:r w:rsidRPr="00721DF1">
        <w:rPr>
          <w:rFonts w:cs="Calibri Light"/>
          <w:b/>
          <w:sz w:val="24"/>
          <w:szCs w:val="24"/>
        </w:rPr>
        <w:t xml:space="preserve">możliwości uzyskania wsparcia </w:t>
      </w:r>
      <w:r w:rsidR="00B56181" w:rsidRPr="00721DF1">
        <w:rPr>
          <w:rFonts w:cs="Calibri Light"/>
          <w:b/>
          <w:sz w:val="24"/>
          <w:szCs w:val="24"/>
        </w:rPr>
        <w:br/>
      </w:r>
      <w:r w:rsidRPr="00721DF1">
        <w:rPr>
          <w:rFonts w:cs="Calibri Light"/>
          <w:sz w:val="24"/>
          <w:szCs w:val="24"/>
        </w:rPr>
        <w:t>w</w:t>
      </w:r>
      <w:r w:rsidR="00F4388D">
        <w:rPr>
          <w:rFonts w:cs="Calibri Light"/>
          <w:sz w:val="24"/>
          <w:szCs w:val="24"/>
        </w:rPr>
        <w:t xml:space="preserve"> </w:t>
      </w:r>
      <w:r w:rsidRPr="00721DF1">
        <w:rPr>
          <w:rFonts w:cs="Calibri Light"/>
          <w:sz w:val="24"/>
          <w:szCs w:val="24"/>
        </w:rPr>
        <w:t xml:space="preserve">zakresie </w:t>
      </w:r>
      <w:r w:rsidRPr="00721DF1">
        <w:rPr>
          <w:rFonts w:cs="Calibri Light"/>
          <w:b/>
          <w:sz w:val="24"/>
          <w:szCs w:val="24"/>
        </w:rPr>
        <w:t>leczenia psychologicznego</w:t>
      </w:r>
      <w:r w:rsidRPr="00721DF1">
        <w:rPr>
          <w:rFonts w:cs="Calibri Light"/>
          <w:sz w:val="24"/>
          <w:szCs w:val="24"/>
        </w:rPr>
        <w:t xml:space="preserve"> oraz </w:t>
      </w:r>
      <w:r w:rsidRPr="00721DF1">
        <w:rPr>
          <w:rFonts w:cs="Calibri Light"/>
          <w:b/>
          <w:sz w:val="24"/>
          <w:szCs w:val="24"/>
        </w:rPr>
        <w:t xml:space="preserve">psychiatrycznego </w:t>
      </w:r>
      <w:r w:rsidRPr="00721DF1">
        <w:rPr>
          <w:rFonts w:cs="Calibri Light"/>
          <w:sz w:val="24"/>
          <w:szCs w:val="24"/>
        </w:rPr>
        <w:t>adresowanego do dzieci</w:t>
      </w:r>
      <w:r w:rsidR="00473F3F">
        <w:rPr>
          <w:rFonts w:cs="Calibri Light"/>
          <w:sz w:val="24"/>
          <w:szCs w:val="24"/>
        </w:rPr>
        <w:br/>
      </w:r>
      <w:r w:rsidR="00352BF6" w:rsidRPr="00721DF1">
        <w:rPr>
          <w:rFonts w:cs="Calibri Light"/>
          <w:sz w:val="24"/>
          <w:szCs w:val="24"/>
        </w:rPr>
        <w:t xml:space="preserve">i młodzieży. </w:t>
      </w:r>
      <w:r w:rsidR="00C0550B">
        <w:rPr>
          <w:rFonts w:cs="Calibri Light"/>
          <w:sz w:val="24"/>
          <w:szCs w:val="24"/>
        </w:rPr>
        <w:t xml:space="preserve">Z szacunków ośrodków pomocy społecznej wynika, że </w:t>
      </w:r>
      <w:r w:rsidR="00721DF1">
        <w:rPr>
          <w:rFonts w:cs="Lato"/>
          <w:sz w:val="24"/>
          <w:szCs w:val="24"/>
        </w:rPr>
        <w:t xml:space="preserve">w roku 2019 </w:t>
      </w:r>
      <w:r w:rsidR="00DB02A3">
        <w:rPr>
          <w:rFonts w:cs="Lato"/>
          <w:sz w:val="24"/>
          <w:szCs w:val="24"/>
        </w:rPr>
        <w:t xml:space="preserve">skala potrzeb </w:t>
      </w:r>
      <w:r w:rsidR="00352BF6" w:rsidRPr="00721DF1">
        <w:rPr>
          <w:rFonts w:cs="Lato"/>
          <w:sz w:val="24"/>
          <w:szCs w:val="24"/>
        </w:rPr>
        <w:t>w</w:t>
      </w:r>
      <w:r w:rsidR="00DB02A3">
        <w:rPr>
          <w:rFonts w:cs="Lato"/>
          <w:sz w:val="24"/>
          <w:szCs w:val="24"/>
        </w:rPr>
        <w:t xml:space="preserve"> przypadku dzieci i młodzieży </w:t>
      </w:r>
      <w:r w:rsidR="00DB02A3">
        <w:rPr>
          <w:sz w:val="24"/>
          <w:szCs w:val="24"/>
        </w:rPr>
        <w:t xml:space="preserve">w </w:t>
      </w:r>
      <w:r w:rsidR="00DB02A3" w:rsidRPr="00DB02A3">
        <w:rPr>
          <w:rFonts w:cs="Lato"/>
          <w:sz w:val="24"/>
          <w:szCs w:val="24"/>
        </w:rPr>
        <w:t xml:space="preserve">zakresie </w:t>
      </w:r>
      <w:r w:rsidR="00352BF6" w:rsidRPr="00DB02A3">
        <w:rPr>
          <w:rFonts w:cs="Lato"/>
          <w:sz w:val="24"/>
          <w:szCs w:val="24"/>
        </w:rPr>
        <w:t>poradnictwa psychologicznego</w:t>
      </w:r>
      <w:r w:rsidR="00F4388D">
        <w:rPr>
          <w:rFonts w:cs="Lato"/>
          <w:sz w:val="24"/>
          <w:szCs w:val="24"/>
        </w:rPr>
        <w:t xml:space="preserve"> </w:t>
      </w:r>
      <w:r w:rsidR="00DB02A3">
        <w:rPr>
          <w:rFonts w:cs="Lato"/>
          <w:sz w:val="24"/>
          <w:szCs w:val="24"/>
        </w:rPr>
        <w:t xml:space="preserve">wynosiła </w:t>
      </w:r>
      <w:r w:rsidR="00F76D11" w:rsidRPr="00DB02A3">
        <w:rPr>
          <w:rFonts w:cs="Lato"/>
          <w:sz w:val="24"/>
          <w:szCs w:val="24"/>
        </w:rPr>
        <w:t xml:space="preserve">776 </w:t>
      </w:r>
      <w:r w:rsidR="00DB02A3">
        <w:rPr>
          <w:rFonts w:cs="Lato"/>
          <w:sz w:val="24"/>
          <w:szCs w:val="24"/>
        </w:rPr>
        <w:t xml:space="preserve">osób, </w:t>
      </w:r>
      <w:r w:rsidR="00352BF6" w:rsidRPr="00DB02A3">
        <w:rPr>
          <w:rFonts w:cs="Lato"/>
          <w:sz w:val="24"/>
          <w:szCs w:val="24"/>
        </w:rPr>
        <w:t xml:space="preserve">zaś w zakresie </w:t>
      </w:r>
      <w:r w:rsidR="00CB64E3" w:rsidRPr="00DB02A3">
        <w:rPr>
          <w:rFonts w:cs="Lato"/>
          <w:sz w:val="24"/>
          <w:szCs w:val="24"/>
        </w:rPr>
        <w:t>poradnictwa psychiatrycznego</w:t>
      </w:r>
      <w:r w:rsidR="00F76D11" w:rsidRPr="00DB02A3">
        <w:rPr>
          <w:sz w:val="24"/>
          <w:szCs w:val="24"/>
        </w:rPr>
        <w:t>513</w:t>
      </w:r>
      <w:r w:rsidR="00DB02A3">
        <w:rPr>
          <w:sz w:val="24"/>
          <w:szCs w:val="24"/>
        </w:rPr>
        <w:t xml:space="preserve"> osób</w:t>
      </w:r>
      <w:r w:rsidR="00721DF1" w:rsidRPr="00473F3F">
        <w:rPr>
          <w:rStyle w:val="Odwoanieprzypisudolnego"/>
          <w:sz w:val="24"/>
          <w:szCs w:val="24"/>
        </w:rPr>
        <w:footnoteReference w:id="87"/>
      </w:r>
      <w:r w:rsidR="00F76D11" w:rsidRPr="00DB02A3">
        <w:rPr>
          <w:sz w:val="24"/>
          <w:szCs w:val="24"/>
        </w:rPr>
        <w:t>.</w:t>
      </w:r>
    </w:p>
    <w:p w:rsidR="00496435" w:rsidRPr="006E5532" w:rsidRDefault="006E5532" w:rsidP="00C61AFC">
      <w:pPr>
        <w:pStyle w:val="Bezodstpw"/>
        <w:numPr>
          <w:ilvl w:val="0"/>
          <w:numId w:val="7"/>
        </w:numPr>
        <w:tabs>
          <w:tab w:val="left" w:pos="284"/>
        </w:tabs>
        <w:spacing w:after="120" w:line="300" w:lineRule="auto"/>
        <w:ind w:left="284" w:hanging="284"/>
        <w:rPr>
          <w:rFonts w:cs="Calibri"/>
          <w:sz w:val="24"/>
          <w:szCs w:val="24"/>
        </w:rPr>
      </w:pPr>
      <w:r w:rsidRPr="006E5532">
        <w:rPr>
          <w:rFonts w:cs="Calibri"/>
          <w:sz w:val="24"/>
          <w:szCs w:val="24"/>
        </w:rPr>
        <w:t xml:space="preserve">Ośrodki środowiskowej opieki psychologicznej i psychoterapeutycznej dla dzieci </w:t>
      </w:r>
      <w:r>
        <w:rPr>
          <w:rFonts w:cs="Calibri"/>
          <w:sz w:val="24"/>
          <w:szCs w:val="24"/>
        </w:rPr>
        <w:br/>
      </w:r>
      <w:r w:rsidRPr="006E5532">
        <w:rPr>
          <w:rFonts w:cs="Calibri"/>
          <w:sz w:val="24"/>
          <w:szCs w:val="24"/>
        </w:rPr>
        <w:t xml:space="preserve">i młodzieży (I poziom referencyjny)stanowią pierwszy poziom pomocy, którego </w:t>
      </w:r>
      <w:r w:rsidRPr="006E5532">
        <w:rPr>
          <w:rFonts w:cs="Calibri"/>
          <w:sz w:val="24"/>
          <w:szCs w:val="24"/>
        </w:rPr>
        <w:lastRenderedPageBreak/>
        <w:t>dotychczas brakowało, co ma skutkować ograniczeniem leczenia stacjonarnego na oddziałach i w szpitalach psychiatrycznych, dzięki udzieleniu pomocy na jak na</w:t>
      </w:r>
      <w:r>
        <w:rPr>
          <w:rFonts w:cs="Calibri"/>
          <w:sz w:val="24"/>
          <w:szCs w:val="24"/>
        </w:rPr>
        <w:t xml:space="preserve">jwcześniejszym etapie zaburzeń. </w:t>
      </w:r>
      <w:r w:rsidR="00043B4A" w:rsidRPr="006E5532">
        <w:rPr>
          <w:rFonts w:cs="Calibri"/>
          <w:sz w:val="24"/>
          <w:szCs w:val="24"/>
        </w:rPr>
        <w:t xml:space="preserve">Niezbędny jest dalszy rozwój sieci </w:t>
      </w:r>
      <w:r>
        <w:rPr>
          <w:rFonts w:cs="Calibri"/>
          <w:sz w:val="24"/>
          <w:szCs w:val="24"/>
        </w:rPr>
        <w:t xml:space="preserve">tego rodzaju placówek </w:t>
      </w:r>
      <w:r w:rsidR="00496435" w:rsidRPr="006E5532">
        <w:rPr>
          <w:rFonts w:cs="Calibri"/>
          <w:sz w:val="24"/>
          <w:szCs w:val="24"/>
        </w:rPr>
        <w:t xml:space="preserve">w </w:t>
      </w:r>
      <w:r w:rsidR="00043B4A" w:rsidRPr="006E5532">
        <w:rPr>
          <w:rFonts w:cs="Calibri"/>
          <w:sz w:val="24"/>
          <w:szCs w:val="24"/>
        </w:rPr>
        <w:t xml:space="preserve">województwie kujawsko-pomorskim, gdyż </w:t>
      </w:r>
      <w:r>
        <w:rPr>
          <w:rFonts w:cs="Calibri"/>
          <w:sz w:val="24"/>
          <w:szCs w:val="24"/>
        </w:rPr>
        <w:t>funkcjonują one</w:t>
      </w:r>
      <w:r w:rsidR="00043B4A" w:rsidRPr="006E5532">
        <w:rPr>
          <w:rFonts w:cs="Calibri"/>
          <w:sz w:val="24"/>
          <w:szCs w:val="24"/>
        </w:rPr>
        <w:t xml:space="preserve"> jedynie</w:t>
      </w:r>
      <w:r w:rsidRPr="006E5532">
        <w:rPr>
          <w:rFonts w:cs="Calibri"/>
          <w:sz w:val="24"/>
          <w:szCs w:val="24"/>
        </w:rPr>
        <w:t xml:space="preserve"> </w:t>
      </w:r>
      <w:r w:rsidR="00AD639B">
        <w:rPr>
          <w:rFonts w:cs="Calibri"/>
          <w:sz w:val="24"/>
          <w:szCs w:val="24"/>
        </w:rPr>
        <w:br/>
      </w:r>
      <w:r w:rsidRPr="006E5532">
        <w:rPr>
          <w:rFonts w:cs="Calibri"/>
          <w:sz w:val="24"/>
          <w:szCs w:val="24"/>
        </w:rPr>
        <w:t>w 3 miastach na prawach powiatu.</w:t>
      </w:r>
    </w:p>
    <w:p w:rsidR="007438BD" w:rsidRPr="00755E41" w:rsidRDefault="00755E41" w:rsidP="00C61AFC">
      <w:pPr>
        <w:pStyle w:val="Bezodstpw"/>
        <w:numPr>
          <w:ilvl w:val="0"/>
          <w:numId w:val="7"/>
        </w:numPr>
        <w:tabs>
          <w:tab w:val="left" w:pos="284"/>
        </w:tabs>
        <w:spacing w:after="120" w:line="300" w:lineRule="auto"/>
        <w:ind w:left="284" w:hanging="284"/>
        <w:rPr>
          <w:sz w:val="24"/>
          <w:szCs w:val="24"/>
        </w:rPr>
      </w:pPr>
      <w:r w:rsidRPr="00755E41">
        <w:rPr>
          <w:rFonts w:cs="Calibri"/>
          <w:sz w:val="24"/>
          <w:szCs w:val="24"/>
        </w:rPr>
        <w:t xml:space="preserve">Patrząc na stan rozwoju </w:t>
      </w:r>
      <w:r w:rsidR="000A515B" w:rsidRPr="00755E41">
        <w:rPr>
          <w:rFonts w:cs="Calibri"/>
          <w:sz w:val="24"/>
          <w:szCs w:val="24"/>
        </w:rPr>
        <w:t xml:space="preserve">infrastruktury </w:t>
      </w:r>
      <w:r w:rsidRPr="00755E41">
        <w:rPr>
          <w:rFonts w:cs="Calibri"/>
          <w:sz w:val="24"/>
          <w:szCs w:val="24"/>
        </w:rPr>
        <w:t xml:space="preserve">domów kultury oraz świetlic wiejskich </w:t>
      </w:r>
      <w:r w:rsidR="000A515B" w:rsidRPr="00755E41">
        <w:rPr>
          <w:rFonts w:cs="Calibri"/>
          <w:sz w:val="24"/>
          <w:szCs w:val="24"/>
        </w:rPr>
        <w:t xml:space="preserve">można zauważyć, iż jest on bardzo zróżnicowany. Na uwagę zasługuje stan techniczny tych obiektów, a także braki w zakresie wyposażenia. </w:t>
      </w:r>
      <w:r w:rsidRPr="00755E41">
        <w:rPr>
          <w:rFonts w:cs="Calibri"/>
          <w:b/>
          <w:sz w:val="24"/>
          <w:szCs w:val="24"/>
        </w:rPr>
        <w:t xml:space="preserve">Niezwykle ważnym staje się </w:t>
      </w:r>
      <w:r w:rsidR="000A515B" w:rsidRPr="00755E41">
        <w:rPr>
          <w:rFonts w:cs="Calibri"/>
          <w:b/>
          <w:sz w:val="24"/>
          <w:szCs w:val="24"/>
        </w:rPr>
        <w:t>podniesienie jakości bazy lokalnych placówek kultury</w:t>
      </w:r>
      <w:r w:rsidR="00B465C9">
        <w:rPr>
          <w:rFonts w:cs="Calibri"/>
          <w:b/>
          <w:sz w:val="24"/>
          <w:szCs w:val="24"/>
        </w:rPr>
        <w:t xml:space="preserve">, </w:t>
      </w:r>
      <w:r w:rsidR="0092603C" w:rsidRPr="0092603C">
        <w:rPr>
          <w:rFonts w:cs="Calibri"/>
          <w:sz w:val="24"/>
          <w:szCs w:val="24"/>
        </w:rPr>
        <w:t>co</w:t>
      </w:r>
      <w:r w:rsidR="00B465C9">
        <w:rPr>
          <w:rFonts w:cs="Calibri"/>
          <w:sz w:val="24"/>
          <w:szCs w:val="24"/>
        </w:rPr>
        <w:t xml:space="preserve"> </w:t>
      </w:r>
      <w:r w:rsidR="000A515B" w:rsidRPr="00755E41">
        <w:rPr>
          <w:rFonts w:cs="Calibri"/>
          <w:sz w:val="24"/>
          <w:szCs w:val="24"/>
        </w:rPr>
        <w:t>również wpłynie zachęcająco na mieszkańców do korzystania z ich oferty.</w:t>
      </w:r>
    </w:p>
    <w:p w:rsidR="00C40361" w:rsidRDefault="007438BD" w:rsidP="00C61AFC">
      <w:pPr>
        <w:pStyle w:val="Bezodstpw"/>
        <w:numPr>
          <w:ilvl w:val="0"/>
          <w:numId w:val="7"/>
        </w:numPr>
        <w:tabs>
          <w:tab w:val="left" w:pos="284"/>
        </w:tabs>
        <w:spacing w:after="120" w:line="300" w:lineRule="auto"/>
        <w:ind w:left="284" w:hanging="284"/>
        <w:rPr>
          <w:rFonts w:cs="Calibri"/>
          <w:sz w:val="24"/>
          <w:szCs w:val="24"/>
        </w:rPr>
      </w:pPr>
      <w:r w:rsidRPr="007438BD">
        <w:rPr>
          <w:rFonts w:cs="Calibri"/>
          <w:sz w:val="24"/>
          <w:szCs w:val="24"/>
        </w:rPr>
        <w:t xml:space="preserve">W Systemie Sportu Młodzieżowego województwo kujawsko-pomorskie znajduje się na </w:t>
      </w:r>
      <w:r w:rsidR="00880368">
        <w:rPr>
          <w:rFonts w:cs="Calibri"/>
          <w:sz w:val="24"/>
          <w:szCs w:val="24"/>
        </w:rPr>
        <w:br/>
      </w:r>
      <w:r w:rsidRPr="007438BD">
        <w:rPr>
          <w:rFonts w:cs="Calibri"/>
          <w:sz w:val="24"/>
          <w:szCs w:val="24"/>
        </w:rPr>
        <w:t>7 pozycji w kraju z dorobkiem 10592,56 punktów</w:t>
      </w:r>
      <w:r w:rsidR="009E5496">
        <w:rPr>
          <w:rStyle w:val="Odwoanieprzypisudolnego"/>
          <w:rFonts w:cs="Calibri"/>
          <w:sz w:val="24"/>
          <w:szCs w:val="24"/>
        </w:rPr>
        <w:footnoteReference w:id="88"/>
      </w:r>
      <w:r w:rsidRPr="007438BD">
        <w:rPr>
          <w:rFonts w:cs="Calibri"/>
          <w:sz w:val="24"/>
          <w:szCs w:val="24"/>
        </w:rPr>
        <w:t xml:space="preserve">. W opinii ekspertów badania ewaluacyjnego, </w:t>
      </w:r>
      <w:r w:rsidR="009346FF" w:rsidRPr="009346FF">
        <w:rPr>
          <w:rFonts w:cs="Calibri"/>
          <w:b/>
          <w:sz w:val="24"/>
          <w:szCs w:val="24"/>
        </w:rPr>
        <w:t xml:space="preserve">istnieje zapotrzebowanie na </w:t>
      </w:r>
      <w:r w:rsidRPr="009346FF">
        <w:rPr>
          <w:rFonts w:cs="Calibri"/>
          <w:b/>
          <w:sz w:val="24"/>
          <w:szCs w:val="24"/>
        </w:rPr>
        <w:t xml:space="preserve">działania w sferze edukacji, sportu czy kultury </w:t>
      </w:r>
      <w:r w:rsidRPr="007438BD">
        <w:rPr>
          <w:rFonts w:cs="Calibri"/>
          <w:sz w:val="24"/>
          <w:szCs w:val="24"/>
        </w:rPr>
        <w:t>pokazujące inne wzorce życia, aktywności, spędzania czasu, mogą być odpowiednim narzędziem do pracy z dziećmi i młodzieżą wykluczoną społecznie</w:t>
      </w:r>
      <w:r w:rsidRPr="007438BD">
        <w:rPr>
          <w:rStyle w:val="Odwoanieprzypisudolnego"/>
          <w:rFonts w:cs="Calibri"/>
          <w:sz w:val="24"/>
          <w:szCs w:val="24"/>
        </w:rPr>
        <w:footnoteReference w:id="89"/>
      </w:r>
      <w:r w:rsidRPr="007438BD">
        <w:rPr>
          <w:rFonts w:cs="Calibri"/>
          <w:sz w:val="24"/>
          <w:szCs w:val="24"/>
        </w:rPr>
        <w:t>.</w:t>
      </w:r>
    </w:p>
    <w:p w:rsidR="00880368" w:rsidRPr="00880368" w:rsidRDefault="00C40361" w:rsidP="00C61AFC">
      <w:pPr>
        <w:pStyle w:val="Bezodstpw"/>
        <w:numPr>
          <w:ilvl w:val="0"/>
          <w:numId w:val="7"/>
        </w:numPr>
        <w:tabs>
          <w:tab w:val="left" w:pos="284"/>
        </w:tabs>
        <w:spacing w:after="120" w:line="300" w:lineRule="auto"/>
        <w:ind w:left="284" w:hanging="284"/>
        <w:rPr>
          <w:rFonts w:cs="Calibri"/>
          <w:sz w:val="24"/>
          <w:szCs w:val="24"/>
        </w:rPr>
      </w:pPr>
      <w:r w:rsidRPr="00C40361">
        <w:rPr>
          <w:rFonts w:cs="Lato"/>
          <w:sz w:val="24"/>
          <w:szCs w:val="24"/>
        </w:rPr>
        <w:t xml:space="preserve">Wśród głównych problemów, z jakimi boryka się współczesna młodzież i dzieci jest </w:t>
      </w:r>
      <w:r w:rsidRPr="00880368">
        <w:rPr>
          <w:rFonts w:cs="Lato"/>
          <w:sz w:val="24"/>
          <w:szCs w:val="24"/>
        </w:rPr>
        <w:t>przemoc rówieśnicza m.in. z użyciem mediów elektronicznych (cyberprzemoc), k</w:t>
      </w:r>
      <w:r w:rsidRPr="00C40361">
        <w:rPr>
          <w:rFonts w:cs="Lato"/>
          <w:sz w:val="24"/>
          <w:szCs w:val="24"/>
        </w:rPr>
        <w:t>tóra stanowi poważny problem społeczny i wychowawczy</w:t>
      </w:r>
      <w:r w:rsidRPr="00711A4B">
        <w:rPr>
          <w:vertAlign w:val="superscript"/>
        </w:rPr>
        <w:footnoteReference w:id="90"/>
      </w:r>
      <w:r w:rsidRPr="00C40361">
        <w:rPr>
          <w:rFonts w:cs="Lato"/>
          <w:sz w:val="24"/>
          <w:szCs w:val="24"/>
        </w:rPr>
        <w:t>. Niepokojące jest to, że blisko 50% dzieci w przypadku doświadczenia cyberprzemocy nie zwróciłaby się do nikogo o pomoc.</w:t>
      </w:r>
      <w:r w:rsidR="00B465C9">
        <w:rPr>
          <w:rFonts w:cs="Lato"/>
          <w:sz w:val="24"/>
          <w:szCs w:val="24"/>
        </w:rPr>
        <w:t xml:space="preserve"> </w:t>
      </w:r>
      <w:r w:rsidR="00880368" w:rsidRPr="003E3C05">
        <w:rPr>
          <w:rFonts w:cs="Lato"/>
          <w:b/>
          <w:sz w:val="24"/>
          <w:szCs w:val="24"/>
        </w:rPr>
        <w:t>Istnieje zatem pilna potrzeba realizacji działań podnoszących</w:t>
      </w:r>
      <w:r w:rsidR="00880368" w:rsidRPr="003E3C05">
        <w:rPr>
          <w:b/>
          <w:iCs/>
          <w:sz w:val="24"/>
          <w:szCs w:val="24"/>
        </w:rPr>
        <w:t xml:space="preserve"> świadomości i wrażliwości dzieci i młodzieży oraz kadry pedagogicznej </w:t>
      </w:r>
      <w:r w:rsidR="00880368" w:rsidRPr="00880368">
        <w:rPr>
          <w:iCs/>
          <w:sz w:val="24"/>
          <w:szCs w:val="24"/>
        </w:rPr>
        <w:t xml:space="preserve"> na zjawisko przemocy w rodzinie, przemocy rówieśniczej</w:t>
      </w:r>
      <w:r w:rsidR="00880368">
        <w:rPr>
          <w:iCs/>
          <w:sz w:val="24"/>
          <w:szCs w:val="24"/>
        </w:rPr>
        <w:t xml:space="preserve"> i </w:t>
      </w:r>
      <w:r w:rsidR="00880368" w:rsidRPr="00880368">
        <w:rPr>
          <w:iCs/>
          <w:sz w:val="24"/>
          <w:szCs w:val="24"/>
        </w:rPr>
        <w:t>cyberprzemocy.</w:t>
      </w:r>
    </w:p>
    <w:p w:rsidR="00AD639B" w:rsidRDefault="004B24F0" w:rsidP="00AD639B">
      <w:pPr>
        <w:pStyle w:val="Bezodstpw"/>
        <w:numPr>
          <w:ilvl w:val="0"/>
          <w:numId w:val="7"/>
        </w:numPr>
        <w:tabs>
          <w:tab w:val="left" w:pos="284"/>
        </w:tabs>
        <w:spacing w:after="120" w:line="300" w:lineRule="auto"/>
        <w:ind w:left="284" w:hanging="284"/>
        <w:rPr>
          <w:rFonts w:cs="Calibri"/>
          <w:sz w:val="24"/>
          <w:szCs w:val="24"/>
        </w:rPr>
      </w:pPr>
      <w:r w:rsidRPr="00AD639B">
        <w:rPr>
          <w:iCs/>
          <w:sz w:val="24"/>
          <w:szCs w:val="24"/>
        </w:rPr>
        <w:t xml:space="preserve">Spośród 108 mieszkań chronionych/wspomaganych funkcjonujących w roku 2020 </w:t>
      </w:r>
      <w:r w:rsidRPr="00AD639B">
        <w:rPr>
          <w:iCs/>
          <w:sz w:val="24"/>
          <w:szCs w:val="24"/>
        </w:rPr>
        <w:br/>
        <w:t xml:space="preserve">w województwie kujawsko-pomorskim, jedynie 20 dedykowanych było usamodzielniającym się wychowankom pieczy zastępczej. Funkcjonowały one </w:t>
      </w:r>
      <w:r w:rsidRPr="00AD639B">
        <w:rPr>
          <w:iCs/>
          <w:sz w:val="24"/>
          <w:szCs w:val="24"/>
        </w:rPr>
        <w:br/>
        <w:t xml:space="preserve">w 4 miastach na prawach powiatu oraz zaledwie 6 z 19 powiatów ziemskich. Zatem </w:t>
      </w:r>
      <w:r w:rsidRPr="00AD639B">
        <w:rPr>
          <w:b/>
          <w:iCs/>
          <w:sz w:val="24"/>
          <w:szCs w:val="24"/>
        </w:rPr>
        <w:t>odnotowuje się bardzo niski stopień nasycenia infrastrukturą w tym zakresie</w:t>
      </w:r>
      <w:r w:rsidRPr="00AD639B">
        <w:rPr>
          <w:iCs/>
          <w:sz w:val="24"/>
          <w:szCs w:val="24"/>
        </w:rPr>
        <w:t xml:space="preserve">, gdyż </w:t>
      </w:r>
      <w:r w:rsidRPr="00AD639B">
        <w:rPr>
          <w:iCs/>
          <w:sz w:val="24"/>
          <w:szCs w:val="24"/>
        </w:rPr>
        <w:br/>
        <w:t xml:space="preserve">w znacznej części powiatów w regionie nie funkcjonuje choćby jedno mieszkanie chronione/wspomagane dla usamodzielniającej się młodzieży. </w:t>
      </w:r>
    </w:p>
    <w:p w:rsidR="00FF5188" w:rsidRDefault="00FF5188" w:rsidP="00AD639B">
      <w:pPr>
        <w:pStyle w:val="Bezodstpw"/>
        <w:numPr>
          <w:ilvl w:val="0"/>
          <w:numId w:val="7"/>
        </w:numPr>
        <w:tabs>
          <w:tab w:val="left" w:pos="284"/>
        </w:tabs>
        <w:spacing w:after="120" w:line="300" w:lineRule="auto"/>
        <w:ind w:left="284" w:hanging="284"/>
        <w:rPr>
          <w:rFonts w:cs="Calibri"/>
          <w:sz w:val="24"/>
          <w:szCs w:val="24"/>
        </w:rPr>
      </w:pPr>
      <w:r w:rsidRPr="00AD639B">
        <w:rPr>
          <w:rFonts w:cs="Calibri"/>
          <w:sz w:val="24"/>
          <w:szCs w:val="24"/>
        </w:rPr>
        <w:lastRenderedPageBreak/>
        <w:t xml:space="preserve">Z </w:t>
      </w:r>
      <w:r w:rsidR="008366AF" w:rsidRPr="00AD639B">
        <w:rPr>
          <w:rFonts w:cs="Calibri"/>
          <w:sz w:val="24"/>
          <w:szCs w:val="24"/>
        </w:rPr>
        <w:t xml:space="preserve">danych </w:t>
      </w:r>
      <w:r w:rsidR="00166695" w:rsidRPr="00AD639B">
        <w:rPr>
          <w:rFonts w:cs="Calibri"/>
          <w:sz w:val="24"/>
          <w:szCs w:val="24"/>
        </w:rPr>
        <w:t>i doświadczeń projektowych</w:t>
      </w:r>
      <w:r w:rsidR="00166695">
        <w:rPr>
          <w:rStyle w:val="Odwoanieprzypisudolnego"/>
          <w:rFonts w:cs="Calibri"/>
          <w:sz w:val="24"/>
          <w:szCs w:val="24"/>
        </w:rPr>
        <w:footnoteReference w:id="91"/>
      </w:r>
      <w:r w:rsidRPr="00AD639B">
        <w:rPr>
          <w:rFonts w:cs="Calibri"/>
          <w:sz w:val="24"/>
          <w:szCs w:val="24"/>
        </w:rPr>
        <w:t xml:space="preserve">ROPS w Toruniu wynika, iż </w:t>
      </w:r>
      <w:r w:rsidRPr="00AD639B">
        <w:rPr>
          <w:rFonts w:cs="Calibri"/>
          <w:b/>
          <w:bCs/>
          <w:sz w:val="24"/>
          <w:szCs w:val="24"/>
        </w:rPr>
        <w:t xml:space="preserve">istnieje potrzeba objęcia </w:t>
      </w:r>
      <w:r w:rsidR="008366AF" w:rsidRPr="00AD639B">
        <w:rPr>
          <w:rFonts w:cs="Calibri"/>
          <w:b/>
          <w:bCs/>
          <w:sz w:val="24"/>
          <w:szCs w:val="24"/>
        </w:rPr>
        <w:t xml:space="preserve">kompleksowym </w:t>
      </w:r>
      <w:r w:rsidRPr="00AD639B">
        <w:rPr>
          <w:rFonts w:cs="Calibri"/>
          <w:b/>
          <w:bCs/>
          <w:sz w:val="24"/>
          <w:szCs w:val="24"/>
        </w:rPr>
        <w:t xml:space="preserve">wsparciem </w:t>
      </w:r>
      <w:r w:rsidR="003C0981" w:rsidRPr="00AD639B">
        <w:rPr>
          <w:rFonts w:cs="Calibri"/>
          <w:b/>
          <w:bCs/>
          <w:sz w:val="24"/>
          <w:szCs w:val="24"/>
        </w:rPr>
        <w:t xml:space="preserve">dzieci i </w:t>
      </w:r>
      <w:r w:rsidR="008366AF" w:rsidRPr="00AD639B">
        <w:rPr>
          <w:rFonts w:cs="Calibri"/>
          <w:b/>
          <w:bCs/>
          <w:sz w:val="24"/>
          <w:szCs w:val="24"/>
        </w:rPr>
        <w:t>młodzież</w:t>
      </w:r>
      <w:r w:rsidR="00D15806" w:rsidRPr="00AD639B">
        <w:rPr>
          <w:rFonts w:cs="Calibri"/>
          <w:b/>
          <w:bCs/>
          <w:sz w:val="24"/>
          <w:szCs w:val="24"/>
        </w:rPr>
        <w:t xml:space="preserve"> wykazując</w:t>
      </w:r>
      <w:r w:rsidR="003C0981" w:rsidRPr="00AD639B">
        <w:rPr>
          <w:rFonts w:cs="Calibri"/>
          <w:b/>
          <w:bCs/>
          <w:sz w:val="24"/>
          <w:szCs w:val="24"/>
        </w:rPr>
        <w:t>ą</w:t>
      </w:r>
      <w:r w:rsidR="008366AF" w:rsidRPr="00AD639B">
        <w:rPr>
          <w:rFonts w:cs="Calibri"/>
          <w:b/>
          <w:bCs/>
          <w:sz w:val="24"/>
          <w:szCs w:val="24"/>
        </w:rPr>
        <w:t xml:space="preserve"> niedostosowa</w:t>
      </w:r>
      <w:r w:rsidR="00D15806" w:rsidRPr="00AD639B">
        <w:rPr>
          <w:rFonts w:cs="Calibri"/>
          <w:b/>
          <w:bCs/>
          <w:sz w:val="24"/>
          <w:szCs w:val="24"/>
        </w:rPr>
        <w:t>nie</w:t>
      </w:r>
      <w:r w:rsidR="008366AF" w:rsidRPr="00AD639B">
        <w:rPr>
          <w:rFonts w:cs="Calibri"/>
          <w:b/>
          <w:bCs/>
          <w:sz w:val="24"/>
          <w:szCs w:val="24"/>
        </w:rPr>
        <w:t xml:space="preserve"> społeczne</w:t>
      </w:r>
      <w:r w:rsidR="00014DC1" w:rsidRPr="00AD639B">
        <w:rPr>
          <w:rFonts w:cs="Calibri"/>
          <w:b/>
          <w:bCs/>
          <w:sz w:val="24"/>
          <w:szCs w:val="24"/>
        </w:rPr>
        <w:t xml:space="preserve"> lub zagrożon</w:t>
      </w:r>
      <w:r w:rsidR="00E76D16" w:rsidRPr="00AD639B">
        <w:rPr>
          <w:rFonts w:cs="Calibri"/>
          <w:b/>
          <w:bCs/>
          <w:sz w:val="24"/>
          <w:szCs w:val="24"/>
        </w:rPr>
        <w:t>ą</w:t>
      </w:r>
      <w:r w:rsidR="00B465C9" w:rsidRPr="00AD639B">
        <w:rPr>
          <w:rFonts w:cs="Calibri"/>
          <w:b/>
          <w:bCs/>
          <w:sz w:val="24"/>
          <w:szCs w:val="24"/>
        </w:rPr>
        <w:t xml:space="preserve"> </w:t>
      </w:r>
      <w:r w:rsidR="00014DC1" w:rsidRPr="00AD639B">
        <w:rPr>
          <w:rFonts w:cs="Calibri"/>
          <w:b/>
          <w:bCs/>
          <w:sz w:val="24"/>
          <w:szCs w:val="24"/>
        </w:rPr>
        <w:t xml:space="preserve">niedostosowaniem </w:t>
      </w:r>
      <w:r w:rsidR="00270019" w:rsidRPr="00AD639B">
        <w:rPr>
          <w:rFonts w:cs="Calibri"/>
          <w:b/>
          <w:bCs/>
          <w:sz w:val="24"/>
          <w:szCs w:val="24"/>
        </w:rPr>
        <w:t>społecznym</w:t>
      </w:r>
      <w:r w:rsidR="00270019" w:rsidRPr="00CE4855">
        <w:rPr>
          <w:rStyle w:val="Odwoanieprzypisudolnego"/>
          <w:rFonts w:cs="Calibri"/>
          <w:sz w:val="24"/>
          <w:szCs w:val="24"/>
        </w:rPr>
        <w:footnoteReference w:id="92"/>
      </w:r>
      <w:r w:rsidR="008366AF" w:rsidRPr="00AD639B">
        <w:rPr>
          <w:rFonts w:cs="Calibri"/>
          <w:sz w:val="24"/>
          <w:szCs w:val="24"/>
        </w:rPr>
        <w:t>.</w:t>
      </w:r>
    </w:p>
    <w:p w:rsidR="00AD639B" w:rsidRPr="00AD639B" w:rsidRDefault="00AD639B" w:rsidP="00AD639B">
      <w:pPr>
        <w:pStyle w:val="Bezodstpw"/>
        <w:tabs>
          <w:tab w:val="left" w:pos="284"/>
        </w:tabs>
        <w:spacing w:after="120" w:line="300" w:lineRule="auto"/>
        <w:ind w:left="284"/>
        <w:rPr>
          <w:rFonts w:cs="Calibri"/>
          <w:sz w:val="24"/>
          <w:szCs w:val="24"/>
        </w:rPr>
      </w:pPr>
    </w:p>
    <w:p w:rsidR="00711A4B" w:rsidRPr="00043B4A" w:rsidRDefault="00711A4B" w:rsidP="00882FEE">
      <w:pPr>
        <w:pStyle w:val="Bezodstpw"/>
        <w:shd w:val="clear" w:color="auto" w:fill="538135"/>
        <w:rPr>
          <w:b/>
          <w:color w:val="FFFFFF"/>
          <w:sz w:val="36"/>
          <w:szCs w:val="36"/>
        </w:rPr>
      </w:pPr>
      <w:r w:rsidRPr="00043B4A">
        <w:rPr>
          <w:b/>
          <w:color w:val="FFFFFF"/>
          <w:sz w:val="36"/>
          <w:szCs w:val="36"/>
        </w:rPr>
        <w:t>CZĘŚĆ PLANISTYCZNA</w:t>
      </w:r>
    </w:p>
    <w:p w:rsidR="00FE5567" w:rsidRPr="00043B4A" w:rsidRDefault="00FE5567" w:rsidP="00711A4B">
      <w:pPr>
        <w:shd w:val="clear" w:color="auto" w:fill="002060"/>
        <w:spacing w:after="0" w:line="300" w:lineRule="auto"/>
        <w:rPr>
          <w:b/>
          <w:bCs/>
          <w:sz w:val="28"/>
          <w:szCs w:val="28"/>
        </w:rPr>
      </w:pPr>
      <w:r w:rsidRPr="00043B4A">
        <w:rPr>
          <w:b/>
          <w:bCs/>
          <w:sz w:val="28"/>
          <w:szCs w:val="28"/>
        </w:rPr>
        <w:t>ZAPLA</w:t>
      </w:r>
      <w:r w:rsidR="00D74AB0" w:rsidRPr="00043B4A">
        <w:rPr>
          <w:b/>
          <w:bCs/>
          <w:sz w:val="28"/>
          <w:szCs w:val="28"/>
        </w:rPr>
        <w:t xml:space="preserve">NOWANE KIERUNKI DZIAŁAŃ </w:t>
      </w:r>
    </w:p>
    <w:p w:rsidR="00FE5567" w:rsidRPr="00A23265" w:rsidRDefault="00487191" w:rsidP="00C61AFC">
      <w:pPr>
        <w:spacing w:before="160" w:after="120" w:line="300" w:lineRule="auto"/>
        <w:rPr>
          <w:sz w:val="26"/>
          <w:szCs w:val="26"/>
        </w:rPr>
      </w:pPr>
      <w:r w:rsidRPr="008F4C45">
        <w:rPr>
          <w:sz w:val="26"/>
          <w:szCs w:val="26"/>
        </w:rPr>
        <w:t>1.3.1</w:t>
      </w:r>
      <w:r w:rsidR="008F4C45">
        <w:rPr>
          <w:sz w:val="26"/>
          <w:szCs w:val="26"/>
        </w:rPr>
        <w:t>.</w:t>
      </w:r>
      <w:r w:rsidR="003C0357" w:rsidRPr="00A23265">
        <w:rPr>
          <w:b/>
          <w:bCs/>
          <w:sz w:val="26"/>
          <w:szCs w:val="26"/>
        </w:rPr>
        <w:t>P</w:t>
      </w:r>
      <w:r w:rsidR="00FE5567" w:rsidRPr="00A23265">
        <w:rPr>
          <w:b/>
          <w:bCs/>
          <w:sz w:val="26"/>
          <w:szCs w:val="26"/>
        </w:rPr>
        <w:t xml:space="preserve">owstawanie i rozwój </w:t>
      </w:r>
      <w:r w:rsidR="00FE5567" w:rsidRPr="00A23265">
        <w:rPr>
          <w:b/>
          <w:sz w:val="26"/>
          <w:szCs w:val="26"/>
        </w:rPr>
        <w:t>świetlic</w:t>
      </w:r>
      <w:r w:rsidR="00FE5567" w:rsidRPr="00A23265">
        <w:rPr>
          <w:sz w:val="26"/>
          <w:szCs w:val="26"/>
        </w:rPr>
        <w:t xml:space="preserve"> (placówek wsparcia dziennego)</w:t>
      </w:r>
      <w:r w:rsidR="00FE5567" w:rsidRPr="00A23265">
        <w:rPr>
          <w:b/>
          <w:sz w:val="26"/>
          <w:szCs w:val="26"/>
        </w:rPr>
        <w:t xml:space="preserve"> oraz klubów młodzieżowych</w:t>
      </w:r>
      <w:r w:rsidR="00FE5567" w:rsidRPr="00A23265">
        <w:rPr>
          <w:sz w:val="26"/>
          <w:szCs w:val="26"/>
        </w:rPr>
        <w:t>;</w:t>
      </w:r>
    </w:p>
    <w:p w:rsidR="001551A5" w:rsidRDefault="00487191" w:rsidP="00C61AFC">
      <w:pPr>
        <w:spacing w:after="120" w:line="300" w:lineRule="auto"/>
        <w:rPr>
          <w:b/>
          <w:sz w:val="26"/>
          <w:szCs w:val="26"/>
        </w:rPr>
      </w:pPr>
      <w:r w:rsidRPr="008F4C45">
        <w:rPr>
          <w:bCs/>
          <w:sz w:val="26"/>
          <w:szCs w:val="26"/>
        </w:rPr>
        <w:t>1.3.</w:t>
      </w:r>
      <w:r w:rsidR="00B3617F">
        <w:rPr>
          <w:bCs/>
          <w:sz w:val="26"/>
          <w:szCs w:val="26"/>
        </w:rPr>
        <w:t>2</w:t>
      </w:r>
      <w:r w:rsidRPr="00A85F72">
        <w:rPr>
          <w:bCs/>
          <w:sz w:val="26"/>
          <w:szCs w:val="26"/>
        </w:rPr>
        <w:t>.</w:t>
      </w:r>
      <w:r w:rsidR="001551A5" w:rsidRPr="001551A5">
        <w:rPr>
          <w:b/>
          <w:sz w:val="26"/>
          <w:szCs w:val="26"/>
        </w:rPr>
        <w:t xml:space="preserve">Rozwój pomocy psychologicznej i psychiatrycznej dedykowanej dzieciom </w:t>
      </w:r>
      <w:r w:rsidR="00C0469D">
        <w:rPr>
          <w:b/>
          <w:sz w:val="26"/>
          <w:szCs w:val="26"/>
        </w:rPr>
        <w:br/>
      </w:r>
      <w:r w:rsidR="001551A5" w:rsidRPr="001551A5">
        <w:rPr>
          <w:b/>
          <w:sz w:val="26"/>
          <w:szCs w:val="26"/>
        </w:rPr>
        <w:t>i młodzieży;</w:t>
      </w:r>
    </w:p>
    <w:p w:rsidR="00FE5567" w:rsidRPr="00A23265" w:rsidRDefault="001551A5" w:rsidP="00C61AFC">
      <w:pPr>
        <w:spacing w:after="120" w:line="300" w:lineRule="auto"/>
        <w:rPr>
          <w:sz w:val="26"/>
          <w:szCs w:val="26"/>
        </w:rPr>
      </w:pPr>
      <w:r w:rsidRPr="00C0469D">
        <w:rPr>
          <w:bCs/>
          <w:sz w:val="26"/>
          <w:szCs w:val="26"/>
        </w:rPr>
        <w:t>1.3.</w:t>
      </w:r>
      <w:r w:rsidR="00F42E24" w:rsidRPr="00C0469D">
        <w:rPr>
          <w:bCs/>
          <w:sz w:val="26"/>
          <w:szCs w:val="26"/>
        </w:rPr>
        <w:t>3</w:t>
      </w:r>
      <w:r w:rsidRPr="00C0469D">
        <w:rPr>
          <w:bCs/>
          <w:sz w:val="26"/>
          <w:szCs w:val="26"/>
        </w:rPr>
        <w:t>.</w:t>
      </w:r>
      <w:r w:rsidR="003C0357" w:rsidRPr="00C0469D">
        <w:rPr>
          <w:b/>
          <w:sz w:val="26"/>
          <w:szCs w:val="26"/>
        </w:rPr>
        <w:t>R</w:t>
      </w:r>
      <w:r w:rsidR="00FE5567" w:rsidRPr="00C0469D">
        <w:rPr>
          <w:b/>
          <w:sz w:val="26"/>
          <w:szCs w:val="26"/>
        </w:rPr>
        <w:t>ozwój usług profilaktycznych i aktywizujących</w:t>
      </w:r>
      <w:r w:rsidR="00FE5567" w:rsidRPr="00C0469D">
        <w:rPr>
          <w:sz w:val="26"/>
          <w:szCs w:val="26"/>
        </w:rPr>
        <w:t>;</w:t>
      </w:r>
    </w:p>
    <w:p w:rsidR="00CE4855" w:rsidRPr="00A23265" w:rsidRDefault="00487191" w:rsidP="00C61AFC">
      <w:pPr>
        <w:spacing w:after="120" w:line="300" w:lineRule="auto"/>
        <w:rPr>
          <w:sz w:val="26"/>
          <w:szCs w:val="26"/>
        </w:rPr>
      </w:pPr>
      <w:r>
        <w:rPr>
          <w:sz w:val="26"/>
          <w:szCs w:val="26"/>
        </w:rPr>
        <w:t>1.3.</w:t>
      </w:r>
      <w:r w:rsidR="006A2267">
        <w:rPr>
          <w:sz w:val="26"/>
          <w:szCs w:val="26"/>
        </w:rPr>
        <w:t>4</w:t>
      </w:r>
      <w:r>
        <w:rPr>
          <w:sz w:val="26"/>
          <w:szCs w:val="26"/>
        </w:rPr>
        <w:t xml:space="preserve">. </w:t>
      </w:r>
      <w:r w:rsidR="003C0357" w:rsidRPr="00A23265">
        <w:rPr>
          <w:sz w:val="26"/>
          <w:szCs w:val="26"/>
        </w:rPr>
        <w:t>Z</w:t>
      </w:r>
      <w:r w:rsidR="00FE5567" w:rsidRPr="00A23265">
        <w:rPr>
          <w:sz w:val="26"/>
          <w:szCs w:val="26"/>
        </w:rPr>
        <w:t xml:space="preserve">apobieganie zjawisku </w:t>
      </w:r>
      <w:r w:rsidR="00FE5567" w:rsidRPr="00A23265">
        <w:rPr>
          <w:b/>
          <w:sz w:val="26"/>
          <w:szCs w:val="26"/>
        </w:rPr>
        <w:t>przemocy rówieśniczej i cyberprzemocy</w:t>
      </w:r>
      <w:r w:rsidR="00FE5567" w:rsidRPr="00A23265">
        <w:rPr>
          <w:sz w:val="26"/>
          <w:szCs w:val="26"/>
        </w:rPr>
        <w:t>;</w:t>
      </w:r>
    </w:p>
    <w:p w:rsidR="00CE4855" w:rsidRDefault="00487191" w:rsidP="00C61AFC">
      <w:pPr>
        <w:spacing w:after="0" w:line="300" w:lineRule="auto"/>
        <w:rPr>
          <w:sz w:val="26"/>
          <w:szCs w:val="26"/>
        </w:rPr>
      </w:pPr>
      <w:r w:rsidRPr="00FC478A">
        <w:rPr>
          <w:sz w:val="26"/>
          <w:szCs w:val="26"/>
        </w:rPr>
        <w:t>1.3.</w:t>
      </w:r>
      <w:r w:rsidR="006A2267">
        <w:rPr>
          <w:sz w:val="26"/>
          <w:szCs w:val="26"/>
        </w:rPr>
        <w:t>5</w:t>
      </w:r>
      <w:r w:rsidR="00F42E24">
        <w:rPr>
          <w:sz w:val="26"/>
          <w:szCs w:val="26"/>
        </w:rPr>
        <w:t>.</w:t>
      </w:r>
      <w:r w:rsidR="004D395D">
        <w:rPr>
          <w:sz w:val="26"/>
          <w:szCs w:val="26"/>
        </w:rPr>
        <w:t xml:space="preserve">Rozwój </w:t>
      </w:r>
      <w:r w:rsidR="00CE4855">
        <w:rPr>
          <w:sz w:val="26"/>
          <w:szCs w:val="26"/>
        </w:rPr>
        <w:t xml:space="preserve">kompleksowego wsparcia dla </w:t>
      </w:r>
      <w:r w:rsidR="003C0981" w:rsidRPr="003C0981">
        <w:rPr>
          <w:b/>
          <w:bCs/>
          <w:sz w:val="26"/>
          <w:szCs w:val="26"/>
        </w:rPr>
        <w:t xml:space="preserve">dzieci i </w:t>
      </w:r>
      <w:r w:rsidR="00CE4855" w:rsidRPr="00CE4855">
        <w:rPr>
          <w:b/>
          <w:bCs/>
          <w:sz w:val="26"/>
          <w:szCs w:val="26"/>
        </w:rPr>
        <w:t xml:space="preserve">młodzieży </w:t>
      </w:r>
      <w:r w:rsidR="00A13B78">
        <w:rPr>
          <w:b/>
          <w:bCs/>
          <w:sz w:val="26"/>
          <w:szCs w:val="26"/>
        </w:rPr>
        <w:t xml:space="preserve">wykazującej </w:t>
      </w:r>
      <w:r w:rsidR="00CE4855" w:rsidRPr="00CE4855">
        <w:rPr>
          <w:b/>
          <w:bCs/>
          <w:sz w:val="26"/>
          <w:szCs w:val="26"/>
        </w:rPr>
        <w:t>niedostosowan</w:t>
      </w:r>
      <w:r w:rsidR="00A13B78">
        <w:rPr>
          <w:b/>
          <w:bCs/>
          <w:sz w:val="26"/>
          <w:szCs w:val="26"/>
        </w:rPr>
        <w:t>ie</w:t>
      </w:r>
      <w:r w:rsidR="00CE4855" w:rsidRPr="00CE4855">
        <w:rPr>
          <w:b/>
          <w:bCs/>
          <w:sz w:val="26"/>
          <w:szCs w:val="26"/>
        </w:rPr>
        <w:t xml:space="preserve"> społeczne lub zagrożone niedostosowaniem społecznym</w:t>
      </w:r>
      <w:r w:rsidR="00CE4855">
        <w:rPr>
          <w:sz w:val="26"/>
          <w:szCs w:val="26"/>
        </w:rPr>
        <w:t xml:space="preserve">. </w:t>
      </w:r>
    </w:p>
    <w:p w:rsidR="00CE4855" w:rsidRPr="00CE4855" w:rsidRDefault="00CE4855" w:rsidP="00C61AFC">
      <w:pPr>
        <w:pStyle w:val="Bezodstpw"/>
        <w:rPr>
          <w:sz w:val="16"/>
          <w:szCs w:val="16"/>
        </w:rPr>
      </w:pPr>
    </w:p>
    <w:p w:rsidR="00122D57" w:rsidRPr="006A2267" w:rsidRDefault="00CE4855" w:rsidP="00C61AFC">
      <w:pPr>
        <w:spacing w:after="0" w:line="300" w:lineRule="auto"/>
        <w:rPr>
          <w:sz w:val="26"/>
          <w:szCs w:val="26"/>
        </w:rPr>
      </w:pPr>
      <w:r>
        <w:rPr>
          <w:sz w:val="26"/>
          <w:szCs w:val="26"/>
        </w:rPr>
        <w:t xml:space="preserve">1.3.6. </w:t>
      </w:r>
      <w:r w:rsidR="005D62F3" w:rsidRPr="00FC478A">
        <w:rPr>
          <w:sz w:val="26"/>
          <w:szCs w:val="26"/>
        </w:rPr>
        <w:t>Rozwój kompleksowych</w:t>
      </w:r>
      <w:r w:rsidR="004860E8">
        <w:rPr>
          <w:sz w:val="26"/>
          <w:szCs w:val="26"/>
        </w:rPr>
        <w:t xml:space="preserve"> </w:t>
      </w:r>
      <w:r w:rsidR="005D62F3" w:rsidRPr="00FC478A">
        <w:rPr>
          <w:b/>
          <w:sz w:val="26"/>
          <w:szCs w:val="26"/>
        </w:rPr>
        <w:t>usług</w:t>
      </w:r>
      <w:r w:rsidR="00FE5567" w:rsidRPr="00FC478A">
        <w:rPr>
          <w:b/>
          <w:sz w:val="26"/>
          <w:szCs w:val="26"/>
        </w:rPr>
        <w:t xml:space="preserve"> dla </w:t>
      </w:r>
      <w:r w:rsidR="00E113A2">
        <w:rPr>
          <w:b/>
          <w:sz w:val="26"/>
          <w:szCs w:val="26"/>
        </w:rPr>
        <w:t xml:space="preserve">młodzieży </w:t>
      </w:r>
      <w:r w:rsidR="00FE5567" w:rsidRPr="00FC478A">
        <w:rPr>
          <w:b/>
          <w:sz w:val="26"/>
          <w:szCs w:val="26"/>
        </w:rPr>
        <w:t>w procesie usamodzielnienia</w:t>
      </w:r>
      <w:r w:rsidR="00E113A2">
        <w:rPr>
          <w:b/>
          <w:sz w:val="26"/>
          <w:szCs w:val="26"/>
        </w:rPr>
        <w:t xml:space="preserve">. </w:t>
      </w:r>
    </w:p>
    <w:p w:rsidR="00B3617F" w:rsidRPr="00122D57" w:rsidRDefault="00B3617F" w:rsidP="00122D57">
      <w:pPr>
        <w:pStyle w:val="Bezodstpw"/>
        <w:rPr>
          <w:sz w:val="12"/>
          <w:szCs w:val="12"/>
          <w:highlight w:val="yellow"/>
        </w:rPr>
      </w:pPr>
    </w:p>
    <w:tbl>
      <w:tblPr>
        <w:tblW w:w="0" w:type="auto"/>
        <w:jc w:val="center"/>
        <w:tblLook w:val="04A0" w:firstRow="1" w:lastRow="0" w:firstColumn="1" w:lastColumn="0" w:noHBand="0" w:noVBand="1"/>
      </w:tblPr>
      <w:tblGrid>
        <w:gridCol w:w="1992"/>
        <w:gridCol w:w="7093"/>
      </w:tblGrid>
      <w:tr w:rsidR="007357F3" w:rsidRPr="0027509D" w:rsidTr="002B3BAB">
        <w:trPr>
          <w:jc w:val="center"/>
        </w:trPr>
        <w:tc>
          <w:tcPr>
            <w:tcW w:w="1992" w:type="dxa"/>
            <w:shd w:val="clear" w:color="auto" w:fill="1F3864"/>
          </w:tcPr>
          <w:p w:rsidR="007357F3" w:rsidRPr="00043B4A" w:rsidRDefault="0027509D" w:rsidP="005258A3">
            <w:pPr>
              <w:spacing w:after="0" w:line="240" w:lineRule="auto"/>
              <w:jc w:val="center"/>
              <w:rPr>
                <w:b/>
                <w:sz w:val="28"/>
                <w:szCs w:val="28"/>
                <w:lang w:eastAsia="pl-PL"/>
              </w:rPr>
            </w:pPr>
            <w:r w:rsidRPr="00043B4A">
              <w:rPr>
                <w:b/>
                <w:sz w:val="28"/>
                <w:szCs w:val="28"/>
                <w:lang w:eastAsia="pl-PL"/>
              </w:rPr>
              <w:t>KIERUNEK</w:t>
            </w:r>
          </w:p>
          <w:p w:rsidR="00D74AB0" w:rsidRPr="00043B4A" w:rsidRDefault="0027509D" w:rsidP="005258A3">
            <w:pPr>
              <w:spacing w:after="0" w:line="240" w:lineRule="auto"/>
              <w:jc w:val="center"/>
              <w:rPr>
                <w:b/>
                <w:sz w:val="28"/>
                <w:szCs w:val="28"/>
                <w:lang w:eastAsia="pl-PL"/>
              </w:rPr>
            </w:pPr>
            <w:r w:rsidRPr="00043B4A">
              <w:rPr>
                <w:b/>
                <w:sz w:val="28"/>
                <w:szCs w:val="28"/>
                <w:lang w:eastAsia="pl-PL"/>
              </w:rPr>
              <w:t>DZIAŁANIA</w:t>
            </w:r>
          </w:p>
        </w:tc>
        <w:tc>
          <w:tcPr>
            <w:tcW w:w="7093" w:type="dxa"/>
            <w:shd w:val="clear" w:color="auto" w:fill="1F3864"/>
            <w:vAlign w:val="center"/>
          </w:tcPr>
          <w:p w:rsidR="00D74AB0" w:rsidRPr="00043B4A" w:rsidRDefault="0027509D" w:rsidP="002B3BAB">
            <w:pPr>
              <w:spacing w:after="0" w:line="240" w:lineRule="auto"/>
              <w:jc w:val="center"/>
              <w:rPr>
                <w:b/>
                <w:sz w:val="28"/>
                <w:szCs w:val="28"/>
                <w:lang w:eastAsia="pl-PL"/>
              </w:rPr>
            </w:pPr>
            <w:r w:rsidRPr="00043B4A">
              <w:rPr>
                <w:b/>
                <w:sz w:val="28"/>
                <w:szCs w:val="28"/>
                <w:lang w:eastAsia="pl-PL"/>
              </w:rPr>
              <w:t>CHARAKTERYSTYKA KIERUNKU</w:t>
            </w:r>
          </w:p>
        </w:tc>
      </w:tr>
      <w:tr w:rsidR="007357F3" w:rsidRPr="0027509D" w:rsidTr="00260240">
        <w:trPr>
          <w:jc w:val="center"/>
        </w:trPr>
        <w:tc>
          <w:tcPr>
            <w:tcW w:w="1992" w:type="dxa"/>
            <w:shd w:val="clear" w:color="auto" w:fill="auto"/>
          </w:tcPr>
          <w:p w:rsidR="0027509D" w:rsidRPr="0027509D" w:rsidRDefault="007357F3" w:rsidP="00012497">
            <w:pPr>
              <w:spacing w:before="160" w:after="0" w:line="240" w:lineRule="auto"/>
              <w:jc w:val="center"/>
              <w:rPr>
                <w:bCs/>
                <w:sz w:val="24"/>
                <w:szCs w:val="24"/>
                <w:lang w:eastAsia="pl-PL"/>
              </w:rPr>
            </w:pPr>
            <w:r w:rsidRPr="0027509D">
              <w:rPr>
                <w:bCs/>
                <w:sz w:val="24"/>
                <w:szCs w:val="24"/>
                <w:lang w:eastAsia="pl-PL"/>
              </w:rPr>
              <w:t>1.</w:t>
            </w:r>
            <w:r w:rsidR="008F7846">
              <w:rPr>
                <w:bCs/>
                <w:sz w:val="24"/>
                <w:szCs w:val="24"/>
                <w:lang w:eastAsia="pl-PL"/>
              </w:rPr>
              <w:t>3.1</w:t>
            </w:r>
            <w:r w:rsidRPr="0027509D">
              <w:rPr>
                <w:bCs/>
                <w:sz w:val="24"/>
                <w:szCs w:val="24"/>
                <w:lang w:eastAsia="pl-PL"/>
              </w:rPr>
              <w:t>.</w:t>
            </w:r>
          </w:p>
        </w:tc>
        <w:tc>
          <w:tcPr>
            <w:tcW w:w="7093" w:type="dxa"/>
            <w:shd w:val="clear" w:color="auto" w:fill="auto"/>
          </w:tcPr>
          <w:p w:rsidR="005D2774" w:rsidRPr="009B2F41" w:rsidRDefault="00260240" w:rsidP="009B2F41">
            <w:pPr>
              <w:spacing w:before="160" w:after="120" w:line="240" w:lineRule="auto"/>
              <w:rPr>
                <w:iCs/>
                <w:color w:val="FF0000"/>
                <w:sz w:val="24"/>
                <w:szCs w:val="24"/>
                <w:lang w:eastAsia="pl-PL"/>
              </w:rPr>
            </w:pPr>
            <w:r>
              <w:rPr>
                <w:iCs/>
                <w:sz w:val="24"/>
                <w:szCs w:val="24"/>
                <w:lang w:eastAsia="pl-PL"/>
              </w:rPr>
              <w:t xml:space="preserve">Kierunek zakłada tworzenie </w:t>
            </w:r>
            <w:r w:rsidR="00A85F72" w:rsidRPr="00A85F72">
              <w:rPr>
                <w:iCs/>
                <w:sz w:val="24"/>
                <w:szCs w:val="24"/>
                <w:lang w:eastAsia="pl-PL"/>
              </w:rPr>
              <w:t>i rozwój świetlic (placówek wsparcia dziennego) oraz klubów młodzieżowych</w:t>
            </w:r>
            <w:r>
              <w:rPr>
                <w:iCs/>
                <w:sz w:val="24"/>
                <w:szCs w:val="24"/>
                <w:lang w:eastAsia="pl-PL"/>
              </w:rPr>
              <w:t xml:space="preserve">, jako miejsc </w:t>
            </w:r>
            <w:r w:rsidR="00570A22">
              <w:rPr>
                <w:iCs/>
                <w:sz w:val="24"/>
                <w:szCs w:val="24"/>
                <w:lang w:eastAsia="pl-PL"/>
              </w:rPr>
              <w:t xml:space="preserve">wsparcia </w:t>
            </w:r>
            <w:r w:rsidR="006074DB">
              <w:rPr>
                <w:iCs/>
                <w:sz w:val="24"/>
                <w:szCs w:val="24"/>
                <w:lang w:eastAsia="pl-PL"/>
              </w:rPr>
              <w:t xml:space="preserve">młodzieży pochodzących z rodzin przeżywających trudności </w:t>
            </w:r>
            <w:r w:rsidR="00434888">
              <w:rPr>
                <w:iCs/>
                <w:sz w:val="24"/>
                <w:szCs w:val="24"/>
                <w:lang w:eastAsia="pl-PL"/>
              </w:rPr>
              <w:br/>
            </w:r>
            <w:r w:rsidR="00434888" w:rsidRPr="00434888">
              <w:rPr>
                <w:iCs/>
                <w:sz w:val="24"/>
                <w:szCs w:val="24"/>
                <w:lang w:eastAsia="pl-PL"/>
              </w:rPr>
              <w:t>w  wypełnianiu  funkcji  opiekuńczo-wychowawczych.</w:t>
            </w:r>
            <w:r w:rsidR="00434888">
              <w:rPr>
                <w:iCs/>
                <w:sz w:val="24"/>
                <w:szCs w:val="24"/>
                <w:lang w:eastAsia="pl-PL"/>
              </w:rPr>
              <w:t xml:space="preserve"> Placówki </w:t>
            </w:r>
            <w:r w:rsidR="00132433">
              <w:rPr>
                <w:iCs/>
                <w:sz w:val="24"/>
                <w:szCs w:val="24"/>
                <w:lang w:eastAsia="pl-PL"/>
              </w:rPr>
              <w:br/>
            </w:r>
            <w:r w:rsidR="00434888">
              <w:rPr>
                <w:iCs/>
                <w:sz w:val="24"/>
                <w:szCs w:val="24"/>
                <w:lang w:eastAsia="pl-PL"/>
              </w:rPr>
              <w:t xml:space="preserve">te zapewniają wszechstronne wsparcie, </w:t>
            </w:r>
            <w:r w:rsidR="004860E8" w:rsidRPr="00B81144">
              <w:rPr>
                <w:iCs/>
                <w:sz w:val="24"/>
                <w:szCs w:val="24"/>
                <w:lang w:eastAsia="pl-PL"/>
              </w:rPr>
              <w:t>m.in. zajęcia pozalekcyjne, terapeutyczne, rozwijające zainteresowania, pomoc w nauce.</w:t>
            </w:r>
          </w:p>
        </w:tc>
      </w:tr>
      <w:tr w:rsidR="00FD70EA" w:rsidRPr="0027509D" w:rsidTr="00260240">
        <w:trPr>
          <w:jc w:val="center"/>
        </w:trPr>
        <w:tc>
          <w:tcPr>
            <w:tcW w:w="1992" w:type="dxa"/>
            <w:shd w:val="clear" w:color="auto" w:fill="auto"/>
          </w:tcPr>
          <w:p w:rsidR="00FD70EA" w:rsidRPr="0027509D" w:rsidRDefault="00FD70EA" w:rsidP="00C2561E">
            <w:pPr>
              <w:spacing w:after="0" w:line="240" w:lineRule="auto"/>
              <w:jc w:val="center"/>
              <w:rPr>
                <w:bCs/>
                <w:sz w:val="24"/>
                <w:szCs w:val="24"/>
                <w:lang w:eastAsia="pl-PL"/>
              </w:rPr>
            </w:pPr>
            <w:r w:rsidRPr="0027509D">
              <w:rPr>
                <w:bCs/>
                <w:sz w:val="24"/>
                <w:szCs w:val="24"/>
                <w:lang w:eastAsia="pl-PL"/>
              </w:rPr>
              <w:t>1.</w:t>
            </w:r>
            <w:r>
              <w:rPr>
                <w:bCs/>
                <w:sz w:val="24"/>
                <w:szCs w:val="24"/>
                <w:lang w:eastAsia="pl-PL"/>
              </w:rPr>
              <w:t>3</w:t>
            </w:r>
            <w:r w:rsidRPr="0027509D">
              <w:rPr>
                <w:bCs/>
                <w:sz w:val="24"/>
                <w:szCs w:val="24"/>
                <w:lang w:eastAsia="pl-PL"/>
              </w:rPr>
              <w:t>.</w:t>
            </w:r>
            <w:r w:rsidR="00A66837">
              <w:rPr>
                <w:bCs/>
                <w:sz w:val="24"/>
                <w:szCs w:val="24"/>
                <w:lang w:eastAsia="pl-PL"/>
              </w:rPr>
              <w:t>2</w:t>
            </w:r>
            <w:r w:rsidRPr="0027509D">
              <w:rPr>
                <w:bCs/>
                <w:sz w:val="24"/>
                <w:szCs w:val="24"/>
                <w:lang w:eastAsia="pl-PL"/>
              </w:rPr>
              <w:t>.</w:t>
            </w:r>
          </w:p>
        </w:tc>
        <w:tc>
          <w:tcPr>
            <w:tcW w:w="7093" w:type="dxa"/>
            <w:shd w:val="clear" w:color="auto" w:fill="auto"/>
          </w:tcPr>
          <w:p w:rsidR="005D2774" w:rsidRPr="009B2F41" w:rsidRDefault="00FD70EA" w:rsidP="009B2F41">
            <w:pPr>
              <w:spacing w:after="120" w:line="240" w:lineRule="auto"/>
              <w:rPr>
                <w:iCs/>
                <w:sz w:val="24"/>
                <w:szCs w:val="24"/>
                <w:lang w:eastAsia="pl-PL"/>
              </w:rPr>
            </w:pPr>
            <w:r w:rsidRPr="00F81AD0">
              <w:rPr>
                <w:iCs/>
                <w:sz w:val="24"/>
                <w:szCs w:val="24"/>
                <w:lang w:eastAsia="pl-PL"/>
              </w:rPr>
              <w:t>Kierunek zakłada zwiększenie dostępu do pomocy</w:t>
            </w:r>
            <w:r w:rsidR="00B81144">
              <w:rPr>
                <w:iCs/>
                <w:sz w:val="24"/>
                <w:szCs w:val="24"/>
                <w:lang w:eastAsia="pl-PL"/>
              </w:rPr>
              <w:t xml:space="preserve"> </w:t>
            </w:r>
            <w:r w:rsidRPr="00F81AD0">
              <w:rPr>
                <w:iCs/>
                <w:sz w:val="24"/>
                <w:szCs w:val="24"/>
                <w:lang w:eastAsia="pl-PL"/>
              </w:rPr>
              <w:t>psychoterapeutycznej i psychiatrycznej</w:t>
            </w:r>
            <w:r w:rsidR="00B81144">
              <w:rPr>
                <w:iCs/>
                <w:sz w:val="24"/>
                <w:szCs w:val="24"/>
                <w:lang w:eastAsia="pl-PL"/>
              </w:rPr>
              <w:t xml:space="preserve"> </w:t>
            </w:r>
            <w:r w:rsidR="0002432A">
              <w:rPr>
                <w:iCs/>
                <w:sz w:val="24"/>
                <w:szCs w:val="24"/>
                <w:lang w:eastAsia="pl-PL"/>
              </w:rPr>
              <w:t>dedykowanej</w:t>
            </w:r>
            <w:r w:rsidR="0002432A" w:rsidRPr="00F81AD0">
              <w:rPr>
                <w:iCs/>
                <w:sz w:val="24"/>
                <w:szCs w:val="24"/>
                <w:lang w:eastAsia="pl-PL"/>
              </w:rPr>
              <w:t xml:space="preserve"> dzieciom</w:t>
            </w:r>
            <w:r w:rsidR="00B81144">
              <w:rPr>
                <w:iCs/>
                <w:sz w:val="24"/>
                <w:szCs w:val="24"/>
                <w:lang w:eastAsia="pl-PL"/>
              </w:rPr>
              <w:br/>
            </w:r>
            <w:r w:rsidR="0002432A" w:rsidRPr="00F81AD0">
              <w:rPr>
                <w:iCs/>
                <w:sz w:val="24"/>
                <w:szCs w:val="24"/>
                <w:lang w:eastAsia="pl-PL"/>
              </w:rPr>
              <w:t xml:space="preserve"> i młodzieży</w:t>
            </w:r>
            <w:r w:rsidRPr="00F81AD0">
              <w:rPr>
                <w:iCs/>
                <w:sz w:val="24"/>
                <w:szCs w:val="24"/>
                <w:lang w:eastAsia="pl-PL"/>
              </w:rPr>
              <w:t>, zwłaszcza do środowiskowych i pośrednich form opieki ps</w:t>
            </w:r>
            <w:r w:rsidR="0002432A">
              <w:rPr>
                <w:iCs/>
                <w:sz w:val="24"/>
                <w:szCs w:val="24"/>
                <w:lang w:eastAsia="pl-PL"/>
              </w:rPr>
              <w:t>ychiatrycznej</w:t>
            </w:r>
            <w:r w:rsidRPr="00F81AD0">
              <w:rPr>
                <w:iCs/>
                <w:sz w:val="24"/>
                <w:szCs w:val="24"/>
                <w:lang w:eastAsia="pl-PL"/>
              </w:rPr>
              <w:t>.</w:t>
            </w:r>
          </w:p>
        </w:tc>
      </w:tr>
      <w:tr w:rsidR="00FD70EA" w:rsidRPr="0027509D" w:rsidTr="00C0469D">
        <w:trPr>
          <w:trHeight w:val="278"/>
          <w:jc w:val="center"/>
        </w:trPr>
        <w:tc>
          <w:tcPr>
            <w:tcW w:w="1992" w:type="dxa"/>
            <w:shd w:val="clear" w:color="auto" w:fill="auto"/>
          </w:tcPr>
          <w:p w:rsidR="00FD70EA" w:rsidRPr="00C0469D" w:rsidRDefault="00FD70EA" w:rsidP="00C2561E">
            <w:pPr>
              <w:spacing w:after="0" w:line="240" w:lineRule="auto"/>
              <w:jc w:val="center"/>
              <w:rPr>
                <w:bCs/>
                <w:sz w:val="24"/>
                <w:szCs w:val="24"/>
                <w:lang w:eastAsia="pl-PL"/>
              </w:rPr>
            </w:pPr>
            <w:r w:rsidRPr="00C0469D">
              <w:rPr>
                <w:bCs/>
                <w:sz w:val="24"/>
                <w:szCs w:val="24"/>
                <w:lang w:eastAsia="pl-PL"/>
              </w:rPr>
              <w:t>1.3.3.</w:t>
            </w:r>
          </w:p>
        </w:tc>
        <w:tc>
          <w:tcPr>
            <w:tcW w:w="7093" w:type="dxa"/>
            <w:shd w:val="clear" w:color="auto" w:fill="auto"/>
          </w:tcPr>
          <w:p w:rsidR="00527117" w:rsidRPr="00C0469D" w:rsidRDefault="00687216" w:rsidP="009B2F41">
            <w:pPr>
              <w:spacing w:after="120" w:line="240" w:lineRule="auto"/>
              <w:rPr>
                <w:iCs/>
                <w:sz w:val="24"/>
                <w:szCs w:val="24"/>
                <w:lang w:eastAsia="pl-PL"/>
              </w:rPr>
            </w:pPr>
            <w:r w:rsidRPr="00C0469D">
              <w:rPr>
                <w:iCs/>
                <w:sz w:val="24"/>
                <w:szCs w:val="24"/>
                <w:lang w:eastAsia="pl-PL"/>
              </w:rPr>
              <w:t xml:space="preserve">Kierunek dotyczy działań </w:t>
            </w:r>
            <w:r w:rsidR="000C726E">
              <w:rPr>
                <w:iCs/>
                <w:sz w:val="24"/>
                <w:szCs w:val="24"/>
                <w:lang w:eastAsia="pl-PL"/>
              </w:rPr>
              <w:t xml:space="preserve">profilaktycznych i aktywizujących m.in. </w:t>
            </w:r>
            <w:r w:rsidRPr="00C0469D">
              <w:rPr>
                <w:iCs/>
                <w:sz w:val="24"/>
                <w:szCs w:val="24"/>
                <w:lang w:eastAsia="pl-PL"/>
              </w:rPr>
              <w:t>promujących aktywność fizyczną i zdrowy styl życia,</w:t>
            </w:r>
            <w:r w:rsidR="009213DD">
              <w:rPr>
                <w:iCs/>
                <w:sz w:val="24"/>
                <w:szCs w:val="24"/>
                <w:lang w:eastAsia="pl-PL"/>
              </w:rPr>
              <w:t xml:space="preserve"> np. </w:t>
            </w:r>
            <w:r w:rsidRPr="00C0469D">
              <w:rPr>
                <w:iCs/>
                <w:sz w:val="24"/>
                <w:szCs w:val="24"/>
                <w:lang w:eastAsia="pl-PL"/>
              </w:rPr>
              <w:t xml:space="preserve"> poprzez </w:t>
            </w:r>
            <w:r w:rsidRPr="00C0469D">
              <w:rPr>
                <w:iCs/>
                <w:sz w:val="24"/>
                <w:szCs w:val="24"/>
                <w:lang w:eastAsia="pl-PL"/>
              </w:rPr>
              <w:lastRenderedPageBreak/>
              <w:t xml:space="preserve">tworzenie programów profilaktyki w obszarze zdrowia (w tym uzależnień) oraz współpracę z samorządami lokalnymi na rzecz upowszechniania wiedzy o </w:t>
            </w:r>
            <w:proofErr w:type="spellStart"/>
            <w:r w:rsidRPr="00C0469D">
              <w:rPr>
                <w:iCs/>
                <w:sz w:val="24"/>
                <w:szCs w:val="24"/>
                <w:lang w:eastAsia="pl-PL"/>
              </w:rPr>
              <w:t>zachowaniach</w:t>
            </w:r>
            <w:proofErr w:type="spellEnd"/>
            <w:r w:rsidRPr="00C0469D">
              <w:rPr>
                <w:iCs/>
                <w:sz w:val="24"/>
                <w:szCs w:val="24"/>
                <w:lang w:eastAsia="pl-PL"/>
              </w:rPr>
              <w:t xml:space="preserve"> prozdrowotnych oraz popularyzowanie różnych form aktywności fizycznej (w tym poprzez włączenie idoli </w:t>
            </w:r>
            <w:r w:rsidR="00550D97" w:rsidRPr="00C0469D">
              <w:rPr>
                <w:iCs/>
                <w:sz w:val="24"/>
                <w:szCs w:val="24"/>
                <w:lang w:eastAsia="pl-PL"/>
              </w:rPr>
              <w:t>do kampanii promocyjnych), czy tworzenie sieci animatorów/trenerów prowadzącyc</w:t>
            </w:r>
            <w:r w:rsidR="007F731B">
              <w:rPr>
                <w:iCs/>
                <w:sz w:val="24"/>
                <w:szCs w:val="24"/>
                <w:lang w:eastAsia="pl-PL"/>
              </w:rPr>
              <w:t xml:space="preserve">h zajęcia rekreacyjno-sportowe oraz streetworkerów. </w:t>
            </w:r>
          </w:p>
        </w:tc>
      </w:tr>
      <w:tr w:rsidR="00FD70EA" w:rsidRPr="0027509D" w:rsidTr="005258A3">
        <w:trPr>
          <w:jc w:val="center"/>
        </w:trPr>
        <w:tc>
          <w:tcPr>
            <w:tcW w:w="1992" w:type="dxa"/>
            <w:shd w:val="clear" w:color="auto" w:fill="auto"/>
          </w:tcPr>
          <w:p w:rsidR="00FD70EA" w:rsidRPr="0027509D" w:rsidRDefault="00FD70EA" w:rsidP="00C2561E">
            <w:pPr>
              <w:spacing w:after="0" w:line="240" w:lineRule="auto"/>
              <w:jc w:val="center"/>
              <w:rPr>
                <w:bCs/>
                <w:sz w:val="24"/>
                <w:szCs w:val="24"/>
                <w:lang w:eastAsia="pl-PL"/>
              </w:rPr>
            </w:pPr>
            <w:r w:rsidRPr="0027509D">
              <w:rPr>
                <w:bCs/>
                <w:sz w:val="24"/>
                <w:szCs w:val="24"/>
                <w:lang w:eastAsia="pl-PL"/>
              </w:rPr>
              <w:lastRenderedPageBreak/>
              <w:t>1.</w:t>
            </w:r>
            <w:r>
              <w:rPr>
                <w:bCs/>
                <w:sz w:val="24"/>
                <w:szCs w:val="24"/>
                <w:lang w:eastAsia="pl-PL"/>
              </w:rPr>
              <w:t>3</w:t>
            </w:r>
            <w:r w:rsidRPr="0027509D">
              <w:rPr>
                <w:bCs/>
                <w:sz w:val="24"/>
                <w:szCs w:val="24"/>
                <w:lang w:eastAsia="pl-PL"/>
              </w:rPr>
              <w:t>.</w:t>
            </w:r>
            <w:r w:rsidR="00E41EEA">
              <w:rPr>
                <w:bCs/>
                <w:sz w:val="24"/>
                <w:szCs w:val="24"/>
                <w:lang w:eastAsia="pl-PL"/>
              </w:rPr>
              <w:t>4</w:t>
            </w:r>
            <w:r w:rsidRPr="0027509D">
              <w:rPr>
                <w:bCs/>
                <w:sz w:val="24"/>
                <w:szCs w:val="24"/>
                <w:lang w:eastAsia="pl-PL"/>
              </w:rPr>
              <w:t>.</w:t>
            </w:r>
          </w:p>
          <w:p w:rsidR="00FD70EA" w:rsidRPr="0027509D" w:rsidRDefault="00FD70EA" w:rsidP="00C2561E">
            <w:pPr>
              <w:spacing w:after="0" w:line="240" w:lineRule="auto"/>
              <w:jc w:val="center"/>
              <w:rPr>
                <w:bCs/>
                <w:sz w:val="24"/>
                <w:szCs w:val="24"/>
                <w:lang w:eastAsia="pl-PL"/>
              </w:rPr>
            </w:pPr>
          </w:p>
        </w:tc>
        <w:tc>
          <w:tcPr>
            <w:tcW w:w="7093" w:type="dxa"/>
            <w:shd w:val="clear" w:color="auto" w:fill="auto"/>
          </w:tcPr>
          <w:p w:rsidR="004860E8" w:rsidRPr="00C6558E" w:rsidRDefault="004860E8" w:rsidP="009B2F41">
            <w:pPr>
              <w:spacing w:after="120" w:line="240" w:lineRule="auto"/>
              <w:rPr>
                <w:iCs/>
                <w:sz w:val="24"/>
                <w:szCs w:val="24"/>
                <w:lang w:eastAsia="pl-PL"/>
              </w:rPr>
            </w:pPr>
            <w:r w:rsidRPr="00CE6C89">
              <w:rPr>
                <w:iCs/>
                <w:sz w:val="24"/>
                <w:szCs w:val="24"/>
                <w:lang w:eastAsia="pl-PL"/>
              </w:rPr>
              <w:t xml:space="preserve">Kierunek dotyczy ogółu działań mających na celu zwiększenie świadomości i uwrażliwienie dzieci i młodzieży oraz kadry pedagogicznej  na zjawisko przemocy w rodzinie, przemocy doświadczanej ze strony rówieśników w okresie szkolnym </w:t>
            </w:r>
            <w:r w:rsidR="008D1C1D">
              <w:rPr>
                <w:iCs/>
                <w:sz w:val="24"/>
                <w:szCs w:val="24"/>
                <w:lang w:eastAsia="pl-PL"/>
              </w:rPr>
              <w:br/>
            </w:r>
            <w:r w:rsidRPr="00CE6C89">
              <w:rPr>
                <w:iCs/>
                <w:sz w:val="24"/>
                <w:szCs w:val="24"/>
                <w:lang w:eastAsia="pl-PL"/>
              </w:rPr>
              <w:t>(tzw. przemocy rówieśniczej) oraz przemocy przez Internet</w:t>
            </w:r>
            <w:r w:rsidR="008D1C1D">
              <w:rPr>
                <w:iCs/>
                <w:sz w:val="24"/>
                <w:szCs w:val="24"/>
                <w:lang w:eastAsia="pl-PL"/>
              </w:rPr>
              <w:br/>
            </w:r>
            <w:r w:rsidRPr="00CE6C89">
              <w:rPr>
                <w:iCs/>
                <w:sz w:val="24"/>
                <w:szCs w:val="24"/>
                <w:lang w:eastAsia="pl-PL"/>
              </w:rPr>
              <w:t xml:space="preserve"> (tzw. cyberprzemocy).</w:t>
            </w:r>
            <w:r w:rsidRPr="00CE6C89">
              <w:rPr>
                <w:iCs/>
                <w:sz w:val="24"/>
                <w:szCs w:val="24"/>
                <w:lang w:eastAsia="pl-PL"/>
              </w:rPr>
              <w:br/>
              <w:t xml:space="preserve">Kierunek obejmuje również działania upowszechniające zasady tolerancji, wzajemnego wsparcia w grupie rówieśniczej </w:t>
            </w:r>
            <w:r w:rsidR="002449CA">
              <w:rPr>
                <w:iCs/>
                <w:sz w:val="24"/>
                <w:szCs w:val="24"/>
                <w:lang w:eastAsia="pl-PL"/>
              </w:rPr>
              <w:br/>
            </w:r>
            <w:r w:rsidRPr="00CE6C89">
              <w:rPr>
                <w:iCs/>
                <w:sz w:val="24"/>
                <w:szCs w:val="24"/>
                <w:lang w:eastAsia="pl-PL"/>
              </w:rPr>
              <w:t xml:space="preserve">oraz promowanie postaw polegających na przeciwstawianiu się wszelkim formom dyskryminacji i przemocy w najbliższym środowisku dzieci i młodzieży, w tym rodzinie, szkole, podwórku i Internecie. </w:t>
            </w:r>
          </w:p>
        </w:tc>
      </w:tr>
      <w:tr w:rsidR="004D395D" w:rsidRPr="0027509D" w:rsidTr="00990865">
        <w:trPr>
          <w:trHeight w:val="2097"/>
          <w:jc w:val="center"/>
        </w:trPr>
        <w:tc>
          <w:tcPr>
            <w:tcW w:w="1992" w:type="dxa"/>
            <w:shd w:val="clear" w:color="auto" w:fill="auto"/>
          </w:tcPr>
          <w:p w:rsidR="004D395D" w:rsidRDefault="004D395D" w:rsidP="00C2561E">
            <w:pPr>
              <w:spacing w:after="0" w:line="240" w:lineRule="auto"/>
              <w:jc w:val="center"/>
              <w:rPr>
                <w:bCs/>
                <w:sz w:val="24"/>
                <w:szCs w:val="24"/>
                <w:lang w:eastAsia="pl-PL"/>
              </w:rPr>
            </w:pPr>
            <w:r w:rsidRPr="004D395D">
              <w:rPr>
                <w:bCs/>
                <w:sz w:val="24"/>
                <w:szCs w:val="24"/>
                <w:lang w:eastAsia="pl-PL"/>
              </w:rPr>
              <w:t>1.3.</w:t>
            </w:r>
            <w:r>
              <w:rPr>
                <w:bCs/>
                <w:sz w:val="24"/>
                <w:szCs w:val="24"/>
                <w:lang w:eastAsia="pl-PL"/>
              </w:rPr>
              <w:t>5</w:t>
            </w:r>
            <w:r w:rsidRPr="004D395D">
              <w:rPr>
                <w:bCs/>
                <w:sz w:val="24"/>
                <w:szCs w:val="24"/>
                <w:lang w:eastAsia="pl-PL"/>
              </w:rPr>
              <w:t>.</w:t>
            </w:r>
          </w:p>
          <w:p w:rsidR="004D395D" w:rsidRDefault="004D395D" w:rsidP="00C2561E">
            <w:pPr>
              <w:spacing w:after="0" w:line="240" w:lineRule="auto"/>
              <w:jc w:val="center"/>
              <w:rPr>
                <w:bCs/>
                <w:sz w:val="24"/>
                <w:szCs w:val="24"/>
                <w:lang w:eastAsia="pl-PL"/>
              </w:rPr>
            </w:pPr>
          </w:p>
          <w:p w:rsidR="004D395D" w:rsidRDefault="004D395D" w:rsidP="00C2561E">
            <w:pPr>
              <w:spacing w:after="0" w:line="240" w:lineRule="auto"/>
              <w:jc w:val="center"/>
              <w:rPr>
                <w:bCs/>
                <w:sz w:val="24"/>
                <w:szCs w:val="24"/>
                <w:lang w:eastAsia="pl-PL"/>
              </w:rPr>
            </w:pPr>
          </w:p>
          <w:p w:rsidR="004D395D" w:rsidRDefault="004D395D" w:rsidP="00C2561E">
            <w:pPr>
              <w:spacing w:after="0" w:line="240" w:lineRule="auto"/>
              <w:jc w:val="center"/>
              <w:rPr>
                <w:bCs/>
                <w:sz w:val="24"/>
                <w:szCs w:val="24"/>
                <w:lang w:eastAsia="pl-PL"/>
              </w:rPr>
            </w:pPr>
          </w:p>
          <w:p w:rsidR="004D395D" w:rsidRPr="0027509D" w:rsidRDefault="004D395D" w:rsidP="00AC3A33">
            <w:pPr>
              <w:spacing w:after="0" w:line="240" w:lineRule="auto"/>
              <w:rPr>
                <w:bCs/>
                <w:sz w:val="24"/>
                <w:szCs w:val="24"/>
                <w:lang w:eastAsia="pl-PL"/>
              </w:rPr>
            </w:pPr>
          </w:p>
        </w:tc>
        <w:tc>
          <w:tcPr>
            <w:tcW w:w="7093" w:type="dxa"/>
            <w:shd w:val="clear" w:color="auto" w:fill="auto"/>
          </w:tcPr>
          <w:p w:rsidR="004860E8" w:rsidRPr="004860E8" w:rsidRDefault="004860E8" w:rsidP="009B2F41">
            <w:pPr>
              <w:spacing w:after="120" w:line="240" w:lineRule="auto"/>
              <w:rPr>
                <w:iCs/>
                <w:strike/>
                <w:sz w:val="24"/>
                <w:szCs w:val="24"/>
                <w:lang w:eastAsia="pl-PL"/>
              </w:rPr>
            </w:pPr>
            <w:r w:rsidRPr="00CE6C89">
              <w:rPr>
                <w:iCs/>
                <w:sz w:val="24"/>
                <w:szCs w:val="24"/>
                <w:lang w:eastAsia="pl-PL"/>
              </w:rPr>
              <w:t xml:space="preserve">Kierunek dotyczy rozwoju kompleksowego i zindywidualizowanego wsparcia dla młodzieży wykazującej symptomy niedostosowania społecznego lub zagrożonej niedostosowaniem społecznym. </w:t>
            </w:r>
            <w:r w:rsidR="006C591A">
              <w:rPr>
                <w:iCs/>
                <w:sz w:val="24"/>
                <w:szCs w:val="24"/>
                <w:lang w:eastAsia="pl-PL"/>
              </w:rPr>
              <w:br/>
            </w:r>
            <w:r w:rsidRPr="00CE6C89">
              <w:rPr>
                <w:iCs/>
                <w:sz w:val="24"/>
                <w:szCs w:val="24"/>
                <w:lang w:eastAsia="pl-PL"/>
              </w:rPr>
              <w:t xml:space="preserve">W ramach wsparcia planuje się m.in. działania terapeutyczne, wychowawcze, edukacyjne i służące wzmocnieniu kompetencji społecznych oraz związanych z funkcjonowaniem w przyszłości </w:t>
            </w:r>
            <w:r w:rsidR="006C591A">
              <w:rPr>
                <w:iCs/>
                <w:sz w:val="24"/>
                <w:szCs w:val="24"/>
                <w:lang w:eastAsia="pl-PL"/>
              </w:rPr>
              <w:br/>
            </w:r>
            <w:r w:rsidRPr="00CE6C89">
              <w:rPr>
                <w:iCs/>
                <w:sz w:val="24"/>
                <w:szCs w:val="24"/>
                <w:lang w:eastAsia="pl-PL"/>
              </w:rPr>
              <w:t>na rynku pracy.</w:t>
            </w:r>
            <w:r w:rsidR="00CE6C89" w:rsidRPr="00CE6C89">
              <w:rPr>
                <w:iCs/>
                <w:strike/>
                <w:sz w:val="24"/>
                <w:szCs w:val="24"/>
                <w:lang w:eastAsia="pl-PL"/>
              </w:rPr>
              <w:t xml:space="preserve"> </w:t>
            </w:r>
          </w:p>
        </w:tc>
      </w:tr>
      <w:tr w:rsidR="00FD70EA" w:rsidRPr="0027509D" w:rsidTr="005258A3">
        <w:trPr>
          <w:jc w:val="center"/>
        </w:trPr>
        <w:tc>
          <w:tcPr>
            <w:tcW w:w="1992" w:type="dxa"/>
            <w:shd w:val="clear" w:color="auto" w:fill="auto"/>
          </w:tcPr>
          <w:p w:rsidR="00FD70EA" w:rsidRPr="0027509D" w:rsidRDefault="00FD70EA" w:rsidP="00C2561E">
            <w:pPr>
              <w:spacing w:after="0" w:line="240" w:lineRule="auto"/>
              <w:jc w:val="center"/>
              <w:rPr>
                <w:bCs/>
                <w:sz w:val="24"/>
                <w:szCs w:val="24"/>
                <w:lang w:eastAsia="pl-PL"/>
              </w:rPr>
            </w:pPr>
            <w:r w:rsidRPr="0027509D">
              <w:rPr>
                <w:bCs/>
                <w:sz w:val="24"/>
                <w:szCs w:val="24"/>
                <w:lang w:eastAsia="pl-PL"/>
              </w:rPr>
              <w:t>1.</w:t>
            </w:r>
            <w:r>
              <w:rPr>
                <w:bCs/>
                <w:sz w:val="24"/>
                <w:szCs w:val="24"/>
                <w:lang w:eastAsia="pl-PL"/>
              </w:rPr>
              <w:t>3</w:t>
            </w:r>
            <w:r w:rsidRPr="0027509D">
              <w:rPr>
                <w:bCs/>
                <w:sz w:val="24"/>
                <w:szCs w:val="24"/>
                <w:lang w:eastAsia="pl-PL"/>
              </w:rPr>
              <w:t>.</w:t>
            </w:r>
            <w:r w:rsidR="004D395D">
              <w:rPr>
                <w:bCs/>
                <w:sz w:val="24"/>
                <w:szCs w:val="24"/>
                <w:lang w:eastAsia="pl-PL"/>
              </w:rPr>
              <w:t>6</w:t>
            </w:r>
            <w:r w:rsidRPr="0027509D">
              <w:rPr>
                <w:bCs/>
                <w:sz w:val="24"/>
                <w:szCs w:val="24"/>
                <w:lang w:eastAsia="pl-PL"/>
              </w:rPr>
              <w:t>.</w:t>
            </w:r>
          </w:p>
          <w:p w:rsidR="00FD70EA" w:rsidRPr="0027509D" w:rsidRDefault="00FD70EA" w:rsidP="00C2561E">
            <w:pPr>
              <w:spacing w:after="0" w:line="240" w:lineRule="auto"/>
              <w:jc w:val="center"/>
              <w:rPr>
                <w:bCs/>
                <w:sz w:val="24"/>
                <w:szCs w:val="24"/>
                <w:lang w:eastAsia="pl-PL"/>
              </w:rPr>
            </w:pPr>
          </w:p>
          <w:p w:rsidR="00FD70EA" w:rsidRPr="0027509D" w:rsidRDefault="00FD70EA" w:rsidP="00C2561E">
            <w:pPr>
              <w:spacing w:after="0" w:line="240" w:lineRule="auto"/>
              <w:jc w:val="center"/>
              <w:rPr>
                <w:bCs/>
                <w:sz w:val="24"/>
                <w:szCs w:val="24"/>
                <w:lang w:eastAsia="pl-PL"/>
              </w:rPr>
            </w:pPr>
          </w:p>
        </w:tc>
        <w:tc>
          <w:tcPr>
            <w:tcW w:w="7093" w:type="dxa"/>
            <w:shd w:val="clear" w:color="auto" w:fill="auto"/>
          </w:tcPr>
          <w:p w:rsidR="002B376E" w:rsidRDefault="00FD70EA" w:rsidP="00C61AFC">
            <w:pPr>
              <w:spacing w:after="0" w:line="240" w:lineRule="auto"/>
              <w:rPr>
                <w:iCs/>
                <w:sz w:val="24"/>
                <w:szCs w:val="24"/>
                <w:lang w:eastAsia="pl-PL"/>
              </w:rPr>
            </w:pPr>
            <w:r w:rsidRPr="006E1013">
              <w:rPr>
                <w:iCs/>
                <w:sz w:val="24"/>
                <w:szCs w:val="24"/>
                <w:lang w:eastAsia="pl-PL"/>
              </w:rPr>
              <w:t xml:space="preserve">Kierunek zakłada rozwój kompleksowych usług dla </w:t>
            </w:r>
            <w:r w:rsidR="006E1013" w:rsidRPr="006E1013">
              <w:rPr>
                <w:iCs/>
                <w:sz w:val="24"/>
                <w:szCs w:val="24"/>
                <w:lang w:eastAsia="pl-PL"/>
              </w:rPr>
              <w:t>młodzieży</w:t>
            </w:r>
            <w:r w:rsidR="009B2F41">
              <w:rPr>
                <w:iCs/>
                <w:sz w:val="24"/>
                <w:szCs w:val="24"/>
                <w:lang w:eastAsia="pl-PL"/>
              </w:rPr>
              <w:t xml:space="preserve"> będącej w procesie usamodzielnienia,</w:t>
            </w:r>
            <w:r w:rsidR="006E1013" w:rsidRPr="006E1013">
              <w:rPr>
                <w:iCs/>
                <w:sz w:val="24"/>
                <w:szCs w:val="24"/>
                <w:lang w:eastAsia="pl-PL"/>
              </w:rPr>
              <w:t xml:space="preserve"> opuszczającej różnego rodzaju całodobowe placówki</w:t>
            </w:r>
            <w:r w:rsidR="00CE220A">
              <w:rPr>
                <w:iCs/>
                <w:sz w:val="24"/>
                <w:szCs w:val="24"/>
                <w:lang w:eastAsia="pl-PL"/>
              </w:rPr>
              <w:t xml:space="preserve"> i </w:t>
            </w:r>
            <w:r w:rsidR="009B2F41">
              <w:rPr>
                <w:iCs/>
                <w:sz w:val="24"/>
                <w:szCs w:val="24"/>
                <w:lang w:eastAsia="pl-PL"/>
              </w:rPr>
              <w:t xml:space="preserve">rodziny </w:t>
            </w:r>
            <w:r w:rsidR="00CE220A" w:rsidRPr="00BF37E9">
              <w:rPr>
                <w:iCs/>
                <w:sz w:val="24"/>
                <w:szCs w:val="24"/>
                <w:lang w:eastAsia="pl-PL"/>
              </w:rPr>
              <w:t>zastępcz</w:t>
            </w:r>
            <w:r w:rsidR="009B2F41">
              <w:rPr>
                <w:iCs/>
                <w:sz w:val="24"/>
                <w:szCs w:val="24"/>
                <w:lang w:eastAsia="pl-PL"/>
              </w:rPr>
              <w:t>e</w:t>
            </w:r>
            <w:r w:rsidRPr="006E1013">
              <w:rPr>
                <w:iCs/>
                <w:sz w:val="24"/>
                <w:szCs w:val="24"/>
                <w:lang w:eastAsia="pl-PL"/>
              </w:rPr>
              <w:t>.</w:t>
            </w:r>
            <w:r w:rsidRPr="00D05E01">
              <w:rPr>
                <w:iCs/>
                <w:sz w:val="24"/>
                <w:szCs w:val="24"/>
                <w:lang w:eastAsia="pl-PL"/>
              </w:rPr>
              <w:t xml:space="preserve"> Przewiduje się również podjęcie działań w zakresie opracowania oraz upowszechnienia modelowego podejścia do realizacji usamodzielnienia jako długotrwałego procesu przygotowania i udzielania wsparcia w formie usług, ze szczególnym uwzględnieniem usług mieszkaniowych, w tym mieszkań treningowych i dopłat do najmu</w:t>
            </w:r>
            <w:r w:rsidR="004D395D">
              <w:rPr>
                <w:iCs/>
                <w:sz w:val="24"/>
                <w:szCs w:val="24"/>
                <w:lang w:eastAsia="pl-PL"/>
              </w:rPr>
              <w:t xml:space="preserve">. </w:t>
            </w:r>
          </w:p>
          <w:p w:rsidR="009B2F41" w:rsidRDefault="009B2F41" w:rsidP="00C61AFC">
            <w:pPr>
              <w:spacing w:after="0" w:line="240" w:lineRule="auto"/>
              <w:rPr>
                <w:iCs/>
                <w:sz w:val="24"/>
                <w:szCs w:val="24"/>
                <w:lang w:eastAsia="pl-PL"/>
              </w:rPr>
            </w:pPr>
          </w:p>
          <w:p w:rsidR="009B2F41" w:rsidRDefault="009B2F41" w:rsidP="00C61AFC">
            <w:pPr>
              <w:spacing w:after="0" w:line="240" w:lineRule="auto"/>
              <w:rPr>
                <w:iCs/>
                <w:sz w:val="24"/>
                <w:szCs w:val="24"/>
                <w:lang w:eastAsia="pl-PL"/>
              </w:rPr>
            </w:pPr>
          </w:p>
          <w:p w:rsidR="009B2F41" w:rsidRDefault="009B2F41" w:rsidP="00C61AFC">
            <w:pPr>
              <w:spacing w:after="0" w:line="240" w:lineRule="auto"/>
              <w:rPr>
                <w:iCs/>
                <w:sz w:val="24"/>
                <w:szCs w:val="24"/>
                <w:lang w:eastAsia="pl-PL"/>
              </w:rPr>
            </w:pPr>
          </w:p>
          <w:p w:rsidR="009B2F41" w:rsidRDefault="009B2F41" w:rsidP="00C61AFC">
            <w:pPr>
              <w:spacing w:after="0" w:line="240" w:lineRule="auto"/>
              <w:rPr>
                <w:iCs/>
                <w:sz w:val="24"/>
                <w:szCs w:val="24"/>
                <w:lang w:eastAsia="pl-PL"/>
              </w:rPr>
            </w:pPr>
          </w:p>
          <w:p w:rsidR="00527117" w:rsidRDefault="00527117" w:rsidP="00C61AFC">
            <w:pPr>
              <w:spacing w:after="0" w:line="240" w:lineRule="auto"/>
              <w:rPr>
                <w:iCs/>
                <w:sz w:val="24"/>
                <w:szCs w:val="24"/>
                <w:lang w:eastAsia="pl-PL"/>
              </w:rPr>
            </w:pPr>
          </w:p>
          <w:p w:rsidR="00CE6C89" w:rsidRDefault="00CE6C89" w:rsidP="00C61AFC">
            <w:pPr>
              <w:spacing w:after="0" w:line="240" w:lineRule="auto"/>
              <w:rPr>
                <w:iCs/>
                <w:sz w:val="24"/>
                <w:szCs w:val="24"/>
                <w:lang w:eastAsia="pl-PL"/>
              </w:rPr>
            </w:pPr>
          </w:p>
          <w:p w:rsidR="00CE6C89" w:rsidRDefault="00CE6C89" w:rsidP="00C61AFC">
            <w:pPr>
              <w:spacing w:after="0" w:line="240" w:lineRule="auto"/>
              <w:rPr>
                <w:iCs/>
                <w:sz w:val="24"/>
                <w:szCs w:val="24"/>
                <w:lang w:eastAsia="pl-PL"/>
              </w:rPr>
            </w:pPr>
          </w:p>
          <w:p w:rsidR="00554140" w:rsidRDefault="00554140" w:rsidP="00C61AFC">
            <w:pPr>
              <w:spacing w:after="0" w:line="240" w:lineRule="auto"/>
              <w:rPr>
                <w:iCs/>
                <w:sz w:val="24"/>
                <w:szCs w:val="24"/>
                <w:lang w:eastAsia="pl-PL"/>
              </w:rPr>
            </w:pPr>
          </w:p>
          <w:p w:rsidR="00554140" w:rsidRDefault="00554140" w:rsidP="00C61AFC">
            <w:pPr>
              <w:spacing w:after="0" w:line="240" w:lineRule="auto"/>
              <w:rPr>
                <w:iCs/>
                <w:sz w:val="24"/>
                <w:szCs w:val="24"/>
                <w:lang w:eastAsia="pl-PL"/>
              </w:rPr>
            </w:pPr>
          </w:p>
          <w:p w:rsidR="00554140" w:rsidRPr="006E5532" w:rsidRDefault="00554140" w:rsidP="00C61AFC">
            <w:pPr>
              <w:spacing w:after="0" w:line="240" w:lineRule="auto"/>
              <w:rPr>
                <w:iCs/>
                <w:sz w:val="24"/>
                <w:szCs w:val="24"/>
                <w:lang w:eastAsia="pl-PL"/>
              </w:rPr>
            </w:pPr>
          </w:p>
        </w:tc>
      </w:tr>
    </w:tbl>
    <w:p w:rsidR="00977DC2" w:rsidRPr="003C62FA" w:rsidRDefault="000C0B73" w:rsidP="004070AF">
      <w:pPr>
        <w:pStyle w:val="Nagwek3"/>
        <w:shd w:val="clear" w:color="auto" w:fill="002060"/>
        <w:jc w:val="center"/>
        <w:rPr>
          <w:rFonts w:ascii="Calibri" w:hAnsi="Calibri" w:cs="Calibri"/>
          <w:sz w:val="36"/>
          <w:szCs w:val="36"/>
        </w:rPr>
      </w:pPr>
      <w:bookmarkStart w:id="21" w:name="_Toc102643160"/>
      <w:r w:rsidRPr="003C62FA">
        <w:rPr>
          <w:rFonts w:ascii="Calibri" w:hAnsi="Calibri" w:cs="Calibri"/>
          <w:sz w:val="36"/>
          <w:szCs w:val="36"/>
        </w:rPr>
        <w:lastRenderedPageBreak/>
        <w:t xml:space="preserve">1.4. </w:t>
      </w:r>
      <w:r w:rsidR="00977DC2" w:rsidRPr="003C62FA">
        <w:rPr>
          <w:rFonts w:ascii="Calibri" w:hAnsi="Calibri" w:cs="Calibri"/>
          <w:sz w:val="36"/>
          <w:szCs w:val="36"/>
        </w:rPr>
        <w:t>OSOBY Z NIEPEŁNOSPRAWNOŚCIAMI</w:t>
      </w:r>
      <w:bookmarkEnd w:id="21"/>
    </w:p>
    <w:p w:rsidR="00977DC2" w:rsidRPr="00E30D45" w:rsidRDefault="00711A4B" w:rsidP="006F2E3A">
      <w:pPr>
        <w:shd w:val="clear" w:color="auto" w:fill="C45911"/>
        <w:spacing w:after="360" w:line="300" w:lineRule="auto"/>
        <w:jc w:val="both"/>
        <w:rPr>
          <w:rFonts w:cs="Calibri"/>
          <w:b/>
          <w:bCs/>
          <w:color w:val="FFFFFF"/>
          <w:sz w:val="28"/>
          <w:szCs w:val="28"/>
          <w:lang w:eastAsia="pl-PL"/>
        </w:rPr>
      </w:pPr>
      <w:r w:rsidRPr="00E30D45">
        <w:rPr>
          <w:rFonts w:cs="Calibri"/>
          <w:b/>
          <w:bCs/>
          <w:color w:val="FFFFFF"/>
          <w:sz w:val="28"/>
          <w:szCs w:val="28"/>
          <w:lang w:eastAsia="pl-PL"/>
        </w:rPr>
        <w:t>CZĘŚĆ DIAGNOSTYCZNA</w:t>
      </w:r>
    </w:p>
    <w:p w:rsidR="002D6877" w:rsidRPr="003C05A8" w:rsidRDefault="00FE5567" w:rsidP="00C61AFC">
      <w:pPr>
        <w:numPr>
          <w:ilvl w:val="0"/>
          <w:numId w:val="1"/>
        </w:numPr>
        <w:tabs>
          <w:tab w:val="left" w:pos="284"/>
        </w:tabs>
        <w:spacing w:after="120" w:line="300" w:lineRule="auto"/>
        <w:ind w:left="284" w:hanging="284"/>
        <w:rPr>
          <w:sz w:val="24"/>
          <w:szCs w:val="24"/>
          <w:lang w:eastAsia="pl-PL"/>
        </w:rPr>
      </w:pPr>
      <w:r w:rsidRPr="003C05A8">
        <w:rPr>
          <w:sz w:val="24"/>
          <w:szCs w:val="24"/>
          <w:lang w:eastAsia="pl-PL"/>
        </w:rPr>
        <w:t xml:space="preserve">Dane dotyczące liczebności populacji osób z </w:t>
      </w:r>
      <w:r w:rsidR="00A22A28">
        <w:rPr>
          <w:sz w:val="24"/>
          <w:szCs w:val="24"/>
          <w:lang w:eastAsia="pl-PL"/>
        </w:rPr>
        <w:t>niepełnosprawnościami w województwie</w:t>
      </w:r>
      <w:r w:rsidR="00F825B8">
        <w:rPr>
          <w:sz w:val="24"/>
          <w:szCs w:val="24"/>
          <w:lang w:eastAsia="pl-PL"/>
        </w:rPr>
        <w:t xml:space="preserve"> kujawsko-pomorskim</w:t>
      </w:r>
      <w:r w:rsidRPr="003C05A8">
        <w:rPr>
          <w:sz w:val="24"/>
          <w:szCs w:val="24"/>
          <w:lang w:eastAsia="pl-PL"/>
        </w:rPr>
        <w:t xml:space="preserve"> pochodzą z NSP z roku 2011 (264 313 osób). Zestawiając tę liczbę </w:t>
      </w:r>
      <w:r w:rsidR="00F825B8">
        <w:rPr>
          <w:sz w:val="24"/>
          <w:szCs w:val="24"/>
          <w:lang w:eastAsia="pl-PL"/>
        </w:rPr>
        <w:br/>
      </w:r>
      <w:r w:rsidRPr="003C05A8">
        <w:rPr>
          <w:sz w:val="24"/>
          <w:szCs w:val="24"/>
          <w:lang w:eastAsia="pl-PL"/>
        </w:rPr>
        <w:t>z danymi dotyczący</w:t>
      </w:r>
      <w:r w:rsidR="003269D8">
        <w:rPr>
          <w:sz w:val="24"/>
          <w:szCs w:val="24"/>
          <w:lang w:eastAsia="pl-PL"/>
        </w:rPr>
        <w:t>mi liczby mies</w:t>
      </w:r>
      <w:r w:rsidR="00F825B8">
        <w:rPr>
          <w:sz w:val="24"/>
          <w:szCs w:val="24"/>
          <w:lang w:eastAsia="pl-PL"/>
        </w:rPr>
        <w:t xml:space="preserve">zkańców </w:t>
      </w:r>
      <w:r w:rsidRPr="003C05A8">
        <w:rPr>
          <w:sz w:val="24"/>
          <w:szCs w:val="24"/>
          <w:lang w:eastAsia="pl-PL"/>
        </w:rPr>
        <w:t>można zaobserwować, iż odsetek osób niepełnosprawnych w województwie na przestrzeni ostatnich lat wynosił niecałe 13%.</w:t>
      </w:r>
    </w:p>
    <w:p w:rsidR="00FE5567" w:rsidRPr="00A473E8" w:rsidRDefault="00BF0868" w:rsidP="00C61AFC">
      <w:pPr>
        <w:pBdr>
          <w:bottom w:val="single" w:sz="8" w:space="1" w:color="943634"/>
        </w:pBdr>
        <w:tabs>
          <w:tab w:val="left" w:pos="284"/>
        </w:tabs>
        <w:spacing w:after="120" w:line="276" w:lineRule="auto"/>
        <w:rPr>
          <w:rFonts w:cs="Calibri"/>
          <w:sz w:val="20"/>
          <w:szCs w:val="20"/>
          <w:lang w:eastAsia="pl-PL"/>
        </w:rPr>
      </w:pPr>
      <w:r w:rsidRPr="00A473E8">
        <w:rPr>
          <w:rFonts w:cs="Calibri"/>
          <w:sz w:val="20"/>
          <w:szCs w:val="20"/>
          <w:lang w:eastAsia="pl-PL"/>
        </w:rPr>
        <w:t>Wykres 3</w:t>
      </w:r>
      <w:r w:rsidR="00FE5567" w:rsidRPr="00A473E8">
        <w:rPr>
          <w:rFonts w:cs="Calibri"/>
          <w:sz w:val="20"/>
          <w:szCs w:val="20"/>
          <w:lang w:eastAsia="pl-PL"/>
        </w:rPr>
        <w:t>. Typy aktywności osób z niepełnosprawnościami w województwie kujawsko-pomorskim w latach 2011-2019</w:t>
      </w:r>
      <w:r w:rsidR="00BD06FC">
        <w:rPr>
          <w:rFonts w:cs="Calibri"/>
          <w:sz w:val="20"/>
          <w:szCs w:val="20"/>
          <w:lang w:eastAsia="pl-PL"/>
        </w:rPr>
        <w:t>, %</w:t>
      </w:r>
    </w:p>
    <w:p w:rsidR="00FE5567" w:rsidRPr="00A473E8" w:rsidRDefault="009858E5" w:rsidP="006D3583">
      <w:pPr>
        <w:spacing w:after="0" w:line="276" w:lineRule="auto"/>
        <w:ind w:left="-426"/>
        <w:jc w:val="center"/>
        <w:rPr>
          <w:rFonts w:ascii="Calibri Light" w:hAnsi="Calibri Light"/>
          <w:lang w:eastAsia="pl-PL"/>
        </w:rPr>
      </w:pPr>
      <w:r>
        <w:rPr>
          <w:rFonts w:ascii="Calibri Light" w:hAnsi="Calibri Light"/>
          <w:noProof/>
          <w:lang w:eastAsia="pl-PL"/>
        </w:rPr>
        <w:drawing>
          <wp:inline distT="0" distB="0" distL="0" distR="0" wp14:anchorId="55F15D33" wp14:editId="2791450C">
            <wp:extent cx="6276340" cy="3580765"/>
            <wp:effectExtent l="0" t="0" r="0" b="0"/>
            <wp:docPr id="22" name="Obraz 22" descr="Wykres 3 prezentuje typy aktywności osób z niepelnosprawnościami w województiwe kujawsko-pomorskim w latach 2011-2019, to jest odsetek osób biernych zawodowo, aktywnych zawodowo oraz aktywnych zawodowo pracując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6340" cy="3580765"/>
                    </a:xfrm>
                    <a:prstGeom prst="rect">
                      <a:avLst/>
                    </a:prstGeom>
                    <a:noFill/>
                  </pic:spPr>
                </pic:pic>
              </a:graphicData>
            </a:graphic>
          </wp:inline>
        </w:drawing>
      </w:r>
    </w:p>
    <w:p w:rsidR="00FE5567" w:rsidRPr="00E945A5" w:rsidRDefault="00FE5567" w:rsidP="006D3583">
      <w:pPr>
        <w:tabs>
          <w:tab w:val="left" w:pos="-142"/>
        </w:tabs>
        <w:spacing w:after="120" w:line="276" w:lineRule="auto"/>
        <w:jc w:val="center"/>
        <w:rPr>
          <w:rFonts w:cs="Calibri"/>
          <w:sz w:val="16"/>
          <w:szCs w:val="16"/>
          <w:lang w:eastAsia="pl-PL"/>
        </w:rPr>
      </w:pPr>
      <w:r w:rsidRPr="00E945A5">
        <w:rPr>
          <w:rFonts w:cs="Calibri"/>
          <w:sz w:val="16"/>
          <w:szCs w:val="16"/>
          <w:lang w:eastAsia="pl-PL"/>
        </w:rPr>
        <w:t>Źródło: G</w:t>
      </w:r>
      <w:r w:rsidR="00894E62">
        <w:rPr>
          <w:rFonts w:cs="Calibri"/>
          <w:sz w:val="16"/>
          <w:szCs w:val="16"/>
          <w:lang w:eastAsia="pl-PL"/>
        </w:rPr>
        <w:t xml:space="preserve">łówny </w:t>
      </w:r>
      <w:r w:rsidRPr="00E945A5">
        <w:rPr>
          <w:rFonts w:cs="Calibri"/>
          <w:sz w:val="16"/>
          <w:szCs w:val="16"/>
          <w:lang w:eastAsia="pl-PL"/>
        </w:rPr>
        <w:t>U</w:t>
      </w:r>
      <w:r w:rsidR="00894E62">
        <w:rPr>
          <w:rFonts w:cs="Calibri"/>
          <w:sz w:val="16"/>
          <w:szCs w:val="16"/>
          <w:lang w:eastAsia="pl-PL"/>
        </w:rPr>
        <w:t>rząd Statystyczny. Bank Danych Lokalnych (</w:t>
      </w:r>
      <w:r w:rsidRPr="00E945A5">
        <w:rPr>
          <w:rFonts w:cs="Calibri"/>
          <w:sz w:val="16"/>
          <w:szCs w:val="16"/>
          <w:lang w:eastAsia="pl-PL"/>
        </w:rPr>
        <w:t>BDL</w:t>
      </w:r>
      <w:r w:rsidR="00894E62">
        <w:rPr>
          <w:rFonts w:cs="Calibri"/>
          <w:sz w:val="16"/>
          <w:szCs w:val="16"/>
          <w:lang w:eastAsia="pl-PL"/>
        </w:rPr>
        <w:t>)</w:t>
      </w:r>
    </w:p>
    <w:p w:rsidR="00894E62" w:rsidRPr="00894E62" w:rsidRDefault="00894E62" w:rsidP="00894E62">
      <w:pPr>
        <w:pStyle w:val="Bezodstpw"/>
        <w:rPr>
          <w:sz w:val="12"/>
          <w:szCs w:val="12"/>
        </w:rPr>
      </w:pPr>
    </w:p>
    <w:p w:rsidR="006E2AA4" w:rsidRDefault="001F7F95" w:rsidP="00C61AFC">
      <w:pPr>
        <w:numPr>
          <w:ilvl w:val="0"/>
          <w:numId w:val="1"/>
        </w:numPr>
        <w:tabs>
          <w:tab w:val="left" w:pos="284"/>
        </w:tabs>
        <w:spacing w:after="120" w:line="300" w:lineRule="auto"/>
        <w:ind w:left="284" w:hanging="284"/>
        <w:rPr>
          <w:sz w:val="24"/>
          <w:szCs w:val="24"/>
          <w:lang w:eastAsia="pl-PL"/>
        </w:rPr>
      </w:pPr>
      <w:r w:rsidRPr="003C05A8">
        <w:rPr>
          <w:sz w:val="24"/>
          <w:szCs w:val="24"/>
          <w:lang w:eastAsia="pl-PL"/>
        </w:rPr>
        <w:t xml:space="preserve">Na tle kraju w </w:t>
      </w:r>
      <w:r w:rsidR="007B76F8">
        <w:rPr>
          <w:sz w:val="24"/>
          <w:szCs w:val="24"/>
          <w:lang w:eastAsia="pl-PL"/>
        </w:rPr>
        <w:t xml:space="preserve">województwie </w:t>
      </w:r>
      <w:r w:rsidR="007D42C6">
        <w:rPr>
          <w:sz w:val="24"/>
          <w:szCs w:val="24"/>
          <w:lang w:eastAsia="pl-PL"/>
        </w:rPr>
        <w:t xml:space="preserve">kujawsko-pomorskim </w:t>
      </w:r>
      <w:r w:rsidRPr="007B76F8">
        <w:rPr>
          <w:sz w:val="24"/>
          <w:szCs w:val="24"/>
          <w:lang w:eastAsia="pl-PL"/>
        </w:rPr>
        <w:t xml:space="preserve">odnotowuje się znaczny odsetek osób </w:t>
      </w:r>
      <w:r w:rsidR="007B76F8">
        <w:rPr>
          <w:sz w:val="24"/>
          <w:szCs w:val="24"/>
          <w:lang w:eastAsia="pl-PL"/>
        </w:rPr>
        <w:br/>
      </w:r>
      <w:r w:rsidRPr="007B76F8">
        <w:rPr>
          <w:sz w:val="24"/>
          <w:szCs w:val="24"/>
          <w:lang w:eastAsia="pl-PL"/>
        </w:rPr>
        <w:t>z niepełnosprawnościami</w:t>
      </w:r>
      <w:r w:rsidRPr="003C05A8">
        <w:rPr>
          <w:sz w:val="24"/>
          <w:szCs w:val="24"/>
          <w:vertAlign w:val="superscript"/>
          <w:lang w:eastAsia="pl-PL"/>
        </w:rPr>
        <w:footnoteReference w:id="93"/>
      </w:r>
      <w:r w:rsidR="008115D2">
        <w:rPr>
          <w:sz w:val="24"/>
          <w:szCs w:val="24"/>
          <w:lang w:eastAsia="pl-PL"/>
        </w:rPr>
        <w:t xml:space="preserve">. </w:t>
      </w:r>
      <w:r w:rsidR="006E2AA4" w:rsidRPr="008115D2">
        <w:rPr>
          <w:sz w:val="24"/>
          <w:szCs w:val="24"/>
          <w:lang w:eastAsia="pl-PL"/>
        </w:rPr>
        <w:t xml:space="preserve">Zgodnie z danymi Narodowego Spisu Powszechnego </w:t>
      </w:r>
      <w:r w:rsidR="007D42C6">
        <w:rPr>
          <w:sz w:val="24"/>
          <w:szCs w:val="24"/>
          <w:lang w:eastAsia="pl-PL"/>
        </w:rPr>
        <w:br/>
      </w:r>
      <w:r w:rsidR="006E2AA4" w:rsidRPr="008115D2">
        <w:rPr>
          <w:sz w:val="24"/>
          <w:szCs w:val="24"/>
          <w:lang w:eastAsia="pl-PL"/>
        </w:rPr>
        <w:t>z 2011 roku</w:t>
      </w:r>
      <w:r w:rsidR="002C07FF">
        <w:rPr>
          <w:sz w:val="24"/>
          <w:szCs w:val="24"/>
          <w:lang w:eastAsia="pl-PL"/>
        </w:rPr>
        <w:t xml:space="preserve"> na terenie </w:t>
      </w:r>
      <w:r w:rsidR="006E2AA4" w:rsidRPr="008115D2">
        <w:rPr>
          <w:sz w:val="24"/>
          <w:szCs w:val="24"/>
          <w:lang w:eastAsia="pl-PL"/>
        </w:rPr>
        <w:t xml:space="preserve">blisko 3/4 osób </w:t>
      </w:r>
      <w:r w:rsidR="00162BFA">
        <w:rPr>
          <w:sz w:val="24"/>
          <w:szCs w:val="24"/>
          <w:lang w:eastAsia="pl-PL"/>
        </w:rPr>
        <w:t>z niepełnosprawnościami</w:t>
      </w:r>
      <w:r w:rsidR="006E2AA4" w:rsidRPr="008115D2">
        <w:rPr>
          <w:sz w:val="24"/>
          <w:szCs w:val="24"/>
          <w:lang w:eastAsia="pl-PL"/>
        </w:rPr>
        <w:t xml:space="preserve"> stanowiły osoby</w:t>
      </w:r>
      <w:r w:rsidR="002C07FF">
        <w:rPr>
          <w:sz w:val="24"/>
          <w:szCs w:val="24"/>
          <w:lang w:eastAsia="pl-PL"/>
        </w:rPr>
        <w:br/>
      </w:r>
      <w:r w:rsidR="00162BFA">
        <w:rPr>
          <w:sz w:val="24"/>
          <w:szCs w:val="24"/>
          <w:lang w:eastAsia="pl-PL"/>
        </w:rPr>
        <w:t xml:space="preserve">z </w:t>
      </w:r>
      <w:r w:rsidR="006E2AA4" w:rsidRPr="008115D2">
        <w:rPr>
          <w:sz w:val="24"/>
          <w:szCs w:val="24"/>
          <w:lang w:eastAsia="pl-PL"/>
        </w:rPr>
        <w:t>niepełnosprawn</w:t>
      </w:r>
      <w:r w:rsidR="00162BFA">
        <w:rPr>
          <w:sz w:val="24"/>
          <w:szCs w:val="24"/>
          <w:lang w:eastAsia="pl-PL"/>
        </w:rPr>
        <w:t>ością prawną</w:t>
      </w:r>
      <w:r w:rsidR="00162BFA">
        <w:rPr>
          <w:rStyle w:val="Odwoanieprzypisudolnego"/>
          <w:sz w:val="24"/>
          <w:szCs w:val="24"/>
          <w:lang w:eastAsia="pl-PL"/>
        </w:rPr>
        <w:footnoteReference w:id="94"/>
      </w:r>
      <w:r w:rsidR="006E2AA4" w:rsidRPr="008115D2">
        <w:rPr>
          <w:sz w:val="24"/>
          <w:szCs w:val="24"/>
          <w:lang w:eastAsia="pl-PL"/>
        </w:rPr>
        <w:t xml:space="preserve"> (194 416 osób). Wśród nich osoby </w:t>
      </w:r>
      <w:r w:rsidR="006E2AA4" w:rsidRPr="007D42C6">
        <w:rPr>
          <w:sz w:val="24"/>
          <w:szCs w:val="24"/>
          <w:lang w:eastAsia="pl-PL"/>
        </w:rPr>
        <w:t>o umiarkowanym stopniu niepełnosprawności</w:t>
      </w:r>
      <w:r w:rsidR="00F34463" w:rsidRPr="007D42C6">
        <w:rPr>
          <w:sz w:val="24"/>
          <w:szCs w:val="24"/>
          <w:lang w:eastAsia="pl-PL"/>
        </w:rPr>
        <w:t xml:space="preserve"> stanowiły 37,6% (</w:t>
      </w:r>
      <w:r w:rsidR="006E2AA4" w:rsidRPr="007D42C6">
        <w:rPr>
          <w:sz w:val="24"/>
          <w:szCs w:val="24"/>
          <w:lang w:eastAsia="pl-PL"/>
        </w:rPr>
        <w:t>73 005 osób</w:t>
      </w:r>
      <w:r w:rsidR="00F34463" w:rsidRPr="007D42C6">
        <w:rPr>
          <w:sz w:val="24"/>
          <w:szCs w:val="24"/>
          <w:lang w:eastAsia="pl-PL"/>
        </w:rPr>
        <w:t>)</w:t>
      </w:r>
      <w:r w:rsidR="006E2AA4" w:rsidRPr="007D42C6">
        <w:rPr>
          <w:sz w:val="24"/>
          <w:szCs w:val="24"/>
          <w:lang w:eastAsia="pl-PL"/>
        </w:rPr>
        <w:t>, osoby o znacznym stopniu niepełnosprawności</w:t>
      </w:r>
      <w:r w:rsidR="008B17A7" w:rsidRPr="007D42C6">
        <w:rPr>
          <w:sz w:val="24"/>
          <w:szCs w:val="24"/>
          <w:lang w:eastAsia="pl-PL"/>
        </w:rPr>
        <w:t xml:space="preserve"> 27,8</w:t>
      </w:r>
      <w:r w:rsidR="00F34463" w:rsidRPr="007D42C6">
        <w:rPr>
          <w:sz w:val="24"/>
          <w:szCs w:val="24"/>
          <w:lang w:eastAsia="pl-PL"/>
        </w:rPr>
        <w:t>% (</w:t>
      </w:r>
      <w:r w:rsidR="008B17A7" w:rsidRPr="007D42C6">
        <w:rPr>
          <w:sz w:val="24"/>
          <w:szCs w:val="24"/>
          <w:lang w:eastAsia="pl-PL"/>
        </w:rPr>
        <w:t>54 129</w:t>
      </w:r>
      <w:r w:rsidR="006E2AA4" w:rsidRPr="007D42C6">
        <w:rPr>
          <w:sz w:val="24"/>
          <w:szCs w:val="24"/>
          <w:lang w:eastAsia="pl-PL"/>
        </w:rPr>
        <w:t xml:space="preserve"> osób</w:t>
      </w:r>
      <w:r w:rsidR="00F34463" w:rsidRPr="007D42C6">
        <w:rPr>
          <w:sz w:val="24"/>
          <w:szCs w:val="24"/>
          <w:lang w:eastAsia="pl-PL"/>
        </w:rPr>
        <w:t>)</w:t>
      </w:r>
      <w:r w:rsidR="006E2AA4" w:rsidRPr="007D42C6">
        <w:rPr>
          <w:sz w:val="24"/>
          <w:szCs w:val="24"/>
          <w:lang w:eastAsia="pl-PL"/>
        </w:rPr>
        <w:t>,</w:t>
      </w:r>
      <w:r w:rsidR="00F34463" w:rsidRPr="007D42C6">
        <w:rPr>
          <w:sz w:val="24"/>
          <w:szCs w:val="24"/>
          <w:lang w:eastAsia="pl-PL"/>
        </w:rPr>
        <w:t xml:space="preserve"> natomiast</w:t>
      </w:r>
      <w:r w:rsidR="006E2AA4" w:rsidRPr="007D42C6">
        <w:rPr>
          <w:sz w:val="24"/>
          <w:szCs w:val="24"/>
          <w:lang w:eastAsia="pl-PL"/>
        </w:rPr>
        <w:t xml:space="preserve"> osoby o lekkim </w:t>
      </w:r>
      <w:r w:rsidR="00245E01" w:rsidRPr="007D42C6">
        <w:rPr>
          <w:sz w:val="24"/>
          <w:szCs w:val="24"/>
          <w:lang w:eastAsia="pl-PL"/>
        </w:rPr>
        <w:t>stopniu niepełnosprawności</w:t>
      </w:r>
      <w:r w:rsidR="00F34463" w:rsidRPr="007D42C6">
        <w:rPr>
          <w:sz w:val="24"/>
          <w:szCs w:val="24"/>
          <w:lang w:eastAsia="pl-PL"/>
        </w:rPr>
        <w:t>25,5% (</w:t>
      </w:r>
      <w:r w:rsidR="008B17A7" w:rsidRPr="007D42C6">
        <w:rPr>
          <w:sz w:val="24"/>
          <w:szCs w:val="24"/>
          <w:lang w:eastAsia="pl-PL"/>
        </w:rPr>
        <w:t>49 580 osób</w:t>
      </w:r>
      <w:r w:rsidR="00F34463" w:rsidRPr="007D42C6">
        <w:rPr>
          <w:sz w:val="24"/>
          <w:szCs w:val="24"/>
          <w:lang w:eastAsia="pl-PL"/>
        </w:rPr>
        <w:t>)</w:t>
      </w:r>
      <w:r w:rsidR="008B17A7" w:rsidRPr="007D42C6">
        <w:rPr>
          <w:sz w:val="24"/>
          <w:szCs w:val="24"/>
          <w:lang w:eastAsia="pl-PL"/>
        </w:rPr>
        <w:t xml:space="preserve">. </w:t>
      </w:r>
    </w:p>
    <w:p w:rsidR="009B2F41" w:rsidRPr="007D42C6" w:rsidRDefault="009B2F41" w:rsidP="009B2F41">
      <w:pPr>
        <w:tabs>
          <w:tab w:val="left" w:pos="284"/>
        </w:tabs>
        <w:spacing w:after="120" w:line="300" w:lineRule="auto"/>
        <w:ind w:left="284"/>
        <w:rPr>
          <w:sz w:val="24"/>
          <w:szCs w:val="24"/>
          <w:lang w:eastAsia="pl-PL"/>
        </w:rPr>
      </w:pPr>
    </w:p>
    <w:p w:rsidR="004F0F4E" w:rsidRPr="004F0F4E" w:rsidRDefault="004F0F4E" w:rsidP="00C61AFC">
      <w:pPr>
        <w:numPr>
          <w:ilvl w:val="0"/>
          <w:numId w:val="1"/>
        </w:numPr>
        <w:tabs>
          <w:tab w:val="left" w:pos="284"/>
        </w:tabs>
        <w:spacing w:after="120" w:line="300" w:lineRule="auto"/>
        <w:ind w:left="284" w:hanging="284"/>
        <w:rPr>
          <w:sz w:val="24"/>
          <w:szCs w:val="24"/>
          <w:lang w:eastAsia="pl-PL"/>
        </w:rPr>
      </w:pPr>
      <w:r w:rsidRPr="004F0F4E">
        <w:rPr>
          <w:sz w:val="24"/>
          <w:szCs w:val="24"/>
          <w:lang w:eastAsia="pl-PL"/>
        </w:rPr>
        <w:lastRenderedPageBreak/>
        <w:t xml:space="preserve">W roku 2019 liczba osób </w:t>
      </w:r>
      <w:r w:rsidR="004B229A">
        <w:rPr>
          <w:sz w:val="24"/>
          <w:szCs w:val="24"/>
          <w:lang w:eastAsia="pl-PL"/>
        </w:rPr>
        <w:t>z niepełnosprawno</w:t>
      </w:r>
      <w:r w:rsidR="00A56EE2">
        <w:rPr>
          <w:sz w:val="24"/>
          <w:szCs w:val="24"/>
          <w:lang w:eastAsia="pl-PL"/>
        </w:rPr>
        <w:t>ś</w:t>
      </w:r>
      <w:r w:rsidR="004B229A">
        <w:rPr>
          <w:sz w:val="24"/>
          <w:szCs w:val="24"/>
          <w:lang w:eastAsia="pl-PL"/>
        </w:rPr>
        <w:t xml:space="preserve">ciami </w:t>
      </w:r>
      <w:r w:rsidRPr="004F0F4E">
        <w:rPr>
          <w:sz w:val="24"/>
          <w:szCs w:val="24"/>
          <w:lang w:eastAsia="pl-PL"/>
        </w:rPr>
        <w:t xml:space="preserve">korzystających z pomocy MOPR/MOPS/PCPR bez względu na liczbę i rodzaj świadczeń w województwie </w:t>
      </w:r>
      <w:r w:rsidR="00F34463">
        <w:rPr>
          <w:sz w:val="24"/>
          <w:szCs w:val="24"/>
          <w:lang w:eastAsia="pl-PL"/>
        </w:rPr>
        <w:t xml:space="preserve">wyniosła </w:t>
      </w:r>
      <w:r w:rsidR="00E403EA">
        <w:rPr>
          <w:sz w:val="24"/>
          <w:szCs w:val="24"/>
          <w:lang w:eastAsia="pl-PL"/>
        </w:rPr>
        <w:t>25, 1 tys.</w:t>
      </w:r>
      <w:r w:rsidRPr="004F0F4E">
        <w:rPr>
          <w:sz w:val="24"/>
          <w:szCs w:val="24"/>
          <w:lang w:eastAsia="pl-PL"/>
        </w:rPr>
        <w:t xml:space="preserve"> osób</w:t>
      </w:r>
      <w:r w:rsidR="00090CA7">
        <w:rPr>
          <w:rStyle w:val="Odwoanieprzypisudolnego"/>
          <w:sz w:val="24"/>
          <w:szCs w:val="24"/>
          <w:lang w:eastAsia="pl-PL"/>
        </w:rPr>
        <w:footnoteReference w:id="95"/>
      </w:r>
      <w:r w:rsidRPr="004F0F4E">
        <w:rPr>
          <w:sz w:val="24"/>
          <w:szCs w:val="24"/>
          <w:lang w:eastAsia="pl-PL"/>
        </w:rPr>
        <w:t xml:space="preserve">. </w:t>
      </w:r>
    </w:p>
    <w:p w:rsidR="001F7F95" w:rsidRPr="003C05A8" w:rsidRDefault="001F7F95" w:rsidP="00C61AFC">
      <w:pPr>
        <w:numPr>
          <w:ilvl w:val="0"/>
          <w:numId w:val="1"/>
        </w:numPr>
        <w:tabs>
          <w:tab w:val="left" w:pos="284"/>
        </w:tabs>
        <w:spacing w:after="120" w:line="300" w:lineRule="auto"/>
        <w:ind w:left="284" w:hanging="284"/>
        <w:rPr>
          <w:sz w:val="24"/>
          <w:szCs w:val="24"/>
          <w:lang w:eastAsia="pl-PL"/>
        </w:rPr>
      </w:pPr>
      <w:r w:rsidRPr="003C05A8">
        <w:rPr>
          <w:sz w:val="24"/>
          <w:szCs w:val="24"/>
          <w:lang w:eastAsia="pl-PL"/>
        </w:rPr>
        <w:t xml:space="preserve">Zdecydowana większość osób z </w:t>
      </w:r>
      <w:r w:rsidR="00BB3B7D">
        <w:rPr>
          <w:sz w:val="24"/>
          <w:szCs w:val="24"/>
          <w:lang w:eastAsia="pl-PL"/>
        </w:rPr>
        <w:t>niepełnosprawnościami w województwie</w:t>
      </w:r>
      <w:r w:rsidR="00B465C9">
        <w:rPr>
          <w:sz w:val="24"/>
          <w:szCs w:val="24"/>
          <w:lang w:eastAsia="pl-PL"/>
        </w:rPr>
        <w:t xml:space="preserve"> </w:t>
      </w:r>
      <w:r w:rsidR="00634F64">
        <w:rPr>
          <w:sz w:val="24"/>
          <w:szCs w:val="24"/>
          <w:lang w:eastAsia="pl-PL"/>
        </w:rPr>
        <w:t>była</w:t>
      </w:r>
      <w:r w:rsidR="00B465C9">
        <w:rPr>
          <w:sz w:val="24"/>
          <w:szCs w:val="24"/>
          <w:lang w:eastAsia="pl-PL"/>
        </w:rPr>
        <w:t xml:space="preserve"> </w:t>
      </w:r>
      <w:r w:rsidRPr="00842EDF">
        <w:rPr>
          <w:sz w:val="24"/>
          <w:szCs w:val="24"/>
          <w:lang w:eastAsia="pl-PL"/>
        </w:rPr>
        <w:t>bierna zawodowo</w:t>
      </w:r>
      <w:r w:rsidRPr="003C05A8">
        <w:rPr>
          <w:sz w:val="24"/>
          <w:szCs w:val="24"/>
          <w:lang w:eastAsia="pl-PL"/>
        </w:rPr>
        <w:t xml:space="preserve"> (ponad 80%)</w:t>
      </w:r>
      <w:r w:rsidR="00A200BA" w:rsidRPr="003C05A8">
        <w:rPr>
          <w:rStyle w:val="Odwoanieprzypisudolnego"/>
          <w:sz w:val="24"/>
          <w:szCs w:val="24"/>
          <w:lang w:eastAsia="pl-PL"/>
        </w:rPr>
        <w:footnoteReference w:id="96"/>
      </w:r>
      <w:r w:rsidRPr="003C05A8">
        <w:rPr>
          <w:sz w:val="24"/>
          <w:szCs w:val="24"/>
          <w:lang w:eastAsia="pl-PL"/>
        </w:rPr>
        <w:t>. Warto podkreślić, iż wartość wskaźnika ma tendencję rosnącą.</w:t>
      </w:r>
    </w:p>
    <w:p w:rsidR="001F7F95" w:rsidRPr="003C05A8" w:rsidRDefault="001F7F95" w:rsidP="00C61AFC">
      <w:pPr>
        <w:numPr>
          <w:ilvl w:val="0"/>
          <w:numId w:val="1"/>
        </w:numPr>
        <w:tabs>
          <w:tab w:val="left" w:pos="284"/>
        </w:tabs>
        <w:spacing w:after="120" w:line="300" w:lineRule="auto"/>
        <w:ind w:left="284" w:hanging="284"/>
        <w:rPr>
          <w:sz w:val="24"/>
          <w:szCs w:val="24"/>
          <w:lang w:eastAsia="pl-PL"/>
        </w:rPr>
      </w:pPr>
      <w:r w:rsidRPr="00842EDF">
        <w:rPr>
          <w:sz w:val="24"/>
          <w:szCs w:val="24"/>
          <w:lang w:eastAsia="pl-PL"/>
        </w:rPr>
        <w:t xml:space="preserve">Mniej niż co 5 osoba </w:t>
      </w:r>
      <w:r w:rsidR="00BB3B7D">
        <w:rPr>
          <w:sz w:val="24"/>
          <w:szCs w:val="24"/>
          <w:lang w:eastAsia="pl-PL"/>
        </w:rPr>
        <w:t xml:space="preserve">z niepełnosprawnościami </w:t>
      </w:r>
      <w:r w:rsidRPr="003C05A8">
        <w:rPr>
          <w:sz w:val="24"/>
          <w:szCs w:val="24"/>
          <w:lang w:eastAsia="pl-PL"/>
        </w:rPr>
        <w:t>w wieku produkcyjnym podejmuje aktywność zawodową, to znaczy pracuje lub jest osobą bezrobotną, czyli poszukuje pracy</w:t>
      </w:r>
      <w:r w:rsidR="00BB3B7D">
        <w:rPr>
          <w:sz w:val="24"/>
          <w:szCs w:val="24"/>
          <w:lang w:eastAsia="pl-PL"/>
        </w:rPr>
        <w:br/>
      </w:r>
      <w:r w:rsidRPr="003C05A8">
        <w:rPr>
          <w:sz w:val="24"/>
          <w:szCs w:val="24"/>
          <w:lang w:eastAsia="pl-PL"/>
        </w:rPr>
        <w:t xml:space="preserve"> i jest zainteresowana jej podjęciem (wartość wskaźnika ma </w:t>
      </w:r>
      <w:r w:rsidRPr="00E634BC">
        <w:rPr>
          <w:sz w:val="24"/>
          <w:szCs w:val="24"/>
          <w:lang w:eastAsia="pl-PL"/>
        </w:rPr>
        <w:t>tendencję malejącą)</w:t>
      </w:r>
      <w:r w:rsidR="00634F64" w:rsidRPr="00E634BC">
        <w:rPr>
          <w:rStyle w:val="Odwoanieprzypisudolnego"/>
          <w:sz w:val="24"/>
          <w:szCs w:val="24"/>
          <w:lang w:eastAsia="pl-PL"/>
        </w:rPr>
        <w:footnoteReference w:id="97"/>
      </w:r>
      <w:r w:rsidRPr="00E634BC">
        <w:rPr>
          <w:sz w:val="24"/>
          <w:szCs w:val="24"/>
          <w:lang w:eastAsia="pl-PL"/>
        </w:rPr>
        <w:t>.</w:t>
      </w:r>
    </w:p>
    <w:p w:rsidR="00050D5F" w:rsidRDefault="00050D5F" w:rsidP="00C61AFC">
      <w:pPr>
        <w:pStyle w:val="Bezodstpw"/>
      </w:pPr>
    </w:p>
    <w:p w:rsidR="00FE5567" w:rsidRPr="00FE5567" w:rsidRDefault="00FE5567" w:rsidP="00C61AFC">
      <w:pPr>
        <w:tabs>
          <w:tab w:val="left" w:pos="284"/>
        </w:tabs>
        <w:spacing w:after="120" w:line="276" w:lineRule="auto"/>
        <w:rPr>
          <w:rFonts w:ascii="Calibri Light" w:hAnsi="Calibri Light"/>
          <w:b/>
          <w:sz w:val="28"/>
          <w:szCs w:val="28"/>
          <w:u w:val="single"/>
          <w:lang w:eastAsia="pl-PL"/>
        </w:rPr>
      </w:pPr>
      <w:r w:rsidRPr="00FE5567">
        <w:rPr>
          <w:rFonts w:ascii="Calibri Light" w:hAnsi="Calibri Light"/>
          <w:b/>
          <w:sz w:val="28"/>
          <w:szCs w:val="28"/>
          <w:u w:val="single"/>
          <w:lang w:eastAsia="pl-PL"/>
        </w:rPr>
        <w:t>ZASOBY</w:t>
      </w:r>
    </w:p>
    <w:p w:rsidR="00792AF7" w:rsidRDefault="00FE5567" w:rsidP="00C61AFC">
      <w:pPr>
        <w:numPr>
          <w:ilvl w:val="0"/>
          <w:numId w:val="1"/>
        </w:numPr>
        <w:tabs>
          <w:tab w:val="left" w:pos="284"/>
        </w:tabs>
        <w:spacing w:after="120" w:line="300" w:lineRule="auto"/>
        <w:ind w:left="284" w:hanging="284"/>
        <w:rPr>
          <w:sz w:val="24"/>
          <w:szCs w:val="24"/>
          <w:lang w:eastAsia="pl-PL"/>
        </w:rPr>
      </w:pPr>
      <w:r w:rsidRPr="003C05A8">
        <w:rPr>
          <w:sz w:val="24"/>
          <w:szCs w:val="24"/>
          <w:lang w:eastAsia="pl-PL"/>
        </w:rPr>
        <w:t xml:space="preserve">Analizując skalę zainteresowania gmin i powiatów pozyskaniem środków na </w:t>
      </w:r>
      <w:r w:rsidRPr="003C05A8">
        <w:rPr>
          <w:b/>
          <w:sz w:val="24"/>
          <w:szCs w:val="24"/>
          <w:lang w:eastAsia="pl-PL"/>
        </w:rPr>
        <w:t>realizację programu usług asystenckich</w:t>
      </w:r>
      <w:r w:rsidRPr="003C05A8">
        <w:rPr>
          <w:sz w:val="24"/>
          <w:szCs w:val="24"/>
          <w:lang w:eastAsia="pl-PL"/>
        </w:rPr>
        <w:t xml:space="preserve">, można zauważyć, iż w województwie kujawsko-pomorskim odnotowany został znaczny stopień aktywności jednostek samorządu terytorialnego </w:t>
      </w:r>
      <w:r w:rsidR="00701A96">
        <w:rPr>
          <w:sz w:val="24"/>
          <w:szCs w:val="24"/>
          <w:lang w:eastAsia="pl-PL"/>
        </w:rPr>
        <w:br/>
      </w:r>
      <w:r w:rsidRPr="003C05A8">
        <w:rPr>
          <w:sz w:val="24"/>
          <w:szCs w:val="24"/>
          <w:lang w:eastAsia="pl-PL"/>
        </w:rPr>
        <w:t xml:space="preserve">w tym zakresie (blisko co czwarty samorząd sięgnął po środki dedykowane na ten cel </w:t>
      </w:r>
      <w:r w:rsidR="00701A96">
        <w:rPr>
          <w:sz w:val="24"/>
          <w:szCs w:val="24"/>
          <w:lang w:eastAsia="pl-PL"/>
        </w:rPr>
        <w:br/>
      </w:r>
      <w:r w:rsidRPr="003C05A8">
        <w:rPr>
          <w:sz w:val="24"/>
          <w:szCs w:val="24"/>
          <w:lang w:eastAsia="pl-PL"/>
        </w:rPr>
        <w:t>w edycji programu 2019-2020</w:t>
      </w:r>
      <w:r w:rsidRPr="003C05A8">
        <w:rPr>
          <w:sz w:val="24"/>
          <w:szCs w:val="24"/>
          <w:vertAlign w:val="superscript"/>
          <w:lang w:eastAsia="pl-PL"/>
        </w:rPr>
        <w:footnoteReference w:id="98"/>
      </w:r>
      <w:r w:rsidRPr="003C05A8">
        <w:rPr>
          <w:sz w:val="24"/>
          <w:szCs w:val="24"/>
          <w:lang w:eastAsia="pl-PL"/>
        </w:rPr>
        <w:t xml:space="preserve"> - trzeci najwyższy wskaźnik wśród 16 województw, przekraczający średnią krajową).</w:t>
      </w:r>
    </w:p>
    <w:p w:rsidR="00D345E1" w:rsidRDefault="00D345E1" w:rsidP="00C61AFC">
      <w:pPr>
        <w:numPr>
          <w:ilvl w:val="0"/>
          <w:numId w:val="1"/>
        </w:numPr>
        <w:tabs>
          <w:tab w:val="left" w:pos="284"/>
        </w:tabs>
        <w:spacing w:after="120" w:line="300" w:lineRule="auto"/>
        <w:ind w:left="284" w:hanging="284"/>
        <w:rPr>
          <w:sz w:val="24"/>
          <w:szCs w:val="24"/>
          <w:lang w:eastAsia="pl-PL"/>
        </w:rPr>
      </w:pPr>
      <w:r w:rsidRPr="003C05A8">
        <w:rPr>
          <w:sz w:val="24"/>
          <w:szCs w:val="24"/>
          <w:lang w:eastAsia="pl-PL"/>
        </w:rPr>
        <w:t xml:space="preserve">Na przestrzeni ostatnich lat zauważa się pewnego </w:t>
      </w:r>
      <w:r w:rsidRPr="003C05A8">
        <w:rPr>
          <w:b/>
          <w:bCs/>
          <w:sz w:val="24"/>
          <w:szCs w:val="24"/>
          <w:lang w:eastAsia="pl-PL"/>
        </w:rPr>
        <w:t xml:space="preserve">rodzaju impas w rozwoju podmiotów </w:t>
      </w:r>
      <w:r w:rsidRPr="003C05A8">
        <w:rPr>
          <w:b/>
          <w:bCs/>
          <w:sz w:val="24"/>
          <w:szCs w:val="24"/>
          <w:lang w:eastAsia="pl-PL"/>
        </w:rPr>
        <w:br/>
        <w:t>o charakterze reintegracyjnym, w tym WTZ i ZAZ</w:t>
      </w:r>
      <w:r w:rsidRPr="003C05A8">
        <w:rPr>
          <w:sz w:val="24"/>
          <w:szCs w:val="24"/>
          <w:lang w:eastAsia="pl-PL"/>
        </w:rPr>
        <w:t xml:space="preserve">. Na początku 2019 r. w </w:t>
      </w:r>
      <w:r>
        <w:rPr>
          <w:sz w:val="24"/>
          <w:szCs w:val="24"/>
          <w:lang w:eastAsia="pl-PL"/>
        </w:rPr>
        <w:t xml:space="preserve"> województwie </w:t>
      </w:r>
      <w:r w:rsidRPr="003C05A8">
        <w:rPr>
          <w:sz w:val="24"/>
          <w:szCs w:val="24"/>
          <w:lang w:eastAsia="pl-PL"/>
        </w:rPr>
        <w:t xml:space="preserve">funkcjonowało 9 ZAZ zatrudniających łącznie 370 osób </w:t>
      </w:r>
      <w:r w:rsidRPr="003F7E9F">
        <w:rPr>
          <w:sz w:val="24"/>
          <w:szCs w:val="24"/>
          <w:lang w:eastAsia="pl-PL"/>
        </w:rPr>
        <w:t>z niepełnosprawnościami oraz 36 WTZ z liczbą uczestników przekraczającą 1,3 tys. osób</w:t>
      </w:r>
      <w:r w:rsidRPr="003C05A8">
        <w:rPr>
          <w:rStyle w:val="Odwoanieprzypisudolnego"/>
          <w:sz w:val="24"/>
          <w:szCs w:val="24"/>
          <w:lang w:eastAsia="pl-PL"/>
        </w:rPr>
        <w:footnoteReference w:id="99"/>
      </w:r>
      <w:r w:rsidRPr="003F7E9F">
        <w:rPr>
          <w:sz w:val="24"/>
          <w:szCs w:val="24"/>
          <w:lang w:eastAsia="pl-PL"/>
        </w:rPr>
        <w:t xml:space="preserve">. </w:t>
      </w:r>
    </w:p>
    <w:p w:rsidR="00D345E1" w:rsidRPr="00AB71DB" w:rsidRDefault="00D345E1" w:rsidP="00AB71DB">
      <w:pPr>
        <w:numPr>
          <w:ilvl w:val="0"/>
          <w:numId w:val="1"/>
        </w:numPr>
        <w:tabs>
          <w:tab w:val="left" w:pos="284"/>
        </w:tabs>
        <w:spacing w:after="120" w:line="300" w:lineRule="auto"/>
        <w:ind w:left="284" w:hanging="284"/>
        <w:rPr>
          <w:strike/>
          <w:sz w:val="24"/>
          <w:szCs w:val="24"/>
          <w:lang w:eastAsia="pl-PL"/>
        </w:rPr>
      </w:pPr>
      <w:r w:rsidRPr="003C05A8">
        <w:rPr>
          <w:rFonts w:cs="Lato"/>
          <w:sz w:val="24"/>
          <w:szCs w:val="24"/>
          <w:lang w:eastAsia="pl-PL"/>
        </w:rPr>
        <w:t xml:space="preserve">O skali dostępności dziennego wsparcia, świadczy m.in. </w:t>
      </w:r>
      <w:r w:rsidRPr="003C05A8">
        <w:rPr>
          <w:rFonts w:cs="Lato"/>
          <w:b/>
          <w:sz w:val="24"/>
          <w:szCs w:val="24"/>
          <w:lang w:eastAsia="pl-PL"/>
        </w:rPr>
        <w:t>stan infrastruktury środowiskowych domów samopomocy</w:t>
      </w:r>
      <w:r w:rsidRPr="003C05A8">
        <w:rPr>
          <w:rFonts w:cs="Lato"/>
          <w:sz w:val="24"/>
          <w:szCs w:val="24"/>
          <w:lang w:eastAsia="pl-PL"/>
        </w:rPr>
        <w:t xml:space="preserve">, udzielających wsparcia osobom chorym </w:t>
      </w:r>
      <w:r>
        <w:rPr>
          <w:rFonts w:cs="Lato"/>
          <w:sz w:val="24"/>
          <w:szCs w:val="24"/>
          <w:lang w:eastAsia="pl-PL"/>
        </w:rPr>
        <w:br/>
      </w:r>
      <w:r w:rsidRPr="003C05A8">
        <w:rPr>
          <w:rFonts w:cs="Lato"/>
          <w:sz w:val="24"/>
          <w:szCs w:val="24"/>
          <w:lang w:eastAsia="pl-PL"/>
        </w:rPr>
        <w:t xml:space="preserve">i zaburzonym psychicznie oraz osobom niepełnosprawnym intelektualnie. </w:t>
      </w:r>
      <w:r w:rsidR="00AB71DB">
        <w:rPr>
          <w:sz w:val="24"/>
          <w:szCs w:val="24"/>
          <w:lang w:eastAsia="pl-PL"/>
        </w:rPr>
        <w:br/>
      </w:r>
      <w:r w:rsidRPr="00AB71DB">
        <w:rPr>
          <w:rFonts w:cs="Lato"/>
          <w:sz w:val="24"/>
          <w:szCs w:val="24"/>
          <w:lang w:eastAsia="pl-PL"/>
        </w:rPr>
        <w:t>W województwie kujawsko-pomorskim na koniec 2019 roku funkcjonowało 49 ŚDS</w:t>
      </w:r>
      <w:r w:rsidRPr="00AB71DB">
        <w:rPr>
          <w:rFonts w:cs="Lato"/>
          <w:sz w:val="24"/>
          <w:szCs w:val="24"/>
          <w:vertAlign w:val="superscript"/>
          <w:lang w:eastAsia="pl-PL"/>
        </w:rPr>
        <w:footnoteReference w:id="100"/>
      </w:r>
      <w:r w:rsidR="00B465C9">
        <w:rPr>
          <w:rFonts w:cs="Lato"/>
          <w:sz w:val="24"/>
          <w:szCs w:val="24"/>
          <w:lang w:eastAsia="pl-PL"/>
        </w:rPr>
        <w:t>.</w:t>
      </w:r>
      <w:r w:rsidRPr="00AB71DB">
        <w:rPr>
          <w:rFonts w:cs="Lato"/>
          <w:strike/>
          <w:sz w:val="24"/>
          <w:szCs w:val="24"/>
          <w:lang w:eastAsia="pl-PL"/>
        </w:rPr>
        <w:t xml:space="preserve"> </w:t>
      </w:r>
    </w:p>
    <w:p w:rsidR="00D345E1" w:rsidRPr="003C05A8" w:rsidRDefault="00D345E1" w:rsidP="00C61AFC">
      <w:pPr>
        <w:numPr>
          <w:ilvl w:val="0"/>
          <w:numId w:val="1"/>
        </w:numPr>
        <w:tabs>
          <w:tab w:val="left" w:pos="284"/>
        </w:tabs>
        <w:spacing w:after="120" w:line="300" w:lineRule="auto"/>
        <w:ind w:left="284" w:hanging="284"/>
        <w:rPr>
          <w:sz w:val="24"/>
          <w:szCs w:val="24"/>
          <w:lang w:eastAsia="pl-PL"/>
        </w:rPr>
      </w:pPr>
      <w:r>
        <w:rPr>
          <w:sz w:val="24"/>
          <w:szCs w:val="24"/>
          <w:lang w:eastAsia="pl-PL"/>
        </w:rPr>
        <w:t>Analizując sytuację w województwie</w:t>
      </w:r>
      <w:r w:rsidRPr="003C05A8">
        <w:rPr>
          <w:sz w:val="24"/>
          <w:szCs w:val="24"/>
          <w:lang w:eastAsia="pl-PL"/>
        </w:rPr>
        <w:t xml:space="preserve"> pod kątem dostępnej infrastruktury dla osób</w:t>
      </w:r>
      <w:r>
        <w:rPr>
          <w:sz w:val="24"/>
          <w:szCs w:val="24"/>
          <w:lang w:eastAsia="pl-PL"/>
        </w:rPr>
        <w:br/>
      </w:r>
      <w:r w:rsidRPr="003C05A8">
        <w:rPr>
          <w:sz w:val="24"/>
          <w:szCs w:val="24"/>
          <w:lang w:eastAsia="pl-PL"/>
        </w:rPr>
        <w:t xml:space="preserve">z niepełnosprawnościami, można wskazać, iż </w:t>
      </w:r>
      <w:r w:rsidRPr="003C05A8">
        <w:rPr>
          <w:b/>
          <w:sz w:val="24"/>
          <w:szCs w:val="24"/>
          <w:lang w:eastAsia="pl-PL"/>
        </w:rPr>
        <w:t>liczba domów pomocy społecznej od lat utrzymuje się na tym samym poziomie</w:t>
      </w:r>
      <w:r w:rsidRPr="003C05A8">
        <w:rPr>
          <w:sz w:val="24"/>
          <w:szCs w:val="24"/>
          <w:lang w:eastAsia="pl-PL"/>
        </w:rPr>
        <w:t xml:space="preserve"> (50 tego rodzaju placówek). </w:t>
      </w:r>
    </w:p>
    <w:p w:rsidR="005B7515" w:rsidRDefault="005B7515" w:rsidP="005B7515">
      <w:pPr>
        <w:pStyle w:val="Bezodstpw"/>
        <w:rPr>
          <w:sz w:val="16"/>
          <w:szCs w:val="16"/>
        </w:rPr>
      </w:pPr>
    </w:p>
    <w:p w:rsidR="00CE6C89" w:rsidRPr="005B7515" w:rsidRDefault="00CE6C89" w:rsidP="005B7515">
      <w:pPr>
        <w:pStyle w:val="Bezodstpw"/>
        <w:rPr>
          <w:sz w:val="16"/>
          <w:szCs w:val="16"/>
        </w:rPr>
      </w:pPr>
    </w:p>
    <w:p w:rsidR="00FE5567" w:rsidRPr="00CE6C89" w:rsidRDefault="00FE5567" w:rsidP="00C61AFC">
      <w:pPr>
        <w:pBdr>
          <w:bottom w:val="single" w:sz="8" w:space="1" w:color="943634"/>
        </w:pBdr>
        <w:tabs>
          <w:tab w:val="left" w:pos="284"/>
        </w:tabs>
        <w:spacing w:after="120" w:line="276" w:lineRule="auto"/>
        <w:rPr>
          <w:rFonts w:cs="Calibri"/>
          <w:sz w:val="20"/>
          <w:szCs w:val="20"/>
          <w:lang w:eastAsia="pl-PL"/>
        </w:rPr>
      </w:pPr>
      <w:r w:rsidRPr="00CE6C89">
        <w:rPr>
          <w:rFonts w:cs="Calibri"/>
          <w:sz w:val="20"/>
          <w:szCs w:val="20"/>
          <w:lang w:eastAsia="pl-PL"/>
        </w:rPr>
        <w:lastRenderedPageBreak/>
        <w:t>Wykres</w:t>
      </w:r>
      <w:r w:rsidR="00BF0868" w:rsidRPr="00CE6C89">
        <w:rPr>
          <w:rFonts w:cs="Calibri"/>
          <w:sz w:val="20"/>
          <w:szCs w:val="20"/>
          <w:lang w:eastAsia="pl-PL"/>
        </w:rPr>
        <w:t xml:space="preserve"> 4</w:t>
      </w:r>
      <w:r w:rsidRPr="00CE6C89">
        <w:rPr>
          <w:rFonts w:cs="Calibri"/>
          <w:sz w:val="20"/>
          <w:szCs w:val="20"/>
          <w:lang w:eastAsia="pl-PL"/>
        </w:rPr>
        <w:t xml:space="preserve">. Liczba miejsc w DPS/ŚDS na 10 tys. mieszkańców w województwie kujawsko-pomorskim </w:t>
      </w:r>
      <w:r w:rsidR="0041373B" w:rsidRPr="00CE6C89">
        <w:rPr>
          <w:rFonts w:cs="Calibri"/>
          <w:sz w:val="20"/>
          <w:szCs w:val="20"/>
          <w:lang w:eastAsia="pl-PL"/>
        </w:rPr>
        <w:br/>
      </w:r>
      <w:r w:rsidRPr="00CE6C89">
        <w:rPr>
          <w:rFonts w:cs="Calibri"/>
          <w:sz w:val="20"/>
          <w:szCs w:val="20"/>
          <w:lang w:eastAsia="pl-PL"/>
        </w:rPr>
        <w:t>w latach 2011-2019</w:t>
      </w:r>
    </w:p>
    <w:p w:rsidR="007B63DE" w:rsidRDefault="00F03276" w:rsidP="005B7515">
      <w:pPr>
        <w:tabs>
          <w:tab w:val="left" w:pos="284"/>
        </w:tabs>
        <w:spacing w:after="0" w:line="276" w:lineRule="auto"/>
        <w:jc w:val="center"/>
        <w:rPr>
          <w:noProof/>
          <w:lang w:eastAsia="pl-PL"/>
        </w:rPr>
      </w:pPr>
      <w:r>
        <w:rPr>
          <w:noProof/>
          <w:lang w:eastAsia="pl-PL"/>
        </w:rPr>
        <w:drawing>
          <wp:inline distT="0" distB="0" distL="0" distR="0" wp14:anchorId="0B1296D5" wp14:editId="63312911">
            <wp:extent cx="5981065" cy="2247900"/>
            <wp:effectExtent l="0" t="0" r="0" b="0"/>
            <wp:docPr id="23" name="Obraz 23" descr="Wykres 4 prezentuje liczbe miejsc w domach pomocy społecznej i środowiskowych domach samopomocy na 10 tysięcy mieszkańców w województwie kujawsko-pomorskim w latach 2011-2019. Liczba miejsc w ŚDS utrzymała sie na podobnym poziomie - około 19,l a miejsc w DPS wzorsła z ponad 5 do blisko 9 na 10 tysięcy mieszkań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1065" cy="2247900"/>
                    </a:xfrm>
                    <a:prstGeom prst="rect">
                      <a:avLst/>
                    </a:prstGeom>
                    <a:noFill/>
                  </pic:spPr>
                </pic:pic>
              </a:graphicData>
            </a:graphic>
          </wp:inline>
        </w:drawing>
      </w:r>
    </w:p>
    <w:p w:rsidR="00FE5567" w:rsidRDefault="00FE5567" w:rsidP="005B7515">
      <w:pPr>
        <w:tabs>
          <w:tab w:val="left" w:pos="284"/>
        </w:tabs>
        <w:spacing w:after="0" w:line="276" w:lineRule="auto"/>
        <w:jc w:val="center"/>
        <w:rPr>
          <w:noProof/>
          <w:sz w:val="16"/>
          <w:szCs w:val="16"/>
          <w:lang w:eastAsia="pl-PL"/>
        </w:rPr>
      </w:pPr>
      <w:r w:rsidRPr="00E945A5">
        <w:rPr>
          <w:noProof/>
          <w:sz w:val="16"/>
          <w:szCs w:val="16"/>
          <w:lang w:eastAsia="pl-PL"/>
        </w:rPr>
        <w:t xml:space="preserve">Źródło: obliczenia wlasne na podstawie danych </w:t>
      </w:r>
      <w:r w:rsidRPr="00E945A5">
        <w:rPr>
          <w:sz w:val="16"/>
          <w:szCs w:val="16"/>
        </w:rPr>
        <w:t xml:space="preserve">Oceny Zasobów Pomocy Społecznej, MRPiPS-03 za rok 2018-2020 i </w:t>
      </w:r>
      <w:r w:rsidRPr="00E945A5">
        <w:rPr>
          <w:noProof/>
          <w:sz w:val="16"/>
          <w:szCs w:val="16"/>
          <w:lang w:eastAsia="pl-PL"/>
        </w:rPr>
        <w:t>GUS</w:t>
      </w:r>
    </w:p>
    <w:p w:rsidR="00231D0A" w:rsidRPr="005A5BBB" w:rsidRDefault="00231D0A" w:rsidP="00231D0A">
      <w:pPr>
        <w:pStyle w:val="Bezodstpw"/>
        <w:rPr>
          <w:sz w:val="24"/>
          <w:szCs w:val="24"/>
        </w:rPr>
      </w:pPr>
    </w:p>
    <w:p w:rsidR="00FE5567" w:rsidRPr="00FE5567" w:rsidRDefault="00FE5567" w:rsidP="00FE5567">
      <w:pPr>
        <w:tabs>
          <w:tab w:val="left" w:pos="284"/>
        </w:tabs>
        <w:spacing w:after="120" w:line="276" w:lineRule="auto"/>
        <w:jc w:val="both"/>
        <w:rPr>
          <w:rFonts w:ascii="Calibri Light" w:hAnsi="Calibri Light"/>
          <w:b/>
          <w:sz w:val="28"/>
          <w:szCs w:val="28"/>
          <w:u w:val="single"/>
          <w:lang w:eastAsia="pl-PL"/>
        </w:rPr>
      </w:pPr>
      <w:r w:rsidRPr="00FE5567">
        <w:rPr>
          <w:rFonts w:ascii="Calibri Light" w:hAnsi="Calibri Light"/>
          <w:b/>
          <w:sz w:val="28"/>
          <w:szCs w:val="28"/>
          <w:u w:val="single"/>
          <w:lang w:eastAsia="pl-PL"/>
        </w:rPr>
        <w:t>POTRZEBY</w:t>
      </w:r>
    </w:p>
    <w:p w:rsidR="00416006" w:rsidRPr="00416006" w:rsidRDefault="00534922" w:rsidP="00416006">
      <w:pPr>
        <w:numPr>
          <w:ilvl w:val="0"/>
          <w:numId w:val="2"/>
        </w:numPr>
        <w:autoSpaceDE w:val="0"/>
        <w:autoSpaceDN w:val="0"/>
        <w:adjustRightInd w:val="0"/>
        <w:spacing w:after="120" w:line="300" w:lineRule="auto"/>
        <w:ind w:left="284" w:hanging="284"/>
        <w:rPr>
          <w:rFonts w:cs="Lato"/>
          <w:bCs/>
          <w:sz w:val="24"/>
          <w:szCs w:val="24"/>
        </w:rPr>
      </w:pPr>
      <w:r w:rsidRPr="007104A6">
        <w:rPr>
          <w:rFonts w:cs="Lato"/>
          <w:bCs/>
          <w:sz w:val="24"/>
          <w:szCs w:val="24"/>
        </w:rPr>
        <w:t xml:space="preserve">Znaczny odsetek osób z niepełnosprawnościami i szybkie tempo wzrostu odsetka osób </w:t>
      </w:r>
      <w:r w:rsidR="007104A6" w:rsidRPr="007104A6">
        <w:rPr>
          <w:rFonts w:cs="Lato"/>
          <w:bCs/>
          <w:sz w:val="24"/>
          <w:szCs w:val="24"/>
        </w:rPr>
        <w:br/>
      </w:r>
      <w:r w:rsidRPr="007104A6">
        <w:rPr>
          <w:rFonts w:cs="Lato"/>
          <w:bCs/>
          <w:sz w:val="24"/>
          <w:szCs w:val="24"/>
        </w:rPr>
        <w:t>z ograniczoną sprawnością psychofizyczną i ograniczoną samodzielnością w grupie osób</w:t>
      </w:r>
      <w:r w:rsidR="007104A6">
        <w:rPr>
          <w:rFonts w:cs="Lato"/>
          <w:bCs/>
          <w:sz w:val="24"/>
          <w:szCs w:val="24"/>
        </w:rPr>
        <w:br/>
      </w:r>
      <w:r w:rsidRPr="007104A6">
        <w:rPr>
          <w:rFonts w:cs="Lato"/>
          <w:bCs/>
          <w:sz w:val="24"/>
          <w:szCs w:val="24"/>
        </w:rPr>
        <w:t xml:space="preserve"> w wieku poprodukcyjnym </w:t>
      </w:r>
      <w:r w:rsidR="007104A6" w:rsidRPr="007104A6">
        <w:rPr>
          <w:rFonts w:cs="Lato"/>
          <w:bCs/>
          <w:sz w:val="24"/>
          <w:szCs w:val="24"/>
        </w:rPr>
        <w:t xml:space="preserve">niesie ze sobą </w:t>
      </w:r>
      <w:r w:rsidR="007104A6" w:rsidRPr="007104A6">
        <w:rPr>
          <w:rFonts w:cs="Lato"/>
          <w:b/>
          <w:bCs/>
          <w:sz w:val="24"/>
          <w:szCs w:val="24"/>
        </w:rPr>
        <w:t>potrzebę zwiększania skali realizacji</w:t>
      </w:r>
      <w:r w:rsidRPr="007104A6">
        <w:rPr>
          <w:rFonts w:cs="Calibri"/>
          <w:b/>
          <w:sz w:val="24"/>
          <w:szCs w:val="24"/>
        </w:rPr>
        <w:t xml:space="preserve"> usług opiekuńczych</w:t>
      </w:r>
      <w:r w:rsidR="007104A6" w:rsidRPr="007104A6">
        <w:rPr>
          <w:rFonts w:cs="Calibri"/>
          <w:b/>
          <w:sz w:val="24"/>
          <w:szCs w:val="24"/>
        </w:rPr>
        <w:t>, w tym specjalistycznych usług opiekuńczych</w:t>
      </w:r>
      <w:r w:rsidR="00C82626">
        <w:rPr>
          <w:rFonts w:cs="Calibri"/>
          <w:sz w:val="24"/>
          <w:szCs w:val="24"/>
        </w:rPr>
        <w:t xml:space="preserve">. </w:t>
      </w:r>
      <w:r w:rsidR="007104A6" w:rsidRPr="007104A6">
        <w:rPr>
          <w:rFonts w:cs="Lato"/>
          <w:bCs/>
          <w:sz w:val="24"/>
          <w:szCs w:val="24"/>
        </w:rPr>
        <w:t>W roku 20</w:t>
      </w:r>
      <w:r w:rsidR="00310091">
        <w:rPr>
          <w:rFonts w:cs="Lato"/>
          <w:bCs/>
          <w:sz w:val="24"/>
          <w:szCs w:val="24"/>
        </w:rPr>
        <w:t>19</w:t>
      </w:r>
      <w:r w:rsidR="007104A6" w:rsidRPr="007104A6">
        <w:rPr>
          <w:rFonts w:cs="Lato"/>
          <w:bCs/>
          <w:sz w:val="24"/>
          <w:szCs w:val="24"/>
        </w:rPr>
        <w:t xml:space="preserve"> specjalistycznymi usługami opiekuńczymi </w:t>
      </w:r>
      <w:r w:rsidR="007104A6">
        <w:rPr>
          <w:rFonts w:cs="Lato"/>
          <w:bCs/>
          <w:sz w:val="24"/>
          <w:szCs w:val="24"/>
        </w:rPr>
        <w:t xml:space="preserve">objętych było </w:t>
      </w:r>
      <w:r w:rsidR="00D31A8B">
        <w:rPr>
          <w:rFonts w:cs="Lato"/>
          <w:bCs/>
          <w:sz w:val="24"/>
          <w:szCs w:val="24"/>
        </w:rPr>
        <w:t xml:space="preserve">jedynie </w:t>
      </w:r>
      <w:r w:rsidR="00DE601F">
        <w:rPr>
          <w:rFonts w:cs="Lato"/>
          <w:bCs/>
          <w:sz w:val="24"/>
          <w:szCs w:val="24"/>
        </w:rPr>
        <w:t>1</w:t>
      </w:r>
      <w:r w:rsidR="00EA250A">
        <w:rPr>
          <w:rFonts w:cs="Lato"/>
          <w:bCs/>
          <w:sz w:val="24"/>
          <w:szCs w:val="24"/>
        </w:rPr>
        <w:t> </w:t>
      </w:r>
      <w:r w:rsidR="00DE601F">
        <w:rPr>
          <w:rFonts w:cs="Lato"/>
          <w:bCs/>
          <w:sz w:val="24"/>
          <w:szCs w:val="24"/>
        </w:rPr>
        <w:t>042</w:t>
      </w:r>
      <w:r w:rsidR="00EA250A">
        <w:rPr>
          <w:rFonts w:cs="Lato"/>
          <w:bCs/>
          <w:sz w:val="24"/>
          <w:szCs w:val="24"/>
        </w:rPr>
        <w:t xml:space="preserve"> </w:t>
      </w:r>
      <w:r w:rsidR="00310091" w:rsidRPr="00225D87">
        <w:rPr>
          <w:rFonts w:cs="Lato"/>
          <w:bCs/>
          <w:sz w:val="24"/>
          <w:szCs w:val="24"/>
        </w:rPr>
        <w:t>os</w:t>
      </w:r>
      <w:r w:rsidR="00310091">
        <w:rPr>
          <w:rFonts w:cs="Lato"/>
          <w:bCs/>
          <w:sz w:val="24"/>
          <w:szCs w:val="24"/>
        </w:rPr>
        <w:t>oby</w:t>
      </w:r>
      <w:r w:rsidR="007104A6" w:rsidRPr="00225D87">
        <w:rPr>
          <w:rFonts w:cs="Lato"/>
          <w:bCs/>
          <w:sz w:val="24"/>
          <w:szCs w:val="24"/>
        </w:rPr>
        <w:t xml:space="preserve">, </w:t>
      </w:r>
      <w:r w:rsidR="007104A6" w:rsidRPr="004216D6">
        <w:rPr>
          <w:rFonts w:cs="Lato"/>
          <w:bCs/>
          <w:sz w:val="24"/>
          <w:szCs w:val="24"/>
        </w:rPr>
        <w:t xml:space="preserve">w </w:t>
      </w:r>
      <w:r w:rsidR="00225D87" w:rsidRPr="004216D6">
        <w:rPr>
          <w:rFonts w:cs="Lato"/>
          <w:bCs/>
          <w:sz w:val="24"/>
          <w:szCs w:val="24"/>
        </w:rPr>
        <w:t>2</w:t>
      </w:r>
      <w:r w:rsidR="004216D6" w:rsidRPr="004216D6">
        <w:rPr>
          <w:rFonts w:cs="Lato"/>
          <w:bCs/>
          <w:sz w:val="24"/>
          <w:szCs w:val="24"/>
        </w:rPr>
        <w:t>7</w:t>
      </w:r>
      <w:r w:rsidR="000E5E36">
        <w:rPr>
          <w:rFonts w:cs="Lato"/>
          <w:bCs/>
          <w:sz w:val="24"/>
          <w:szCs w:val="24"/>
        </w:rPr>
        <w:t xml:space="preserve"> </w:t>
      </w:r>
      <w:r w:rsidR="007104A6" w:rsidRPr="007104A6">
        <w:rPr>
          <w:rFonts w:cs="Lato"/>
          <w:bCs/>
          <w:sz w:val="24"/>
          <w:szCs w:val="24"/>
        </w:rPr>
        <w:t>gminach województwa</w:t>
      </w:r>
      <w:r w:rsidR="009A4E12">
        <w:rPr>
          <w:rFonts w:cs="Lato"/>
          <w:bCs/>
          <w:sz w:val="24"/>
          <w:szCs w:val="24"/>
        </w:rPr>
        <w:t xml:space="preserve"> (ok. </w:t>
      </w:r>
      <w:r w:rsidR="009A4E12" w:rsidRPr="004216D6">
        <w:rPr>
          <w:rFonts w:cs="Lato"/>
          <w:bCs/>
          <w:sz w:val="24"/>
          <w:szCs w:val="24"/>
        </w:rPr>
        <w:t>1</w:t>
      </w:r>
      <w:r w:rsidR="004216D6" w:rsidRPr="004216D6">
        <w:rPr>
          <w:rFonts w:cs="Lato"/>
          <w:bCs/>
          <w:sz w:val="24"/>
          <w:szCs w:val="24"/>
        </w:rPr>
        <w:t>9</w:t>
      </w:r>
      <w:r w:rsidR="004216D6">
        <w:rPr>
          <w:rFonts w:cs="Lato"/>
          <w:bCs/>
          <w:sz w:val="24"/>
          <w:szCs w:val="24"/>
        </w:rPr>
        <w:t xml:space="preserve">% </w:t>
      </w:r>
      <w:r w:rsidR="009A4E12">
        <w:rPr>
          <w:rFonts w:cs="Lato"/>
          <w:bCs/>
          <w:sz w:val="24"/>
          <w:szCs w:val="24"/>
        </w:rPr>
        <w:t>gmin)</w:t>
      </w:r>
      <w:r w:rsidR="007104A6" w:rsidRPr="007104A6">
        <w:rPr>
          <w:rFonts w:cs="Lato"/>
          <w:bCs/>
          <w:sz w:val="24"/>
          <w:szCs w:val="24"/>
        </w:rPr>
        <w:t xml:space="preserve">. </w:t>
      </w:r>
      <w:r w:rsidR="00416006" w:rsidRPr="00CE6C89">
        <w:rPr>
          <w:rFonts w:cs="Lato"/>
          <w:bCs/>
          <w:sz w:val="24"/>
          <w:szCs w:val="24"/>
        </w:rPr>
        <w:t>Ograniczona dostępność do tej formy wsparcia, jak również bardzo wąski zakres jej zastosowania potwierdzają wyniki ogólnopolskich badań</w:t>
      </w:r>
      <w:r w:rsidR="00416006" w:rsidRPr="00CE6C89">
        <w:rPr>
          <w:rStyle w:val="Odwoanieprzypisudolnego"/>
          <w:rFonts w:cs="Lato"/>
          <w:bCs/>
          <w:sz w:val="24"/>
          <w:szCs w:val="24"/>
        </w:rPr>
        <w:footnoteReference w:id="101"/>
      </w:r>
      <w:r w:rsidR="00416006" w:rsidRPr="00CE6C89">
        <w:rPr>
          <w:rFonts w:cs="Lato"/>
          <w:bCs/>
          <w:sz w:val="24"/>
          <w:szCs w:val="24"/>
        </w:rPr>
        <w:t xml:space="preserve">. Wskazują one jednocześnie na istnienie barier w dostępie do usług asystenta osobistego, m.in. w zakresie  braku informacji na temat tej formy wsparcia, braku rozwiązań formalno-prawnych oraz kwestii finansowania.  </w:t>
      </w:r>
    </w:p>
    <w:p w:rsidR="0008289F" w:rsidRDefault="001F7F95" w:rsidP="00C61AFC">
      <w:pPr>
        <w:numPr>
          <w:ilvl w:val="0"/>
          <w:numId w:val="2"/>
        </w:numPr>
        <w:autoSpaceDE w:val="0"/>
        <w:autoSpaceDN w:val="0"/>
        <w:adjustRightInd w:val="0"/>
        <w:spacing w:after="120" w:line="300" w:lineRule="auto"/>
        <w:ind w:left="284" w:hanging="284"/>
        <w:rPr>
          <w:rFonts w:cs="Lato"/>
          <w:sz w:val="24"/>
          <w:szCs w:val="24"/>
        </w:rPr>
      </w:pPr>
      <w:r w:rsidRPr="003C05A8">
        <w:rPr>
          <w:rFonts w:cs="Lato"/>
          <w:b/>
          <w:sz w:val="24"/>
          <w:szCs w:val="24"/>
        </w:rPr>
        <w:t xml:space="preserve">Istnieje potrzeba rozwoju skali wsparcia dziennego w ramach </w:t>
      </w:r>
      <w:r w:rsidR="00615B5D">
        <w:rPr>
          <w:rFonts w:cs="Lato"/>
          <w:b/>
          <w:sz w:val="24"/>
          <w:szCs w:val="24"/>
        </w:rPr>
        <w:t>środowiskowych domów samopomocy</w:t>
      </w:r>
      <w:r w:rsidRPr="003C05A8">
        <w:rPr>
          <w:rFonts w:cs="Lato"/>
          <w:b/>
          <w:sz w:val="24"/>
          <w:szCs w:val="24"/>
        </w:rPr>
        <w:t>,</w:t>
      </w:r>
      <w:r w:rsidRPr="003C05A8">
        <w:rPr>
          <w:rFonts w:cs="Lato"/>
          <w:sz w:val="24"/>
          <w:szCs w:val="24"/>
        </w:rPr>
        <w:t xml:space="preserve"> gdyż pomimo obserwowanych korzystnych zmian w tym obszarze, nadal występują w regionie niezaspokojone potrzeby w zakresie miejsc w tych placówkach (wskaźnik  zaspokojenia potrzeb w zakresie miejsc w ŚDS</w:t>
      </w:r>
      <w:r w:rsidRPr="003C05A8">
        <w:rPr>
          <w:rStyle w:val="Odwoanieprzypisudolnego"/>
          <w:rFonts w:cs="Lato"/>
          <w:sz w:val="24"/>
          <w:szCs w:val="24"/>
        </w:rPr>
        <w:footnoteReference w:id="102"/>
      </w:r>
      <w:r w:rsidRPr="003C05A8">
        <w:rPr>
          <w:rFonts w:cs="Lato"/>
          <w:sz w:val="24"/>
          <w:szCs w:val="24"/>
        </w:rPr>
        <w:t xml:space="preserve"> na poziomie 75,6%, szósty najniższy wynik wśród 16 województw w kraju).</w:t>
      </w:r>
      <w:r w:rsidR="000B256D">
        <w:rPr>
          <w:rFonts w:cs="Lato"/>
          <w:sz w:val="24"/>
          <w:szCs w:val="24"/>
        </w:rPr>
        <w:t xml:space="preserve"> Zgodnie z </w:t>
      </w:r>
      <w:r w:rsidR="004B71E0">
        <w:rPr>
          <w:rFonts w:cs="Lato"/>
          <w:sz w:val="24"/>
          <w:szCs w:val="24"/>
        </w:rPr>
        <w:t xml:space="preserve">potrzebami </w:t>
      </w:r>
      <w:r w:rsidR="000B256D">
        <w:rPr>
          <w:rFonts w:cs="Lato"/>
          <w:sz w:val="24"/>
          <w:szCs w:val="24"/>
        </w:rPr>
        <w:t xml:space="preserve">wskazanymi </w:t>
      </w:r>
      <w:r w:rsidR="00AC5AEF">
        <w:rPr>
          <w:rFonts w:cs="Lato"/>
          <w:sz w:val="24"/>
          <w:szCs w:val="24"/>
        </w:rPr>
        <w:br/>
      </w:r>
      <w:r w:rsidR="000B256D">
        <w:rPr>
          <w:rFonts w:cs="Lato"/>
          <w:sz w:val="24"/>
          <w:szCs w:val="24"/>
        </w:rPr>
        <w:t xml:space="preserve">w OZPS, liczba oczekujących na miejsce w </w:t>
      </w:r>
      <w:r w:rsidR="00AD3E85">
        <w:rPr>
          <w:rFonts w:cs="Lato"/>
          <w:sz w:val="24"/>
          <w:szCs w:val="24"/>
        </w:rPr>
        <w:t>ŚDS</w:t>
      </w:r>
      <w:r w:rsidR="0000730A">
        <w:rPr>
          <w:rFonts w:cs="Lato"/>
          <w:sz w:val="24"/>
          <w:szCs w:val="24"/>
        </w:rPr>
        <w:t xml:space="preserve"> na rok 20</w:t>
      </w:r>
      <w:r w:rsidR="00430B91">
        <w:rPr>
          <w:rFonts w:cs="Lato"/>
          <w:sz w:val="24"/>
          <w:szCs w:val="24"/>
        </w:rPr>
        <w:t>19</w:t>
      </w:r>
      <w:r w:rsidR="00041C66">
        <w:rPr>
          <w:rFonts w:cs="Lato"/>
          <w:sz w:val="24"/>
          <w:szCs w:val="24"/>
        </w:rPr>
        <w:t xml:space="preserve"> </w:t>
      </w:r>
      <w:r w:rsidR="004B71E0">
        <w:rPr>
          <w:rFonts w:cs="Lato"/>
          <w:sz w:val="24"/>
          <w:szCs w:val="24"/>
        </w:rPr>
        <w:t xml:space="preserve">wynosiła </w:t>
      </w:r>
      <w:r w:rsidR="00430B91">
        <w:rPr>
          <w:rFonts w:cs="Lato"/>
          <w:sz w:val="24"/>
          <w:szCs w:val="24"/>
        </w:rPr>
        <w:t>88</w:t>
      </w:r>
      <w:r w:rsidR="004B71E0">
        <w:rPr>
          <w:rFonts w:cs="Lato"/>
          <w:sz w:val="24"/>
          <w:szCs w:val="24"/>
        </w:rPr>
        <w:t xml:space="preserve"> osób</w:t>
      </w:r>
      <w:r w:rsidR="004B71E0">
        <w:rPr>
          <w:rStyle w:val="Odwoanieprzypisudolnego"/>
          <w:rFonts w:cs="Lato"/>
          <w:sz w:val="24"/>
          <w:szCs w:val="24"/>
        </w:rPr>
        <w:footnoteReference w:id="103"/>
      </w:r>
      <w:r w:rsidR="004B71E0">
        <w:rPr>
          <w:rFonts w:cs="Lato"/>
          <w:sz w:val="24"/>
          <w:szCs w:val="24"/>
        </w:rPr>
        <w:t xml:space="preserve">. </w:t>
      </w:r>
    </w:p>
    <w:p w:rsidR="006864DB" w:rsidRPr="005A7929" w:rsidRDefault="001F7F95" w:rsidP="00C61AFC">
      <w:pPr>
        <w:numPr>
          <w:ilvl w:val="0"/>
          <w:numId w:val="2"/>
        </w:numPr>
        <w:autoSpaceDE w:val="0"/>
        <w:autoSpaceDN w:val="0"/>
        <w:adjustRightInd w:val="0"/>
        <w:spacing w:after="120" w:line="300" w:lineRule="auto"/>
        <w:ind w:left="284" w:hanging="284"/>
        <w:rPr>
          <w:rFonts w:cs="Lato"/>
          <w:sz w:val="16"/>
          <w:szCs w:val="16"/>
        </w:rPr>
      </w:pPr>
      <w:r w:rsidRPr="0008289F">
        <w:rPr>
          <w:sz w:val="24"/>
          <w:szCs w:val="24"/>
        </w:rPr>
        <w:t xml:space="preserve">Ze statystyk ministerialnych wynika, iż </w:t>
      </w:r>
      <w:r w:rsidRPr="0008289F">
        <w:rPr>
          <w:b/>
          <w:sz w:val="24"/>
          <w:szCs w:val="24"/>
        </w:rPr>
        <w:t>wskaźnik wykorzystania miejsc w DPS</w:t>
      </w:r>
      <w:r w:rsidRPr="0008289F">
        <w:rPr>
          <w:vertAlign w:val="superscript"/>
        </w:rPr>
        <w:footnoteReference w:id="104"/>
      </w:r>
      <w:r w:rsidRPr="0008289F">
        <w:rPr>
          <w:sz w:val="24"/>
          <w:szCs w:val="24"/>
        </w:rPr>
        <w:t xml:space="preserve">, w skali województw i kraju osiągnął wysokie wartości, co  oznacza, iż w znaczącym stopniu pula </w:t>
      </w:r>
      <w:r w:rsidRPr="0008289F">
        <w:rPr>
          <w:sz w:val="24"/>
          <w:szCs w:val="24"/>
        </w:rPr>
        <w:lastRenderedPageBreak/>
        <w:t xml:space="preserve">miejsc w tego rodzaju placówkach jest zajęta (w ponad 90%). W województwie kujawsko-pomorskim występuje najtrudniejsza sytuacja pod tym względem, gdyż odnotowuje się wykorzystanie miejsc w DPS w największym stopniu (na poziomie 99,7%). Te ograniczenia, jak również listy osób oczekujących </w:t>
      </w:r>
      <w:r w:rsidRPr="0008289F">
        <w:rPr>
          <w:rFonts w:cs="Calibri"/>
          <w:sz w:val="24"/>
          <w:szCs w:val="24"/>
        </w:rPr>
        <w:t>na umieszczenie w DPS (</w:t>
      </w:r>
      <w:r w:rsidRPr="006864DB">
        <w:rPr>
          <w:rFonts w:cs="Calibri"/>
          <w:sz w:val="24"/>
          <w:szCs w:val="24"/>
        </w:rPr>
        <w:t>w skali województwa w 2019 roku na umieszczenie w placówce oczekiwało 4</w:t>
      </w:r>
      <w:r w:rsidR="006864DB" w:rsidRPr="006864DB">
        <w:rPr>
          <w:rFonts w:cs="Calibri"/>
          <w:sz w:val="24"/>
          <w:szCs w:val="24"/>
        </w:rPr>
        <w:t>58</w:t>
      </w:r>
      <w:r w:rsidRPr="006864DB">
        <w:rPr>
          <w:rFonts w:cs="Calibri"/>
          <w:sz w:val="24"/>
          <w:szCs w:val="24"/>
        </w:rPr>
        <w:t xml:space="preserve"> osób</w:t>
      </w:r>
      <w:r w:rsidRPr="0008289F">
        <w:rPr>
          <w:rFonts w:cs="Calibri"/>
          <w:sz w:val="24"/>
          <w:szCs w:val="24"/>
        </w:rPr>
        <w:t>)</w:t>
      </w:r>
      <w:r w:rsidRPr="0008289F">
        <w:rPr>
          <w:rFonts w:cs="Calibri"/>
          <w:vertAlign w:val="superscript"/>
        </w:rPr>
        <w:footnoteReference w:id="105"/>
      </w:r>
      <w:r w:rsidRPr="0008289F">
        <w:rPr>
          <w:sz w:val="24"/>
          <w:szCs w:val="24"/>
        </w:rPr>
        <w:t xml:space="preserve">wskazują na </w:t>
      </w:r>
      <w:r w:rsidRPr="0008289F">
        <w:rPr>
          <w:b/>
          <w:sz w:val="24"/>
          <w:szCs w:val="24"/>
        </w:rPr>
        <w:t>duże</w:t>
      </w:r>
      <w:r w:rsidR="0005398B">
        <w:rPr>
          <w:b/>
          <w:sz w:val="24"/>
          <w:szCs w:val="24"/>
        </w:rPr>
        <w:t xml:space="preserve"> </w:t>
      </w:r>
      <w:r w:rsidRPr="0008289F">
        <w:rPr>
          <w:b/>
          <w:sz w:val="24"/>
          <w:szCs w:val="24"/>
        </w:rPr>
        <w:t>zapotrzebowanie na tą formę wsparcia</w:t>
      </w:r>
      <w:r w:rsidRPr="0008289F">
        <w:rPr>
          <w:sz w:val="24"/>
          <w:szCs w:val="24"/>
        </w:rPr>
        <w:t>.</w:t>
      </w:r>
    </w:p>
    <w:p w:rsidR="001F7F95" w:rsidRPr="00272F96" w:rsidRDefault="00E03057" w:rsidP="00C61AFC">
      <w:pPr>
        <w:pBdr>
          <w:bottom w:val="single" w:sz="4" w:space="1" w:color="9E0000"/>
        </w:pBdr>
        <w:tabs>
          <w:tab w:val="left" w:pos="284"/>
        </w:tabs>
        <w:spacing w:after="120" w:line="300" w:lineRule="auto"/>
        <w:rPr>
          <w:rFonts w:cs="Calibri"/>
          <w:sz w:val="20"/>
          <w:szCs w:val="20"/>
        </w:rPr>
      </w:pPr>
      <w:r w:rsidRPr="00272F96">
        <w:rPr>
          <w:rFonts w:cs="Calibri"/>
          <w:sz w:val="20"/>
          <w:szCs w:val="20"/>
        </w:rPr>
        <w:t>Wykres 5</w:t>
      </w:r>
      <w:r w:rsidR="001F7F95" w:rsidRPr="00272F96">
        <w:rPr>
          <w:rFonts w:cs="Calibri"/>
          <w:sz w:val="20"/>
          <w:szCs w:val="20"/>
        </w:rPr>
        <w:t>. Wskaźnik wykorzystania miejsc w DPS w 2019 roku, %</w:t>
      </w:r>
    </w:p>
    <w:p w:rsidR="00E03057" w:rsidRPr="00050D5F" w:rsidRDefault="00272F96" w:rsidP="00050D5F">
      <w:pPr>
        <w:pStyle w:val="Bezodstpw"/>
        <w:rPr>
          <w:sz w:val="16"/>
          <w:szCs w:val="16"/>
        </w:rPr>
      </w:pPr>
      <w:r>
        <w:rPr>
          <w:noProof/>
          <w:sz w:val="16"/>
          <w:szCs w:val="16"/>
        </w:rPr>
        <w:drawing>
          <wp:inline distT="0" distB="0" distL="0" distR="0" wp14:anchorId="70015A26" wp14:editId="7EEC4FFF">
            <wp:extent cx="5771515" cy="3114040"/>
            <wp:effectExtent l="0" t="0" r="0" b="0"/>
            <wp:docPr id="51" name="Obraz 51" descr="Wykres 5 przedstawia wskaźnik wykorzystania miejsc w DPS w 2019 roku w kraju i regionach. Województwo kujawsko-pomorskie uplasowało sie na pierwszym miejscu wśód regionów z najwyższą wartością wskaźnika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1515" cy="3114040"/>
                    </a:xfrm>
                    <a:prstGeom prst="rect">
                      <a:avLst/>
                    </a:prstGeom>
                    <a:noFill/>
                  </pic:spPr>
                </pic:pic>
              </a:graphicData>
            </a:graphic>
          </wp:inline>
        </w:drawing>
      </w:r>
    </w:p>
    <w:p w:rsidR="00E03057" w:rsidRDefault="00E03057" w:rsidP="00C278CE">
      <w:pPr>
        <w:pStyle w:val="Bezodstpw"/>
        <w:tabs>
          <w:tab w:val="left" w:pos="284"/>
        </w:tabs>
        <w:spacing w:line="276" w:lineRule="auto"/>
        <w:jc w:val="center"/>
        <w:rPr>
          <w:noProof/>
        </w:rPr>
      </w:pPr>
    </w:p>
    <w:p w:rsidR="001F7F95" w:rsidRPr="00E03057" w:rsidRDefault="0041373B" w:rsidP="005B7515">
      <w:pPr>
        <w:pStyle w:val="Bezodstpw"/>
        <w:tabs>
          <w:tab w:val="left" w:pos="284"/>
        </w:tabs>
        <w:spacing w:line="276" w:lineRule="auto"/>
        <w:jc w:val="center"/>
        <w:rPr>
          <w:rFonts w:cs="Calibri"/>
          <w:sz w:val="16"/>
          <w:szCs w:val="16"/>
        </w:rPr>
      </w:pPr>
      <w:r>
        <w:rPr>
          <w:rFonts w:cs="Calibri"/>
          <w:sz w:val="16"/>
          <w:szCs w:val="16"/>
        </w:rPr>
        <w:t>Źródło: D</w:t>
      </w:r>
      <w:r w:rsidR="001F7F95" w:rsidRPr="00E03057">
        <w:rPr>
          <w:rFonts w:cs="Calibri"/>
          <w:sz w:val="16"/>
          <w:szCs w:val="16"/>
        </w:rPr>
        <w:t xml:space="preserve">ane </w:t>
      </w:r>
      <w:r>
        <w:rPr>
          <w:rFonts w:cs="Calibri"/>
          <w:sz w:val="16"/>
          <w:szCs w:val="16"/>
        </w:rPr>
        <w:t xml:space="preserve">ze Sprawozdania </w:t>
      </w:r>
      <w:r w:rsidR="001F7F95" w:rsidRPr="00E03057">
        <w:rPr>
          <w:rFonts w:cs="Calibri"/>
          <w:sz w:val="16"/>
          <w:szCs w:val="16"/>
        </w:rPr>
        <w:t>MRPiPS-05 za rok 2019</w:t>
      </w:r>
    </w:p>
    <w:p w:rsidR="001F7F95" w:rsidRPr="007A5643" w:rsidRDefault="001F7F95" w:rsidP="001F7F95">
      <w:pPr>
        <w:spacing w:after="60" w:line="276" w:lineRule="auto"/>
        <w:jc w:val="both"/>
        <w:rPr>
          <w:rFonts w:ascii="Calibri Light" w:hAnsi="Calibri Light" w:cs="Calibri"/>
          <w:sz w:val="16"/>
          <w:szCs w:val="16"/>
        </w:rPr>
      </w:pPr>
    </w:p>
    <w:p w:rsidR="00C64B05" w:rsidRDefault="001F7F95" w:rsidP="00C61AFC">
      <w:pPr>
        <w:numPr>
          <w:ilvl w:val="0"/>
          <w:numId w:val="2"/>
        </w:numPr>
        <w:spacing w:line="300" w:lineRule="auto"/>
        <w:ind w:left="284" w:hanging="284"/>
        <w:rPr>
          <w:rFonts w:cs="Calibri"/>
          <w:sz w:val="24"/>
          <w:szCs w:val="24"/>
        </w:rPr>
      </w:pPr>
      <w:r w:rsidRPr="003C05A8">
        <w:rPr>
          <w:rFonts w:cs="Calibri"/>
          <w:b/>
          <w:sz w:val="24"/>
          <w:szCs w:val="24"/>
        </w:rPr>
        <w:t xml:space="preserve">Konieczność zwiększenia dostępności całodobowego wsparcia instytucjonalnego </w:t>
      </w:r>
      <w:r w:rsidRPr="00251641">
        <w:rPr>
          <w:rFonts w:cs="Calibri"/>
          <w:b/>
          <w:sz w:val="24"/>
          <w:szCs w:val="24"/>
        </w:rPr>
        <w:t xml:space="preserve">dla osób </w:t>
      </w:r>
      <w:r w:rsidR="009B2F41" w:rsidRPr="00251641">
        <w:rPr>
          <w:rFonts w:cs="Calibri"/>
          <w:b/>
          <w:sz w:val="24"/>
          <w:szCs w:val="24"/>
        </w:rPr>
        <w:t>chorych i z niepełnosprawnościami</w:t>
      </w:r>
      <w:r w:rsidRPr="003C05A8">
        <w:rPr>
          <w:rFonts w:cs="Calibri"/>
          <w:b/>
          <w:sz w:val="24"/>
          <w:szCs w:val="24"/>
        </w:rPr>
        <w:t xml:space="preserve"> </w:t>
      </w:r>
      <w:r w:rsidRPr="003C05A8">
        <w:rPr>
          <w:rFonts w:cs="Calibri"/>
          <w:sz w:val="24"/>
          <w:szCs w:val="24"/>
        </w:rPr>
        <w:t xml:space="preserve">ilustruje również wskaźnik zaspokojenia potrzeb </w:t>
      </w:r>
      <w:r w:rsidR="00987713">
        <w:rPr>
          <w:rFonts w:cs="Calibri"/>
          <w:sz w:val="24"/>
          <w:szCs w:val="24"/>
        </w:rPr>
        <w:br/>
      </w:r>
      <w:r w:rsidRPr="003C05A8">
        <w:rPr>
          <w:rFonts w:cs="Calibri"/>
          <w:sz w:val="24"/>
          <w:szCs w:val="24"/>
        </w:rPr>
        <w:t>w zakresie miejsc w DPS</w:t>
      </w:r>
      <w:r w:rsidRPr="003C05A8">
        <w:rPr>
          <w:rFonts w:cs="Calibri"/>
          <w:sz w:val="24"/>
          <w:szCs w:val="24"/>
          <w:vertAlign w:val="superscript"/>
        </w:rPr>
        <w:footnoteReference w:id="106"/>
      </w:r>
      <w:r w:rsidRPr="003C05A8">
        <w:rPr>
          <w:rFonts w:cs="Calibri"/>
          <w:sz w:val="24"/>
          <w:szCs w:val="24"/>
        </w:rPr>
        <w:t xml:space="preserve">, który w przypadku naszego regionu wskazuje na dość niską skalę zaspokojenia tego rodzaju potrzeb (piąty najniższy wynik wśród województw </w:t>
      </w:r>
      <w:r w:rsidR="00282A44">
        <w:rPr>
          <w:rFonts w:cs="Calibri"/>
          <w:sz w:val="24"/>
          <w:szCs w:val="24"/>
        </w:rPr>
        <w:br/>
      </w:r>
      <w:r w:rsidRPr="003C05A8">
        <w:rPr>
          <w:rFonts w:cs="Calibri"/>
          <w:sz w:val="24"/>
          <w:szCs w:val="24"/>
        </w:rPr>
        <w:t>w kraju – 56,5%, niższy od średniej krajowej – 62,3%).</w:t>
      </w:r>
      <w:r w:rsidR="00080B3D" w:rsidRPr="00080B3D">
        <w:rPr>
          <w:rFonts w:cs="Calibri"/>
          <w:sz w:val="24"/>
          <w:szCs w:val="24"/>
        </w:rPr>
        <w:t>Zgodnie z danymi</w:t>
      </w:r>
      <w:r w:rsidR="00080B3D">
        <w:rPr>
          <w:rFonts w:cs="Calibri"/>
          <w:sz w:val="24"/>
          <w:szCs w:val="24"/>
        </w:rPr>
        <w:t xml:space="preserve"> ROPS w Toruniu, w roku </w:t>
      </w:r>
      <w:r w:rsidR="00080B3D" w:rsidRPr="00843ED9">
        <w:rPr>
          <w:rFonts w:cs="Calibri"/>
          <w:sz w:val="24"/>
          <w:szCs w:val="24"/>
        </w:rPr>
        <w:t xml:space="preserve">2019 najdłuższy czas oczekiwania na miejsce w DPS odnotowano w domu </w:t>
      </w:r>
      <w:r w:rsidR="008D5D5E">
        <w:rPr>
          <w:rFonts w:cs="Calibri"/>
          <w:sz w:val="24"/>
          <w:szCs w:val="24"/>
        </w:rPr>
        <w:t xml:space="preserve">pomocy społecznej </w:t>
      </w:r>
      <w:r w:rsidR="00080B3D" w:rsidRPr="00843ED9">
        <w:rPr>
          <w:rFonts w:cs="Calibri"/>
          <w:sz w:val="24"/>
          <w:szCs w:val="24"/>
        </w:rPr>
        <w:t>dla osób dorosłych niepełnosprawnych intelektualnie</w:t>
      </w:r>
      <w:r w:rsidR="008D5D5E">
        <w:rPr>
          <w:rFonts w:cs="Calibri"/>
          <w:sz w:val="24"/>
          <w:szCs w:val="24"/>
        </w:rPr>
        <w:t xml:space="preserve"> -</w:t>
      </w:r>
      <w:r w:rsidR="00080B3D" w:rsidRPr="00843ED9">
        <w:rPr>
          <w:rFonts w:cs="Calibri"/>
          <w:sz w:val="24"/>
          <w:szCs w:val="24"/>
        </w:rPr>
        <w:t xml:space="preserve"> średnio </w:t>
      </w:r>
      <w:r w:rsidR="008D5D5E">
        <w:rPr>
          <w:rFonts w:cs="Calibri"/>
          <w:sz w:val="24"/>
          <w:szCs w:val="24"/>
        </w:rPr>
        <w:t>ponad 1,5 roku (</w:t>
      </w:r>
      <w:r w:rsidR="00080B3D" w:rsidRPr="00843ED9">
        <w:rPr>
          <w:rFonts w:cs="Calibri"/>
          <w:sz w:val="24"/>
          <w:szCs w:val="24"/>
        </w:rPr>
        <w:t>22 miesiące</w:t>
      </w:r>
      <w:r w:rsidR="008D5D5E">
        <w:rPr>
          <w:rFonts w:cs="Calibri"/>
          <w:sz w:val="24"/>
          <w:szCs w:val="24"/>
        </w:rPr>
        <w:t>)</w:t>
      </w:r>
      <w:r w:rsidR="00080B3D" w:rsidRPr="00843ED9">
        <w:rPr>
          <w:rFonts w:cs="Calibri"/>
          <w:sz w:val="24"/>
          <w:szCs w:val="24"/>
        </w:rPr>
        <w:t>. N</w:t>
      </w:r>
      <w:r w:rsidR="008D5D5E">
        <w:rPr>
          <w:rFonts w:cs="Calibri"/>
          <w:sz w:val="24"/>
          <w:szCs w:val="24"/>
        </w:rPr>
        <w:t xml:space="preserve">ajkrótszy czas oczekiwania odnotowano w przypadku domu </w:t>
      </w:r>
      <w:r w:rsidR="00080B3D" w:rsidRPr="00843ED9">
        <w:rPr>
          <w:rFonts w:cs="Calibri"/>
          <w:sz w:val="24"/>
          <w:szCs w:val="24"/>
        </w:rPr>
        <w:t xml:space="preserve">dla dzieci </w:t>
      </w:r>
      <w:r w:rsidR="008D5D5E">
        <w:rPr>
          <w:rFonts w:cs="Calibri"/>
          <w:sz w:val="24"/>
          <w:szCs w:val="24"/>
        </w:rPr>
        <w:br/>
      </w:r>
      <w:r w:rsidR="00080B3D" w:rsidRPr="00843ED9">
        <w:rPr>
          <w:rFonts w:cs="Calibri"/>
          <w:sz w:val="24"/>
          <w:szCs w:val="24"/>
        </w:rPr>
        <w:t xml:space="preserve">i młodzieży niepełnosprawnych intelektualnie - 4 miesiące. </w:t>
      </w:r>
      <w:r w:rsidR="008D5D5E">
        <w:rPr>
          <w:rFonts w:cs="Calibri"/>
          <w:sz w:val="24"/>
          <w:szCs w:val="24"/>
        </w:rPr>
        <w:t xml:space="preserve">Na umieszczenie w </w:t>
      </w:r>
      <w:r w:rsidR="00080B3D" w:rsidRPr="00843ED9">
        <w:rPr>
          <w:rFonts w:cs="Calibri"/>
          <w:sz w:val="24"/>
          <w:szCs w:val="24"/>
        </w:rPr>
        <w:t>DPS dla osób przewlekle somatycznie chorych oraz niepełnosprawnych fizycznie średni</w:t>
      </w:r>
      <w:r w:rsidR="008D5D5E">
        <w:rPr>
          <w:rFonts w:cs="Calibri"/>
          <w:sz w:val="24"/>
          <w:szCs w:val="24"/>
        </w:rPr>
        <w:t xml:space="preserve"> czas oczekiwania </w:t>
      </w:r>
      <w:r w:rsidR="00843ED9" w:rsidRPr="00843ED9">
        <w:rPr>
          <w:rFonts w:cs="Calibri"/>
          <w:sz w:val="24"/>
          <w:szCs w:val="24"/>
        </w:rPr>
        <w:t>wyn</w:t>
      </w:r>
      <w:r w:rsidR="008D5D5E">
        <w:rPr>
          <w:rFonts w:cs="Calibri"/>
          <w:sz w:val="24"/>
          <w:szCs w:val="24"/>
        </w:rPr>
        <w:t>iósł prawie 1 rok (</w:t>
      </w:r>
      <w:r w:rsidR="00080B3D" w:rsidRPr="00843ED9">
        <w:rPr>
          <w:rFonts w:cs="Calibri"/>
          <w:sz w:val="24"/>
          <w:szCs w:val="24"/>
        </w:rPr>
        <w:t>11 miesięcy</w:t>
      </w:r>
      <w:r w:rsidR="008D5D5E">
        <w:rPr>
          <w:rFonts w:cs="Calibri"/>
          <w:sz w:val="24"/>
          <w:szCs w:val="24"/>
        </w:rPr>
        <w:t>)</w:t>
      </w:r>
      <w:r w:rsidR="00080B3D" w:rsidRPr="00843ED9">
        <w:rPr>
          <w:rFonts w:cs="Calibri"/>
          <w:sz w:val="24"/>
          <w:szCs w:val="24"/>
        </w:rPr>
        <w:t xml:space="preserve">. </w:t>
      </w:r>
    </w:p>
    <w:p w:rsidR="001A37EF" w:rsidRPr="001A37EF" w:rsidRDefault="001A37EF" w:rsidP="00C61AFC">
      <w:pPr>
        <w:numPr>
          <w:ilvl w:val="0"/>
          <w:numId w:val="2"/>
        </w:numPr>
        <w:spacing w:line="300" w:lineRule="auto"/>
        <w:ind w:left="284" w:hanging="284"/>
        <w:rPr>
          <w:rFonts w:cs="Calibri"/>
          <w:sz w:val="24"/>
          <w:szCs w:val="24"/>
        </w:rPr>
      </w:pPr>
      <w:r>
        <w:rPr>
          <w:rFonts w:cs="Calibri"/>
          <w:sz w:val="24"/>
          <w:szCs w:val="24"/>
        </w:rPr>
        <w:lastRenderedPageBreak/>
        <w:t>W roku 2020 j</w:t>
      </w:r>
      <w:r w:rsidRPr="001A37EF">
        <w:rPr>
          <w:rFonts w:cs="Calibri"/>
          <w:sz w:val="24"/>
          <w:szCs w:val="24"/>
        </w:rPr>
        <w:t xml:space="preserve">edynie w </w:t>
      </w:r>
      <w:r>
        <w:rPr>
          <w:rFonts w:cs="Calibri"/>
          <w:sz w:val="24"/>
          <w:szCs w:val="24"/>
        </w:rPr>
        <w:t>9 gminach funkcjonowały mieszkania wspierane/treningowe</w:t>
      </w:r>
      <w:r w:rsidR="004F13C9">
        <w:rPr>
          <w:rFonts w:cs="Calibri"/>
          <w:sz w:val="24"/>
          <w:szCs w:val="24"/>
        </w:rPr>
        <w:t xml:space="preserve"> dla osób z niepełnosprawnościami. Biorąc pod uwagę perspektywę </w:t>
      </w:r>
      <w:proofErr w:type="spellStart"/>
      <w:r w:rsidR="004F13C9">
        <w:rPr>
          <w:rFonts w:cs="Calibri"/>
          <w:sz w:val="24"/>
          <w:szCs w:val="24"/>
        </w:rPr>
        <w:t>deinstytucjonalizacji</w:t>
      </w:r>
      <w:proofErr w:type="spellEnd"/>
      <w:r w:rsidR="004F13C9">
        <w:rPr>
          <w:rFonts w:cs="Calibri"/>
          <w:sz w:val="24"/>
          <w:szCs w:val="24"/>
        </w:rPr>
        <w:t xml:space="preserve">,  nadal obserwuje się </w:t>
      </w:r>
      <w:r w:rsidR="004F13C9" w:rsidRPr="004F13C9">
        <w:rPr>
          <w:rFonts w:cs="Calibri"/>
          <w:b/>
          <w:bCs/>
          <w:sz w:val="24"/>
          <w:szCs w:val="24"/>
        </w:rPr>
        <w:t>niski poziom upowszechniania tej infrastruktury w województwie kujawsko-pomorskim</w:t>
      </w:r>
      <w:r w:rsidR="004F13C9">
        <w:rPr>
          <w:rFonts w:cs="Calibri"/>
          <w:sz w:val="24"/>
          <w:szCs w:val="24"/>
        </w:rPr>
        <w:t xml:space="preserve">. </w:t>
      </w:r>
    </w:p>
    <w:p w:rsidR="007502C6" w:rsidRPr="007502C6" w:rsidRDefault="002F2CC6" w:rsidP="00C61AFC">
      <w:pPr>
        <w:numPr>
          <w:ilvl w:val="0"/>
          <w:numId w:val="2"/>
        </w:numPr>
        <w:spacing w:line="300" w:lineRule="auto"/>
        <w:ind w:left="284" w:hanging="284"/>
        <w:rPr>
          <w:rFonts w:cs="Calibri"/>
          <w:sz w:val="24"/>
          <w:szCs w:val="24"/>
        </w:rPr>
      </w:pPr>
      <w:r w:rsidRPr="00146AF7">
        <w:rPr>
          <w:rFonts w:cs="Calibri"/>
          <w:sz w:val="24"/>
          <w:szCs w:val="24"/>
        </w:rPr>
        <w:t xml:space="preserve">Statystyki wskazują na </w:t>
      </w:r>
      <w:r w:rsidRPr="00146AF7">
        <w:rPr>
          <w:rFonts w:cs="Calibri"/>
          <w:b/>
          <w:bCs/>
          <w:sz w:val="24"/>
          <w:szCs w:val="24"/>
        </w:rPr>
        <w:t xml:space="preserve">istnienie zapotrzebowania </w:t>
      </w:r>
      <w:r w:rsidR="00146AF7" w:rsidRPr="00146AF7">
        <w:rPr>
          <w:rFonts w:cs="Calibri"/>
          <w:b/>
          <w:bCs/>
          <w:sz w:val="24"/>
          <w:szCs w:val="24"/>
        </w:rPr>
        <w:t xml:space="preserve">w zakresie </w:t>
      </w:r>
      <w:r w:rsidRPr="00146AF7">
        <w:rPr>
          <w:rFonts w:cs="Calibri"/>
          <w:b/>
          <w:bCs/>
          <w:sz w:val="24"/>
          <w:szCs w:val="24"/>
        </w:rPr>
        <w:t>dostosowania infrastruktury</w:t>
      </w:r>
      <w:r w:rsidR="00B465C9">
        <w:rPr>
          <w:rFonts w:cs="Calibri"/>
          <w:b/>
          <w:bCs/>
          <w:sz w:val="24"/>
          <w:szCs w:val="24"/>
        </w:rPr>
        <w:t xml:space="preserve"> </w:t>
      </w:r>
      <w:r w:rsidR="000022D0">
        <w:rPr>
          <w:rFonts w:cs="Calibri"/>
          <w:b/>
          <w:bCs/>
          <w:sz w:val="24"/>
          <w:szCs w:val="24"/>
        </w:rPr>
        <w:t xml:space="preserve">w prywatnych budynkach mieszkalnych </w:t>
      </w:r>
      <w:r w:rsidR="00146AF7" w:rsidRPr="00146AF7">
        <w:rPr>
          <w:rFonts w:cs="Calibri"/>
          <w:b/>
          <w:bCs/>
          <w:sz w:val="24"/>
          <w:szCs w:val="24"/>
        </w:rPr>
        <w:t xml:space="preserve">do potrzeb osób </w:t>
      </w:r>
      <w:r w:rsidR="000022D0">
        <w:rPr>
          <w:rFonts w:cs="Calibri"/>
          <w:b/>
          <w:bCs/>
          <w:sz w:val="24"/>
          <w:szCs w:val="24"/>
        </w:rPr>
        <w:br/>
      </w:r>
      <w:r w:rsidR="00146AF7" w:rsidRPr="00146AF7">
        <w:rPr>
          <w:rFonts w:cs="Calibri"/>
          <w:b/>
          <w:bCs/>
          <w:sz w:val="24"/>
          <w:szCs w:val="24"/>
        </w:rPr>
        <w:t>z niepełnosprawnościami</w:t>
      </w:r>
      <w:r w:rsidR="000743FC" w:rsidRPr="00146AF7">
        <w:rPr>
          <w:rFonts w:cs="Calibri"/>
          <w:sz w:val="24"/>
          <w:szCs w:val="24"/>
        </w:rPr>
        <w:t>.</w:t>
      </w:r>
      <w:r w:rsidR="00B465C9">
        <w:rPr>
          <w:rFonts w:cs="Calibri"/>
          <w:sz w:val="24"/>
          <w:szCs w:val="24"/>
        </w:rPr>
        <w:t xml:space="preserve"> </w:t>
      </w:r>
      <w:r w:rsidR="003273BA" w:rsidRPr="00146AF7">
        <w:rPr>
          <w:bCs/>
          <w:sz w:val="24"/>
          <w:szCs w:val="24"/>
        </w:rPr>
        <w:t>Patrząc na</w:t>
      </w:r>
      <w:bookmarkStart w:id="22" w:name="_Hlk83381465"/>
      <w:r w:rsidR="00E739AA">
        <w:rPr>
          <w:bCs/>
          <w:sz w:val="24"/>
          <w:szCs w:val="24"/>
        </w:rPr>
        <w:t xml:space="preserve"> </w:t>
      </w:r>
      <w:r w:rsidR="00E739AA" w:rsidRPr="0072254D">
        <w:rPr>
          <w:bCs/>
          <w:sz w:val="24"/>
          <w:szCs w:val="24"/>
        </w:rPr>
        <w:t xml:space="preserve">wyniki </w:t>
      </w:r>
      <w:r w:rsidR="00BF6C8C" w:rsidRPr="00146AF7">
        <w:rPr>
          <w:bCs/>
          <w:sz w:val="24"/>
          <w:szCs w:val="24"/>
        </w:rPr>
        <w:t>badania osób niepełnosprawnych</w:t>
      </w:r>
      <w:r w:rsidR="00BF6C8C">
        <w:rPr>
          <w:rStyle w:val="Odwoanieprzypisudolnego"/>
          <w:bCs/>
          <w:sz w:val="24"/>
          <w:szCs w:val="24"/>
        </w:rPr>
        <w:footnoteReference w:id="107"/>
      </w:r>
      <w:r w:rsidR="000022D0">
        <w:rPr>
          <w:bCs/>
          <w:sz w:val="24"/>
          <w:szCs w:val="24"/>
        </w:rPr>
        <w:br/>
      </w:r>
      <w:bookmarkEnd w:id="22"/>
      <w:r w:rsidR="003273BA" w:rsidRPr="00146AF7">
        <w:rPr>
          <w:bCs/>
          <w:sz w:val="24"/>
          <w:szCs w:val="24"/>
        </w:rPr>
        <w:t xml:space="preserve">na </w:t>
      </w:r>
      <w:r w:rsidR="00146AF7">
        <w:rPr>
          <w:bCs/>
          <w:sz w:val="24"/>
          <w:szCs w:val="24"/>
        </w:rPr>
        <w:t xml:space="preserve">specjalne udogodnienia i </w:t>
      </w:r>
      <w:r w:rsidR="003273BA" w:rsidRPr="00146AF7">
        <w:rPr>
          <w:bCs/>
          <w:sz w:val="24"/>
          <w:szCs w:val="24"/>
        </w:rPr>
        <w:t xml:space="preserve">dostosowanie mieszkania </w:t>
      </w:r>
      <w:r w:rsidR="003273BA" w:rsidRPr="007649C8">
        <w:rPr>
          <w:bCs/>
          <w:sz w:val="24"/>
          <w:szCs w:val="24"/>
        </w:rPr>
        <w:t xml:space="preserve">do indywidualnych potrzeb </w:t>
      </w:r>
      <w:r w:rsidR="00146AF7" w:rsidRPr="007649C8">
        <w:rPr>
          <w:bCs/>
          <w:sz w:val="24"/>
          <w:szCs w:val="24"/>
        </w:rPr>
        <w:t>wskazało aż 30% osób z niepełnosprawnościami.</w:t>
      </w:r>
      <w:r w:rsidR="00B465C9">
        <w:rPr>
          <w:bCs/>
          <w:sz w:val="24"/>
          <w:szCs w:val="24"/>
        </w:rPr>
        <w:t xml:space="preserve"> </w:t>
      </w:r>
      <w:r w:rsidR="008E6116" w:rsidRPr="007649C8">
        <w:rPr>
          <w:bCs/>
          <w:sz w:val="24"/>
          <w:szCs w:val="24"/>
        </w:rPr>
        <w:t>Wśród najważniejszych i najczęściej wskazywanych obszarów wymagających dostosowania wskazano: przystosowani</w:t>
      </w:r>
      <w:r w:rsidR="00361517" w:rsidRPr="007649C8">
        <w:rPr>
          <w:bCs/>
          <w:sz w:val="24"/>
          <w:szCs w:val="24"/>
        </w:rPr>
        <w:t>e</w:t>
      </w:r>
      <w:r w:rsidR="008E6116" w:rsidRPr="007649C8">
        <w:rPr>
          <w:bCs/>
          <w:sz w:val="24"/>
          <w:szCs w:val="24"/>
        </w:rPr>
        <w:t xml:space="preserve"> łazienki (59%</w:t>
      </w:r>
      <w:r w:rsidR="003E6D19" w:rsidRPr="007649C8">
        <w:rPr>
          <w:bCs/>
          <w:sz w:val="24"/>
          <w:szCs w:val="24"/>
        </w:rPr>
        <w:t xml:space="preserve"> badanych</w:t>
      </w:r>
      <w:r w:rsidR="008E6116" w:rsidRPr="007649C8">
        <w:rPr>
          <w:bCs/>
          <w:sz w:val="24"/>
          <w:szCs w:val="24"/>
        </w:rPr>
        <w:t>), ułatwie</w:t>
      </w:r>
      <w:r w:rsidR="00361517" w:rsidRPr="007649C8">
        <w:rPr>
          <w:bCs/>
          <w:sz w:val="24"/>
          <w:szCs w:val="24"/>
        </w:rPr>
        <w:t>nia</w:t>
      </w:r>
      <w:r w:rsidR="008E6116" w:rsidRPr="007649C8">
        <w:rPr>
          <w:bCs/>
          <w:sz w:val="24"/>
          <w:szCs w:val="24"/>
        </w:rPr>
        <w:t xml:space="preserve"> w dostępie do mieszkania (42%) oraz dostosowani</w:t>
      </w:r>
      <w:r w:rsidR="00361517" w:rsidRPr="007649C8">
        <w:rPr>
          <w:bCs/>
          <w:sz w:val="24"/>
          <w:szCs w:val="24"/>
        </w:rPr>
        <w:t>e</w:t>
      </w:r>
      <w:r w:rsidR="008E6116" w:rsidRPr="007649C8">
        <w:rPr>
          <w:bCs/>
          <w:sz w:val="24"/>
          <w:szCs w:val="24"/>
        </w:rPr>
        <w:t xml:space="preserve"> podłogi (35%).</w:t>
      </w:r>
      <w:r w:rsidR="00CE43B2" w:rsidRPr="007649C8">
        <w:rPr>
          <w:bCs/>
          <w:sz w:val="24"/>
          <w:szCs w:val="24"/>
        </w:rPr>
        <w:t xml:space="preserve">W dalszej kolejności w odpowiedziach osób z niepełnosprawnościami znalazło się: odpowiednie meble czy instalacja poręczy (24%), </w:t>
      </w:r>
      <w:r w:rsidR="00BB052E" w:rsidRPr="007649C8">
        <w:rPr>
          <w:bCs/>
          <w:sz w:val="24"/>
          <w:szCs w:val="24"/>
        </w:rPr>
        <w:t xml:space="preserve">zmianę mieszkania na większe </w:t>
      </w:r>
      <w:r w:rsidR="00282A44">
        <w:rPr>
          <w:bCs/>
          <w:sz w:val="24"/>
          <w:szCs w:val="24"/>
        </w:rPr>
        <w:br/>
      </w:r>
      <w:r w:rsidR="00BB052E" w:rsidRPr="007649C8">
        <w:rPr>
          <w:bCs/>
          <w:sz w:val="24"/>
          <w:szCs w:val="24"/>
        </w:rPr>
        <w:t>lub wykonanie remontu (19%)</w:t>
      </w:r>
      <w:r w:rsidR="00351931">
        <w:rPr>
          <w:rStyle w:val="Odwoanieprzypisudolnego"/>
          <w:bCs/>
          <w:sz w:val="24"/>
          <w:szCs w:val="24"/>
        </w:rPr>
        <w:footnoteReference w:id="108"/>
      </w:r>
      <w:r w:rsidR="00BB052E" w:rsidRPr="007649C8">
        <w:rPr>
          <w:bCs/>
          <w:sz w:val="24"/>
          <w:szCs w:val="24"/>
        </w:rPr>
        <w:t>.</w:t>
      </w:r>
      <w:r w:rsidR="009B2F41">
        <w:rPr>
          <w:bCs/>
          <w:sz w:val="24"/>
          <w:szCs w:val="24"/>
        </w:rPr>
        <w:t xml:space="preserve"> W z</w:t>
      </w:r>
      <w:r w:rsidR="007502C6">
        <w:rPr>
          <w:bCs/>
          <w:sz w:val="24"/>
          <w:szCs w:val="24"/>
        </w:rPr>
        <w:t>wiąz</w:t>
      </w:r>
      <w:r w:rsidR="009B2F41">
        <w:rPr>
          <w:bCs/>
          <w:sz w:val="24"/>
          <w:szCs w:val="24"/>
        </w:rPr>
        <w:t>ku z tym niezbędny jest też</w:t>
      </w:r>
      <w:r w:rsidR="007502C6">
        <w:rPr>
          <w:bCs/>
          <w:sz w:val="24"/>
          <w:szCs w:val="24"/>
        </w:rPr>
        <w:t xml:space="preserve"> rozwój usług mieszkalnictwa społecznego uwzgledniającego potrzeby i dostępność dla osób z różnego rodzaju niepełnosprawnościami. </w:t>
      </w:r>
    </w:p>
    <w:p w:rsidR="00D345E1" w:rsidRPr="0072254D" w:rsidRDefault="007502C6" w:rsidP="0072254D">
      <w:pPr>
        <w:numPr>
          <w:ilvl w:val="0"/>
          <w:numId w:val="2"/>
        </w:numPr>
        <w:spacing w:line="300" w:lineRule="auto"/>
        <w:ind w:left="284" w:hanging="284"/>
        <w:rPr>
          <w:rFonts w:cs="Calibri"/>
          <w:color w:val="FF0000"/>
          <w:sz w:val="24"/>
          <w:szCs w:val="24"/>
        </w:rPr>
      </w:pPr>
      <w:r w:rsidRPr="007502C6">
        <w:rPr>
          <w:bCs/>
          <w:sz w:val="24"/>
          <w:szCs w:val="24"/>
        </w:rPr>
        <w:t xml:space="preserve">W obszarze dostępności </w:t>
      </w:r>
      <w:r w:rsidR="00A70860" w:rsidRPr="007502C6">
        <w:rPr>
          <w:b/>
          <w:sz w:val="24"/>
          <w:szCs w:val="24"/>
        </w:rPr>
        <w:t xml:space="preserve">statystyki wskazują na potrzebę dostosowania infrastruktury </w:t>
      </w:r>
      <w:r w:rsidR="00FE75BE">
        <w:rPr>
          <w:b/>
          <w:sz w:val="24"/>
          <w:szCs w:val="24"/>
        </w:rPr>
        <w:br/>
      </w:r>
      <w:r w:rsidR="00A70860" w:rsidRPr="007502C6">
        <w:rPr>
          <w:b/>
          <w:sz w:val="24"/>
          <w:szCs w:val="24"/>
        </w:rPr>
        <w:t>w</w:t>
      </w:r>
      <w:r w:rsidR="00FE6959" w:rsidRPr="007502C6">
        <w:rPr>
          <w:b/>
          <w:sz w:val="24"/>
          <w:szCs w:val="24"/>
        </w:rPr>
        <w:t xml:space="preserve"> budynkach publicznych</w:t>
      </w:r>
      <w:r w:rsidR="00B465C9">
        <w:rPr>
          <w:b/>
          <w:sz w:val="24"/>
          <w:szCs w:val="24"/>
        </w:rPr>
        <w:t xml:space="preserve"> </w:t>
      </w:r>
      <w:r w:rsidR="00A70860" w:rsidRPr="00FE6959">
        <w:rPr>
          <w:bCs/>
          <w:sz w:val="24"/>
          <w:szCs w:val="24"/>
        </w:rPr>
        <w:t>do potrzeb osób z niepełnosprawnościami.</w:t>
      </w:r>
      <w:r w:rsidR="00B465C9">
        <w:rPr>
          <w:bCs/>
          <w:sz w:val="24"/>
          <w:szCs w:val="24"/>
        </w:rPr>
        <w:t xml:space="preserve"> </w:t>
      </w:r>
      <w:r w:rsidR="0027586C" w:rsidRPr="007502C6">
        <w:rPr>
          <w:bCs/>
          <w:sz w:val="24"/>
          <w:szCs w:val="24"/>
        </w:rPr>
        <w:t xml:space="preserve">Wśród </w:t>
      </w:r>
      <w:r w:rsidR="00A70860" w:rsidRPr="007502C6">
        <w:rPr>
          <w:bCs/>
          <w:sz w:val="24"/>
          <w:szCs w:val="24"/>
        </w:rPr>
        <w:t xml:space="preserve">placówek bibliotecznych </w:t>
      </w:r>
      <w:r w:rsidR="0027586C" w:rsidRPr="007502C6">
        <w:rPr>
          <w:bCs/>
          <w:sz w:val="24"/>
          <w:szCs w:val="24"/>
        </w:rPr>
        <w:t xml:space="preserve">w województwie </w:t>
      </w:r>
      <w:r w:rsidR="00A70860" w:rsidRPr="007502C6">
        <w:rPr>
          <w:bCs/>
          <w:sz w:val="24"/>
          <w:szCs w:val="24"/>
        </w:rPr>
        <w:t>większość</w:t>
      </w:r>
      <w:r w:rsidR="00A70860" w:rsidRPr="007502C6">
        <w:rPr>
          <w:sz w:val="24"/>
          <w:szCs w:val="24"/>
        </w:rPr>
        <w:t xml:space="preserve"> (193) z nich (334)nie była dostosowana do potrzeb osób n</w:t>
      </w:r>
      <w:r w:rsidR="00A70860" w:rsidRPr="007502C6">
        <w:rPr>
          <w:rFonts w:cs="Calibri"/>
          <w:sz w:val="24"/>
          <w:szCs w:val="24"/>
        </w:rPr>
        <w:t>iepełnosprawnych ruchowo – dostosowanie wskazano w przypadku 131 obiektów. Usługę w zakresie dowozu książek do odbiorcy zadeklarowano w 124 placówkach, natomiast w 200 nie była ona wykonywa</w:t>
      </w:r>
      <w:r w:rsidR="00A70860" w:rsidRPr="0072254D">
        <w:rPr>
          <w:rFonts w:cs="Calibri"/>
          <w:sz w:val="24"/>
          <w:szCs w:val="24"/>
        </w:rPr>
        <w:t xml:space="preserve">na. </w:t>
      </w:r>
      <w:r w:rsidR="00E739AA" w:rsidRPr="0072254D">
        <w:rPr>
          <w:rFonts w:cs="Calibri"/>
          <w:sz w:val="24"/>
          <w:szCs w:val="24"/>
        </w:rPr>
        <w:t>Na tej podstawie można uznać, iż poziom przygotowania bibliotek do obsługi osób o różnych formach niepełnosprawności za niewystarczający</w:t>
      </w:r>
      <w:r w:rsidR="00B465C9" w:rsidRPr="0072254D">
        <w:rPr>
          <w:rFonts w:cs="Calibri"/>
          <w:sz w:val="24"/>
          <w:szCs w:val="24"/>
        </w:rPr>
        <w:t xml:space="preserve"> </w:t>
      </w:r>
      <w:r w:rsidR="00A70860" w:rsidRPr="00A70860">
        <w:rPr>
          <w:rFonts w:cs="Calibri"/>
          <w:sz w:val="24"/>
          <w:szCs w:val="24"/>
          <w:vertAlign w:val="superscript"/>
        </w:rPr>
        <w:footnoteReference w:id="109"/>
      </w:r>
      <w:r w:rsidR="00A70860" w:rsidRPr="00E739AA">
        <w:rPr>
          <w:rFonts w:cs="Calibri"/>
          <w:sz w:val="24"/>
          <w:szCs w:val="24"/>
        </w:rPr>
        <w:t xml:space="preserve">.  </w:t>
      </w:r>
    </w:p>
    <w:p w:rsidR="00AD5470" w:rsidRPr="009B2F41" w:rsidRDefault="00AC549A" w:rsidP="00AD5470">
      <w:pPr>
        <w:numPr>
          <w:ilvl w:val="0"/>
          <w:numId w:val="2"/>
        </w:numPr>
        <w:spacing w:line="300" w:lineRule="auto"/>
        <w:ind w:left="284" w:hanging="284"/>
        <w:rPr>
          <w:rFonts w:cs="Calibri"/>
          <w:sz w:val="24"/>
          <w:szCs w:val="24"/>
        </w:rPr>
      </w:pPr>
      <w:r w:rsidRPr="009B2F41">
        <w:rPr>
          <w:rFonts w:cs="Calibri"/>
          <w:b/>
          <w:bCs/>
          <w:sz w:val="24"/>
          <w:szCs w:val="24"/>
        </w:rPr>
        <w:t xml:space="preserve">Nieodzownym w projektowaniu działań w zakresie dostosowania infrastruktury </w:t>
      </w:r>
      <w:r w:rsidRPr="009B2F41">
        <w:rPr>
          <w:rFonts w:cs="Calibri"/>
          <w:b/>
          <w:bCs/>
          <w:sz w:val="24"/>
          <w:szCs w:val="24"/>
        </w:rPr>
        <w:br/>
        <w:t>do osób z niepełnosprawnościami</w:t>
      </w:r>
      <w:r w:rsidRPr="009B2F41">
        <w:rPr>
          <w:rFonts w:cs="Calibri"/>
          <w:sz w:val="24"/>
          <w:szCs w:val="24"/>
        </w:rPr>
        <w:t xml:space="preserve"> </w:t>
      </w:r>
      <w:r w:rsidRPr="009B2F41">
        <w:rPr>
          <w:bCs/>
          <w:sz w:val="24"/>
          <w:szCs w:val="24"/>
        </w:rPr>
        <w:t>jest spojrzenie na tę grupę jako niejednorodną</w:t>
      </w:r>
      <w:r w:rsidR="009B2F41">
        <w:rPr>
          <w:bCs/>
          <w:sz w:val="24"/>
          <w:szCs w:val="24"/>
        </w:rPr>
        <w:t>,</w:t>
      </w:r>
      <w:r w:rsidRPr="009B2F41">
        <w:rPr>
          <w:bCs/>
          <w:sz w:val="24"/>
          <w:szCs w:val="24"/>
        </w:rPr>
        <w:t xml:space="preserve"> różniącą się rodzajem oraz stopniem niepełnosprawności, posiadającą różne zasoby, problemy i potrzeby. </w:t>
      </w:r>
      <w:r w:rsidRPr="009B2F41">
        <w:rPr>
          <w:rFonts w:cs="Calibri"/>
          <w:sz w:val="24"/>
          <w:szCs w:val="24"/>
        </w:rPr>
        <w:t>Zgodnie z wynikami badania dotyczącego zaspokojenia potrzeb osób z niepełnosprawnościami</w:t>
      </w:r>
      <w:r w:rsidRPr="009B2F41">
        <w:rPr>
          <w:rStyle w:val="Odwoanieprzypisudolnego"/>
          <w:rFonts w:cs="Calibri"/>
          <w:sz w:val="24"/>
          <w:szCs w:val="24"/>
        </w:rPr>
        <w:footnoteReference w:id="110"/>
      </w:r>
      <w:r w:rsidRPr="009B2F41">
        <w:rPr>
          <w:rFonts w:cs="Calibri"/>
          <w:sz w:val="24"/>
          <w:szCs w:val="24"/>
        </w:rPr>
        <w:t xml:space="preserve">, na obszar mieszkalnictwa i samodzielnego życia, najczęściej wskazują osoby z niepełnosprawnością ruchową (25%) oraz osoby z niepełnosprawnością intelektualną (23%). W przypadku tej pierwszej grupy, kluczowe  jest dostosowanie mieszkań do osób z niepełnosprawnością narządu ruchu (m.in. poprzez przystosowanie </w:t>
      </w:r>
      <w:r w:rsidRPr="009B2F41">
        <w:rPr>
          <w:rFonts w:cs="Calibri"/>
          <w:sz w:val="24"/>
          <w:szCs w:val="24"/>
        </w:rPr>
        <w:lastRenderedPageBreak/>
        <w:t xml:space="preserve">łazienki, dostosowanie podłogi) oraz zapewnienie mieszkania </w:t>
      </w:r>
      <w:r w:rsidRPr="009B2F41">
        <w:rPr>
          <w:rFonts w:cs="Calibri"/>
          <w:sz w:val="24"/>
          <w:szCs w:val="24"/>
        </w:rPr>
        <w:br/>
        <w:t xml:space="preserve">na parterze/niższej kondygnacji. Z kolei dla osób z niepełnosprawnością intelektualną priorytetowym jest pomoc asystenta w wykonywaniu codziennych czynności, odciążenie opiekunów m.in. poprzez czasowe jego zastępowanie umożliwiające podjęcie pracy zawodowej.  </w:t>
      </w:r>
    </w:p>
    <w:p w:rsidR="00785C26" w:rsidRPr="00AD5470" w:rsidRDefault="00785C26" w:rsidP="00AD5470">
      <w:pPr>
        <w:numPr>
          <w:ilvl w:val="0"/>
          <w:numId w:val="2"/>
        </w:numPr>
        <w:spacing w:line="300" w:lineRule="auto"/>
        <w:ind w:left="284" w:hanging="284"/>
        <w:rPr>
          <w:rFonts w:cs="Calibri"/>
          <w:sz w:val="24"/>
          <w:szCs w:val="24"/>
        </w:rPr>
      </w:pPr>
      <w:r w:rsidRPr="00AD5470">
        <w:rPr>
          <w:rFonts w:cs="Calibri"/>
          <w:sz w:val="24"/>
          <w:szCs w:val="24"/>
        </w:rPr>
        <w:t xml:space="preserve">Obszar potrzeb związanych z </w:t>
      </w:r>
      <w:r w:rsidR="001C53D2" w:rsidRPr="00AD5470">
        <w:rPr>
          <w:rFonts w:cs="Calibri"/>
          <w:sz w:val="24"/>
          <w:szCs w:val="24"/>
        </w:rPr>
        <w:t>przyrządami, urządzeniami lub technologiami (m.in. sprzęt ortopedyczny lub optyczny, sprzęt umożliwiający/poprawiający słyszenie oraz sprzęt komputerowy)</w:t>
      </w:r>
      <w:r w:rsidR="00116BC5" w:rsidRPr="00AD5470">
        <w:rPr>
          <w:rFonts w:cs="Calibri"/>
          <w:sz w:val="24"/>
          <w:szCs w:val="24"/>
        </w:rPr>
        <w:t xml:space="preserve"> częściej niż w przypadku innych niepełnosprawności wymieniany był przez osoby z dysfunkcją wzroku (24%), słuchu (20%) oraz ruchu (15%). Osoby z </w:t>
      </w:r>
      <w:r w:rsidR="00BB7817" w:rsidRPr="00AD5470">
        <w:rPr>
          <w:rFonts w:cs="Calibri"/>
          <w:sz w:val="24"/>
          <w:szCs w:val="24"/>
        </w:rPr>
        <w:t>niepełnosprawnością ruchu (25%) i wzroku (14%)</w:t>
      </w:r>
      <w:r w:rsidR="00116BC5" w:rsidRPr="00AD5470">
        <w:rPr>
          <w:rFonts w:cs="Calibri"/>
          <w:sz w:val="24"/>
          <w:szCs w:val="24"/>
        </w:rPr>
        <w:t xml:space="preserve"> częściej wskazywały również na potrzeby związane z transportem i przemieszczaniem się.  </w:t>
      </w:r>
      <w:r w:rsidR="00BB7817" w:rsidRPr="00AD5470">
        <w:rPr>
          <w:rFonts w:cs="Calibri"/>
          <w:sz w:val="24"/>
          <w:szCs w:val="24"/>
        </w:rPr>
        <w:t>P</w:t>
      </w:r>
      <w:r w:rsidR="00116BC5" w:rsidRPr="00AD5470">
        <w:rPr>
          <w:rFonts w:cs="Calibri"/>
          <w:sz w:val="24"/>
          <w:szCs w:val="24"/>
        </w:rPr>
        <w:t xml:space="preserve">otrzeby określone mianem „integracja” dominowały w odpowiedziach osób z upośledzeniem umysłowym oraz </w:t>
      </w:r>
      <w:r w:rsidR="00BB7817" w:rsidRPr="00AD5470">
        <w:rPr>
          <w:rFonts w:cs="Calibri"/>
          <w:sz w:val="24"/>
          <w:szCs w:val="24"/>
        </w:rPr>
        <w:t xml:space="preserve">osób </w:t>
      </w:r>
      <w:r w:rsidR="00116BC5" w:rsidRPr="00AD5470">
        <w:rPr>
          <w:rFonts w:cs="Calibri"/>
          <w:sz w:val="24"/>
          <w:szCs w:val="24"/>
        </w:rPr>
        <w:t xml:space="preserve">chorych psychicznie. </w:t>
      </w:r>
    </w:p>
    <w:p w:rsidR="00D345E1" w:rsidRPr="007A4487" w:rsidRDefault="00B40F8C" w:rsidP="007A4487">
      <w:pPr>
        <w:numPr>
          <w:ilvl w:val="0"/>
          <w:numId w:val="2"/>
        </w:numPr>
        <w:spacing w:line="300" w:lineRule="auto"/>
        <w:ind w:left="284" w:hanging="284"/>
        <w:rPr>
          <w:rFonts w:cs="Calibri"/>
          <w:sz w:val="24"/>
          <w:szCs w:val="24"/>
        </w:rPr>
      </w:pPr>
      <w:r w:rsidRPr="00872A88">
        <w:rPr>
          <w:rFonts w:cs="Calibri"/>
          <w:b/>
          <w:sz w:val="24"/>
          <w:szCs w:val="24"/>
        </w:rPr>
        <w:t xml:space="preserve">Istnieje potrzeba zabezpieczenia usługi transportowej do przewozu osób </w:t>
      </w:r>
      <w:r w:rsidRPr="00872A88">
        <w:rPr>
          <w:rFonts w:cs="Calibri"/>
          <w:b/>
          <w:sz w:val="24"/>
          <w:szCs w:val="24"/>
        </w:rPr>
        <w:br/>
        <w:t>z niepełnosprawnościami, osób chorych, osób starszych.</w:t>
      </w:r>
      <w:r w:rsidRPr="00872A88">
        <w:rPr>
          <w:rFonts w:cs="Calibri"/>
          <w:sz w:val="24"/>
          <w:szCs w:val="24"/>
        </w:rPr>
        <w:t xml:space="preserve"> Z danych ROPS w Toruniu wynika, że w roku 2019 zaledwie 7 powiatów dysponowało formą wsparcia w formie usługi transportowej do przewozu ww. osób. Wśród gmin liczba ta wyniosła 47, </w:t>
      </w:r>
      <w:r w:rsidR="00282363">
        <w:rPr>
          <w:rFonts w:cs="Calibri"/>
          <w:sz w:val="24"/>
          <w:szCs w:val="24"/>
        </w:rPr>
        <w:br/>
      </w:r>
      <w:r w:rsidRPr="00872A88">
        <w:rPr>
          <w:rFonts w:cs="Calibri"/>
          <w:sz w:val="24"/>
          <w:szCs w:val="24"/>
        </w:rPr>
        <w:t>co stanowi ok. 33% gmin zlokalizowanych na terenie województwa</w:t>
      </w:r>
      <w:r w:rsidRPr="00872A88">
        <w:rPr>
          <w:rStyle w:val="Odwoanieprzypisudolnego"/>
          <w:rFonts w:cs="Calibri"/>
          <w:sz w:val="24"/>
          <w:szCs w:val="24"/>
        </w:rPr>
        <w:footnoteReference w:id="111"/>
      </w:r>
      <w:r w:rsidRPr="00872A88">
        <w:rPr>
          <w:rFonts w:cs="Calibri"/>
          <w:sz w:val="24"/>
          <w:szCs w:val="24"/>
        </w:rPr>
        <w:t xml:space="preserve">. </w:t>
      </w:r>
    </w:p>
    <w:p w:rsidR="00D345E1" w:rsidRDefault="00D345E1" w:rsidP="00E2366E">
      <w:pPr>
        <w:pStyle w:val="Bezodstpw"/>
      </w:pPr>
    </w:p>
    <w:p w:rsidR="00204B4E" w:rsidRPr="00E30D45" w:rsidRDefault="00204B4E" w:rsidP="00882FEE">
      <w:pPr>
        <w:pStyle w:val="Bezodstpw"/>
        <w:shd w:val="clear" w:color="auto" w:fill="538135"/>
        <w:rPr>
          <w:b/>
          <w:color w:val="FFFFFF"/>
          <w:sz w:val="36"/>
          <w:szCs w:val="36"/>
        </w:rPr>
      </w:pPr>
      <w:r w:rsidRPr="00E30D45">
        <w:rPr>
          <w:b/>
          <w:color w:val="FFFFFF"/>
          <w:sz w:val="36"/>
          <w:szCs w:val="36"/>
        </w:rPr>
        <w:t>CZĘŚĆ PLANISTYCZNA</w:t>
      </w:r>
    </w:p>
    <w:p w:rsidR="00FE5567" w:rsidRPr="00E30D45" w:rsidRDefault="00FE5567" w:rsidP="00204B4E">
      <w:pPr>
        <w:shd w:val="clear" w:color="auto" w:fill="002060"/>
        <w:spacing w:after="0" w:line="300" w:lineRule="auto"/>
        <w:rPr>
          <w:b/>
          <w:bCs/>
          <w:sz w:val="28"/>
          <w:szCs w:val="28"/>
        </w:rPr>
      </w:pPr>
      <w:r w:rsidRPr="00E30D45">
        <w:rPr>
          <w:b/>
          <w:bCs/>
          <w:sz w:val="28"/>
          <w:szCs w:val="28"/>
        </w:rPr>
        <w:t>ZAPLANOWANE K</w:t>
      </w:r>
      <w:r w:rsidR="00344EA9" w:rsidRPr="00E30D45">
        <w:rPr>
          <w:b/>
          <w:bCs/>
          <w:sz w:val="28"/>
          <w:szCs w:val="28"/>
        </w:rPr>
        <w:t xml:space="preserve">IERUNKI DZIAŁAŃ </w:t>
      </w:r>
    </w:p>
    <w:p w:rsidR="008B733B" w:rsidRPr="004E0B2E" w:rsidRDefault="004E0B2E" w:rsidP="00C61AFC">
      <w:pPr>
        <w:tabs>
          <w:tab w:val="left" w:pos="142"/>
        </w:tabs>
        <w:spacing w:before="160" w:after="120" w:line="300" w:lineRule="auto"/>
        <w:rPr>
          <w:sz w:val="26"/>
          <w:szCs w:val="26"/>
        </w:rPr>
      </w:pPr>
      <w:r w:rsidRPr="00C64B05">
        <w:rPr>
          <w:sz w:val="26"/>
          <w:szCs w:val="26"/>
        </w:rPr>
        <w:t xml:space="preserve">1.4.1. </w:t>
      </w:r>
      <w:r w:rsidR="00536FAD" w:rsidRPr="00C64B05">
        <w:rPr>
          <w:bCs/>
          <w:sz w:val="26"/>
          <w:szCs w:val="26"/>
        </w:rPr>
        <w:t xml:space="preserve">Rozwój </w:t>
      </w:r>
      <w:r w:rsidR="00536FAD" w:rsidRPr="00C64B05">
        <w:rPr>
          <w:b/>
          <w:sz w:val="26"/>
          <w:szCs w:val="26"/>
        </w:rPr>
        <w:t>środowiskowych usług opiekuńczy</w:t>
      </w:r>
      <w:r w:rsidR="00D345E1">
        <w:rPr>
          <w:b/>
          <w:sz w:val="26"/>
          <w:szCs w:val="26"/>
        </w:rPr>
        <w:t>ch</w:t>
      </w:r>
      <w:r w:rsidR="00912080">
        <w:rPr>
          <w:b/>
          <w:sz w:val="26"/>
          <w:szCs w:val="26"/>
        </w:rPr>
        <w:t xml:space="preserve"> i usług asystenckich</w:t>
      </w:r>
      <w:r w:rsidR="001C75DA" w:rsidRPr="00C64B05">
        <w:rPr>
          <w:sz w:val="26"/>
          <w:szCs w:val="26"/>
        </w:rPr>
        <w:t>;</w:t>
      </w:r>
    </w:p>
    <w:p w:rsidR="000968C9" w:rsidRDefault="004E0B2E" w:rsidP="00C61AFC">
      <w:pPr>
        <w:tabs>
          <w:tab w:val="left" w:pos="142"/>
        </w:tabs>
        <w:spacing w:after="120" w:line="300" w:lineRule="auto"/>
        <w:rPr>
          <w:sz w:val="26"/>
          <w:szCs w:val="26"/>
        </w:rPr>
      </w:pPr>
      <w:r w:rsidRPr="004E0B2E">
        <w:rPr>
          <w:sz w:val="26"/>
          <w:szCs w:val="26"/>
        </w:rPr>
        <w:t xml:space="preserve">1.4.2. </w:t>
      </w:r>
      <w:r w:rsidR="00275D80" w:rsidRPr="004E0B2E">
        <w:rPr>
          <w:sz w:val="26"/>
          <w:szCs w:val="26"/>
        </w:rPr>
        <w:t>P</w:t>
      </w:r>
      <w:r w:rsidR="00316FCB" w:rsidRPr="004E0B2E">
        <w:rPr>
          <w:sz w:val="26"/>
          <w:szCs w:val="26"/>
        </w:rPr>
        <w:t xml:space="preserve">owstawanie i rozwój </w:t>
      </w:r>
      <w:r w:rsidR="00185070" w:rsidRPr="00772FF3">
        <w:rPr>
          <w:b/>
          <w:bCs/>
          <w:sz w:val="26"/>
          <w:szCs w:val="26"/>
        </w:rPr>
        <w:t>infrastruktury</w:t>
      </w:r>
      <w:r w:rsidR="008B733B" w:rsidRPr="00772FF3">
        <w:rPr>
          <w:b/>
          <w:bCs/>
          <w:sz w:val="26"/>
          <w:szCs w:val="26"/>
        </w:rPr>
        <w:t xml:space="preserve"> wsparcia dziennego</w:t>
      </w:r>
      <w:r w:rsidR="00772FF3">
        <w:rPr>
          <w:sz w:val="26"/>
          <w:szCs w:val="26"/>
        </w:rPr>
        <w:t>;</w:t>
      </w:r>
    </w:p>
    <w:p w:rsidR="00C64B05" w:rsidRPr="004E0B2E" w:rsidRDefault="00772FF3" w:rsidP="00C61AFC">
      <w:pPr>
        <w:tabs>
          <w:tab w:val="left" w:pos="142"/>
        </w:tabs>
        <w:spacing w:after="120" w:line="300" w:lineRule="auto"/>
        <w:rPr>
          <w:sz w:val="26"/>
          <w:szCs w:val="26"/>
        </w:rPr>
      </w:pPr>
      <w:r>
        <w:rPr>
          <w:sz w:val="26"/>
          <w:szCs w:val="26"/>
        </w:rPr>
        <w:t xml:space="preserve">14.3. </w:t>
      </w:r>
      <w:r w:rsidRPr="00772FF3">
        <w:rPr>
          <w:sz w:val="26"/>
          <w:szCs w:val="26"/>
        </w:rPr>
        <w:t xml:space="preserve">Powstawanie i rozwój </w:t>
      </w:r>
      <w:r w:rsidRPr="00772FF3">
        <w:rPr>
          <w:b/>
          <w:bCs/>
          <w:sz w:val="26"/>
          <w:szCs w:val="26"/>
        </w:rPr>
        <w:t xml:space="preserve">infrastruktury wsparcia </w:t>
      </w:r>
      <w:r w:rsidR="008B733B" w:rsidRPr="00772FF3">
        <w:rPr>
          <w:b/>
          <w:bCs/>
          <w:sz w:val="26"/>
          <w:szCs w:val="26"/>
        </w:rPr>
        <w:t>całodobowego</w:t>
      </w:r>
      <w:r w:rsidR="001C75DA" w:rsidRPr="004E0B2E">
        <w:rPr>
          <w:sz w:val="26"/>
          <w:szCs w:val="26"/>
        </w:rPr>
        <w:t>;</w:t>
      </w:r>
    </w:p>
    <w:p w:rsidR="008B733B" w:rsidRPr="00C64B05" w:rsidRDefault="004E0B2E" w:rsidP="00C61AFC">
      <w:pPr>
        <w:tabs>
          <w:tab w:val="left" w:pos="142"/>
        </w:tabs>
        <w:spacing w:after="120" w:line="300" w:lineRule="auto"/>
        <w:rPr>
          <w:sz w:val="26"/>
          <w:szCs w:val="26"/>
        </w:rPr>
      </w:pPr>
      <w:r w:rsidRPr="00C64B05">
        <w:rPr>
          <w:sz w:val="26"/>
          <w:szCs w:val="26"/>
        </w:rPr>
        <w:t>1.4.</w:t>
      </w:r>
      <w:r w:rsidR="0010588A" w:rsidRPr="00C64B05">
        <w:rPr>
          <w:sz w:val="26"/>
          <w:szCs w:val="26"/>
        </w:rPr>
        <w:t>4</w:t>
      </w:r>
      <w:r w:rsidRPr="00C64B05">
        <w:rPr>
          <w:sz w:val="26"/>
          <w:szCs w:val="26"/>
        </w:rPr>
        <w:t xml:space="preserve">. </w:t>
      </w:r>
      <w:r w:rsidR="00275D80" w:rsidRPr="00C64B05">
        <w:rPr>
          <w:sz w:val="26"/>
          <w:szCs w:val="26"/>
        </w:rPr>
        <w:t>Z</w:t>
      </w:r>
      <w:r w:rsidR="00316FCB" w:rsidRPr="00C64B05">
        <w:rPr>
          <w:sz w:val="26"/>
          <w:szCs w:val="26"/>
        </w:rPr>
        <w:t xml:space="preserve">większenie dostępności </w:t>
      </w:r>
      <w:r w:rsidR="008B733B" w:rsidRPr="00C64B05">
        <w:rPr>
          <w:b/>
          <w:bCs/>
          <w:sz w:val="26"/>
          <w:szCs w:val="26"/>
        </w:rPr>
        <w:t>usług mieszkalnictwa społecznego</w:t>
      </w:r>
      <w:r w:rsidR="001C75DA" w:rsidRPr="00C64B05">
        <w:rPr>
          <w:sz w:val="26"/>
          <w:szCs w:val="26"/>
        </w:rPr>
        <w:t>;</w:t>
      </w:r>
    </w:p>
    <w:p w:rsidR="00420E21" w:rsidRPr="00C64B05" w:rsidRDefault="004E0B2E" w:rsidP="00C61AFC">
      <w:pPr>
        <w:tabs>
          <w:tab w:val="left" w:pos="142"/>
        </w:tabs>
        <w:spacing w:after="120" w:line="300" w:lineRule="auto"/>
        <w:rPr>
          <w:b/>
          <w:sz w:val="26"/>
          <w:szCs w:val="26"/>
        </w:rPr>
      </w:pPr>
      <w:r w:rsidRPr="00C64B05">
        <w:rPr>
          <w:sz w:val="26"/>
          <w:szCs w:val="26"/>
        </w:rPr>
        <w:t>1.4.</w:t>
      </w:r>
      <w:r w:rsidR="0010588A" w:rsidRPr="00C64B05">
        <w:rPr>
          <w:sz w:val="26"/>
          <w:szCs w:val="26"/>
        </w:rPr>
        <w:t>5</w:t>
      </w:r>
      <w:r w:rsidRPr="00C64B05">
        <w:rPr>
          <w:sz w:val="26"/>
          <w:szCs w:val="26"/>
        </w:rPr>
        <w:t xml:space="preserve">. </w:t>
      </w:r>
      <w:r w:rsidR="00536FAD" w:rsidRPr="00C64B05">
        <w:rPr>
          <w:bCs/>
          <w:sz w:val="26"/>
          <w:szCs w:val="26"/>
        </w:rPr>
        <w:t xml:space="preserve">Działania ukierunkowane na rozwój usługi </w:t>
      </w:r>
      <w:r w:rsidR="00536FAD" w:rsidRPr="00C64B05">
        <w:rPr>
          <w:b/>
          <w:sz w:val="26"/>
          <w:szCs w:val="26"/>
        </w:rPr>
        <w:t>dostosowania infrastruktury</w:t>
      </w:r>
      <w:r w:rsidR="00536FAD" w:rsidRPr="00C64B05">
        <w:rPr>
          <w:bCs/>
          <w:sz w:val="26"/>
          <w:szCs w:val="26"/>
        </w:rPr>
        <w:br/>
        <w:t xml:space="preserve">w budynkach publicznych i prywatnych budynkach mieszkaniowych do potrzeb </w:t>
      </w:r>
      <w:r w:rsidR="008B733B" w:rsidRPr="00C64B05">
        <w:rPr>
          <w:sz w:val="26"/>
          <w:szCs w:val="26"/>
        </w:rPr>
        <w:t xml:space="preserve">osób </w:t>
      </w:r>
      <w:r w:rsidR="00536FAD" w:rsidRPr="00C64B05">
        <w:rPr>
          <w:sz w:val="26"/>
          <w:szCs w:val="26"/>
        </w:rPr>
        <w:br/>
      </w:r>
      <w:r w:rsidR="008B733B" w:rsidRPr="00C64B05">
        <w:rPr>
          <w:sz w:val="26"/>
          <w:szCs w:val="26"/>
        </w:rPr>
        <w:t>z niepełnosprawnościami</w:t>
      </w:r>
      <w:r w:rsidR="001C75DA" w:rsidRPr="00C64B05">
        <w:rPr>
          <w:sz w:val="26"/>
          <w:szCs w:val="26"/>
        </w:rPr>
        <w:t>;</w:t>
      </w:r>
    </w:p>
    <w:p w:rsidR="00B23830" w:rsidRPr="00C64B05" w:rsidRDefault="004E0B2E" w:rsidP="00C61AFC">
      <w:pPr>
        <w:tabs>
          <w:tab w:val="left" w:pos="142"/>
        </w:tabs>
        <w:spacing w:after="120" w:line="300" w:lineRule="auto"/>
        <w:rPr>
          <w:sz w:val="26"/>
          <w:szCs w:val="26"/>
        </w:rPr>
      </w:pPr>
      <w:r w:rsidRPr="00C64B05">
        <w:rPr>
          <w:sz w:val="26"/>
          <w:szCs w:val="26"/>
        </w:rPr>
        <w:t>1.4.</w:t>
      </w:r>
      <w:r w:rsidR="0010588A" w:rsidRPr="00C64B05">
        <w:rPr>
          <w:sz w:val="26"/>
          <w:szCs w:val="26"/>
        </w:rPr>
        <w:t>6</w:t>
      </w:r>
      <w:r w:rsidRPr="00C64B05">
        <w:rPr>
          <w:sz w:val="26"/>
          <w:szCs w:val="26"/>
        </w:rPr>
        <w:t>.</w:t>
      </w:r>
      <w:r w:rsidR="007D705C" w:rsidRPr="00C64B05">
        <w:rPr>
          <w:sz w:val="26"/>
          <w:szCs w:val="26"/>
        </w:rPr>
        <w:t xml:space="preserve">Rozwój działań ukierunkowanych na </w:t>
      </w:r>
      <w:r w:rsidR="007D705C" w:rsidRPr="00C64B05">
        <w:rPr>
          <w:b/>
          <w:bCs/>
          <w:sz w:val="26"/>
          <w:szCs w:val="26"/>
        </w:rPr>
        <w:t>likwidację</w:t>
      </w:r>
      <w:r w:rsidR="00B23830" w:rsidRPr="00C64B05">
        <w:rPr>
          <w:b/>
          <w:bCs/>
          <w:sz w:val="26"/>
          <w:szCs w:val="26"/>
        </w:rPr>
        <w:t xml:space="preserve"> różnego rodzaju barier</w:t>
      </w:r>
      <w:r w:rsidR="00B23830" w:rsidRPr="00C64B05">
        <w:rPr>
          <w:sz w:val="26"/>
          <w:szCs w:val="26"/>
        </w:rPr>
        <w:t xml:space="preserve">, zwłaszcza </w:t>
      </w:r>
      <w:r w:rsidR="00B23830" w:rsidRPr="00C64B05">
        <w:rPr>
          <w:b/>
          <w:bCs/>
          <w:sz w:val="26"/>
          <w:szCs w:val="26"/>
        </w:rPr>
        <w:t>transportowych, architektonicznych, komunikacyjnych</w:t>
      </w:r>
      <w:r w:rsidR="00B23830" w:rsidRPr="00C64B05">
        <w:rPr>
          <w:sz w:val="26"/>
          <w:szCs w:val="26"/>
        </w:rPr>
        <w:t>;</w:t>
      </w:r>
    </w:p>
    <w:p w:rsidR="004E0B2E" w:rsidRPr="00C64B05" w:rsidRDefault="004E0B2E" w:rsidP="00C61AFC">
      <w:pPr>
        <w:tabs>
          <w:tab w:val="left" w:pos="142"/>
        </w:tabs>
        <w:spacing w:after="120" w:line="300" w:lineRule="auto"/>
        <w:rPr>
          <w:sz w:val="26"/>
          <w:szCs w:val="26"/>
        </w:rPr>
      </w:pPr>
      <w:r w:rsidRPr="00C64B05">
        <w:rPr>
          <w:sz w:val="26"/>
          <w:szCs w:val="26"/>
        </w:rPr>
        <w:lastRenderedPageBreak/>
        <w:t>1.4.</w:t>
      </w:r>
      <w:r w:rsidR="0010588A" w:rsidRPr="00C64B05">
        <w:rPr>
          <w:sz w:val="26"/>
          <w:szCs w:val="26"/>
        </w:rPr>
        <w:t>7</w:t>
      </w:r>
      <w:r w:rsidRPr="00C64B05">
        <w:rPr>
          <w:sz w:val="26"/>
          <w:szCs w:val="26"/>
        </w:rPr>
        <w:t xml:space="preserve">. </w:t>
      </w:r>
      <w:r w:rsidR="00275D80" w:rsidRPr="00C64B05">
        <w:rPr>
          <w:sz w:val="26"/>
          <w:szCs w:val="26"/>
        </w:rPr>
        <w:t>R</w:t>
      </w:r>
      <w:r w:rsidR="00316FCB" w:rsidRPr="00C64B05">
        <w:rPr>
          <w:sz w:val="26"/>
          <w:szCs w:val="26"/>
        </w:rPr>
        <w:t xml:space="preserve">ozwój kompleksowych </w:t>
      </w:r>
      <w:r w:rsidR="00316FCB" w:rsidRPr="00C64B05">
        <w:rPr>
          <w:b/>
          <w:bCs/>
          <w:sz w:val="26"/>
          <w:szCs w:val="26"/>
        </w:rPr>
        <w:t>usług</w:t>
      </w:r>
      <w:r w:rsidR="00B465C9">
        <w:rPr>
          <w:b/>
          <w:bCs/>
          <w:sz w:val="26"/>
          <w:szCs w:val="26"/>
        </w:rPr>
        <w:t xml:space="preserve"> </w:t>
      </w:r>
      <w:r w:rsidR="00316FCB" w:rsidRPr="00C64B05">
        <w:rPr>
          <w:b/>
          <w:bCs/>
          <w:sz w:val="26"/>
          <w:szCs w:val="26"/>
        </w:rPr>
        <w:t xml:space="preserve">wsparcia </w:t>
      </w:r>
      <w:r w:rsidR="001C75DA" w:rsidRPr="00C64B05">
        <w:rPr>
          <w:b/>
          <w:bCs/>
          <w:sz w:val="26"/>
          <w:szCs w:val="26"/>
        </w:rPr>
        <w:t>dla opiekunów rodzinnych</w:t>
      </w:r>
      <w:r w:rsidR="001C75DA" w:rsidRPr="00C64B05">
        <w:rPr>
          <w:sz w:val="26"/>
          <w:szCs w:val="26"/>
        </w:rPr>
        <w:t xml:space="preserve"> osób wymagających wsparcia w codziennym funkcjonowaniu</w:t>
      </w:r>
      <w:r w:rsidRPr="00C64B05">
        <w:rPr>
          <w:sz w:val="26"/>
          <w:szCs w:val="26"/>
        </w:rPr>
        <w:t>;</w:t>
      </w:r>
    </w:p>
    <w:p w:rsidR="00E30D45" w:rsidRDefault="004E0B2E" w:rsidP="00C61AFC">
      <w:pPr>
        <w:tabs>
          <w:tab w:val="left" w:pos="142"/>
        </w:tabs>
        <w:spacing w:before="160" w:after="120" w:line="300" w:lineRule="auto"/>
        <w:rPr>
          <w:sz w:val="26"/>
          <w:szCs w:val="26"/>
        </w:rPr>
      </w:pPr>
      <w:r w:rsidRPr="00C64B05">
        <w:rPr>
          <w:sz w:val="26"/>
          <w:szCs w:val="26"/>
        </w:rPr>
        <w:t>1.4.</w:t>
      </w:r>
      <w:r w:rsidR="0010588A" w:rsidRPr="00C64B05">
        <w:rPr>
          <w:sz w:val="26"/>
          <w:szCs w:val="26"/>
        </w:rPr>
        <w:t>8</w:t>
      </w:r>
      <w:r w:rsidRPr="00C64B05">
        <w:rPr>
          <w:sz w:val="26"/>
          <w:szCs w:val="26"/>
        </w:rPr>
        <w:t xml:space="preserve">. </w:t>
      </w:r>
      <w:r w:rsidR="00275D80" w:rsidRPr="00C64B05">
        <w:rPr>
          <w:sz w:val="26"/>
          <w:szCs w:val="26"/>
        </w:rPr>
        <w:t>R</w:t>
      </w:r>
      <w:r w:rsidR="00316FCB" w:rsidRPr="00C64B05">
        <w:rPr>
          <w:sz w:val="26"/>
          <w:szCs w:val="26"/>
        </w:rPr>
        <w:t>ozwój nowoczesnych</w:t>
      </w:r>
      <w:r w:rsidR="008B733B" w:rsidRPr="00C64B05">
        <w:rPr>
          <w:sz w:val="26"/>
          <w:szCs w:val="26"/>
        </w:rPr>
        <w:t xml:space="preserve"> form</w:t>
      </w:r>
      <w:r w:rsidR="00420E21" w:rsidRPr="00C64B05">
        <w:rPr>
          <w:sz w:val="26"/>
          <w:szCs w:val="26"/>
        </w:rPr>
        <w:t>y</w:t>
      </w:r>
      <w:r w:rsidR="008B733B" w:rsidRPr="00C64B05">
        <w:rPr>
          <w:sz w:val="26"/>
          <w:szCs w:val="26"/>
        </w:rPr>
        <w:t xml:space="preserve"> świadczenia </w:t>
      </w:r>
      <w:r w:rsidR="008B733B" w:rsidRPr="00C64B05">
        <w:rPr>
          <w:b/>
          <w:bCs/>
          <w:sz w:val="26"/>
          <w:szCs w:val="26"/>
        </w:rPr>
        <w:t>usług medycz</w:t>
      </w:r>
      <w:r w:rsidR="00420E21" w:rsidRPr="00C64B05">
        <w:rPr>
          <w:b/>
          <w:bCs/>
          <w:sz w:val="26"/>
          <w:szCs w:val="26"/>
        </w:rPr>
        <w:t>nych i opiekuńczych</w:t>
      </w:r>
      <w:r w:rsidRPr="00C64B05">
        <w:rPr>
          <w:sz w:val="26"/>
          <w:szCs w:val="26"/>
        </w:rPr>
        <w:t>.</w:t>
      </w:r>
    </w:p>
    <w:p w:rsidR="005A7929" w:rsidRPr="004E0B2E" w:rsidRDefault="005A7929" w:rsidP="005A7929">
      <w:pPr>
        <w:pStyle w:val="Bezodstpw"/>
      </w:pPr>
    </w:p>
    <w:tbl>
      <w:tblPr>
        <w:tblW w:w="0" w:type="auto"/>
        <w:jc w:val="center"/>
        <w:tblLook w:val="04A0" w:firstRow="1" w:lastRow="0" w:firstColumn="1" w:lastColumn="0" w:noHBand="0" w:noVBand="1"/>
      </w:tblPr>
      <w:tblGrid>
        <w:gridCol w:w="1992"/>
        <w:gridCol w:w="7093"/>
      </w:tblGrid>
      <w:tr w:rsidR="007A21DC" w:rsidRPr="007A21DC" w:rsidTr="00E30D45">
        <w:trPr>
          <w:jc w:val="center"/>
        </w:trPr>
        <w:tc>
          <w:tcPr>
            <w:tcW w:w="1992" w:type="dxa"/>
            <w:shd w:val="clear" w:color="auto" w:fill="1F3864"/>
          </w:tcPr>
          <w:p w:rsidR="007A21DC" w:rsidRPr="00E30D45" w:rsidRDefault="007A21DC" w:rsidP="007A21DC">
            <w:pPr>
              <w:spacing w:after="0" w:line="240" w:lineRule="auto"/>
              <w:jc w:val="center"/>
              <w:rPr>
                <w:b/>
                <w:sz w:val="28"/>
                <w:szCs w:val="28"/>
                <w:lang w:eastAsia="pl-PL"/>
              </w:rPr>
            </w:pPr>
            <w:bookmarkStart w:id="23" w:name="_Hlk81554691"/>
            <w:r w:rsidRPr="00E30D45">
              <w:rPr>
                <w:b/>
                <w:sz w:val="28"/>
                <w:szCs w:val="28"/>
                <w:lang w:eastAsia="pl-PL"/>
              </w:rPr>
              <w:t>KIERUNEK</w:t>
            </w:r>
          </w:p>
          <w:p w:rsidR="007A21DC" w:rsidRPr="00E30D45" w:rsidRDefault="007A21DC" w:rsidP="00344EA9">
            <w:pPr>
              <w:spacing w:after="0" w:line="240" w:lineRule="auto"/>
              <w:jc w:val="center"/>
              <w:rPr>
                <w:b/>
                <w:bCs/>
                <w:sz w:val="28"/>
                <w:szCs w:val="28"/>
                <w:lang w:eastAsia="pl-PL"/>
              </w:rPr>
            </w:pPr>
            <w:r w:rsidRPr="00E30D45">
              <w:rPr>
                <w:b/>
                <w:sz w:val="28"/>
                <w:szCs w:val="28"/>
                <w:lang w:eastAsia="pl-PL"/>
              </w:rPr>
              <w:t xml:space="preserve">DZIAŁANIA </w:t>
            </w:r>
          </w:p>
        </w:tc>
        <w:tc>
          <w:tcPr>
            <w:tcW w:w="7093" w:type="dxa"/>
            <w:shd w:val="clear" w:color="auto" w:fill="1F3864"/>
            <w:vAlign w:val="center"/>
          </w:tcPr>
          <w:p w:rsidR="00344EA9" w:rsidRPr="00E30D45" w:rsidRDefault="007A21DC" w:rsidP="00E30D45">
            <w:pPr>
              <w:spacing w:after="0" w:line="240" w:lineRule="auto"/>
              <w:jc w:val="center"/>
              <w:rPr>
                <w:b/>
                <w:sz w:val="28"/>
                <w:szCs w:val="28"/>
                <w:lang w:eastAsia="pl-PL"/>
              </w:rPr>
            </w:pPr>
            <w:r w:rsidRPr="00E30D45">
              <w:rPr>
                <w:b/>
                <w:sz w:val="28"/>
                <w:szCs w:val="28"/>
                <w:lang w:eastAsia="pl-PL"/>
              </w:rPr>
              <w:t>CHARAKTERYSTYKA KIERUNKU</w:t>
            </w:r>
          </w:p>
        </w:tc>
      </w:tr>
      <w:tr w:rsidR="007A21DC" w:rsidRPr="007A21DC" w:rsidTr="005258A3">
        <w:trPr>
          <w:jc w:val="center"/>
        </w:trPr>
        <w:tc>
          <w:tcPr>
            <w:tcW w:w="1992" w:type="dxa"/>
            <w:shd w:val="clear" w:color="auto" w:fill="auto"/>
          </w:tcPr>
          <w:p w:rsidR="007A21DC" w:rsidRPr="007A21DC" w:rsidRDefault="007A21DC" w:rsidP="00012497">
            <w:pPr>
              <w:spacing w:before="160" w:after="0" w:line="240" w:lineRule="auto"/>
              <w:jc w:val="center"/>
              <w:rPr>
                <w:bCs/>
                <w:sz w:val="24"/>
                <w:szCs w:val="24"/>
                <w:lang w:eastAsia="pl-PL"/>
              </w:rPr>
            </w:pPr>
            <w:r w:rsidRPr="007A21DC">
              <w:rPr>
                <w:bCs/>
                <w:sz w:val="24"/>
                <w:szCs w:val="24"/>
                <w:lang w:eastAsia="pl-PL"/>
              </w:rPr>
              <w:t>1.</w:t>
            </w:r>
            <w:r>
              <w:rPr>
                <w:bCs/>
                <w:sz w:val="24"/>
                <w:szCs w:val="24"/>
                <w:lang w:eastAsia="pl-PL"/>
              </w:rPr>
              <w:t>4</w:t>
            </w:r>
            <w:r w:rsidRPr="007A21DC">
              <w:rPr>
                <w:bCs/>
                <w:sz w:val="24"/>
                <w:szCs w:val="24"/>
                <w:lang w:eastAsia="pl-PL"/>
              </w:rPr>
              <w:t>.1.</w:t>
            </w:r>
          </w:p>
        </w:tc>
        <w:tc>
          <w:tcPr>
            <w:tcW w:w="7093" w:type="dxa"/>
            <w:shd w:val="clear" w:color="auto" w:fill="auto"/>
          </w:tcPr>
          <w:p w:rsidR="004F13C9" w:rsidRPr="007A4C27" w:rsidRDefault="004F13C9" w:rsidP="00012497">
            <w:pPr>
              <w:spacing w:before="160" w:after="0" w:line="240" w:lineRule="auto"/>
              <w:rPr>
                <w:iCs/>
                <w:sz w:val="24"/>
                <w:szCs w:val="24"/>
              </w:rPr>
            </w:pPr>
            <w:r w:rsidRPr="004F13C9">
              <w:rPr>
                <w:iCs/>
                <w:sz w:val="24"/>
                <w:szCs w:val="24"/>
                <w:lang w:eastAsia="pl-PL"/>
              </w:rPr>
              <w:t xml:space="preserve">Kierunek zakłada działania na rzecz zwiększania skali pomocy środowiskowej dla osób </w:t>
            </w:r>
            <w:r>
              <w:rPr>
                <w:iCs/>
                <w:sz w:val="24"/>
                <w:szCs w:val="24"/>
                <w:lang w:eastAsia="pl-PL"/>
              </w:rPr>
              <w:t xml:space="preserve">z niepełnosprawnościami </w:t>
            </w:r>
            <w:r w:rsidRPr="004F13C9">
              <w:rPr>
                <w:iCs/>
                <w:sz w:val="24"/>
                <w:szCs w:val="24"/>
                <w:lang w:eastAsia="pl-PL"/>
              </w:rPr>
              <w:t xml:space="preserve">w formie </w:t>
            </w:r>
            <w:r>
              <w:rPr>
                <w:iCs/>
                <w:sz w:val="24"/>
                <w:szCs w:val="24"/>
                <w:lang w:eastAsia="pl-PL"/>
              </w:rPr>
              <w:t xml:space="preserve">specjalistycznych </w:t>
            </w:r>
            <w:r w:rsidRPr="004F13C9">
              <w:rPr>
                <w:iCs/>
                <w:sz w:val="24"/>
                <w:szCs w:val="24"/>
                <w:lang w:eastAsia="pl-PL"/>
              </w:rPr>
              <w:t>usług opiekuńczych</w:t>
            </w:r>
            <w:r>
              <w:rPr>
                <w:iCs/>
                <w:sz w:val="24"/>
                <w:szCs w:val="24"/>
                <w:lang w:eastAsia="pl-PL"/>
              </w:rPr>
              <w:t xml:space="preserve"> i </w:t>
            </w:r>
            <w:r>
              <w:rPr>
                <w:iCs/>
                <w:sz w:val="24"/>
                <w:szCs w:val="24"/>
              </w:rPr>
              <w:t>usług asystenckich.</w:t>
            </w:r>
          </w:p>
        </w:tc>
      </w:tr>
      <w:tr w:rsidR="007A21DC" w:rsidRPr="007A21DC" w:rsidTr="005258A3">
        <w:trPr>
          <w:jc w:val="center"/>
        </w:trPr>
        <w:tc>
          <w:tcPr>
            <w:tcW w:w="1992" w:type="dxa"/>
            <w:shd w:val="clear" w:color="auto" w:fill="auto"/>
          </w:tcPr>
          <w:p w:rsidR="007A21DC" w:rsidRPr="007A21DC" w:rsidRDefault="007A21DC" w:rsidP="00012497">
            <w:pPr>
              <w:spacing w:before="160" w:after="0" w:line="240" w:lineRule="auto"/>
              <w:jc w:val="center"/>
              <w:rPr>
                <w:bCs/>
                <w:sz w:val="24"/>
                <w:szCs w:val="24"/>
                <w:lang w:eastAsia="pl-PL"/>
              </w:rPr>
            </w:pPr>
            <w:r w:rsidRPr="007A21DC">
              <w:rPr>
                <w:bCs/>
                <w:sz w:val="24"/>
                <w:szCs w:val="24"/>
                <w:lang w:eastAsia="pl-PL"/>
              </w:rPr>
              <w:t>1.</w:t>
            </w:r>
            <w:r>
              <w:rPr>
                <w:bCs/>
                <w:sz w:val="24"/>
                <w:szCs w:val="24"/>
                <w:lang w:eastAsia="pl-PL"/>
              </w:rPr>
              <w:t>4</w:t>
            </w:r>
            <w:r w:rsidRPr="007A21DC">
              <w:rPr>
                <w:bCs/>
                <w:sz w:val="24"/>
                <w:szCs w:val="24"/>
                <w:lang w:eastAsia="pl-PL"/>
              </w:rPr>
              <w:t>.2</w:t>
            </w:r>
          </w:p>
          <w:p w:rsidR="007A21DC" w:rsidRPr="007A21DC" w:rsidRDefault="007A21DC" w:rsidP="00012497">
            <w:pPr>
              <w:spacing w:before="160" w:after="0" w:line="240" w:lineRule="auto"/>
              <w:jc w:val="center"/>
              <w:rPr>
                <w:bCs/>
                <w:sz w:val="24"/>
                <w:szCs w:val="24"/>
                <w:lang w:eastAsia="pl-PL"/>
              </w:rPr>
            </w:pPr>
          </w:p>
        </w:tc>
        <w:tc>
          <w:tcPr>
            <w:tcW w:w="7093" w:type="dxa"/>
            <w:shd w:val="clear" w:color="auto" w:fill="auto"/>
          </w:tcPr>
          <w:p w:rsidR="004F13C9" w:rsidRPr="007A4C27" w:rsidRDefault="00EF3824" w:rsidP="00012497">
            <w:pPr>
              <w:pStyle w:val="Bezodstpw"/>
              <w:spacing w:before="160"/>
              <w:rPr>
                <w:iCs/>
                <w:sz w:val="24"/>
                <w:szCs w:val="24"/>
              </w:rPr>
            </w:pPr>
            <w:r w:rsidRPr="00EC07C0">
              <w:rPr>
                <w:iCs/>
                <w:sz w:val="24"/>
                <w:szCs w:val="24"/>
              </w:rPr>
              <w:t xml:space="preserve">Kierunek dotyczy realizacji działań mających na celu tworzenie </w:t>
            </w:r>
            <w:r>
              <w:rPr>
                <w:iCs/>
                <w:sz w:val="24"/>
                <w:szCs w:val="24"/>
              </w:rPr>
              <w:br/>
            </w:r>
            <w:r w:rsidRPr="00EC07C0">
              <w:rPr>
                <w:iCs/>
                <w:sz w:val="24"/>
                <w:szCs w:val="24"/>
              </w:rPr>
              <w:t>i rozwój si</w:t>
            </w:r>
            <w:r>
              <w:rPr>
                <w:iCs/>
                <w:sz w:val="24"/>
                <w:szCs w:val="24"/>
              </w:rPr>
              <w:t xml:space="preserve">eci dziennych placówek wsparcia, </w:t>
            </w:r>
            <w:r w:rsidRPr="00EC07C0">
              <w:rPr>
                <w:iCs/>
                <w:sz w:val="24"/>
                <w:szCs w:val="24"/>
              </w:rPr>
              <w:t xml:space="preserve">np. </w:t>
            </w:r>
            <w:r w:rsidR="0010588A" w:rsidRPr="0010588A">
              <w:rPr>
                <w:iCs/>
                <w:sz w:val="24"/>
                <w:szCs w:val="24"/>
              </w:rPr>
              <w:t>środowiskowych domów samopomocy</w:t>
            </w:r>
            <w:r>
              <w:rPr>
                <w:iCs/>
                <w:sz w:val="24"/>
                <w:szCs w:val="24"/>
              </w:rPr>
              <w:t xml:space="preserve">. </w:t>
            </w:r>
          </w:p>
        </w:tc>
      </w:tr>
      <w:tr w:rsidR="007A21DC" w:rsidRPr="007A21DC" w:rsidTr="005258A3">
        <w:trPr>
          <w:jc w:val="center"/>
        </w:trPr>
        <w:tc>
          <w:tcPr>
            <w:tcW w:w="1992" w:type="dxa"/>
            <w:shd w:val="clear" w:color="auto" w:fill="auto"/>
          </w:tcPr>
          <w:p w:rsidR="007A21DC" w:rsidRPr="007A21DC" w:rsidRDefault="007A21DC" w:rsidP="00012497">
            <w:pPr>
              <w:spacing w:before="160" w:after="0" w:line="240" w:lineRule="auto"/>
              <w:jc w:val="center"/>
              <w:rPr>
                <w:bCs/>
                <w:sz w:val="24"/>
                <w:szCs w:val="24"/>
                <w:lang w:eastAsia="pl-PL"/>
              </w:rPr>
            </w:pPr>
            <w:r w:rsidRPr="007A21DC">
              <w:rPr>
                <w:bCs/>
                <w:sz w:val="24"/>
                <w:szCs w:val="24"/>
                <w:lang w:eastAsia="pl-PL"/>
              </w:rPr>
              <w:t>1.</w:t>
            </w:r>
            <w:r>
              <w:rPr>
                <w:bCs/>
                <w:sz w:val="24"/>
                <w:szCs w:val="24"/>
                <w:lang w:eastAsia="pl-PL"/>
              </w:rPr>
              <w:t>4</w:t>
            </w:r>
            <w:r w:rsidRPr="007A21DC">
              <w:rPr>
                <w:bCs/>
                <w:sz w:val="24"/>
                <w:szCs w:val="24"/>
                <w:lang w:eastAsia="pl-PL"/>
              </w:rPr>
              <w:t>.3.</w:t>
            </w:r>
          </w:p>
          <w:p w:rsidR="007A21DC" w:rsidRPr="007A21DC" w:rsidRDefault="007A21DC" w:rsidP="00012497">
            <w:pPr>
              <w:spacing w:before="160" w:after="0" w:line="240" w:lineRule="auto"/>
              <w:jc w:val="center"/>
              <w:rPr>
                <w:bCs/>
                <w:sz w:val="24"/>
                <w:szCs w:val="24"/>
                <w:lang w:eastAsia="pl-PL"/>
              </w:rPr>
            </w:pPr>
          </w:p>
          <w:p w:rsidR="007A21DC" w:rsidRPr="007A21DC" w:rsidRDefault="007A21DC" w:rsidP="00012497">
            <w:pPr>
              <w:spacing w:before="160" w:after="0" w:line="240" w:lineRule="auto"/>
              <w:jc w:val="center"/>
              <w:rPr>
                <w:bCs/>
                <w:sz w:val="24"/>
                <w:szCs w:val="24"/>
                <w:lang w:eastAsia="pl-PL"/>
              </w:rPr>
            </w:pPr>
          </w:p>
        </w:tc>
        <w:tc>
          <w:tcPr>
            <w:tcW w:w="7093" w:type="dxa"/>
            <w:shd w:val="clear" w:color="auto" w:fill="auto"/>
          </w:tcPr>
          <w:p w:rsidR="00354A6D" w:rsidRPr="00354A6D" w:rsidRDefault="00354A6D" w:rsidP="00012497">
            <w:pPr>
              <w:spacing w:before="160" w:after="0" w:line="240" w:lineRule="auto"/>
              <w:rPr>
                <w:iCs/>
                <w:sz w:val="24"/>
                <w:szCs w:val="24"/>
                <w:lang w:eastAsia="pl-PL"/>
              </w:rPr>
            </w:pPr>
            <w:r w:rsidRPr="00354A6D">
              <w:rPr>
                <w:iCs/>
                <w:sz w:val="24"/>
                <w:szCs w:val="24"/>
                <w:lang w:eastAsia="pl-PL"/>
              </w:rPr>
              <w:t xml:space="preserve">Kierunek dotyczy realizacji działań na rzecz rozwoju całodobowej infrastruktury zgodnie z zasadami </w:t>
            </w:r>
            <w:proofErr w:type="spellStart"/>
            <w:r w:rsidRPr="00354A6D">
              <w:rPr>
                <w:iCs/>
                <w:sz w:val="24"/>
                <w:szCs w:val="24"/>
                <w:lang w:eastAsia="pl-PL"/>
              </w:rPr>
              <w:t>deinstytucjonalizacji</w:t>
            </w:r>
            <w:proofErr w:type="spellEnd"/>
            <w:r w:rsidRPr="00354A6D">
              <w:rPr>
                <w:iCs/>
                <w:sz w:val="24"/>
                <w:szCs w:val="24"/>
                <w:lang w:eastAsia="pl-PL"/>
              </w:rPr>
              <w:t>, ze szcz</w:t>
            </w:r>
            <w:r w:rsidR="00D345E1">
              <w:rPr>
                <w:iCs/>
                <w:sz w:val="24"/>
                <w:szCs w:val="24"/>
                <w:lang w:eastAsia="pl-PL"/>
              </w:rPr>
              <w:t xml:space="preserve">ególnym uwzględnieniem </w:t>
            </w:r>
            <w:r w:rsidRPr="00354A6D">
              <w:rPr>
                <w:iCs/>
                <w:sz w:val="24"/>
                <w:szCs w:val="24"/>
                <w:lang w:eastAsia="pl-PL"/>
              </w:rPr>
              <w:t xml:space="preserve">organizowania i udostępniania miejsc całodobowego pobytu krótkookresowego (w tym interwencyjnego) dla osób wymagających wsparcia w codziennym funkcjonowaniu, </w:t>
            </w:r>
            <w:r w:rsidR="00D345E1">
              <w:rPr>
                <w:iCs/>
                <w:sz w:val="24"/>
                <w:szCs w:val="24"/>
                <w:lang w:eastAsia="pl-PL"/>
              </w:rPr>
              <w:br/>
            </w:r>
            <w:r w:rsidRPr="00354A6D">
              <w:rPr>
                <w:iCs/>
                <w:sz w:val="24"/>
                <w:szCs w:val="24"/>
                <w:lang w:eastAsia="pl-PL"/>
              </w:rPr>
              <w:t xml:space="preserve">w ramach istniejącej lub tworzonej infrastruktury. </w:t>
            </w:r>
          </w:p>
          <w:p w:rsidR="00D345E1" w:rsidRPr="00354A6D" w:rsidRDefault="00354A6D" w:rsidP="00012497">
            <w:pPr>
              <w:spacing w:after="0" w:line="240" w:lineRule="auto"/>
              <w:rPr>
                <w:iCs/>
                <w:sz w:val="24"/>
                <w:szCs w:val="24"/>
                <w:lang w:eastAsia="pl-PL"/>
              </w:rPr>
            </w:pPr>
            <w:r w:rsidRPr="00354A6D">
              <w:rPr>
                <w:iCs/>
                <w:sz w:val="24"/>
                <w:szCs w:val="24"/>
                <w:lang w:eastAsia="pl-PL"/>
              </w:rPr>
              <w:t xml:space="preserve">W tym kierunku uwzględnia się także inicjatywy na rzecz tworzenia warunków dla powstawania </w:t>
            </w:r>
            <w:r w:rsidR="00D345E1" w:rsidRPr="00D345E1">
              <w:rPr>
                <w:iCs/>
                <w:sz w:val="24"/>
                <w:szCs w:val="24"/>
                <w:lang w:eastAsia="pl-PL"/>
              </w:rPr>
              <w:t xml:space="preserve">krótkookresowych miejsc całodobowego pobytu </w:t>
            </w:r>
            <w:r w:rsidRPr="00354A6D">
              <w:rPr>
                <w:iCs/>
                <w:sz w:val="24"/>
                <w:szCs w:val="24"/>
                <w:lang w:eastAsia="pl-PL"/>
              </w:rPr>
              <w:t>(np. lobbowanie na rzecz wprowadzenia podstaw prawnych umożliwiających instytucjom realizację takich rozwiązań).</w:t>
            </w:r>
          </w:p>
        </w:tc>
      </w:tr>
      <w:tr w:rsidR="007A21DC" w:rsidRPr="007A21DC" w:rsidTr="005258A3">
        <w:trPr>
          <w:jc w:val="center"/>
        </w:trPr>
        <w:tc>
          <w:tcPr>
            <w:tcW w:w="1992" w:type="dxa"/>
            <w:shd w:val="clear" w:color="auto" w:fill="auto"/>
          </w:tcPr>
          <w:p w:rsidR="007A21DC" w:rsidRPr="007A21DC" w:rsidRDefault="007A21DC" w:rsidP="00012497">
            <w:pPr>
              <w:spacing w:before="160" w:after="0" w:line="240" w:lineRule="auto"/>
              <w:jc w:val="center"/>
              <w:rPr>
                <w:bCs/>
                <w:sz w:val="24"/>
                <w:szCs w:val="24"/>
                <w:lang w:eastAsia="pl-PL"/>
              </w:rPr>
            </w:pPr>
            <w:r w:rsidRPr="007A21DC">
              <w:rPr>
                <w:sz w:val="24"/>
                <w:szCs w:val="24"/>
                <w:lang w:eastAsia="pl-PL"/>
              </w:rPr>
              <w:t>1.</w:t>
            </w:r>
            <w:r>
              <w:rPr>
                <w:sz w:val="24"/>
                <w:szCs w:val="24"/>
                <w:lang w:eastAsia="pl-PL"/>
              </w:rPr>
              <w:t>4</w:t>
            </w:r>
            <w:r w:rsidRPr="007A21DC">
              <w:rPr>
                <w:sz w:val="24"/>
                <w:szCs w:val="24"/>
                <w:lang w:eastAsia="pl-PL"/>
              </w:rPr>
              <w:t>.4.</w:t>
            </w:r>
          </w:p>
        </w:tc>
        <w:tc>
          <w:tcPr>
            <w:tcW w:w="7093" w:type="dxa"/>
            <w:shd w:val="clear" w:color="auto" w:fill="auto"/>
          </w:tcPr>
          <w:p w:rsidR="0016644D" w:rsidRPr="007A4C27" w:rsidRDefault="009A2189" w:rsidP="00012497">
            <w:pPr>
              <w:spacing w:before="160" w:after="0" w:line="240" w:lineRule="auto"/>
              <w:rPr>
                <w:iCs/>
                <w:sz w:val="24"/>
                <w:szCs w:val="24"/>
              </w:rPr>
            </w:pPr>
            <w:r w:rsidRPr="001C2B0D">
              <w:rPr>
                <w:iCs/>
                <w:sz w:val="24"/>
                <w:szCs w:val="24"/>
              </w:rPr>
              <w:t>Kierunek przewiduje realizację inicjatyw na rzecz rozwoju usług mieszkalnictwa społecznego, m.in. poprzez opracowanie i wdrażanie lokalnych programów mieszkalnictwa społecznego oraz</w:t>
            </w:r>
            <w:r w:rsidR="00B465C9">
              <w:rPr>
                <w:iCs/>
                <w:sz w:val="24"/>
                <w:szCs w:val="24"/>
              </w:rPr>
              <w:t xml:space="preserve"> </w:t>
            </w:r>
            <w:r w:rsidRPr="001C2B0D">
              <w:rPr>
                <w:iCs/>
                <w:sz w:val="24"/>
                <w:szCs w:val="24"/>
              </w:rPr>
              <w:t>podejmowanie działań w zakresie zwiększania dostępności mieszkań chronionych</w:t>
            </w:r>
            <w:r>
              <w:rPr>
                <w:iCs/>
                <w:sz w:val="24"/>
                <w:szCs w:val="24"/>
              </w:rPr>
              <w:t xml:space="preserve">, </w:t>
            </w:r>
            <w:r w:rsidRPr="001C2B0D">
              <w:rPr>
                <w:iCs/>
                <w:sz w:val="24"/>
                <w:szCs w:val="24"/>
              </w:rPr>
              <w:t>wspomaganych</w:t>
            </w:r>
            <w:r w:rsidR="006951E5">
              <w:rPr>
                <w:iCs/>
                <w:sz w:val="24"/>
                <w:szCs w:val="24"/>
              </w:rPr>
              <w:t xml:space="preserve">, </w:t>
            </w:r>
            <w:r w:rsidR="00B771BC">
              <w:rPr>
                <w:iCs/>
                <w:sz w:val="24"/>
                <w:szCs w:val="24"/>
              </w:rPr>
              <w:t xml:space="preserve">centrów opiekuńczo-mieszkalnych </w:t>
            </w:r>
            <w:r>
              <w:rPr>
                <w:iCs/>
                <w:sz w:val="24"/>
                <w:szCs w:val="24"/>
              </w:rPr>
              <w:t xml:space="preserve">dedykowanych </w:t>
            </w:r>
            <w:r w:rsidR="00B7121E">
              <w:rPr>
                <w:iCs/>
                <w:sz w:val="24"/>
                <w:szCs w:val="24"/>
              </w:rPr>
              <w:t>osobom z niepełnosprawnościami</w:t>
            </w:r>
            <w:r w:rsidR="00B771BC">
              <w:rPr>
                <w:iCs/>
                <w:sz w:val="24"/>
                <w:szCs w:val="24"/>
              </w:rPr>
              <w:t xml:space="preserve">. </w:t>
            </w:r>
          </w:p>
        </w:tc>
      </w:tr>
      <w:tr w:rsidR="007A21DC" w:rsidRPr="007A21DC" w:rsidTr="005258A3">
        <w:trPr>
          <w:jc w:val="center"/>
        </w:trPr>
        <w:tc>
          <w:tcPr>
            <w:tcW w:w="1992" w:type="dxa"/>
            <w:shd w:val="clear" w:color="auto" w:fill="auto"/>
          </w:tcPr>
          <w:p w:rsidR="007A21DC" w:rsidRPr="007A21DC" w:rsidRDefault="007A21DC" w:rsidP="00012497">
            <w:pPr>
              <w:spacing w:before="160" w:after="0" w:line="240" w:lineRule="auto"/>
              <w:jc w:val="center"/>
              <w:rPr>
                <w:bCs/>
                <w:sz w:val="24"/>
                <w:szCs w:val="24"/>
                <w:lang w:eastAsia="pl-PL"/>
              </w:rPr>
            </w:pPr>
            <w:r w:rsidRPr="007A21DC">
              <w:rPr>
                <w:bCs/>
                <w:sz w:val="24"/>
                <w:szCs w:val="24"/>
                <w:lang w:eastAsia="pl-PL"/>
              </w:rPr>
              <w:t>1.</w:t>
            </w:r>
            <w:r>
              <w:rPr>
                <w:bCs/>
                <w:sz w:val="24"/>
                <w:szCs w:val="24"/>
                <w:lang w:eastAsia="pl-PL"/>
              </w:rPr>
              <w:t>4</w:t>
            </w:r>
            <w:r w:rsidRPr="007A21DC">
              <w:rPr>
                <w:bCs/>
                <w:sz w:val="24"/>
                <w:szCs w:val="24"/>
                <w:lang w:eastAsia="pl-PL"/>
              </w:rPr>
              <w:t>.5.</w:t>
            </w:r>
          </w:p>
        </w:tc>
        <w:tc>
          <w:tcPr>
            <w:tcW w:w="7093" w:type="dxa"/>
            <w:shd w:val="clear" w:color="auto" w:fill="auto"/>
          </w:tcPr>
          <w:p w:rsidR="0016644D" w:rsidRPr="007A4C27" w:rsidRDefault="00A624F7" w:rsidP="00012497">
            <w:pPr>
              <w:spacing w:before="160" w:after="0" w:line="240" w:lineRule="auto"/>
              <w:rPr>
                <w:iCs/>
                <w:sz w:val="24"/>
                <w:szCs w:val="24"/>
                <w:lang w:eastAsia="pl-PL"/>
              </w:rPr>
            </w:pPr>
            <w:r w:rsidRPr="00A624F7">
              <w:rPr>
                <w:iCs/>
                <w:sz w:val="24"/>
                <w:szCs w:val="24"/>
                <w:lang w:eastAsia="pl-PL"/>
              </w:rPr>
              <w:t xml:space="preserve">Kierunek dotyczy realizacji działań na rzecz promocji i rozwoju usług dostosowania zasobu mieszkaniowego do potrzeb osób </w:t>
            </w:r>
            <w:r>
              <w:rPr>
                <w:iCs/>
                <w:sz w:val="24"/>
                <w:szCs w:val="24"/>
                <w:lang w:eastAsia="pl-PL"/>
              </w:rPr>
              <w:br/>
              <w:t xml:space="preserve">z niepełnosprawnościami </w:t>
            </w:r>
            <w:r w:rsidRPr="00A624F7">
              <w:rPr>
                <w:iCs/>
                <w:sz w:val="24"/>
                <w:szCs w:val="24"/>
                <w:lang w:eastAsia="pl-PL"/>
              </w:rPr>
              <w:t>(poprzez m.in. adaptację, remont, doposażenie mieszkań oraz obiektów mieszkalnych/ zamieszkania zbiorowego).</w:t>
            </w:r>
          </w:p>
        </w:tc>
      </w:tr>
      <w:tr w:rsidR="00A624F7" w:rsidRPr="007A21DC" w:rsidTr="005258A3">
        <w:trPr>
          <w:jc w:val="center"/>
        </w:trPr>
        <w:tc>
          <w:tcPr>
            <w:tcW w:w="1992" w:type="dxa"/>
            <w:shd w:val="clear" w:color="auto" w:fill="auto"/>
          </w:tcPr>
          <w:p w:rsidR="00A624F7" w:rsidRPr="007A21DC" w:rsidRDefault="000C6DB6" w:rsidP="00012497">
            <w:pPr>
              <w:spacing w:before="160" w:after="0" w:line="240" w:lineRule="auto"/>
              <w:jc w:val="center"/>
              <w:rPr>
                <w:bCs/>
                <w:sz w:val="24"/>
                <w:szCs w:val="24"/>
                <w:lang w:eastAsia="pl-PL"/>
              </w:rPr>
            </w:pPr>
            <w:r w:rsidRPr="000C6DB6">
              <w:rPr>
                <w:bCs/>
                <w:sz w:val="24"/>
                <w:szCs w:val="24"/>
                <w:lang w:eastAsia="pl-PL"/>
              </w:rPr>
              <w:t>1.4.6.</w:t>
            </w:r>
          </w:p>
        </w:tc>
        <w:tc>
          <w:tcPr>
            <w:tcW w:w="7093" w:type="dxa"/>
            <w:shd w:val="clear" w:color="auto" w:fill="auto"/>
          </w:tcPr>
          <w:p w:rsidR="0016644D" w:rsidRDefault="00DA4407" w:rsidP="00012497">
            <w:pPr>
              <w:spacing w:before="160" w:after="0" w:line="240" w:lineRule="auto"/>
              <w:rPr>
                <w:iCs/>
                <w:sz w:val="24"/>
                <w:szCs w:val="24"/>
                <w:lang w:eastAsia="pl-PL"/>
              </w:rPr>
            </w:pPr>
            <w:r w:rsidRPr="00DA4407">
              <w:rPr>
                <w:iCs/>
                <w:sz w:val="24"/>
                <w:szCs w:val="24"/>
                <w:lang w:eastAsia="pl-PL"/>
              </w:rPr>
              <w:t>Kierunek dotyczy realizacji działań służących podniesieniu dostępności do usług społecznych poprzez likwidację różnego rodzaju barier, zwłaszcza transportowych  (np. w ramach transportu społecznego oraz zwiększania dostępności infrastruktury transportowej),</w:t>
            </w:r>
            <w:r w:rsidR="00FE699C">
              <w:rPr>
                <w:iCs/>
                <w:sz w:val="24"/>
                <w:szCs w:val="24"/>
                <w:lang w:eastAsia="pl-PL"/>
              </w:rPr>
              <w:t xml:space="preserve"> architektonicznych, </w:t>
            </w:r>
            <w:r w:rsidRPr="00DA4407">
              <w:rPr>
                <w:iCs/>
                <w:sz w:val="24"/>
                <w:szCs w:val="24"/>
                <w:lang w:eastAsia="pl-PL"/>
              </w:rPr>
              <w:t>komunikacyjnych (np. usługi tłumacza migowego) i inne.</w:t>
            </w:r>
          </w:p>
          <w:p w:rsidR="00012497" w:rsidRDefault="00012497" w:rsidP="00012497">
            <w:pPr>
              <w:spacing w:before="160" w:after="0" w:line="240" w:lineRule="auto"/>
              <w:rPr>
                <w:iCs/>
                <w:sz w:val="24"/>
                <w:szCs w:val="24"/>
                <w:lang w:eastAsia="pl-PL"/>
              </w:rPr>
            </w:pPr>
          </w:p>
          <w:p w:rsidR="00012497" w:rsidRPr="007A4C27" w:rsidRDefault="00012497" w:rsidP="00012497">
            <w:pPr>
              <w:spacing w:before="160" w:after="0" w:line="240" w:lineRule="auto"/>
              <w:rPr>
                <w:iCs/>
                <w:sz w:val="24"/>
                <w:szCs w:val="24"/>
                <w:lang w:eastAsia="pl-PL"/>
              </w:rPr>
            </w:pPr>
          </w:p>
        </w:tc>
      </w:tr>
      <w:tr w:rsidR="00FE699C" w:rsidRPr="007A21DC" w:rsidTr="005258A3">
        <w:trPr>
          <w:jc w:val="center"/>
        </w:trPr>
        <w:tc>
          <w:tcPr>
            <w:tcW w:w="1992" w:type="dxa"/>
            <w:shd w:val="clear" w:color="auto" w:fill="auto"/>
          </w:tcPr>
          <w:p w:rsidR="00FE699C" w:rsidRPr="000C6DB6" w:rsidRDefault="00FE699C" w:rsidP="00012497">
            <w:pPr>
              <w:spacing w:before="160" w:after="0" w:line="240" w:lineRule="auto"/>
              <w:jc w:val="center"/>
              <w:rPr>
                <w:bCs/>
                <w:sz w:val="24"/>
                <w:szCs w:val="24"/>
                <w:lang w:eastAsia="pl-PL"/>
              </w:rPr>
            </w:pPr>
            <w:r>
              <w:rPr>
                <w:bCs/>
                <w:sz w:val="24"/>
                <w:szCs w:val="24"/>
                <w:lang w:eastAsia="pl-PL"/>
              </w:rPr>
              <w:lastRenderedPageBreak/>
              <w:t>1.4.7.</w:t>
            </w:r>
          </w:p>
        </w:tc>
        <w:tc>
          <w:tcPr>
            <w:tcW w:w="7093" w:type="dxa"/>
            <w:shd w:val="clear" w:color="auto" w:fill="auto"/>
          </w:tcPr>
          <w:p w:rsidR="0016644D" w:rsidRPr="007A4C27" w:rsidRDefault="00E929A2" w:rsidP="00012497">
            <w:pPr>
              <w:spacing w:before="160" w:after="0" w:line="240" w:lineRule="auto"/>
              <w:rPr>
                <w:iCs/>
                <w:sz w:val="24"/>
                <w:szCs w:val="24"/>
                <w:lang w:eastAsia="pl-PL"/>
              </w:rPr>
            </w:pPr>
            <w:r w:rsidRPr="00E929A2">
              <w:rPr>
                <w:iCs/>
                <w:sz w:val="24"/>
                <w:szCs w:val="24"/>
                <w:lang w:eastAsia="pl-PL"/>
              </w:rPr>
              <w:t>Kierunek przewiduje realizację działań służących kompleksowemu wsparciu rodzin i opiekunów r</w:t>
            </w:r>
            <w:r w:rsidR="00D345E1">
              <w:rPr>
                <w:iCs/>
                <w:sz w:val="24"/>
                <w:szCs w:val="24"/>
                <w:lang w:eastAsia="pl-PL"/>
              </w:rPr>
              <w:t xml:space="preserve">odzinnych osób niesamodzielnych </w:t>
            </w:r>
            <w:r w:rsidR="00D345E1">
              <w:rPr>
                <w:iCs/>
                <w:sz w:val="24"/>
                <w:szCs w:val="24"/>
                <w:lang w:eastAsia="pl-PL"/>
              </w:rPr>
              <w:br/>
            </w:r>
            <w:r w:rsidRPr="00E929A2">
              <w:rPr>
                <w:iCs/>
                <w:sz w:val="24"/>
                <w:szCs w:val="24"/>
                <w:lang w:eastAsia="pl-PL"/>
              </w:rPr>
              <w:t xml:space="preserve">i z niepełnosprawnościami, z uwzględnieniem m.in. opieki </w:t>
            </w:r>
            <w:proofErr w:type="spellStart"/>
            <w:r w:rsidRPr="00E929A2">
              <w:rPr>
                <w:iCs/>
                <w:sz w:val="24"/>
                <w:szCs w:val="24"/>
                <w:lang w:eastAsia="pl-PL"/>
              </w:rPr>
              <w:t>wytchnieniowej</w:t>
            </w:r>
            <w:proofErr w:type="spellEnd"/>
            <w:r w:rsidRPr="00E929A2">
              <w:rPr>
                <w:iCs/>
                <w:sz w:val="24"/>
                <w:szCs w:val="24"/>
                <w:lang w:eastAsia="pl-PL"/>
              </w:rPr>
              <w:t xml:space="preserve"> oraz szerokiego spektrum działań informacyjno-</w:t>
            </w:r>
            <w:r w:rsidR="00D345E1">
              <w:rPr>
                <w:iCs/>
                <w:sz w:val="24"/>
                <w:szCs w:val="24"/>
                <w:lang w:eastAsia="pl-PL"/>
              </w:rPr>
              <w:t xml:space="preserve">edukacyjnych </w:t>
            </w:r>
            <w:r w:rsidRPr="00E929A2">
              <w:rPr>
                <w:iCs/>
                <w:sz w:val="24"/>
                <w:szCs w:val="24"/>
                <w:lang w:eastAsia="pl-PL"/>
              </w:rPr>
              <w:t xml:space="preserve">służących zwiększaniu świadomości nt. dostępu do usług społecznych adresowanych do osób z niepełnosprawnościami, osób niesamodzielnych i ich rodzin; udzielaniu wsparcia opiekuńczego (m.in. szkolenia, doradztwo, wizyty instruktażowe); edukacji </w:t>
            </w:r>
            <w:r w:rsidR="00D345E1">
              <w:rPr>
                <w:iCs/>
                <w:sz w:val="24"/>
                <w:szCs w:val="24"/>
                <w:lang w:eastAsia="pl-PL"/>
              </w:rPr>
              <w:br/>
            </w:r>
            <w:r w:rsidRPr="00E929A2">
              <w:rPr>
                <w:iCs/>
                <w:sz w:val="24"/>
                <w:szCs w:val="24"/>
                <w:lang w:eastAsia="pl-PL"/>
              </w:rPr>
              <w:t xml:space="preserve">w obszarze usamodzielniania niepełnosprawnych dzieci i młodzieży oraz potrzeby aktywizacji społeczno-zawodowej członków rodzin </w:t>
            </w:r>
            <w:r w:rsidR="00D345E1">
              <w:rPr>
                <w:iCs/>
                <w:sz w:val="24"/>
                <w:szCs w:val="24"/>
                <w:lang w:eastAsia="pl-PL"/>
              </w:rPr>
              <w:br/>
            </w:r>
            <w:r w:rsidRPr="00E929A2">
              <w:rPr>
                <w:iCs/>
                <w:sz w:val="24"/>
                <w:szCs w:val="24"/>
                <w:lang w:eastAsia="pl-PL"/>
              </w:rPr>
              <w:t>z niepełnosprawnościami.</w:t>
            </w:r>
          </w:p>
        </w:tc>
      </w:tr>
      <w:tr w:rsidR="007A21DC" w:rsidRPr="007A21DC" w:rsidTr="00022AE3">
        <w:trPr>
          <w:trHeight w:val="1501"/>
          <w:jc w:val="center"/>
        </w:trPr>
        <w:tc>
          <w:tcPr>
            <w:tcW w:w="1992" w:type="dxa"/>
            <w:shd w:val="clear" w:color="auto" w:fill="auto"/>
          </w:tcPr>
          <w:p w:rsidR="007A21DC" w:rsidRPr="007A21DC" w:rsidRDefault="007A21DC" w:rsidP="00012497">
            <w:pPr>
              <w:spacing w:before="160" w:after="0" w:line="240" w:lineRule="auto"/>
              <w:jc w:val="center"/>
              <w:rPr>
                <w:bCs/>
                <w:sz w:val="24"/>
                <w:szCs w:val="24"/>
                <w:lang w:eastAsia="pl-PL"/>
              </w:rPr>
            </w:pPr>
            <w:r w:rsidRPr="007A21DC">
              <w:rPr>
                <w:bCs/>
                <w:sz w:val="24"/>
                <w:szCs w:val="24"/>
                <w:lang w:eastAsia="pl-PL"/>
              </w:rPr>
              <w:t>1.</w:t>
            </w:r>
            <w:r>
              <w:rPr>
                <w:bCs/>
                <w:sz w:val="24"/>
                <w:szCs w:val="24"/>
                <w:lang w:eastAsia="pl-PL"/>
              </w:rPr>
              <w:t>4</w:t>
            </w:r>
            <w:r w:rsidRPr="007A21DC">
              <w:rPr>
                <w:bCs/>
                <w:sz w:val="24"/>
                <w:szCs w:val="24"/>
                <w:lang w:eastAsia="pl-PL"/>
              </w:rPr>
              <w:t>.</w:t>
            </w:r>
            <w:r w:rsidR="00E929A2">
              <w:rPr>
                <w:bCs/>
                <w:sz w:val="24"/>
                <w:szCs w:val="24"/>
                <w:lang w:eastAsia="pl-PL"/>
              </w:rPr>
              <w:t>8</w:t>
            </w:r>
            <w:r w:rsidRPr="007A21DC">
              <w:rPr>
                <w:bCs/>
                <w:sz w:val="24"/>
                <w:szCs w:val="24"/>
                <w:lang w:eastAsia="pl-PL"/>
              </w:rPr>
              <w:t>.</w:t>
            </w:r>
          </w:p>
          <w:p w:rsidR="007A21DC" w:rsidRPr="007A21DC" w:rsidRDefault="007A21DC" w:rsidP="00012497">
            <w:pPr>
              <w:spacing w:before="160" w:after="0" w:line="240" w:lineRule="auto"/>
              <w:jc w:val="center"/>
              <w:rPr>
                <w:bCs/>
                <w:sz w:val="24"/>
                <w:szCs w:val="24"/>
                <w:lang w:eastAsia="pl-PL"/>
              </w:rPr>
            </w:pPr>
          </w:p>
        </w:tc>
        <w:tc>
          <w:tcPr>
            <w:tcW w:w="7093" w:type="dxa"/>
            <w:shd w:val="clear" w:color="auto" w:fill="auto"/>
          </w:tcPr>
          <w:p w:rsidR="00C61ECE" w:rsidRPr="007A21DC" w:rsidRDefault="00272EF3" w:rsidP="00012497">
            <w:pPr>
              <w:spacing w:before="160" w:after="0" w:line="240" w:lineRule="auto"/>
              <w:rPr>
                <w:iCs/>
                <w:sz w:val="24"/>
                <w:szCs w:val="24"/>
                <w:lang w:eastAsia="pl-PL"/>
              </w:rPr>
            </w:pPr>
            <w:r w:rsidRPr="00272EF3">
              <w:rPr>
                <w:iCs/>
                <w:sz w:val="24"/>
                <w:szCs w:val="24"/>
                <w:lang w:eastAsia="pl-PL"/>
              </w:rPr>
              <w:t xml:space="preserve">Kierunek uwzględnia zwiększenie dostępu do usług w obszarze ochrony zdrowia, zwłaszcza wspierających samodzielne funkcjonowanie osób </w:t>
            </w:r>
            <w:r>
              <w:rPr>
                <w:iCs/>
                <w:sz w:val="24"/>
                <w:szCs w:val="24"/>
                <w:lang w:eastAsia="pl-PL"/>
              </w:rPr>
              <w:t xml:space="preserve">niesamodzielnych i z niepełnosprawnościami </w:t>
            </w:r>
            <w:r w:rsidRPr="00272EF3">
              <w:rPr>
                <w:iCs/>
                <w:sz w:val="24"/>
                <w:szCs w:val="24"/>
                <w:lang w:eastAsia="pl-PL"/>
              </w:rPr>
              <w:t xml:space="preserve">m.in. </w:t>
            </w:r>
            <w:proofErr w:type="spellStart"/>
            <w:r w:rsidRPr="00272EF3">
              <w:rPr>
                <w:iCs/>
                <w:sz w:val="24"/>
                <w:szCs w:val="24"/>
                <w:lang w:eastAsia="pl-PL"/>
              </w:rPr>
              <w:t>telemedycyny</w:t>
            </w:r>
            <w:proofErr w:type="spellEnd"/>
            <w:r w:rsidRPr="00272EF3">
              <w:rPr>
                <w:iCs/>
                <w:sz w:val="24"/>
                <w:szCs w:val="24"/>
                <w:lang w:eastAsia="pl-PL"/>
              </w:rPr>
              <w:t xml:space="preserve">, </w:t>
            </w:r>
            <w:proofErr w:type="spellStart"/>
            <w:r w:rsidRPr="00272EF3">
              <w:rPr>
                <w:iCs/>
                <w:sz w:val="24"/>
                <w:szCs w:val="24"/>
                <w:lang w:eastAsia="pl-PL"/>
              </w:rPr>
              <w:t>telerehabilitacji</w:t>
            </w:r>
            <w:proofErr w:type="spellEnd"/>
            <w:r w:rsidR="00022AE3">
              <w:rPr>
                <w:iCs/>
                <w:sz w:val="24"/>
                <w:szCs w:val="24"/>
                <w:lang w:eastAsia="pl-PL"/>
              </w:rPr>
              <w:t xml:space="preserve">. </w:t>
            </w:r>
          </w:p>
        </w:tc>
      </w:tr>
    </w:tbl>
    <w:p w:rsidR="00765B22" w:rsidRPr="003C62FA" w:rsidRDefault="006006EF" w:rsidP="00514A4E">
      <w:pPr>
        <w:pStyle w:val="Nagwek3"/>
        <w:shd w:val="clear" w:color="auto" w:fill="002060"/>
        <w:jc w:val="center"/>
        <w:rPr>
          <w:rFonts w:ascii="Calibri" w:hAnsi="Calibri" w:cs="Calibri"/>
          <w:sz w:val="36"/>
          <w:szCs w:val="36"/>
        </w:rPr>
      </w:pPr>
      <w:bookmarkStart w:id="24" w:name="_Toc102643161"/>
      <w:bookmarkEnd w:id="23"/>
      <w:r w:rsidRPr="003C62FA">
        <w:rPr>
          <w:rFonts w:ascii="Calibri" w:hAnsi="Calibri" w:cs="Calibri"/>
          <w:sz w:val="36"/>
          <w:szCs w:val="36"/>
        </w:rPr>
        <w:t xml:space="preserve">1.5. </w:t>
      </w:r>
      <w:r w:rsidR="00765B22" w:rsidRPr="003C62FA">
        <w:rPr>
          <w:rFonts w:ascii="Calibri" w:hAnsi="Calibri" w:cs="Calibri"/>
          <w:sz w:val="36"/>
          <w:szCs w:val="36"/>
        </w:rPr>
        <w:t xml:space="preserve">OSOBY </w:t>
      </w:r>
      <w:r w:rsidR="007A246D">
        <w:rPr>
          <w:rFonts w:ascii="Calibri" w:hAnsi="Calibri" w:cs="Calibri"/>
          <w:sz w:val="36"/>
          <w:szCs w:val="36"/>
        </w:rPr>
        <w:t>W KRYZYSIE ZDROWIA PSYCHICZNEGO</w:t>
      </w:r>
      <w:bookmarkEnd w:id="24"/>
      <w:r w:rsidR="007A246D">
        <w:rPr>
          <w:rFonts w:ascii="Calibri" w:hAnsi="Calibri" w:cs="Calibri"/>
          <w:sz w:val="36"/>
          <w:szCs w:val="36"/>
        </w:rPr>
        <w:t xml:space="preserve"> </w:t>
      </w:r>
    </w:p>
    <w:p w:rsidR="00B80B5F" w:rsidRPr="00E30D45" w:rsidRDefault="00275D80" w:rsidP="006F2E3A">
      <w:pPr>
        <w:shd w:val="clear" w:color="auto" w:fill="C45911"/>
        <w:spacing w:after="360" w:line="300" w:lineRule="auto"/>
        <w:jc w:val="both"/>
        <w:rPr>
          <w:rFonts w:cs="Calibri"/>
          <w:b/>
          <w:bCs/>
          <w:color w:val="FFFFFF"/>
          <w:sz w:val="28"/>
          <w:szCs w:val="28"/>
          <w:lang w:eastAsia="pl-PL"/>
        </w:rPr>
      </w:pPr>
      <w:r w:rsidRPr="00E30D45">
        <w:rPr>
          <w:rFonts w:cs="Calibri"/>
          <w:b/>
          <w:bCs/>
          <w:color w:val="FFFFFF"/>
          <w:sz w:val="28"/>
          <w:szCs w:val="28"/>
          <w:lang w:eastAsia="pl-PL"/>
        </w:rPr>
        <w:t>CZĘŚĆ DIAGNOSTYCZNA</w:t>
      </w:r>
    </w:p>
    <w:p w:rsidR="00FE5567" w:rsidRPr="00EA74E3" w:rsidRDefault="00FE5567" w:rsidP="00C61AFC">
      <w:pPr>
        <w:numPr>
          <w:ilvl w:val="0"/>
          <w:numId w:val="6"/>
        </w:numPr>
        <w:autoSpaceDE w:val="0"/>
        <w:autoSpaceDN w:val="0"/>
        <w:adjustRightInd w:val="0"/>
        <w:spacing w:after="120" w:line="300" w:lineRule="auto"/>
        <w:ind w:left="284" w:hanging="284"/>
        <w:rPr>
          <w:rFonts w:cs="Calibri Light"/>
          <w:sz w:val="24"/>
          <w:szCs w:val="24"/>
        </w:rPr>
      </w:pPr>
      <w:r w:rsidRPr="00EA74E3">
        <w:rPr>
          <w:sz w:val="24"/>
          <w:szCs w:val="24"/>
        </w:rPr>
        <w:t xml:space="preserve">W województwie kujawsko-pomorskim odnotowuje się </w:t>
      </w:r>
      <w:r w:rsidRPr="00EA74E3">
        <w:rPr>
          <w:b/>
          <w:sz w:val="24"/>
          <w:szCs w:val="24"/>
        </w:rPr>
        <w:t xml:space="preserve">systematyczny wzrost </w:t>
      </w:r>
      <w:r w:rsidR="004D0971">
        <w:rPr>
          <w:b/>
          <w:sz w:val="24"/>
          <w:szCs w:val="24"/>
        </w:rPr>
        <w:br/>
      </w:r>
      <w:r w:rsidRPr="00D80DC9">
        <w:rPr>
          <w:b/>
          <w:sz w:val="24"/>
          <w:szCs w:val="24"/>
        </w:rPr>
        <w:t>liczby mieszkańców korzystających z poradni dla osób z zaburzeniami psychicznymi</w:t>
      </w:r>
      <w:r w:rsidR="00EA74E3" w:rsidRPr="00D80DC9">
        <w:rPr>
          <w:sz w:val="24"/>
          <w:szCs w:val="24"/>
        </w:rPr>
        <w:br/>
      </w:r>
      <w:r w:rsidRPr="00EA74E3">
        <w:rPr>
          <w:sz w:val="24"/>
          <w:szCs w:val="24"/>
        </w:rPr>
        <w:t xml:space="preserve">(w stosunku do 2007 r. o 25,8%). Pod tym względem region plasuje się na 1 miejscu </w:t>
      </w:r>
      <w:r w:rsidR="00EA74E3">
        <w:rPr>
          <w:sz w:val="24"/>
          <w:szCs w:val="24"/>
        </w:rPr>
        <w:br/>
      </w:r>
      <w:r w:rsidR="002B3BAB">
        <w:rPr>
          <w:sz w:val="24"/>
          <w:szCs w:val="24"/>
        </w:rPr>
        <w:t>z największą liczbą</w:t>
      </w:r>
      <w:r w:rsidRPr="00EA74E3">
        <w:rPr>
          <w:sz w:val="24"/>
          <w:szCs w:val="24"/>
        </w:rPr>
        <w:t xml:space="preserve"> osób zarejestrowanych w poradniach dla osób z zaburzeniami psychicznymi, uzależnionych od alkoholu i innych substancji w przeliczeniu na 1 tys. mieszkańców</w:t>
      </w:r>
      <w:r w:rsidRPr="00EA74E3">
        <w:rPr>
          <w:rFonts w:cs="Calibri Light"/>
          <w:sz w:val="24"/>
          <w:szCs w:val="24"/>
          <w:vertAlign w:val="superscript"/>
        </w:rPr>
        <w:footnoteReference w:id="112"/>
      </w:r>
      <w:r w:rsidRPr="00EA74E3">
        <w:rPr>
          <w:sz w:val="24"/>
          <w:szCs w:val="24"/>
        </w:rPr>
        <w:t xml:space="preserve">. Interpretując ten wskaźnik należy zastanowić się, czy świadczy on </w:t>
      </w:r>
      <w:r w:rsidR="00EA74E3">
        <w:rPr>
          <w:sz w:val="24"/>
          <w:szCs w:val="24"/>
        </w:rPr>
        <w:br/>
      </w:r>
      <w:r w:rsidRPr="00EA74E3">
        <w:rPr>
          <w:sz w:val="24"/>
          <w:szCs w:val="24"/>
        </w:rPr>
        <w:t xml:space="preserve">o faktycznie wyższej aniżeli w innych regionach liczbie takich przypadków wśród mieszkańców województwa, czy ilustruje wysoką wykrywalność tych schorzeń oraz świadomość wśród mieszkańców dotyczącą potrzeby leczenia zdrowia psychicznego. </w:t>
      </w:r>
    </w:p>
    <w:p w:rsidR="00FE5567" w:rsidRPr="00EA74E3" w:rsidRDefault="00FE5567" w:rsidP="00C61AFC">
      <w:pPr>
        <w:numPr>
          <w:ilvl w:val="0"/>
          <w:numId w:val="6"/>
        </w:numPr>
        <w:autoSpaceDE w:val="0"/>
        <w:autoSpaceDN w:val="0"/>
        <w:adjustRightInd w:val="0"/>
        <w:spacing w:after="120" w:line="300" w:lineRule="auto"/>
        <w:ind w:left="284" w:hanging="284"/>
        <w:rPr>
          <w:rFonts w:cs="Calibri Light"/>
          <w:sz w:val="24"/>
          <w:szCs w:val="24"/>
        </w:rPr>
      </w:pPr>
      <w:r w:rsidRPr="00EA74E3">
        <w:rPr>
          <w:sz w:val="24"/>
          <w:szCs w:val="24"/>
        </w:rPr>
        <w:t xml:space="preserve">W obliczu statystyk niepokojący jest fakt, iż wśród lekarzy specjalistów, to właśnie </w:t>
      </w:r>
      <w:r w:rsidRPr="00EA74E3">
        <w:rPr>
          <w:b/>
          <w:sz w:val="24"/>
          <w:szCs w:val="24"/>
        </w:rPr>
        <w:t>psychiatrzy</w:t>
      </w:r>
      <w:r w:rsidRPr="00EA74E3">
        <w:rPr>
          <w:sz w:val="24"/>
          <w:szCs w:val="24"/>
        </w:rPr>
        <w:t xml:space="preserve"> to druga grupa lekarzy, wśród których </w:t>
      </w:r>
      <w:r w:rsidRPr="00EA74E3">
        <w:rPr>
          <w:b/>
          <w:sz w:val="24"/>
          <w:szCs w:val="24"/>
        </w:rPr>
        <w:t>odnotowany został spadek liczby</w:t>
      </w:r>
      <w:r w:rsidRPr="00EA74E3">
        <w:rPr>
          <w:sz w:val="24"/>
          <w:szCs w:val="24"/>
        </w:rPr>
        <w:t xml:space="preserve"> (ze 145 do 142) na przestrzeni lat 2013-2018</w:t>
      </w:r>
      <w:r w:rsidRPr="00EA74E3">
        <w:rPr>
          <w:sz w:val="24"/>
          <w:szCs w:val="24"/>
          <w:vertAlign w:val="superscript"/>
        </w:rPr>
        <w:footnoteReference w:id="113"/>
      </w:r>
      <w:r w:rsidRPr="00EA74E3">
        <w:rPr>
          <w:sz w:val="24"/>
          <w:szCs w:val="24"/>
        </w:rPr>
        <w:t xml:space="preserve">. </w:t>
      </w:r>
    </w:p>
    <w:p w:rsidR="00EA74E3" w:rsidRDefault="001D24BF" w:rsidP="00C61AFC">
      <w:pPr>
        <w:numPr>
          <w:ilvl w:val="0"/>
          <w:numId w:val="6"/>
        </w:numPr>
        <w:autoSpaceDE w:val="0"/>
        <w:autoSpaceDN w:val="0"/>
        <w:adjustRightInd w:val="0"/>
        <w:spacing w:after="120" w:line="300" w:lineRule="auto"/>
        <w:ind w:left="284" w:hanging="284"/>
        <w:rPr>
          <w:rFonts w:cs="Calibri Light"/>
          <w:sz w:val="24"/>
          <w:szCs w:val="24"/>
        </w:rPr>
      </w:pPr>
      <w:r>
        <w:rPr>
          <w:sz w:val="24"/>
          <w:szCs w:val="24"/>
        </w:rPr>
        <w:t xml:space="preserve">Województwo </w:t>
      </w:r>
      <w:r w:rsidR="00FE5567" w:rsidRPr="00EA74E3">
        <w:rPr>
          <w:sz w:val="24"/>
          <w:szCs w:val="24"/>
        </w:rPr>
        <w:t xml:space="preserve">charakteryzuje się jednym z najwyższych w kraju (tuż za województwem warmińsko-mazurskim) </w:t>
      </w:r>
      <w:r w:rsidR="00FE5567" w:rsidRPr="00EA74E3">
        <w:rPr>
          <w:b/>
          <w:sz w:val="24"/>
          <w:szCs w:val="24"/>
        </w:rPr>
        <w:t>wskaźnikiem zgonów z powodu zaburzeń psychicznych</w:t>
      </w:r>
      <w:r w:rsidR="00FE5567" w:rsidRPr="00EA74E3">
        <w:rPr>
          <w:sz w:val="24"/>
          <w:szCs w:val="24"/>
        </w:rPr>
        <w:t xml:space="preserve"> i zaburzeń zachowania na 100 tys. ludności</w:t>
      </w:r>
      <w:r w:rsidR="00FE5567" w:rsidRPr="00EA74E3">
        <w:rPr>
          <w:rFonts w:cs="Calibri Light"/>
          <w:sz w:val="24"/>
          <w:szCs w:val="24"/>
          <w:vertAlign w:val="superscript"/>
        </w:rPr>
        <w:footnoteReference w:id="114"/>
      </w:r>
      <w:r w:rsidR="00FE5567" w:rsidRPr="00EA74E3">
        <w:rPr>
          <w:sz w:val="24"/>
          <w:szCs w:val="24"/>
        </w:rPr>
        <w:t xml:space="preserve">. </w:t>
      </w:r>
    </w:p>
    <w:p w:rsidR="00E942F2" w:rsidRDefault="00E942F2" w:rsidP="00C61AFC">
      <w:pPr>
        <w:numPr>
          <w:ilvl w:val="0"/>
          <w:numId w:val="6"/>
        </w:numPr>
        <w:spacing w:after="120" w:line="300" w:lineRule="auto"/>
        <w:ind w:left="284" w:hanging="284"/>
        <w:rPr>
          <w:rFonts w:cs="Calibri Light"/>
          <w:sz w:val="24"/>
          <w:szCs w:val="24"/>
        </w:rPr>
      </w:pPr>
      <w:r w:rsidRPr="00EA74E3">
        <w:rPr>
          <w:sz w:val="24"/>
          <w:szCs w:val="24"/>
        </w:rPr>
        <w:t>W latach 2016-2019, zgodnie z danymi sprawozdania MZ-15</w:t>
      </w:r>
      <w:r w:rsidRPr="00EA74E3">
        <w:rPr>
          <w:sz w:val="24"/>
          <w:szCs w:val="24"/>
          <w:vertAlign w:val="superscript"/>
        </w:rPr>
        <w:footnoteReference w:id="115"/>
      </w:r>
      <w:r w:rsidRPr="00EA74E3">
        <w:rPr>
          <w:sz w:val="24"/>
          <w:szCs w:val="24"/>
        </w:rPr>
        <w:t xml:space="preserve">, corocznie w </w:t>
      </w:r>
      <w:r w:rsidRPr="00EA74E3">
        <w:rPr>
          <w:b/>
          <w:sz w:val="24"/>
          <w:szCs w:val="24"/>
        </w:rPr>
        <w:t xml:space="preserve">placówkach leczenia odwykowego </w:t>
      </w:r>
      <w:r w:rsidRPr="00EA74E3">
        <w:rPr>
          <w:sz w:val="24"/>
          <w:szCs w:val="24"/>
        </w:rPr>
        <w:t xml:space="preserve">w naszym regionie, ze względu na zaburzenia spowodowane </w:t>
      </w:r>
      <w:r w:rsidRPr="00EA74E3">
        <w:rPr>
          <w:sz w:val="24"/>
          <w:szCs w:val="24"/>
        </w:rPr>
        <w:lastRenderedPageBreak/>
        <w:t>używaniem substancji psychoaktywnych, leczonych było od 10 do 12 tysięcy osób (ok. 80% stanowiły osoby uzależnione od alkoholu).</w:t>
      </w:r>
      <w:r w:rsidRPr="00EA74E3">
        <w:rPr>
          <w:rFonts w:cs="Calibri Light"/>
          <w:sz w:val="24"/>
          <w:szCs w:val="24"/>
        </w:rPr>
        <w:t xml:space="preserve"> Warto zauważyć, iż wskaźnik dotyczący pacjentów uzależnionych od alkoholu był corocznie wyższy od wartości odnotowanych dla średniej krajowej. </w:t>
      </w:r>
    </w:p>
    <w:p w:rsidR="00FE5567" w:rsidRPr="004430E0" w:rsidRDefault="00FE5567" w:rsidP="00C61AFC">
      <w:pPr>
        <w:pBdr>
          <w:bottom w:val="single" w:sz="8" w:space="1" w:color="943634"/>
        </w:pBdr>
        <w:tabs>
          <w:tab w:val="left" w:pos="284"/>
        </w:tabs>
        <w:spacing w:after="120" w:line="276" w:lineRule="auto"/>
        <w:rPr>
          <w:sz w:val="20"/>
          <w:szCs w:val="20"/>
          <w:lang w:eastAsia="pl-PL"/>
        </w:rPr>
      </w:pPr>
      <w:r w:rsidRPr="004430E0">
        <w:rPr>
          <w:sz w:val="20"/>
          <w:szCs w:val="20"/>
          <w:lang w:eastAsia="pl-PL"/>
        </w:rPr>
        <w:t>Wykre</w:t>
      </w:r>
      <w:r w:rsidR="00050D5F" w:rsidRPr="004430E0">
        <w:rPr>
          <w:sz w:val="20"/>
          <w:szCs w:val="20"/>
          <w:lang w:eastAsia="pl-PL"/>
        </w:rPr>
        <w:t>s 6</w:t>
      </w:r>
      <w:r w:rsidRPr="004430E0">
        <w:rPr>
          <w:sz w:val="20"/>
          <w:szCs w:val="20"/>
          <w:lang w:eastAsia="pl-PL"/>
        </w:rPr>
        <w:t xml:space="preserve">. </w:t>
      </w:r>
      <w:r w:rsidR="00916BC1">
        <w:rPr>
          <w:sz w:val="20"/>
          <w:szCs w:val="20"/>
          <w:lang w:eastAsia="pl-PL"/>
        </w:rPr>
        <w:t>Pacjenci poradni</w:t>
      </w:r>
      <w:r w:rsidRPr="004430E0">
        <w:rPr>
          <w:sz w:val="20"/>
          <w:szCs w:val="20"/>
          <w:lang w:eastAsia="pl-PL"/>
        </w:rPr>
        <w:t xml:space="preserve"> </w:t>
      </w:r>
      <w:r w:rsidR="00916BC1">
        <w:rPr>
          <w:sz w:val="20"/>
          <w:szCs w:val="20"/>
          <w:lang w:eastAsia="pl-PL"/>
        </w:rPr>
        <w:t>terapii uzależnień w województwie</w:t>
      </w:r>
      <w:r w:rsidRPr="004430E0">
        <w:rPr>
          <w:sz w:val="20"/>
          <w:szCs w:val="20"/>
          <w:lang w:eastAsia="pl-PL"/>
        </w:rPr>
        <w:t xml:space="preserve"> kujawsko-pomorskim i w kraju w latach 2016</w:t>
      </w:r>
      <w:r w:rsidR="00F915C1">
        <w:rPr>
          <w:sz w:val="20"/>
          <w:szCs w:val="20"/>
          <w:lang w:eastAsia="pl-PL"/>
        </w:rPr>
        <w:br/>
      </w:r>
      <w:r w:rsidRPr="004430E0">
        <w:rPr>
          <w:sz w:val="20"/>
          <w:szCs w:val="20"/>
          <w:lang w:eastAsia="pl-PL"/>
        </w:rPr>
        <w:t>-2019 (wskaźniki na 10 tys. mieszkańców)</w:t>
      </w:r>
      <w:r w:rsidRPr="004430E0">
        <w:rPr>
          <w:sz w:val="20"/>
          <w:szCs w:val="20"/>
          <w:vertAlign w:val="superscript"/>
          <w:lang w:eastAsia="pl-PL"/>
        </w:rPr>
        <w:footnoteReference w:id="116"/>
      </w:r>
    </w:p>
    <w:p w:rsidR="00B465C9" w:rsidRDefault="005B1BDE" w:rsidP="008074A7">
      <w:pPr>
        <w:spacing w:line="276" w:lineRule="auto"/>
        <w:ind w:left="-709" w:right="-567"/>
        <w:rPr>
          <w:noProof/>
          <w:lang w:eastAsia="pl-PL"/>
        </w:rPr>
      </w:pPr>
      <w:r>
        <w:rPr>
          <w:noProof/>
          <w:lang w:eastAsia="pl-PL"/>
        </w:rPr>
        <w:drawing>
          <wp:inline distT="0" distB="0" distL="0" distR="0" wp14:anchorId="4AC5F4EE" wp14:editId="5DA06EBD">
            <wp:extent cx="6572250" cy="4876800"/>
            <wp:effectExtent l="0" t="0" r="0" b="0"/>
            <wp:docPr id="14" name="Wykres 14" descr="Wykres 6. prezentuje pacjentów poradni terapii uzależnień w województwie kujawsko-pomorskim i w kraju w latach 2016-2019 w przeliczeniu na 10 tysięcy mieszkańców.  ">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66E8" w:rsidRPr="00676EA9" w:rsidRDefault="00FE5567" w:rsidP="005B1BDE">
      <w:pPr>
        <w:spacing w:line="276" w:lineRule="auto"/>
        <w:ind w:right="-567"/>
        <w:jc w:val="center"/>
        <w:rPr>
          <w:sz w:val="16"/>
          <w:szCs w:val="16"/>
        </w:rPr>
      </w:pPr>
      <w:r w:rsidRPr="00050D5F">
        <w:rPr>
          <w:sz w:val="16"/>
          <w:szCs w:val="16"/>
        </w:rPr>
        <w:t xml:space="preserve">Źródło: Biuletyn statystyczny ochrona zdrowia w województwie kujawsko-pomorskim w 2019 roku, </w:t>
      </w:r>
      <w:r w:rsidR="00A874C2">
        <w:rPr>
          <w:sz w:val="16"/>
          <w:szCs w:val="16"/>
        </w:rPr>
        <w:br/>
      </w:r>
      <w:r w:rsidRPr="00050D5F">
        <w:rPr>
          <w:sz w:val="16"/>
          <w:szCs w:val="16"/>
        </w:rPr>
        <w:t>Kujawsko-Pomorski Urząd Wojewódzki w Bydgoszczy</w:t>
      </w:r>
    </w:p>
    <w:p w:rsidR="002C56BC" w:rsidRDefault="002C56BC" w:rsidP="00FE5567">
      <w:pPr>
        <w:tabs>
          <w:tab w:val="left" w:pos="284"/>
        </w:tabs>
        <w:spacing w:after="120" w:line="276" w:lineRule="auto"/>
        <w:jc w:val="both"/>
        <w:rPr>
          <w:rFonts w:ascii="Calibri Light" w:hAnsi="Calibri Light"/>
          <w:b/>
          <w:sz w:val="28"/>
          <w:szCs w:val="28"/>
          <w:u w:val="single"/>
          <w:lang w:eastAsia="pl-PL"/>
        </w:rPr>
      </w:pPr>
    </w:p>
    <w:p w:rsidR="002C56BC" w:rsidRDefault="002C56BC" w:rsidP="00FE5567">
      <w:pPr>
        <w:tabs>
          <w:tab w:val="left" w:pos="284"/>
        </w:tabs>
        <w:spacing w:after="120" w:line="276" w:lineRule="auto"/>
        <w:jc w:val="both"/>
        <w:rPr>
          <w:rFonts w:ascii="Calibri Light" w:hAnsi="Calibri Light"/>
          <w:b/>
          <w:sz w:val="28"/>
          <w:szCs w:val="28"/>
          <w:u w:val="single"/>
          <w:lang w:eastAsia="pl-PL"/>
        </w:rPr>
      </w:pPr>
    </w:p>
    <w:p w:rsidR="002C56BC" w:rsidRDefault="002C56BC" w:rsidP="00FE5567">
      <w:pPr>
        <w:tabs>
          <w:tab w:val="left" w:pos="284"/>
        </w:tabs>
        <w:spacing w:after="120" w:line="276" w:lineRule="auto"/>
        <w:jc w:val="both"/>
        <w:rPr>
          <w:rFonts w:ascii="Calibri Light" w:hAnsi="Calibri Light"/>
          <w:b/>
          <w:sz w:val="28"/>
          <w:szCs w:val="28"/>
          <w:u w:val="single"/>
          <w:lang w:eastAsia="pl-PL"/>
        </w:rPr>
      </w:pPr>
    </w:p>
    <w:p w:rsidR="005B1BDE" w:rsidRDefault="005B1BDE" w:rsidP="00FE5567">
      <w:pPr>
        <w:tabs>
          <w:tab w:val="left" w:pos="284"/>
        </w:tabs>
        <w:spacing w:after="120" w:line="276" w:lineRule="auto"/>
        <w:jc w:val="both"/>
        <w:rPr>
          <w:rFonts w:ascii="Calibri Light" w:hAnsi="Calibri Light"/>
          <w:b/>
          <w:sz w:val="28"/>
          <w:szCs w:val="28"/>
          <w:u w:val="single"/>
          <w:lang w:eastAsia="pl-PL"/>
        </w:rPr>
      </w:pPr>
    </w:p>
    <w:p w:rsidR="00FE5567" w:rsidRDefault="00FE5567" w:rsidP="00FE5567">
      <w:pPr>
        <w:tabs>
          <w:tab w:val="left" w:pos="284"/>
        </w:tabs>
        <w:spacing w:after="120" w:line="276" w:lineRule="auto"/>
        <w:jc w:val="both"/>
        <w:rPr>
          <w:rFonts w:ascii="Calibri Light" w:hAnsi="Calibri Light"/>
          <w:b/>
          <w:sz w:val="28"/>
          <w:szCs w:val="28"/>
          <w:u w:val="single"/>
          <w:lang w:eastAsia="pl-PL"/>
        </w:rPr>
      </w:pPr>
      <w:r w:rsidRPr="00FE5567">
        <w:rPr>
          <w:rFonts w:ascii="Calibri Light" w:hAnsi="Calibri Light"/>
          <w:b/>
          <w:sz w:val="28"/>
          <w:szCs w:val="28"/>
          <w:u w:val="single"/>
          <w:lang w:eastAsia="pl-PL"/>
        </w:rPr>
        <w:lastRenderedPageBreak/>
        <w:t>ZASOBY</w:t>
      </w:r>
    </w:p>
    <w:p w:rsidR="00E30D45" w:rsidRDefault="00E30D45" w:rsidP="00C61AFC">
      <w:pPr>
        <w:numPr>
          <w:ilvl w:val="0"/>
          <w:numId w:val="6"/>
        </w:numPr>
        <w:autoSpaceDE w:val="0"/>
        <w:autoSpaceDN w:val="0"/>
        <w:adjustRightInd w:val="0"/>
        <w:spacing w:after="120" w:line="300" w:lineRule="auto"/>
        <w:ind w:left="284" w:hanging="284"/>
        <w:rPr>
          <w:rFonts w:cs="Calibri Light"/>
          <w:sz w:val="24"/>
          <w:szCs w:val="24"/>
        </w:rPr>
      </w:pPr>
      <w:r w:rsidRPr="00EA3640">
        <w:rPr>
          <w:rFonts w:cs="Calibri Light"/>
          <w:sz w:val="24"/>
          <w:szCs w:val="24"/>
        </w:rPr>
        <w:t xml:space="preserve">W Polsce od 2018 roku rozpoczęła się realizacja programu pilotażowego w zakresie działalności </w:t>
      </w:r>
      <w:r w:rsidRPr="00EA3640">
        <w:rPr>
          <w:rFonts w:cs="Calibri Light"/>
          <w:b/>
          <w:sz w:val="24"/>
          <w:szCs w:val="24"/>
        </w:rPr>
        <w:t>centrów zdrowia psychicznego</w:t>
      </w:r>
      <w:r w:rsidRPr="00EA3640">
        <w:rPr>
          <w:rFonts w:cs="Calibri Light"/>
          <w:b/>
          <w:sz w:val="24"/>
          <w:szCs w:val="24"/>
          <w:vertAlign w:val="superscript"/>
        </w:rPr>
        <w:footnoteReference w:id="117"/>
      </w:r>
      <w:r w:rsidRPr="00EA3640">
        <w:rPr>
          <w:rFonts w:cs="Calibri Light"/>
          <w:sz w:val="24"/>
          <w:szCs w:val="24"/>
        </w:rPr>
        <w:t xml:space="preserve">, które mają stanowić nowe rozwiązanie oparte na </w:t>
      </w:r>
      <w:r w:rsidRPr="00EA3640">
        <w:rPr>
          <w:rFonts w:cs="Calibri Light"/>
          <w:b/>
          <w:sz w:val="24"/>
          <w:szCs w:val="24"/>
        </w:rPr>
        <w:t>środowiskowym modelu psychiatrycznej opieki zdrowotnej udzielanej osobom dorosłym</w:t>
      </w:r>
      <w:r w:rsidRPr="00EA3640">
        <w:rPr>
          <w:rFonts w:cs="Calibri Light"/>
          <w:sz w:val="24"/>
          <w:szCs w:val="24"/>
        </w:rPr>
        <w:t>. Podstawowe założenia dotyczą przeniesienia opieki psychiatrycznej z trybu stacjonarnego świadczonego w szpitalu (tzw. model izolacyjny) do środowiska lokalnego. Pilotaż jest finansowany ze środków NFZ. W województwie kujawsko-pomorskim rolę CZP pełni Wojewódzki Szpital Zespolony im. L. Rydygiera w Toruniu.</w:t>
      </w:r>
    </w:p>
    <w:p w:rsidR="00840265" w:rsidRDefault="00840265" w:rsidP="00C61AFC">
      <w:pPr>
        <w:numPr>
          <w:ilvl w:val="0"/>
          <w:numId w:val="6"/>
        </w:numPr>
        <w:autoSpaceDE w:val="0"/>
        <w:autoSpaceDN w:val="0"/>
        <w:adjustRightInd w:val="0"/>
        <w:spacing w:after="120" w:line="300" w:lineRule="auto"/>
        <w:ind w:left="284" w:hanging="284"/>
        <w:rPr>
          <w:rFonts w:cs="Calibri Light"/>
          <w:sz w:val="24"/>
          <w:szCs w:val="24"/>
        </w:rPr>
      </w:pPr>
      <w:r w:rsidRPr="00A673C5">
        <w:rPr>
          <w:rFonts w:cs="Calibri Light"/>
          <w:sz w:val="24"/>
          <w:szCs w:val="24"/>
        </w:rPr>
        <w:t>Na poniższej mapie zaprezentowano dostępność do placówek leczenia psychiatrycznego</w:t>
      </w:r>
      <w:r>
        <w:rPr>
          <w:rFonts w:cs="Calibri Light"/>
          <w:sz w:val="24"/>
          <w:szCs w:val="24"/>
        </w:rPr>
        <w:t>:</w:t>
      </w:r>
    </w:p>
    <w:p w:rsidR="00FE5567" w:rsidRPr="00ED3D3F" w:rsidRDefault="00FE5567" w:rsidP="00C61AFC">
      <w:pPr>
        <w:pBdr>
          <w:bottom w:val="single" w:sz="8" w:space="1" w:color="943634"/>
        </w:pBdr>
        <w:autoSpaceDE w:val="0"/>
        <w:autoSpaceDN w:val="0"/>
        <w:adjustRightInd w:val="0"/>
        <w:spacing w:after="0" w:line="276" w:lineRule="auto"/>
        <w:rPr>
          <w:rFonts w:cs="Calibri"/>
          <w:sz w:val="20"/>
          <w:szCs w:val="20"/>
        </w:rPr>
      </w:pPr>
      <w:r w:rsidRPr="00ED3D3F">
        <w:rPr>
          <w:rFonts w:cs="Calibri"/>
          <w:sz w:val="20"/>
          <w:szCs w:val="20"/>
        </w:rPr>
        <w:t>Mapa 5. Placówki leczenia psychiatrycznego w powiatach województwa kujawsko-pomorskiego w 2020 roku</w:t>
      </w:r>
    </w:p>
    <w:p w:rsidR="00FE5567" w:rsidRPr="00FE5567" w:rsidRDefault="008644CE" w:rsidP="00C278CE">
      <w:pPr>
        <w:autoSpaceDE w:val="0"/>
        <w:autoSpaceDN w:val="0"/>
        <w:adjustRightInd w:val="0"/>
        <w:spacing w:after="120" w:line="300" w:lineRule="auto"/>
        <w:jc w:val="center"/>
        <w:rPr>
          <w:rFonts w:cs="Calibri Light"/>
        </w:rPr>
      </w:pPr>
      <w:r>
        <w:rPr>
          <w:rFonts w:cs="Calibri Light"/>
          <w:noProof/>
          <w:lang w:eastAsia="pl-PL"/>
        </w:rPr>
        <w:drawing>
          <wp:inline distT="0" distB="0" distL="0" distR="0" wp14:anchorId="13FDF960" wp14:editId="11548CB4">
            <wp:extent cx="4791075" cy="5237904"/>
            <wp:effectExtent l="0" t="0" r="0" b="1270"/>
            <wp:docPr id="9" name="Obraz 9" descr="Y:\Strategia Polityki Społecznej do roku 2030\mapy_Daria\mapa5.jpg Mapa prezentuje placówki leczenia psychiatryczneog funkcjonujące w powiatach województwa kujawsko-pomorskiego w 2020 roku." title="Placówki leczenia psychiatr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trategia Polityki Społecznej do roku 2030\mapy_Daria\mapa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1075" cy="5237904"/>
                    </a:xfrm>
                    <a:prstGeom prst="rect">
                      <a:avLst/>
                    </a:prstGeom>
                    <a:noFill/>
                    <a:ln>
                      <a:noFill/>
                    </a:ln>
                  </pic:spPr>
                </pic:pic>
              </a:graphicData>
            </a:graphic>
          </wp:inline>
        </w:drawing>
      </w:r>
    </w:p>
    <w:p w:rsidR="00FE5567" w:rsidRPr="00FE5567" w:rsidRDefault="00FE5567" w:rsidP="00FE5567">
      <w:pPr>
        <w:tabs>
          <w:tab w:val="left" w:pos="284"/>
        </w:tabs>
        <w:spacing w:after="120" w:line="276" w:lineRule="auto"/>
        <w:jc w:val="both"/>
        <w:rPr>
          <w:rFonts w:ascii="Calibri Light" w:hAnsi="Calibri Light"/>
          <w:b/>
          <w:sz w:val="28"/>
          <w:szCs w:val="28"/>
          <w:u w:val="single"/>
          <w:lang w:eastAsia="pl-PL"/>
        </w:rPr>
      </w:pPr>
      <w:r w:rsidRPr="00FE5567">
        <w:rPr>
          <w:rFonts w:ascii="Calibri Light" w:hAnsi="Calibri Light"/>
          <w:b/>
          <w:sz w:val="28"/>
          <w:szCs w:val="28"/>
          <w:u w:val="single"/>
          <w:lang w:eastAsia="pl-PL"/>
        </w:rPr>
        <w:lastRenderedPageBreak/>
        <w:t>POTRZEBY</w:t>
      </w:r>
    </w:p>
    <w:p w:rsidR="00055C77" w:rsidRPr="00055C77" w:rsidRDefault="00055C77" w:rsidP="00916BC1">
      <w:pPr>
        <w:numPr>
          <w:ilvl w:val="0"/>
          <w:numId w:val="7"/>
        </w:numPr>
        <w:spacing w:line="276" w:lineRule="auto"/>
        <w:ind w:left="284" w:hanging="284"/>
        <w:rPr>
          <w:sz w:val="24"/>
          <w:szCs w:val="24"/>
          <w:lang w:eastAsia="pl-PL"/>
        </w:rPr>
      </w:pPr>
      <w:r>
        <w:rPr>
          <w:sz w:val="24"/>
          <w:szCs w:val="24"/>
        </w:rPr>
        <w:t xml:space="preserve">Niezbędna jest </w:t>
      </w:r>
      <w:r w:rsidRPr="00055C77">
        <w:rPr>
          <w:b/>
          <w:sz w:val="24"/>
          <w:szCs w:val="24"/>
        </w:rPr>
        <w:t xml:space="preserve">kontynuacja </w:t>
      </w:r>
      <w:r w:rsidRPr="00055C77">
        <w:rPr>
          <w:b/>
          <w:sz w:val="24"/>
          <w:szCs w:val="24"/>
          <w:lang w:eastAsia="pl-PL"/>
        </w:rPr>
        <w:t>działalności Centrum Zdrowia Psychicznego w Toruniu</w:t>
      </w:r>
      <w:r w:rsidRPr="00055C77">
        <w:rPr>
          <w:sz w:val="24"/>
          <w:szCs w:val="24"/>
          <w:lang w:eastAsia="pl-PL"/>
        </w:rPr>
        <w:t xml:space="preserve">, </w:t>
      </w:r>
      <w:r w:rsidR="00D345E1">
        <w:rPr>
          <w:sz w:val="24"/>
          <w:szCs w:val="24"/>
          <w:lang w:eastAsia="pl-PL"/>
        </w:rPr>
        <w:br/>
      </w:r>
      <w:r w:rsidRPr="00055C77">
        <w:rPr>
          <w:sz w:val="24"/>
          <w:szCs w:val="24"/>
          <w:lang w:eastAsia="pl-PL"/>
        </w:rPr>
        <w:t xml:space="preserve">a w przyszłości tworzenie warunków do powstawania w województwie kolejnych placówek tego rodzaju. </w:t>
      </w:r>
    </w:p>
    <w:p w:rsidR="00CA2135" w:rsidRPr="004A380E" w:rsidRDefault="00500737" w:rsidP="00C61AFC">
      <w:pPr>
        <w:pStyle w:val="Bezodstpw"/>
        <w:numPr>
          <w:ilvl w:val="0"/>
          <w:numId w:val="7"/>
        </w:numPr>
        <w:tabs>
          <w:tab w:val="left" w:pos="284"/>
        </w:tabs>
        <w:spacing w:after="120" w:line="300" w:lineRule="auto"/>
        <w:ind w:left="284" w:hanging="284"/>
        <w:rPr>
          <w:sz w:val="24"/>
          <w:szCs w:val="24"/>
        </w:rPr>
      </w:pPr>
      <w:r w:rsidRPr="004A380E">
        <w:rPr>
          <w:sz w:val="24"/>
          <w:szCs w:val="24"/>
        </w:rPr>
        <w:t xml:space="preserve">Analizując </w:t>
      </w:r>
      <w:r w:rsidR="004A380E">
        <w:rPr>
          <w:sz w:val="24"/>
          <w:szCs w:val="24"/>
        </w:rPr>
        <w:t xml:space="preserve">w województwie </w:t>
      </w:r>
      <w:r w:rsidRPr="004A380E">
        <w:rPr>
          <w:sz w:val="24"/>
          <w:szCs w:val="24"/>
        </w:rPr>
        <w:t>skal</w:t>
      </w:r>
      <w:r w:rsidR="004A380E" w:rsidRPr="004A380E">
        <w:rPr>
          <w:sz w:val="24"/>
          <w:szCs w:val="24"/>
        </w:rPr>
        <w:t>ę</w:t>
      </w:r>
      <w:r w:rsidR="00B465C9">
        <w:rPr>
          <w:sz w:val="24"/>
          <w:szCs w:val="24"/>
        </w:rPr>
        <w:t xml:space="preserve"> </w:t>
      </w:r>
      <w:r w:rsidRPr="004A380E">
        <w:rPr>
          <w:b/>
          <w:sz w:val="24"/>
          <w:szCs w:val="24"/>
        </w:rPr>
        <w:t>zabezpieczenia wsparcia w formie psychiatrycznego leczenia środowiskowego</w:t>
      </w:r>
      <w:r w:rsidRPr="004A380E">
        <w:rPr>
          <w:sz w:val="24"/>
          <w:szCs w:val="24"/>
        </w:rPr>
        <w:t xml:space="preserve">, należy zauważyć, iż tzw. zespoły domowe były zakontraktowane w 2020 roku jedynie w 3 miastach na prawach powiatu. W Toruniu </w:t>
      </w:r>
      <w:r w:rsidR="00840265">
        <w:rPr>
          <w:sz w:val="24"/>
          <w:szCs w:val="24"/>
        </w:rPr>
        <w:br/>
      </w:r>
      <w:r w:rsidRPr="004A380E">
        <w:rPr>
          <w:sz w:val="24"/>
          <w:szCs w:val="24"/>
        </w:rPr>
        <w:t>w ramach CZP działa</w:t>
      </w:r>
      <w:r w:rsidR="004A380E">
        <w:rPr>
          <w:sz w:val="24"/>
          <w:szCs w:val="24"/>
        </w:rPr>
        <w:t>ł</w:t>
      </w:r>
      <w:r w:rsidRPr="004A380E">
        <w:rPr>
          <w:sz w:val="24"/>
          <w:szCs w:val="24"/>
        </w:rPr>
        <w:t xml:space="preserve"> Zespół Opieki Środowiskowej</w:t>
      </w:r>
      <w:r w:rsidRPr="004A380E">
        <w:rPr>
          <w:rStyle w:val="Odwoanieprzypisudolnego"/>
          <w:sz w:val="24"/>
          <w:szCs w:val="24"/>
        </w:rPr>
        <w:footnoteReference w:id="118"/>
      </w:r>
      <w:r w:rsidRPr="004A380E">
        <w:rPr>
          <w:sz w:val="24"/>
          <w:szCs w:val="24"/>
        </w:rPr>
        <w:t>, któ</w:t>
      </w:r>
      <w:r w:rsidR="004A380E">
        <w:rPr>
          <w:sz w:val="24"/>
          <w:szCs w:val="24"/>
        </w:rPr>
        <w:t>ry realizował</w:t>
      </w:r>
      <w:r w:rsidRPr="004A380E">
        <w:rPr>
          <w:sz w:val="24"/>
          <w:szCs w:val="24"/>
        </w:rPr>
        <w:t xml:space="preserve"> wizyty domowe jedynie dla mieszkańców Torunia, którzy speł</w:t>
      </w:r>
      <w:r w:rsidR="004A380E">
        <w:rPr>
          <w:sz w:val="24"/>
          <w:szCs w:val="24"/>
        </w:rPr>
        <w:t>niali</w:t>
      </w:r>
      <w:r w:rsidRPr="004A380E">
        <w:rPr>
          <w:sz w:val="24"/>
          <w:szCs w:val="24"/>
        </w:rPr>
        <w:t xml:space="preserve"> określone kryteria: pacjent leżący, pacjent z dużą dysfunkcją ruchu +65 lub na wniosek o leczenie bez zgody (wniosek składa rodzina lub MOPR)​. Ideą</w:t>
      </w:r>
      <w:r w:rsidR="004A380E">
        <w:rPr>
          <w:sz w:val="24"/>
          <w:szCs w:val="24"/>
        </w:rPr>
        <w:t xml:space="preserve"> leczenia</w:t>
      </w:r>
      <w:r w:rsidRPr="004A380E">
        <w:rPr>
          <w:sz w:val="24"/>
          <w:szCs w:val="24"/>
        </w:rPr>
        <w:t xml:space="preserve"> środowiskowego jest kierowanie tej oferty do osób, które ze względu na swój stan zdrowia psychicznego nie mogą skorzystać jedynie z opieki ambulatoryjnej, a nie wymagają hospitalizacji. Główną zasadą leczenia środowiskowego jest umożliwienie uzyskania pomocy w miejscu zamieszkania pacjenta, bez konieczności rozdzielania z najbliższ</w:t>
      </w:r>
      <w:r w:rsidR="004A380E">
        <w:rPr>
          <w:sz w:val="24"/>
          <w:szCs w:val="24"/>
        </w:rPr>
        <w:t xml:space="preserve">ymi, a także </w:t>
      </w:r>
      <w:r w:rsidRPr="004A380E">
        <w:rPr>
          <w:sz w:val="24"/>
          <w:szCs w:val="24"/>
        </w:rPr>
        <w:t>przerwania pracy czy nauki</w:t>
      </w:r>
      <w:r w:rsidR="004A380E">
        <w:rPr>
          <w:sz w:val="24"/>
          <w:szCs w:val="24"/>
        </w:rPr>
        <w:t>,</w:t>
      </w:r>
      <w:r w:rsidRPr="004A380E">
        <w:rPr>
          <w:sz w:val="24"/>
          <w:szCs w:val="24"/>
        </w:rPr>
        <w:t xml:space="preserve"> jaką niesie ze sobą pobyt w szpitalu lub oddziale dziennym. W województwie kujawsko-pomorskim niezbędny jest rozwój tej oferty </w:t>
      </w:r>
      <w:r w:rsidR="004A380E">
        <w:rPr>
          <w:sz w:val="24"/>
          <w:szCs w:val="24"/>
        </w:rPr>
        <w:t>wsparcia dla szerszego katalogu pacjentów, jak również mieszkańców zamieszkujących obszary poza największymi miastami regionu.</w:t>
      </w:r>
    </w:p>
    <w:p w:rsidR="001F7F95" w:rsidRPr="006663CF" w:rsidRDefault="001F7F95" w:rsidP="00C61AFC">
      <w:pPr>
        <w:pStyle w:val="Bezodstpw"/>
        <w:numPr>
          <w:ilvl w:val="0"/>
          <w:numId w:val="7"/>
        </w:numPr>
        <w:tabs>
          <w:tab w:val="left" w:pos="284"/>
        </w:tabs>
        <w:spacing w:after="120" w:line="300" w:lineRule="auto"/>
        <w:ind w:left="284" w:hanging="284"/>
        <w:rPr>
          <w:b/>
          <w:sz w:val="24"/>
          <w:szCs w:val="24"/>
        </w:rPr>
      </w:pPr>
      <w:r w:rsidRPr="00F81C9E">
        <w:rPr>
          <w:sz w:val="24"/>
          <w:szCs w:val="24"/>
        </w:rPr>
        <w:t>W połowie powiatów ziemskich w regionie (9 z 19) nie funkcjonuje żadna placówka leczenia psychiatrycznego (w 3 powiatach: grudziądzki, toruński i włocławski) lub zaledwie jedna poradnia zdrowia psychicznego w ramach kontraktu z NFZ (</w:t>
      </w:r>
      <w:r w:rsidRPr="00F81C9E">
        <w:rPr>
          <w:rFonts w:cs="Calibri Light"/>
          <w:sz w:val="24"/>
          <w:szCs w:val="24"/>
        </w:rPr>
        <w:t xml:space="preserve">W 6 powiatach: brodnicki, bydgoski, chełmiński, golubsko-dobrzyński, mogileński, radziejowski). Biorąc pod uwagę ten fakt, jak również niepokojące statystyki w zakresie zapadalności na zaburzenia psychiczne mieszkańców regionu, </w:t>
      </w:r>
      <w:r w:rsidRPr="00F81C9E">
        <w:rPr>
          <w:rFonts w:cs="Calibri Light"/>
          <w:b/>
          <w:sz w:val="24"/>
          <w:szCs w:val="24"/>
        </w:rPr>
        <w:t xml:space="preserve">niezwykle potrzebnym staje się zwiększenie tego rodzaju zasobów </w:t>
      </w:r>
      <w:r w:rsidRPr="006663CF">
        <w:rPr>
          <w:rFonts w:cs="Calibri Light"/>
          <w:sz w:val="24"/>
          <w:szCs w:val="24"/>
        </w:rPr>
        <w:t>w</w:t>
      </w:r>
      <w:r w:rsidR="00B465C9">
        <w:rPr>
          <w:rFonts w:cs="Calibri Light"/>
          <w:sz w:val="24"/>
          <w:szCs w:val="24"/>
        </w:rPr>
        <w:t xml:space="preserve"> </w:t>
      </w:r>
      <w:r w:rsidRPr="006663CF">
        <w:rPr>
          <w:sz w:val="24"/>
          <w:szCs w:val="24"/>
          <w:lang w:eastAsia="en-US"/>
        </w:rPr>
        <w:t>województwie</w:t>
      </w:r>
      <w:r w:rsidRPr="006663CF">
        <w:rPr>
          <w:rFonts w:cs="Calibri Light"/>
          <w:b/>
          <w:sz w:val="24"/>
          <w:szCs w:val="24"/>
        </w:rPr>
        <w:t xml:space="preserve">.  </w:t>
      </w:r>
    </w:p>
    <w:p w:rsidR="00482BEC" w:rsidRDefault="00CA2135" w:rsidP="00C61AFC">
      <w:pPr>
        <w:pStyle w:val="Bezodstpw"/>
        <w:numPr>
          <w:ilvl w:val="0"/>
          <w:numId w:val="7"/>
        </w:numPr>
        <w:tabs>
          <w:tab w:val="left" w:pos="284"/>
        </w:tabs>
        <w:spacing w:after="120" w:line="300" w:lineRule="auto"/>
        <w:ind w:left="284" w:hanging="284"/>
        <w:rPr>
          <w:b/>
          <w:sz w:val="24"/>
          <w:szCs w:val="24"/>
        </w:rPr>
      </w:pPr>
      <w:r w:rsidRPr="00482BEC">
        <w:rPr>
          <w:sz w:val="24"/>
          <w:szCs w:val="24"/>
        </w:rPr>
        <w:t xml:space="preserve">W gminach województwa kujawsko-pomorskiego </w:t>
      </w:r>
      <w:r w:rsidR="004A380E" w:rsidRPr="00482BEC">
        <w:rPr>
          <w:sz w:val="24"/>
          <w:szCs w:val="24"/>
        </w:rPr>
        <w:t>w 2020 roku funkcjonowały</w:t>
      </w:r>
      <w:r w:rsidRPr="00482BEC">
        <w:rPr>
          <w:sz w:val="24"/>
          <w:szCs w:val="24"/>
        </w:rPr>
        <w:t xml:space="preserve"> jedynie </w:t>
      </w:r>
      <w:r w:rsidR="005E565E" w:rsidRPr="00482BEC">
        <w:rPr>
          <w:sz w:val="24"/>
          <w:szCs w:val="24"/>
        </w:rPr>
        <w:br/>
      </w:r>
      <w:r w:rsidRPr="00482BEC">
        <w:rPr>
          <w:sz w:val="24"/>
          <w:szCs w:val="24"/>
        </w:rPr>
        <w:t xml:space="preserve">3 mieszkania wspierane/treningowe dedykowane </w:t>
      </w:r>
      <w:r w:rsidRPr="00FC4D2B">
        <w:rPr>
          <w:sz w:val="24"/>
          <w:szCs w:val="24"/>
        </w:rPr>
        <w:t xml:space="preserve">osobom </w:t>
      </w:r>
      <w:r w:rsidR="009452C3" w:rsidRPr="00FC4D2B">
        <w:rPr>
          <w:sz w:val="24"/>
          <w:szCs w:val="24"/>
        </w:rPr>
        <w:t>w kryzysie zdrowia psychicznego</w:t>
      </w:r>
      <w:r w:rsidRPr="00FC4D2B">
        <w:rPr>
          <w:sz w:val="24"/>
          <w:szCs w:val="24"/>
        </w:rPr>
        <w:t>. Oprócz oferty w zakresie lecznictwa</w:t>
      </w:r>
      <w:r w:rsidRPr="00482BEC">
        <w:rPr>
          <w:sz w:val="24"/>
          <w:szCs w:val="24"/>
        </w:rPr>
        <w:t xml:space="preserve"> </w:t>
      </w:r>
      <w:r w:rsidR="004A380E" w:rsidRPr="00482BEC">
        <w:rPr>
          <w:sz w:val="24"/>
          <w:szCs w:val="24"/>
        </w:rPr>
        <w:t xml:space="preserve">zdrowia psychicznego, potrzebny jest </w:t>
      </w:r>
      <w:r w:rsidR="004A380E" w:rsidRPr="00482BEC">
        <w:rPr>
          <w:b/>
          <w:sz w:val="24"/>
          <w:szCs w:val="24"/>
        </w:rPr>
        <w:t>rozwój infrastruktury świadczącej usługi społeczne, w tym mieszkaniowe i wspierające samodzielną egzystencję</w:t>
      </w:r>
      <w:r w:rsidR="005E565E" w:rsidRPr="00482BEC">
        <w:rPr>
          <w:b/>
          <w:sz w:val="24"/>
          <w:szCs w:val="24"/>
        </w:rPr>
        <w:t xml:space="preserve">, </w:t>
      </w:r>
      <w:r w:rsidR="005E565E" w:rsidRPr="00482BEC">
        <w:rPr>
          <w:sz w:val="24"/>
          <w:szCs w:val="24"/>
        </w:rPr>
        <w:t>dedykowaną do tej grupy</w:t>
      </w:r>
      <w:r w:rsidR="004A380E" w:rsidRPr="00482BEC">
        <w:rPr>
          <w:sz w:val="24"/>
          <w:szCs w:val="24"/>
        </w:rPr>
        <w:t>.</w:t>
      </w:r>
    </w:p>
    <w:p w:rsidR="00190021" w:rsidRPr="00D66091" w:rsidRDefault="00190021" w:rsidP="00C61AFC">
      <w:pPr>
        <w:pStyle w:val="Bezodstpw"/>
        <w:numPr>
          <w:ilvl w:val="0"/>
          <w:numId w:val="7"/>
        </w:numPr>
        <w:tabs>
          <w:tab w:val="left" w:pos="284"/>
        </w:tabs>
        <w:spacing w:after="120" w:line="300" w:lineRule="auto"/>
        <w:ind w:left="284" w:hanging="284"/>
        <w:rPr>
          <w:b/>
          <w:sz w:val="24"/>
          <w:szCs w:val="24"/>
        </w:rPr>
      </w:pPr>
      <w:r w:rsidRPr="00482BEC">
        <w:rPr>
          <w:sz w:val="24"/>
          <w:szCs w:val="24"/>
        </w:rPr>
        <w:t>Zgodnie z zapisami Programu ochrony zdrowia psychicznego dla województwa kujawsko-pomorskiego na lata 202</w:t>
      </w:r>
      <w:r w:rsidR="00DE13E3">
        <w:rPr>
          <w:sz w:val="24"/>
          <w:szCs w:val="24"/>
        </w:rPr>
        <w:t>1-2022, w województwie występują</w:t>
      </w:r>
      <w:r w:rsidRPr="00482BEC">
        <w:rPr>
          <w:sz w:val="24"/>
          <w:szCs w:val="24"/>
        </w:rPr>
        <w:t xml:space="preserve"> braki kadrowe w obszarze opieki psychiatrycznej, w tym m.in. brakuje </w:t>
      </w:r>
      <w:r w:rsidRPr="00D66091">
        <w:rPr>
          <w:b/>
          <w:sz w:val="24"/>
          <w:szCs w:val="24"/>
        </w:rPr>
        <w:t>asystentó</w:t>
      </w:r>
      <w:r w:rsidR="00055C77" w:rsidRPr="00D66091">
        <w:rPr>
          <w:b/>
          <w:sz w:val="24"/>
          <w:szCs w:val="24"/>
        </w:rPr>
        <w:t>w zdrowienia</w:t>
      </w:r>
      <w:r w:rsidR="00055C77" w:rsidRPr="00482BEC">
        <w:rPr>
          <w:sz w:val="24"/>
          <w:szCs w:val="24"/>
        </w:rPr>
        <w:t>. Ta nowa profesja rozwija się już z powodzeniem w kilku miastach w Polsce i ze względu na skuteczność jej oddziaływania wskazane byłoby rozwijanie jej również na obszarze województwa.</w:t>
      </w:r>
    </w:p>
    <w:p w:rsidR="00840265" w:rsidRPr="00CE1FB1" w:rsidRDefault="00D66091" w:rsidP="00C61AFC">
      <w:pPr>
        <w:pStyle w:val="Bezodstpw"/>
        <w:numPr>
          <w:ilvl w:val="0"/>
          <w:numId w:val="7"/>
        </w:numPr>
        <w:tabs>
          <w:tab w:val="left" w:pos="284"/>
        </w:tabs>
        <w:spacing w:after="240" w:line="300" w:lineRule="auto"/>
        <w:ind w:left="284" w:hanging="284"/>
        <w:rPr>
          <w:b/>
          <w:sz w:val="24"/>
          <w:szCs w:val="24"/>
        </w:rPr>
      </w:pPr>
      <w:r w:rsidRPr="00EA2068">
        <w:rPr>
          <w:sz w:val="24"/>
          <w:szCs w:val="24"/>
        </w:rPr>
        <w:lastRenderedPageBreak/>
        <w:t xml:space="preserve">Na podstawie danych ze </w:t>
      </w:r>
      <w:r w:rsidR="00EA2068" w:rsidRPr="00EA2068">
        <w:rPr>
          <w:sz w:val="24"/>
          <w:szCs w:val="24"/>
        </w:rPr>
        <w:t>sprawozdania</w:t>
      </w:r>
      <w:r w:rsidRPr="00EA2068">
        <w:rPr>
          <w:sz w:val="24"/>
          <w:szCs w:val="24"/>
        </w:rPr>
        <w:t xml:space="preserve"> MZ-15 można zauważyć, iż </w:t>
      </w:r>
      <w:r w:rsidR="00EA2068" w:rsidRPr="00EA2068">
        <w:rPr>
          <w:sz w:val="24"/>
          <w:szCs w:val="24"/>
        </w:rPr>
        <w:t>systematycznie wzr</w:t>
      </w:r>
      <w:r w:rsidRPr="00EA2068">
        <w:rPr>
          <w:sz w:val="24"/>
          <w:szCs w:val="24"/>
        </w:rPr>
        <w:t xml:space="preserve">asta w regionie liczba osób podejmujących </w:t>
      </w:r>
      <w:r w:rsidR="00EA2068" w:rsidRPr="00EA2068">
        <w:rPr>
          <w:sz w:val="24"/>
          <w:szCs w:val="24"/>
        </w:rPr>
        <w:t>leczenie</w:t>
      </w:r>
      <w:r w:rsidRPr="00EA2068">
        <w:rPr>
          <w:sz w:val="24"/>
          <w:szCs w:val="24"/>
        </w:rPr>
        <w:t xml:space="preserve"> w związku z </w:t>
      </w:r>
      <w:r w:rsidR="00EA2068" w:rsidRPr="00EA2068">
        <w:rPr>
          <w:sz w:val="24"/>
          <w:szCs w:val="24"/>
        </w:rPr>
        <w:t xml:space="preserve">zaburzeniami spowodowanymi używaniem substancji psychoaktywnych oraz osób w związku ze współuzależnieniem. Natomiast dane nie potwierdzają wzrostu populacji osób leczonych ze względu na zaburzenia spowodowane używaniem alkoholu. </w:t>
      </w:r>
      <w:r w:rsidR="00EA2068">
        <w:rPr>
          <w:sz w:val="24"/>
          <w:szCs w:val="24"/>
        </w:rPr>
        <w:t xml:space="preserve">W </w:t>
      </w:r>
      <w:r w:rsidR="00A2434E">
        <w:rPr>
          <w:sz w:val="24"/>
          <w:szCs w:val="24"/>
        </w:rPr>
        <w:t xml:space="preserve">2019 roku w </w:t>
      </w:r>
      <w:r w:rsidR="00EA2068">
        <w:rPr>
          <w:sz w:val="24"/>
          <w:szCs w:val="24"/>
        </w:rPr>
        <w:t>trzech powiatach ziemskich (aleksandrowski, grudziądz</w:t>
      </w:r>
      <w:r w:rsidR="00A2434E">
        <w:rPr>
          <w:sz w:val="24"/>
          <w:szCs w:val="24"/>
        </w:rPr>
        <w:t>ki i włocławski) nie funkcjonował</w:t>
      </w:r>
      <w:r w:rsidR="00EA2068">
        <w:rPr>
          <w:sz w:val="24"/>
          <w:szCs w:val="24"/>
        </w:rPr>
        <w:t xml:space="preserve"> żaden podmiot w zakresie </w:t>
      </w:r>
      <w:r w:rsidR="00A2434E">
        <w:rPr>
          <w:sz w:val="24"/>
          <w:szCs w:val="24"/>
        </w:rPr>
        <w:t>lecznictwa uzależnień</w:t>
      </w:r>
      <w:r w:rsidR="00A2434E">
        <w:rPr>
          <w:rStyle w:val="Odwoanieprzypisudolnego"/>
          <w:sz w:val="24"/>
          <w:szCs w:val="24"/>
        </w:rPr>
        <w:footnoteReference w:id="119"/>
      </w:r>
      <w:r w:rsidR="00A2434E">
        <w:rPr>
          <w:sz w:val="24"/>
          <w:szCs w:val="24"/>
        </w:rPr>
        <w:t xml:space="preserve">. W województwie nie działała również poradnia terapii uzależnień dedykowana dzieciom i młodzieży (tego typu placówki funkcjonują w  7 województwach w kraju). W związku z powyższym wskazane jest </w:t>
      </w:r>
      <w:r w:rsidR="00A2434E">
        <w:rPr>
          <w:b/>
          <w:sz w:val="24"/>
          <w:szCs w:val="24"/>
        </w:rPr>
        <w:t xml:space="preserve">zwiększenie dostępności do terapii dla osób z problemem uzależnień, współuzależnienia, </w:t>
      </w:r>
      <w:r w:rsidR="00A2434E" w:rsidRPr="00A2434E">
        <w:rPr>
          <w:sz w:val="24"/>
          <w:szCs w:val="24"/>
        </w:rPr>
        <w:t>czy szukających terapeutycznego wsparcia dorosłych dzieci alkoholików i z rodzin dysfunkcyjnych.</w:t>
      </w:r>
    </w:p>
    <w:p w:rsidR="00F81C9E" w:rsidRPr="00840265" w:rsidRDefault="00F81C9E" w:rsidP="00882FEE">
      <w:pPr>
        <w:pStyle w:val="Bezodstpw"/>
        <w:shd w:val="clear" w:color="auto" w:fill="538135"/>
        <w:rPr>
          <w:b/>
          <w:color w:val="FFFFFF"/>
          <w:sz w:val="36"/>
          <w:szCs w:val="36"/>
        </w:rPr>
      </w:pPr>
      <w:r w:rsidRPr="00840265">
        <w:rPr>
          <w:b/>
          <w:color w:val="FFFFFF"/>
          <w:sz w:val="36"/>
          <w:szCs w:val="36"/>
        </w:rPr>
        <w:t>CZĘŚĆ PLANISTYCZNA</w:t>
      </w:r>
    </w:p>
    <w:p w:rsidR="00FE5567" w:rsidRPr="00840265" w:rsidRDefault="00FE5567" w:rsidP="00F81C9E">
      <w:pPr>
        <w:shd w:val="clear" w:color="auto" w:fill="002060"/>
        <w:spacing w:after="0" w:line="300" w:lineRule="auto"/>
        <w:rPr>
          <w:b/>
          <w:bCs/>
          <w:sz w:val="28"/>
          <w:szCs w:val="28"/>
        </w:rPr>
      </w:pPr>
      <w:r w:rsidRPr="00840265">
        <w:rPr>
          <w:b/>
          <w:bCs/>
          <w:sz w:val="28"/>
          <w:szCs w:val="28"/>
        </w:rPr>
        <w:t>ZAPLANOWANE KIERUNK</w:t>
      </w:r>
      <w:r w:rsidR="00097D22" w:rsidRPr="00840265">
        <w:rPr>
          <w:b/>
          <w:bCs/>
          <w:sz w:val="28"/>
          <w:szCs w:val="28"/>
        </w:rPr>
        <w:t xml:space="preserve">I DZIAŁAŃ </w:t>
      </w:r>
    </w:p>
    <w:p w:rsidR="00316FCB" w:rsidRPr="00833752" w:rsidRDefault="009A0646" w:rsidP="00C61AFC">
      <w:pPr>
        <w:tabs>
          <w:tab w:val="left" w:pos="142"/>
        </w:tabs>
        <w:spacing w:before="160" w:after="120" w:line="300" w:lineRule="auto"/>
        <w:rPr>
          <w:sz w:val="26"/>
          <w:szCs w:val="26"/>
        </w:rPr>
      </w:pPr>
      <w:r w:rsidRPr="00833752">
        <w:rPr>
          <w:sz w:val="26"/>
          <w:szCs w:val="26"/>
        </w:rPr>
        <w:t xml:space="preserve">1.5.1. </w:t>
      </w:r>
      <w:r w:rsidR="00F33316" w:rsidRPr="00833752">
        <w:rPr>
          <w:sz w:val="26"/>
          <w:szCs w:val="26"/>
        </w:rPr>
        <w:t>T</w:t>
      </w:r>
      <w:r w:rsidR="007A699B" w:rsidRPr="00833752">
        <w:rPr>
          <w:sz w:val="26"/>
          <w:szCs w:val="26"/>
        </w:rPr>
        <w:t xml:space="preserve">worzenie w </w:t>
      </w:r>
      <w:r w:rsidR="00E25FB3">
        <w:rPr>
          <w:sz w:val="26"/>
          <w:szCs w:val="26"/>
        </w:rPr>
        <w:t>województwie</w:t>
      </w:r>
      <w:r w:rsidR="007A699B" w:rsidRPr="00833752">
        <w:rPr>
          <w:sz w:val="26"/>
          <w:szCs w:val="26"/>
        </w:rPr>
        <w:t xml:space="preserve"> i </w:t>
      </w:r>
      <w:r w:rsidR="007A699B" w:rsidRPr="00E25FB3">
        <w:rPr>
          <w:b/>
          <w:bCs/>
          <w:sz w:val="26"/>
          <w:szCs w:val="26"/>
        </w:rPr>
        <w:t>rozwój centrów</w:t>
      </w:r>
      <w:r w:rsidR="00316FCB" w:rsidRPr="00E25FB3">
        <w:rPr>
          <w:b/>
          <w:bCs/>
          <w:sz w:val="26"/>
          <w:szCs w:val="26"/>
        </w:rPr>
        <w:t xml:space="preserve"> zdrowia psychicznego</w:t>
      </w:r>
      <w:r w:rsidR="007A699B" w:rsidRPr="00833752">
        <w:rPr>
          <w:sz w:val="26"/>
          <w:szCs w:val="26"/>
        </w:rPr>
        <w:t>;</w:t>
      </w:r>
    </w:p>
    <w:p w:rsidR="00316FCB" w:rsidRPr="00833752" w:rsidRDefault="009A0646" w:rsidP="00C61AFC">
      <w:pPr>
        <w:tabs>
          <w:tab w:val="left" w:pos="142"/>
        </w:tabs>
        <w:spacing w:after="120" w:line="300" w:lineRule="auto"/>
        <w:rPr>
          <w:sz w:val="26"/>
          <w:szCs w:val="26"/>
        </w:rPr>
      </w:pPr>
      <w:r w:rsidRPr="00833752">
        <w:rPr>
          <w:sz w:val="26"/>
          <w:szCs w:val="26"/>
        </w:rPr>
        <w:t xml:space="preserve">1.5.2. </w:t>
      </w:r>
      <w:r w:rsidR="00F33316" w:rsidRPr="00833752">
        <w:rPr>
          <w:sz w:val="26"/>
          <w:szCs w:val="26"/>
        </w:rPr>
        <w:t>R</w:t>
      </w:r>
      <w:r w:rsidR="007A699B" w:rsidRPr="00833752">
        <w:rPr>
          <w:sz w:val="26"/>
          <w:szCs w:val="26"/>
        </w:rPr>
        <w:t xml:space="preserve">ozwój dostępu do </w:t>
      </w:r>
      <w:r w:rsidR="00316FCB" w:rsidRPr="00E25FB3">
        <w:rPr>
          <w:b/>
          <w:bCs/>
          <w:sz w:val="26"/>
          <w:szCs w:val="26"/>
        </w:rPr>
        <w:t>psychiatryczne</w:t>
      </w:r>
      <w:r w:rsidR="007A699B" w:rsidRPr="00E25FB3">
        <w:rPr>
          <w:b/>
          <w:bCs/>
          <w:sz w:val="26"/>
          <w:szCs w:val="26"/>
        </w:rPr>
        <w:t>go</w:t>
      </w:r>
      <w:r w:rsidR="00316FCB" w:rsidRPr="00E25FB3">
        <w:rPr>
          <w:b/>
          <w:bCs/>
          <w:sz w:val="26"/>
          <w:szCs w:val="26"/>
        </w:rPr>
        <w:t xml:space="preserve"> lecze</w:t>
      </w:r>
      <w:r w:rsidR="007A699B" w:rsidRPr="00E25FB3">
        <w:rPr>
          <w:b/>
          <w:bCs/>
          <w:sz w:val="26"/>
          <w:szCs w:val="26"/>
        </w:rPr>
        <w:t>nia</w:t>
      </w:r>
      <w:r w:rsidR="00316FCB" w:rsidRPr="00E25FB3">
        <w:rPr>
          <w:b/>
          <w:bCs/>
          <w:sz w:val="26"/>
          <w:szCs w:val="26"/>
        </w:rPr>
        <w:t xml:space="preserve"> środowiskowe</w:t>
      </w:r>
      <w:r w:rsidR="007A699B" w:rsidRPr="00E25FB3">
        <w:rPr>
          <w:b/>
          <w:bCs/>
          <w:sz w:val="26"/>
          <w:szCs w:val="26"/>
        </w:rPr>
        <w:t>go</w:t>
      </w:r>
      <w:r w:rsidR="00316FCB" w:rsidRPr="00E25FB3">
        <w:rPr>
          <w:b/>
          <w:bCs/>
          <w:sz w:val="26"/>
          <w:szCs w:val="26"/>
        </w:rPr>
        <w:t xml:space="preserve"> (domowe</w:t>
      </w:r>
      <w:r w:rsidR="007A699B" w:rsidRPr="00E25FB3">
        <w:rPr>
          <w:b/>
          <w:bCs/>
          <w:sz w:val="26"/>
          <w:szCs w:val="26"/>
        </w:rPr>
        <w:t>go</w:t>
      </w:r>
      <w:r w:rsidR="00316FCB" w:rsidRPr="00E25FB3">
        <w:rPr>
          <w:b/>
          <w:bCs/>
          <w:sz w:val="26"/>
          <w:szCs w:val="26"/>
        </w:rPr>
        <w:t>);</w:t>
      </w:r>
    </w:p>
    <w:p w:rsidR="00316FCB" w:rsidRDefault="009A0646" w:rsidP="00C61AFC">
      <w:pPr>
        <w:tabs>
          <w:tab w:val="left" w:pos="142"/>
        </w:tabs>
        <w:spacing w:after="120" w:line="300" w:lineRule="auto"/>
        <w:rPr>
          <w:sz w:val="26"/>
          <w:szCs w:val="26"/>
        </w:rPr>
      </w:pPr>
      <w:r w:rsidRPr="00833752">
        <w:rPr>
          <w:sz w:val="26"/>
          <w:szCs w:val="26"/>
        </w:rPr>
        <w:t xml:space="preserve">1.5.3. </w:t>
      </w:r>
      <w:r w:rsidR="00F33316" w:rsidRPr="00833752">
        <w:rPr>
          <w:sz w:val="26"/>
          <w:szCs w:val="26"/>
        </w:rPr>
        <w:t>R</w:t>
      </w:r>
      <w:r w:rsidR="007A699B" w:rsidRPr="00833752">
        <w:rPr>
          <w:sz w:val="26"/>
          <w:szCs w:val="26"/>
        </w:rPr>
        <w:t xml:space="preserve">ozwój </w:t>
      </w:r>
      <w:r w:rsidR="005C7702">
        <w:rPr>
          <w:sz w:val="26"/>
          <w:szCs w:val="26"/>
        </w:rPr>
        <w:t xml:space="preserve">infrastruktury w obszarze </w:t>
      </w:r>
      <w:r w:rsidR="007A699B" w:rsidRPr="00E25FB3">
        <w:rPr>
          <w:b/>
          <w:bCs/>
          <w:sz w:val="26"/>
          <w:szCs w:val="26"/>
        </w:rPr>
        <w:t>leczenia</w:t>
      </w:r>
      <w:r w:rsidR="00316FCB" w:rsidRPr="00E25FB3">
        <w:rPr>
          <w:b/>
          <w:bCs/>
          <w:sz w:val="26"/>
          <w:szCs w:val="26"/>
        </w:rPr>
        <w:t xml:space="preserve"> psychoterapeutyczne</w:t>
      </w:r>
      <w:r w:rsidR="007A699B" w:rsidRPr="00E25FB3">
        <w:rPr>
          <w:b/>
          <w:bCs/>
          <w:sz w:val="26"/>
          <w:szCs w:val="26"/>
        </w:rPr>
        <w:t>go</w:t>
      </w:r>
      <w:r w:rsidR="00316FCB" w:rsidRPr="00833752">
        <w:rPr>
          <w:sz w:val="26"/>
          <w:szCs w:val="26"/>
        </w:rPr>
        <w:t xml:space="preserve">; </w:t>
      </w:r>
    </w:p>
    <w:p w:rsidR="00C635A1" w:rsidRPr="00833752" w:rsidRDefault="00C635A1" w:rsidP="00C61AFC">
      <w:pPr>
        <w:tabs>
          <w:tab w:val="left" w:pos="142"/>
        </w:tabs>
        <w:spacing w:after="120" w:line="300" w:lineRule="auto"/>
        <w:rPr>
          <w:sz w:val="26"/>
          <w:szCs w:val="26"/>
        </w:rPr>
      </w:pPr>
      <w:r>
        <w:rPr>
          <w:sz w:val="26"/>
          <w:szCs w:val="26"/>
        </w:rPr>
        <w:t xml:space="preserve">1.5.4. Rozwój usług ukierunkowanych na </w:t>
      </w:r>
      <w:r w:rsidRPr="00D345E1">
        <w:rPr>
          <w:b/>
          <w:sz w:val="26"/>
          <w:szCs w:val="26"/>
        </w:rPr>
        <w:t>powrót osób doświadczających kryzysu psychicznego do samodzielnego funkcjonowania</w:t>
      </w:r>
      <w:r>
        <w:rPr>
          <w:sz w:val="26"/>
          <w:szCs w:val="26"/>
        </w:rPr>
        <w:t xml:space="preserve"> w środowisku</w:t>
      </w:r>
      <w:r w:rsidR="00344672">
        <w:rPr>
          <w:sz w:val="26"/>
          <w:szCs w:val="26"/>
        </w:rPr>
        <w:t xml:space="preserve">; </w:t>
      </w:r>
    </w:p>
    <w:p w:rsidR="00316FCB" w:rsidRPr="00833752" w:rsidRDefault="00C635A1" w:rsidP="00C61AFC">
      <w:pPr>
        <w:tabs>
          <w:tab w:val="left" w:pos="142"/>
        </w:tabs>
        <w:spacing w:after="120" w:line="300" w:lineRule="auto"/>
        <w:rPr>
          <w:sz w:val="26"/>
          <w:szCs w:val="26"/>
        </w:rPr>
      </w:pPr>
      <w:r>
        <w:rPr>
          <w:sz w:val="26"/>
          <w:szCs w:val="26"/>
        </w:rPr>
        <w:t>1.5.5</w:t>
      </w:r>
      <w:r w:rsidR="009A0646" w:rsidRPr="00833752">
        <w:rPr>
          <w:sz w:val="26"/>
          <w:szCs w:val="26"/>
        </w:rPr>
        <w:t xml:space="preserve">. </w:t>
      </w:r>
      <w:r w:rsidR="00F33316" w:rsidRPr="00E25FB3">
        <w:rPr>
          <w:b/>
          <w:bCs/>
          <w:sz w:val="26"/>
          <w:szCs w:val="26"/>
        </w:rPr>
        <w:t>P</w:t>
      </w:r>
      <w:r w:rsidR="00316FCB" w:rsidRPr="00E25FB3">
        <w:rPr>
          <w:b/>
          <w:bCs/>
          <w:sz w:val="26"/>
          <w:szCs w:val="26"/>
        </w:rPr>
        <w:t>rofilaktyka zdrowia psychicznego</w:t>
      </w:r>
      <w:r w:rsidR="00316FCB" w:rsidRPr="00833752">
        <w:rPr>
          <w:sz w:val="26"/>
          <w:szCs w:val="26"/>
        </w:rPr>
        <w:t>;</w:t>
      </w:r>
    </w:p>
    <w:p w:rsidR="005506B0" w:rsidRDefault="00C635A1" w:rsidP="00C61AFC">
      <w:pPr>
        <w:tabs>
          <w:tab w:val="left" w:pos="142"/>
        </w:tabs>
        <w:spacing w:after="120" w:line="300" w:lineRule="auto"/>
        <w:rPr>
          <w:sz w:val="26"/>
          <w:szCs w:val="26"/>
        </w:rPr>
      </w:pPr>
      <w:r>
        <w:rPr>
          <w:sz w:val="26"/>
          <w:szCs w:val="26"/>
        </w:rPr>
        <w:t>1.5.</w:t>
      </w:r>
      <w:r w:rsidR="00D918F5">
        <w:rPr>
          <w:sz w:val="26"/>
          <w:szCs w:val="26"/>
        </w:rPr>
        <w:t>6</w:t>
      </w:r>
      <w:r w:rsidR="009A0646" w:rsidRPr="00833752">
        <w:rPr>
          <w:sz w:val="26"/>
          <w:szCs w:val="26"/>
        </w:rPr>
        <w:t xml:space="preserve">. </w:t>
      </w:r>
      <w:r w:rsidR="00F33316" w:rsidRPr="00833752">
        <w:rPr>
          <w:sz w:val="26"/>
          <w:szCs w:val="26"/>
        </w:rPr>
        <w:t>Z</w:t>
      </w:r>
      <w:r w:rsidR="0088635A" w:rsidRPr="00833752">
        <w:rPr>
          <w:sz w:val="26"/>
          <w:szCs w:val="26"/>
        </w:rPr>
        <w:t>większenie dostępności wsparcia</w:t>
      </w:r>
      <w:r w:rsidR="00353CE2" w:rsidRPr="00833752">
        <w:rPr>
          <w:sz w:val="26"/>
          <w:szCs w:val="26"/>
        </w:rPr>
        <w:t xml:space="preserve"> terapeutyczne</w:t>
      </w:r>
      <w:r w:rsidR="0088635A" w:rsidRPr="00833752">
        <w:rPr>
          <w:sz w:val="26"/>
          <w:szCs w:val="26"/>
        </w:rPr>
        <w:t>go</w:t>
      </w:r>
      <w:r w:rsidR="00B465C9">
        <w:rPr>
          <w:sz w:val="26"/>
          <w:szCs w:val="26"/>
        </w:rPr>
        <w:t xml:space="preserve"> </w:t>
      </w:r>
      <w:r w:rsidR="00353CE2" w:rsidRPr="00E25FB3">
        <w:rPr>
          <w:b/>
          <w:bCs/>
          <w:sz w:val="26"/>
          <w:szCs w:val="26"/>
        </w:rPr>
        <w:t>dla osób uzależnionych, współuzależnionych i DDA</w:t>
      </w:r>
      <w:r w:rsidR="00353CE2" w:rsidRPr="00833752">
        <w:rPr>
          <w:sz w:val="26"/>
          <w:szCs w:val="26"/>
        </w:rPr>
        <w:t>.</w:t>
      </w:r>
    </w:p>
    <w:p w:rsidR="001366E8" w:rsidRDefault="001366E8" w:rsidP="001366E8">
      <w:pPr>
        <w:pStyle w:val="Bezodstpw"/>
      </w:pPr>
    </w:p>
    <w:p w:rsidR="00F004F6" w:rsidRDefault="00F004F6" w:rsidP="001366E8">
      <w:pPr>
        <w:pStyle w:val="Bezodstpw"/>
      </w:pPr>
    </w:p>
    <w:p w:rsidR="00F004F6" w:rsidRDefault="00F004F6" w:rsidP="001366E8">
      <w:pPr>
        <w:pStyle w:val="Bezodstpw"/>
      </w:pPr>
    </w:p>
    <w:p w:rsidR="00F004F6" w:rsidRDefault="00F004F6" w:rsidP="001366E8">
      <w:pPr>
        <w:pStyle w:val="Bezodstpw"/>
      </w:pPr>
    </w:p>
    <w:p w:rsidR="00F004F6" w:rsidRDefault="00F004F6" w:rsidP="001366E8">
      <w:pPr>
        <w:pStyle w:val="Bezodstpw"/>
      </w:pPr>
    </w:p>
    <w:p w:rsidR="002C56BC" w:rsidRDefault="002C56BC" w:rsidP="001366E8">
      <w:pPr>
        <w:pStyle w:val="Bezodstpw"/>
      </w:pPr>
    </w:p>
    <w:p w:rsidR="002C56BC" w:rsidRDefault="002C56BC" w:rsidP="001366E8">
      <w:pPr>
        <w:pStyle w:val="Bezodstpw"/>
      </w:pPr>
    </w:p>
    <w:p w:rsidR="002C56BC" w:rsidRDefault="002C56BC" w:rsidP="001366E8">
      <w:pPr>
        <w:pStyle w:val="Bezodstpw"/>
      </w:pPr>
    </w:p>
    <w:p w:rsidR="002C56BC" w:rsidRDefault="002C56BC" w:rsidP="001366E8">
      <w:pPr>
        <w:pStyle w:val="Bezodstpw"/>
      </w:pPr>
    </w:p>
    <w:p w:rsidR="00F004F6" w:rsidRDefault="00F004F6" w:rsidP="001366E8">
      <w:pPr>
        <w:pStyle w:val="Bezodstpw"/>
      </w:pPr>
    </w:p>
    <w:p w:rsidR="00F004F6" w:rsidRDefault="00F004F6" w:rsidP="001366E8">
      <w:pPr>
        <w:pStyle w:val="Bezodstpw"/>
      </w:pPr>
    </w:p>
    <w:p w:rsidR="00F004F6" w:rsidRDefault="00F004F6" w:rsidP="001366E8">
      <w:pPr>
        <w:pStyle w:val="Bezodstpw"/>
      </w:pPr>
    </w:p>
    <w:p w:rsidR="00F004F6" w:rsidRDefault="00F004F6" w:rsidP="001366E8">
      <w:pPr>
        <w:pStyle w:val="Bezodstpw"/>
      </w:pPr>
    </w:p>
    <w:p w:rsidR="00F004F6" w:rsidRDefault="00F004F6" w:rsidP="001366E8">
      <w:pPr>
        <w:pStyle w:val="Bezodstpw"/>
      </w:pPr>
    </w:p>
    <w:p w:rsidR="00F004F6" w:rsidRPr="001366E8" w:rsidRDefault="00F004F6" w:rsidP="001366E8">
      <w:pPr>
        <w:pStyle w:val="Bezodstpw"/>
      </w:pPr>
    </w:p>
    <w:tbl>
      <w:tblPr>
        <w:tblW w:w="0" w:type="auto"/>
        <w:jc w:val="center"/>
        <w:tblLook w:val="04A0" w:firstRow="1" w:lastRow="0" w:firstColumn="1" w:lastColumn="0" w:noHBand="0" w:noVBand="1"/>
      </w:tblPr>
      <w:tblGrid>
        <w:gridCol w:w="2094"/>
        <w:gridCol w:w="6991"/>
      </w:tblGrid>
      <w:tr w:rsidR="00E67DB5" w:rsidRPr="007A21DC" w:rsidTr="00FE0E96">
        <w:trPr>
          <w:jc w:val="center"/>
        </w:trPr>
        <w:tc>
          <w:tcPr>
            <w:tcW w:w="2094" w:type="dxa"/>
            <w:shd w:val="clear" w:color="auto" w:fill="1F3864"/>
          </w:tcPr>
          <w:p w:rsidR="00E67DB5" w:rsidRPr="00840265" w:rsidRDefault="00E67DB5" w:rsidP="00BB0615">
            <w:pPr>
              <w:spacing w:after="0" w:line="240" w:lineRule="auto"/>
              <w:jc w:val="center"/>
              <w:rPr>
                <w:b/>
                <w:sz w:val="28"/>
                <w:szCs w:val="28"/>
                <w:lang w:eastAsia="pl-PL"/>
              </w:rPr>
            </w:pPr>
            <w:r w:rsidRPr="00840265">
              <w:rPr>
                <w:b/>
                <w:sz w:val="28"/>
                <w:szCs w:val="28"/>
                <w:lang w:eastAsia="pl-PL"/>
              </w:rPr>
              <w:lastRenderedPageBreak/>
              <w:t>KIERUNEK</w:t>
            </w:r>
          </w:p>
          <w:p w:rsidR="00E67DB5" w:rsidRPr="00840265" w:rsidRDefault="00E67DB5" w:rsidP="00ED2ACC">
            <w:pPr>
              <w:spacing w:after="0" w:line="240" w:lineRule="auto"/>
              <w:jc w:val="center"/>
              <w:rPr>
                <w:b/>
                <w:bCs/>
                <w:sz w:val="28"/>
                <w:szCs w:val="28"/>
                <w:lang w:eastAsia="pl-PL"/>
              </w:rPr>
            </w:pPr>
            <w:r w:rsidRPr="00840265">
              <w:rPr>
                <w:b/>
                <w:sz w:val="28"/>
                <w:szCs w:val="28"/>
                <w:lang w:eastAsia="pl-PL"/>
              </w:rPr>
              <w:t xml:space="preserve">DZIAŁANIA </w:t>
            </w:r>
          </w:p>
        </w:tc>
        <w:tc>
          <w:tcPr>
            <w:tcW w:w="6991" w:type="dxa"/>
            <w:shd w:val="clear" w:color="auto" w:fill="1F3864"/>
            <w:vAlign w:val="center"/>
          </w:tcPr>
          <w:p w:rsidR="00ED2ACC" w:rsidRPr="00840265" w:rsidRDefault="00E67DB5" w:rsidP="00840265">
            <w:pPr>
              <w:spacing w:after="0" w:line="240" w:lineRule="auto"/>
              <w:jc w:val="center"/>
              <w:rPr>
                <w:b/>
                <w:sz w:val="28"/>
                <w:szCs w:val="28"/>
                <w:lang w:eastAsia="pl-PL"/>
              </w:rPr>
            </w:pPr>
            <w:r w:rsidRPr="00840265">
              <w:rPr>
                <w:b/>
                <w:sz w:val="28"/>
                <w:szCs w:val="28"/>
                <w:lang w:eastAsia="pl-PL"/>
              </w:rPr>
              <w:t>CHARAKTERYSTYKA KIERUNKU</w:t>
            </w:r>
          </w:p>
        </w:tc>
      </w:tr>
      <w:tr w:rsidR="00E67DB5" w:rsidRPr="007A21DC" w:rsidTr="00FE0E96">
        <w:trPr>
          <w:jc w:val="center"/>
        </w:trPr>
        <w:tc>
          <w:tcPr>
            <w:tcW w:w="2094" w:type="dxa"/>
            <w:shd w:val="clear" w:color="auto" w:fill="auto"/>
          </w:tcPr>
          <w:p w:rsidR="00E67DB5" w:rsidRPr="007A21DC" w:rsidRDefault="00E67DB5" w:rsidP="00916BC1">
            <w:pPr>
              <w:spacing w:before="160" w:after="0" w:line="240" w:lineRule="auto"/>
              <w:jc w:val="center"/>
              <w:rPr>
                <w:bCs/>
                <w:sz w:val="24"/>
                <w:szCs w:val="24"/>
                <w:lang w:eastAsia="pl-PL"/>
              </w:rPr>
            </w:pPr>
            <w:r w:rsidRPr="007A21DC">
              <w:rPr>
                <w:bCs/>
                <w:sz w:val="24"/>
                <w:szCs w:val="24"/>
                <w:lang w:eastAsia="pl-PL"/>
              </w:rPr>
              <w:t>1.</w:t>
            </w:r>
            <w:r>
              <w:rPr>
                <w:bCs/>
                <w:sz w:val="24"/>
                <w:szCs w:val="24"/>
                <w:lang w:eastAsia="pl-PL"/>
              </w:rPr>
              <w:t>5</w:t>
            </w:r>
            <w:r w:rsidRPr="007A21DC">
              <w:rPr>
                <w:bCs/>
                <w:sz w:val="24"/>
                <w:szCs w:val="24"/>
                <w:lang w:eastAsia="pl-PL"/>
              </w:rPr>
              <w:t>.1.</w:t>
            </w:r>
          </w:p>
        </w:tc>
        <w:tc>
          <w:tcPr>
            <w:tcW w:w="6991" w:type="dxa"/>
            <w:shd w:val="clear" w:color="auto" w:fill="auto"/>
          </w:tcPr>
          <w:p w:rsidR="00346E3A" w:rsidRPr="001366E8" w:rsidRDefault="000D384E" w:rsidP="00916BC1">
            <w:pPr>
              <w:spacing w:before="160" w:after="0" w:line="240" w:lineRule="auto"/>
              <w:rPr>
                <w:iCs/>
                <w:sz w:val="24"/>
                <w:szCs w:val="24"/>
                <w:lang w:eastAsia="pl-PL"/>
              </w:rPr>
            </w:pPr>
            <w:r w:rsidRPr="000D384E">
              <w:rPr>
                <w:iCs/>
                <w:sz w:val="24"/>
                <w:szCs w:val="24"/>
                <w:lang w:eastAsia="pl-PL"/>
              </w:rPr>
              <w:t>Kierunek zakłada podjęcie działań na rzecz tworzenia w regionie</w:t>
            </w:r>
            <w:r w:rsidR="00E90BEA">
              <w:rPr>
                <w:iCs/>
                <w:sz w:val="24"/>
                <w:szCs w:val="24"/>
                <w:lang w:eastAsia="pl-PL"/>
              </w:rPr>
              <w:br/>
            </w:r>
            <w:r w:rsidRPr="000D384E">
              <w:rPr>
                <w:iCs/>
                <w:sz w:val="24"/>
                <w:szCs w:val="24"/>
                <w:lang w:eastAsia="pl-PL"/>
              </w:rPr>
              <w:t xml:space="preserve"> i rozwoju centrów zdrowia psychicznego, świadczących kompleksową pomoc psychiatryczną</w:t>
            </w:r>
            <w:r w:rsidR="00FE0E96">
              <w:rPr>
                <w:iCs/>
                <w:sz w:val="24"/>
                <w:szCs w:val="24"/>
                <w:lang w:eastAsia="pl-PL"/>
              </w:rPr>
              <w:t>.</w:t>
            </w:r>
          </w:p>
        </w:tc>
      </w:tr>
      <w:tr w:rsidR="00E67DB5" w:rsidRPr="007A21DC" w:rsidTr="00FE0E96">
        <w:trPr>
          <w:jc w:val="center"/>
        </w:trPr>
        <w:tc>
          <w:tcPr>
            <w:tcW w:w="2094" w:type="dxa"/>
            <w:shd w:val="clear" w:color="auto" w:fill="auto"/>
          </w:tcPr>
          <w:p w:rsidR="00E67DB5" w:rsidRPr="007A21DC" w:rsidRDefault="00E67DB5" w:rsidP="00916BC1">
            <w:pPr>
              <w:spacing w:before="160" w:after="0" w:line="240" w:lineRule="auto"/>
              <w:jc w:val="center"/>
              <w:rPr>
                <w:bCs/>
                <w:sz w:val="24"/>
                <w:szCs w:val="24"/>
                <w:lang w:eastAsia="pl-PL"/>
              </w:rPr>
            </w:pPr>
            <w:r w:rsidRPr="007A21DC">
              <w:rPr>
                <w:bCs/>
                <w:sz w:val="24"/>
                <w:szCs w:val="24"/>
                <w:lang w:eastAsia="pl-PL"/>
              </w:rPr>
              <w:t>1.</w:t>
            </w:r>
            <w:r>
              <w:rPr>
                <w:bCs/>
                <w:sz w:val="24"/>
                <w:szCs w:val="24"/>
                <w:lang w:eastAsia="pl-PL"/>
              </w:rPr>
              <w:t>5</w:t>
            </w:r>
            <w:r w:rsidRPr="007A21DC">
              <w:rPr>
                <w:bCs/>
                <w:sz w:val="24"/>
                <w:szCs w:val="24"/>
                <w:lang w:eastAsia="pl-PL"/>
              </w:rPr>
              <w:t>.2</w:t>
            </w:r>
          </w:p>
          <w:p w:rsidR="00E67DB5" w:rsidRPr="007A21DC" w:rsidRDefault="00E67DB5" w:rsidP="00916BC1">
            <w:pPr>
              <w:spacing w:before="160" w:after="0" w:line="240" w:lineRule="auto"/>
              <w:jc w:val="center"/>
              <w:rPr>
                <w:bCs/>
                <w:sz w:val="24"/>
                <w:szCs w:val="24"/>
                <w:lang w:eastAsia="pl-PL"/>
              </w:rPr>
            </w:pPr>
          </w:p>
        </w:tc>
        <w:tc>
          <w:tcPr>
            <w:tcW w:w="6991" w:type="dxa"/>
            <w:shd w:val="clear" w:color="auto" w:fill="auto"/>
          </w:tcPr>
          <w:p w:rsidR="00916BC1" w:rsidRPr="001366E8" w:rsidRDefault="00E90BEA" w:rsidP="00916BC1">
            <w:pPr>
              <w:spacing w:before="160" w:after="0" w:line="240" w:lineRule="auto"/>
              <w:rPr>
                <w:iCs/>
                <w:sz w:val="24"/>
                <w:szCs w:val="24"/>
                <w:lang w:eastAsia="pl-PL"/>
              </w:rPr>
            </w:pPr>
            <w:r w:rsidRPr="00FE0E96">
              <w:rPr>
                <w:iCs/>
                <w:sz w:val="24"/>
                <w:szCs w:val="24"/>
                <w:lang w:eastAsia="pl-PL"/>
              </w:rPr>
              <w:t xml:space="preserve">Kierunek zakłada podjęcie działań na rzecz rozwoju dostępu </w:t>
            </w:r>
            <w:r w:rsidRPr="00FE0E96">
              <w:rPr>
                <w:iCs/>
                <w:sz w:val="24"/>
                <w:szCs w:val="24"/>
                <w:lang w:eastAsia="pl-PL"/>
              </w:rPr>
              <w:br/>
              <w:t>do psychiatrycznego leczenia środowiskowego</w:t>
            </w:r>
            <w:r w:rsidR="00FE0E96" w:rsidRPr="00FE0E96">
              <w:rPr>
                <w:iCs/>
                <w:sz w:val="24"/>
                <w:szCs w:val="24"/>
                <w:lang w:eastAsia="pl-PL"/>
              </w:rPr>
              <w:t xml:space="preserve"> świadczonego przez zespoły specjalistów w warunkach domowych</w:t>
            </w:r>
            <w:r w:rsidRPr="00FE0E96">
              <w:rPr>
                <w:iCs/>
                <w:sz w:val="24"/>
                <w:szCs w:val="24"/>
                <w:lang w:eastAsia="pl-PL"/>
              </w:rPr>
              <w:t>.</w:t>
            </w:r>
          </w:p>
        </w:tc>
      </w:tr>
      <w:tr w:rsidR="00E67DB5" w:rsidRPr="007A21DC" w:rsidTr="00FE0E96">
        <w:trPr>
          <w:trHeight w:val="478"/>
          <w:jc w:val="center"/>
        </w:trPr>
        <w:tc>
          <w:tcPr>
            <w:tcW w:w="2094" w:type="dxa"/>
            <w:shd w:val="clear" w:color="auto" w:fill="auto"/>
          </w:tcPr>
          <w:p w:rsidR="00E67DB5" w:rsidRPr="007A21DC" w:rsidRDefault="00E67DB5" w:rsidP="00916BC1">
            <w:pPr>
              <w:spacing w:before="160" w:after="0" w:line="240" w:lineRule="auto"/>
              <w:jc w:val="center"/>
              <w:rPr>
                <w:bCs/>
                <w:sz w:val="24"/>
                <w:szCs w:val="24"/>
                <w:lang w:eastAsia="pl-PL"/>
              </w:rPr>
            </w:pPr>
            <w:r w:rsidRPr="007A21DC">
              <w:rPr>
                <w:bCs/>
                <w:sz w:val="24"/>
                <w:szCs w:val="24"/>
                <w:lang w:eastAsia="pl-PL"/>
              </w:rPr>
              <w:t>1.</w:t>
            </w:r>
            <w:r>
              <w:rPr>
                <w:bCs/>
                <w:sz w:val="24"/>
                <w:szCs w:val="24"/>
                <w:lang w:eastAsia="pl-PL"/>
              </w:rPr>
              <w:t>5</w:t>
            </w:r>
            <w:r w:rsidRPr="007A21DC">
              <w:rPr>
                <w:bCs/>
                <w:sz w:val="24"/>
                <w:szCs w:val="24"/>
                <w:lang w:eastAsia="pl-PL"/>
              </w:rPr>
              <w:t>.3.</w:t>
            </w:r>
          </w:p>
          <w:p w:rsidR="00E67DB5" w:rsidRPr="007A21DC" w:rsidRDefault="00E67DB5" w:rsidP="00916BC1">
            <w:pPr>
              <w:spacing w:before="160" w:after="0" w:line="240" w:lineRule="auto"/>
              <w:jc w:val="center"/>
              <w:rPr>
                <w:bCs/>
                <w:sz w:val="24"/>
                <w:szCs w:val="24"/>
                <w:lang w:eastAsia="pl-PL"/>
              </w:rPr>
            </w:pPr>
          </w:p>
        </w:tc>
        <w:tc>
          <w:tcPr>
            <w:tcW w:w="6991" w:type="dxa"/>
            <w:shd w:val="clear" w:color="auto" w:fill="auto"/>
          </w:tcPr>
          <w:p w:rsidR="00346E3A" w:rsidRPr="001366E8" w:rsidRDefault="00FE0E96" w:rsidP="00916BC1">
            <w:pPr>
              <w:spacing w:before="160" w:after="0" w:line="240" w:lineRule="auto"/>
              <w:rPr>
                <w:iCs/>
                <w:sz w:val="24"/>
                <w:szCs w:val="24"/>
                <w:lang w:eastAsia="pl-PL"/>
              </w:rPr>
            </w:pPr>
            <w:r w:rsidRPr="006913CD">
              <w:rPr>
                <w:iCs/>
                <w:sz w:val="24"/>
                <w:szCs w:val="24"/>
                <w:lang w:eastAsia="pl-PL"/>
              </w:rPr>
              <w:t>Kierunek dotyczy rozwoju</w:t>
            </w:r>
            <w:r w:rsidR="00B465C9">
              <w:rPr>
                <w:iCs/>
                <w:sz w:val="24"/>
                <w:szCs w:val="24"/>
                <w:lang w:eastAsia="pl-PL"/>
              </w:rPr>
              <w:t xml:space="preserve"> </w:t>
            </w:r>
            <w:r w:rsidR="005C7702" w:rsidRPr="006913CD">
              <w:rPr>
                <w:iCs/>
                <w:sz w:val="24"/>
                <w:szCs w:val="24"/>
                <w:lang w:eastAsia="pl-PL"/>
              </w:rPr>
              <w:t xml:space="preserve">w regionie sieci poradni zdrowia psychicznego oraz </w:t>
            </w:r>
            <w:r w:rsidR="00E825E5" w:rsidRPr="006913CD">
              <w:rPr>
                <w:iCs/>
                <w:sz w:val="24"/>
                <w:szCs w:val="24"/>
                <w:lang w:eastAsia="pl-PL"/>
              </w:rPr>
              <w:t>pośrednich (dziennych) form opieki psychiatry</w:t>
            </w:r>
            <w:r w:rsidR="005C7702" w:rsidRPr="006913CD">
              <w:rPr>
                <w:iCs/>
                <w:sz w:val="24"/>
                <w:szCs w:val="24"/>
                <w:lang w:eastAsia="pl-PL"/>
              </w:rPr>
              <w:t>cznej</w:t>
            </w:r>
            <w:r w:rsidR="008363F9">
              <w:rPr>
                <w:iCs/>
                <w:sz w:val="24"/>
                <w:szCs w:val="24"/>
                <w:lang w:eastAsia="pl-PL"/>
              </w:rPr>
              <w:t>.</w:t>
            </w:r>
          </w:p>
        </w:tc>
      </w:tr>
      <w:tr w:rsidR="00E67DB5" w:rsidRPr="007A21DC" w:rsidTr="00FE0E96">
        <w:trPr>
          <w:jc w:val="center"/>
        </w:trPr>
        <w:tc>
          <w:tcPr>
            <w:tcW w:w="2094" w:type="dxa"/>
            <w:shd w:val="clear" w:color="auto" w:fill="auto"/>
          </w:tcPr>
          <w:p w:rsidR="00E67DB5" w:rsidRPr="007A21DC" w:rsidRDefault="00E67DB5" w:rsidP="00916BC1">
            <w:pPr>
              <w:spacing w:before="160" w:line="240" w:lineRule="auto"/>
              <w:jc w:val="center"/>
              <w:rPr>
                <w:bCs/>
                <w:sz w:val="24"/>
                <w:szCs w:val="24"/>
                <w:lang w:eastAsia="pl-PL"/>
              </w:rPr>
            </w:pPr>
            <w:r w:rsidRPr="007A21DC">
              <w:rPr>
                <w:sz w:val="24"/>
                <w:szCs w:val="24"/>
                <w:lang w:eastAsia="pl-PL"/>
              </w:rPr>
              <w:t>1.</w:t>
            </w:r>
            <w:r>
              <w:rPr>
                <w:sz w:val="24"/>
                <w:szCs w:val="24"/>
                <w:lang w:eastAsia="pl-PL"/>
              </w:rPr>
              <w:t>5</w:t>
            </w:r>
            <w:r w:rsidRPr="007A21DC">
              <w:rPr>
                <w:sz w:val="24"/>
                <w:szCs w:val="24"/>
                <w:lang w:eastAsia="pl-PL"/>
              </w:rPr>
              <w:t>.4.</w:t>
            </w:r>
          </w:p>
        </w:tc>
        <w:tc>
          <w:tcPr>
            <w:tcW w:w="6991" w:type="dxa"/>
            <w:shd w:val="clear" w:color="auto" w:fill="auto"/>
          </w:tcPr>
          <w:p w:rsidR="00E5414A" w:rsidRPr="001366E8" w:rsidRDefault="00C635A1" w:rsidP="00916BC1">
            <w:pPr>
              <w:spacing w:before="160" w:line="240" w:lineRule="auto"/>
              <w:rPr>
                <w:iCs/>
                <w:sz w:val="24"/>
                <w:szCs w:val="24"/>
                <w:lang w:eastAsia="pl-PL"/>
              </w:rPr>
            </w:pPr>
            <w:r>
              <w:rPr>
                <w:iCs/>
                <w:sz w:val="24"/>
                <w:szCs w:val="24"/>
                <w:lang w:eastAsia="pl-PL"/>
              </w:rPr>
              <w:t xml:space="preserve">Kierunek zakłada rozwój form wsparcia osób doświadczających kryzysu psychicznego, jak i powracających do zdrowia po kryzysie, m.in. w postaci wsparcia asystenta zdrowienia, miejsca </w:t>
            </w:r>
            <w:r w:rsidR="001366E8">
              <w:rPr>
                <w:iCs/>
                <w:sz w:val="24"/>
                <w:szCs w:val="24"/>
                <w:lang w:eastAsia="pl-PL"/>
              </w:rPr>
              <w:br/>
            </w:r>
            <w:r>
              <w:rPr>
                <w:iCs/>
                <w:sz w:val="24"/>
                <w:szCs w:val="24"/>
                <w:lang w:eastAsia="pl-PL"/>
              </w:rPr>
              <w:t xml:space="preserve"> w mieszkaniu wspieranym/treningowym. </w:t>
            </w:r>
          </w:p>
        </w:tc>
      </w:tr>
      <w:tr w:rsidR="00C635A1" w:rsidRPr="007A21DC" w:rsidTr="00FE0E96">
        <w:trPr>
          <w:jc w:val="center"/>
        </w:trPr>
        <w:tc>
          <w:tcPr>
            <w:tcW w:w="2094" w:type="dxa"/>
            <w:shd w:val="clear" w:color="auto" w:fill="auto"/>
          </w:tcPr>
          <w:p w:rsidR="00C635A1" w:rsidRPr="007A21DC" w:rsidRDefault="001130E7" w:rsidP="00840265">
            <w:pPr>
              <w:spacing w:after="0" w:line="240" w:lineRule="auto"/>
              <w:jc w:val="center"/>
              <w:rPr>
                <w:sz w:val="24"/>
                <w:szCs w:val="24"/>
                <w:lang w:eastAsia="pl-PL"/>
              </w:rPr>
            </w:pPr>
            <w:r>
              <w:rPr>
                <w:sz w:val="24"/>
                <w:szCs w:val="24"/>
                <w:lang w:eastAsia="pl-PL"/>
              </w:rPr>
              <w:t>1.5.5.</w:t>
            </w:r>
          </w:p>
        </w:tc>
        <w:tc>
          <w:tcPr>
            <w:tcW w:w="6991" w:type="dxa"/>
            <w:shd w:val="clear" w:color="auto" w:fill="auto"/>
          </w:tcPr>
          <w:p w:rsidR="00C635A1" w:rsidRDefault="00C635A1" w:rsidP="00C61AFC">
            <w:pPr>
              <w:spacing w:after="240" w:line="240" w:lineRule="auto"/>
              <w:rPr>
                <w:iCs/>
                <w:sz w:val="24"/>
                <w:szCs w:val="24"/>
                <w:lang w:eastAsia="pl-PL"/>
              </w:rPr>
            </w:pPr>
            <w:r w:rsidRPr="00C635A1">
              <w:rPr>
                <w:iCs/>
                <w:sz w:val="24"/>
                <w:szCs w:val="24"/>
                <w:lang w:eastAsia="pl-PL"/>
              </w:rPr>
              <w:t>Kierunek dotyczy ogółu działań profilaktycznych w zakresie zdrowia psychicznego, ze szczególnym uwzględnieniem promowania aktywności fizycznej i zdrowego stylu życia, przeciwdziałania osamotnieniu.</w:t>
            </w:r>
          </w:p>
        </w:tc>
      </w:tr>
      <w:tr w:rsidR="00E67DB5" w:rsidRPr="007A21DC" w:rsidTr="00FE0E96">
        <w:trPr>
          <w:jc w:val="center"/>
        </w:trPr>
        <w:tc>
          <w:tcPr>
            <w:tcW w:w="2094" w:type="dxa"/>
            <w:shd w:val="clear" w:color="auto" w:fill="auto"/>
          </w:tcPr>
          <w:p w:rsidR="00E67DB5" w:rsidRPr="007A21DC" w:rsidRDefault="00E67DB5" w:rsidP="00840265">
            <w:pPr>
              <w:spacing w:after="0" w:line="240" w:lineRule="auto"/>
              <w:jc w:val="center"/>
              <w:rPr>
                <w:bCs/>
                <w:sz w:val="24"/>
                <w:szCs w:val="24"/>
                <w:lang w:eastAsia="pl-PL"/>
              </w:rPr>
            </w:pPr>
            <w:r w:rsidRPr="000C6DB6">
              <w:rPr>
                <w:bCs/>
                <w:sz w:val="24"/>
                <w:szCs w:val="24"/>
                <w:lang w:eastAsia="pl-PL"/>
              </w:rPr>
              <w:t>1.</w:t>
            </w:r>
            <w:r>
              <w:rPr>
                <w:bCs/>
                <w:sz w:val="24"/>
                <w:szCs w:val="24"/>
                <w:lang w:eastAsia="pl-PL"/>
              </w:rPr>
              <w:t>5</w:t>
            </w:r>
            <w:r w:rsidR="001130E7">
              <w:rPr>
                <w:bCs/>
                <w:sz w:val="24"/>
                <w:szCs w:val="24"/>
                <w:lang w:eastAsia="pl-PL"/>
              </w:rPr>
              <w:t>.</w:t>
            </w:r>
            <w:r w:rsidR="00D918F5">
              <w:rPr>
                <w:bCs/>
                <w:sz w:val="24"/>
                <w:szCs w:val="24"/>
                <w:lang w:eastAsia="pl-PL"/>
              </w:rPr>
              <w:t>6</w:t>
            </w:r>
            <w:r w:rsidRPr="000C6DB6">
              <w:rPr>
                <w:bCs/>
                <w:sz w:val="24"/>
                <w:szCs w:val="24"/>
                <w:lang w:eastAsia="pl-PL"/>
              </w:rPr>
              <w:t>.</w:t>
            </w:r>
          </w:p>
        </w:tc>
        <w:tc>
          <w:tcPr>
            <w:tcW w:w="6991" w:type="dxa"/>
            <w:shd w:val="clear" w:color="auto" w:fill="auto"/>
          </w:tcPr>
          <w:p w:rsidR="00D918F5" w:rsidRDefault="00E825E5" w:rsidP="00C61AFC">
            <w:pPr>
              <w:spacing w:after="0" w:line="240" w:lineRule="auto"/>
              <w:rPr>
                <w:iCs/>
                <w:sz w:val="24"/>
                <w:szCs w:val="24"/>
                <w:lang w:eastAsia="pl-PL"/>
              </w:rPr>
            </w:pPr>
            <w:r w:rsidRPr="004A0E90">
              <w:rPr>
                <w:iCs/>
                <w:sz w:val="24"/>
                <w:szCs w:val="24"/>
                <w:lang w:eastAsia="pl-PL"/>
              </w:rPr>
              <w:t>Kierunek dotyczy rozwoju form wsparcia terapeutycznego dla osób uzależni</w:t>
            </w:r>
            <w:r w:rsidR="004A0E90" w:rsidRPr="004A0E90">
              <w:rPr>
                <w:iCs/>
                <w:sz w:val="24"/>
                <w:szCs w:val="24"/>
                <w:lang w:eastAsia="pl-PL"/>
              </w:rPr>
              <w:t>onych, współuzależnionych i DDA/DDD, poprzez</w:t>
            </w:r>
            <w:r w:rsidR="004A0E90">
              <w:rPr>
                <w:iCs/>
                <w:sz w:val="24"/>
                <w:szCs w:val="24"/>
                <w:lang w:eastAsia="pl-PL"/>
              </w:rPr>
              <w:t xml:space="preserve"> zwiększenie oferty poradni działających w obszarze terapii uzależnień </w:t>
            </w:r>
            <w:r w:rsidR="00AF5D9D">
              <w:rPr>
                <w:iCs/>
                <w:sz w:val="24"/>
                <w:szCs w:val="24"/>
                <w:lang w:eastAsia="pl-PL"/>
              </w:rPr>
              <w:br/>
            </w:r>
            <w:r w:rsidR="004A0E90">
              <w:rPr>
                <w:iCs/>
                <w:sz w:val="24"/>
                <w:szCs w:val="24"/>
                <w:lang w:eastAsia="pl-PL"/>
              </w:rPr>
              <w:t xml:space="preserve">i współuzależnienia oraz utworzenie nowej infrastruktury w częściach województwa, gdzie nie zapewnia się specjalistycznego wsparcia </w:t>
            </w:r>
            <w:r w:rsidR="00AF5D9D">
              <w:rPr>
                <w:iCs/>
                <w:sz w:val="24"/>
                <w:szCs w:val="24"/>
                <w:lang w:eastAsia="pl-PL"/>
              </w:rPr>
              <w:br/>
            </w:r>
            <w:r w:rsidR="004A0E90">
              <w:rPr>
                <w:iCs/>
                <w:sz w:val="24"/>
                <w:szCs w:val="24"/>
                <w:lang w:eastAsia="pl-PL"/>
              </w:rPr>
              <w:t>w tym zakresie (m.in. poprzez rozwój sieci poradni terapii uzależnień, punktów konsultacyjnych). Kierunek uwzględnia również potrzebę rozwoju oferty psychoterapii dedykowanej DDA/DDD.</w:t>
            </w:r>
          </w:p>
          <w:p w:rsidR="001366E8" w:rsidRDefault="001366E8" w:rsidP="00C61AFC">
            <w:pPr>
              <w:spacing w:after="0" w:line="240" w:lineRule="auto"/>
              <w:rPr>
                <w:iCs/>
                <w:sz w:val="24"/>
                <w:szCs w:val="24"/>
                <w:lang w:eastAsia="pl-PL"/>
              </w:rPr>
            </w:pPr>
          </w:p>
          <w:p w:rsidR="002C56BC" w:rsidRDefault="002C56BC" w:rsidP="00C61AFC">
            <w:pPr>
              <w:spacing w:after="0" w:line="240" w:lineRule="auto"/>
              <w:rPr>
                <w:iCs/>
                <w:sz w:val="24"/>
                <w:szCs w:val="24"/>
                <w:lang w:eastAsia="pl-PL"/>
              </w:rPr>
            </w:pPr>
          </w:p>
          <w:p w:rsidR="002C56BC" w:rsidRDefault="002C56BC" w:rsidP="00C61AFC">
            <w:pPr>
              <w:spacing w:after="0" w:line="240" w:lineRule="auto"/>
              <w:rPr>
                <w:iCs/>
                <w:sz w:val="24"/>
                <w:szCs w:val="24"/>
                <w:lang w:eastAsia="pl-PL"/>
              </w:rPr>
            </w:pPr>
          </w:p>
          <w:p w:rsidR="002C56BC" w:rsidRDefault="002C56BC" w:rsidP="00C61AFC">
            <w:pPr>
              <w:spacing w:after="0" w:line="240" w:lineRule="auto"/>
              <w:rPr>
                <w:iCs/>
                <w:sz w:val="24"/>
                <w:szCs w:val="24"/>
                <w:lang w:eastAsia="pl-PL"/>
              </w:rPr>
            </w:pPr>
          </w:p>
          <w:p w:rsidR="002C56BC" w:rsidRDefault="002C56BC" w:rsidP="00C61AFC">
            <w:pPr>
              <w:spacing w:after="0" w:line="240" w:lineRule="auto"/>
              <w:rPr>
                <w:iCs/>
                <w:sz w:val="24"/>
                <w:szCs w:val="24"/>
                <w:lang w:eastAsia="pl-PL"/>
              </w:rPr>
            </w:pPr>
          </w:p>
          <w:p w:rsidR="002C56BC" w:rsidRDefault="002C56BC" w:rsidP="00C61AFC">
            <w:pPr>
              <w:spacing w:after="0" w:line="240" w:lineRule="auto"/>
              <w:rPr>
                <w:iCs/>
                <w:sz w:val="24"/>
                <w:szCs w:val="24"/>
                <w:lang w:eastAsia="pl-PL"/>
              </w:rPr>
            </w:pPr>
          </w:p>
          <w:p w:rsidR="002C56BC" w:rsidRDefault="002C56BC" w:rsidP="00C61AFC">
            <w:pPr>
              <w:spacing w:after="0" w:line="240" w:lineRule="auto"/>
              <w:rPr>
                <w:iCs/>
                <w:sz w:val="24"/>
                <w:szCs w:val="24"/>
                <w:lang w:eastAsia="pl-PL"/>
              </w:rPr>
            </w:pPr>
          </w:p>
          <w:p w:rsidR="002C56BC" w:rsidRDefault="002C56BC" w:rsidP="00C61AFC">
            <w:pPr>
              <w:spacing w:after="0" w:line="240" w:lineRule="auto"/>
              <w:rPr>
                <w:iCs/>
                <w:sz w:val="24"/>
                <w:szCs w:val="24"/>
                <w:lang w:eastAsia="pl-PL"/>
              </w:rPr>
            </w:pPr>
          </w:p>
          <w:p w:rsidR="002C56BC" w:rsidRDefault="002C56BC" w:rsidP="00C61AFC">
            <w:pPr>
              <w:spacing w:after="0" w:line="240" w:lineRule="auto"/>
              <w:rPr>
                <w:iCs/>
                <w:sz w:val="24"/>
                <w:szCs w:val="24"/>
                <w:lang w:eastAsia="pl-PL"/>
              </w:rPr>
            </w:pPr>
          </w:p>
          <w:p w:rsidR="002C56BC" w:rsidRDefault="002C56BC" w:rsidP="00C61AFC">
            <w:pPr>
              <w:spacing w:after="0" w:line="240" w:lineRule="auto"/>
              <w:rPr>
                <w:iCs/>
                <w:sz w:val="24"/>
                <w:szCs w:val="24"/>
                <w:lang w:eastAsia="pl-PL"/>
              </w:rPr>
            </w:pPr>
          </w:p>
          <w:p w:rsidR="002C56BC" w:rsidRDefault="002C56BC" w:rsidP="00C61AFC">
            <w:pPr>
              <w:spacing w:after="0" w:line="240" w:lineRule="auto"/>
              <w:rPr>
                <w:iCs/>
                <w:sz w:val="24"/>
                <w:szCs w:val="24"/>
                <w:lang w:eastAsia="pl-PL"/>
              </w:rPr>
            </w:pPr>
          </w:p>
          <w:p w:rsidR="002C56BC" w:rsidRPr="00A624F7" w:rsidRDefault="002C56BC" w:rsidP="00C61AFC">
            <w:pPr>
              <w:spacing w:after="0" w:line="240" w:lineRule="auto"/>
              <w:rPr>
                <w:iCs/>
                <w:sz w:val="24"/>
                <w:szCs w:val="24"/>
                <w:lang w:eastAsia="pl-PL"/>
              </w:rPr>
            </w:pPr>
          </w:p>
        </w:tc>
      </w:tr>
    </w:tbl>
    <w:p w:rsidR="00765B22" w:rsidRPr="003C62FA" w:rsidRDefault="004C5500" w:rsidP="00AD1A7D">
      <w:pPr>
        <w:pStyle w:val="Nagwek3"/>
        <w:shd w:val="clear" w:color="auto" w:fill="002060"/>
        <w:jc w:val="center"/>
        <w:rPr>
          <w:rFonts w:ascii="Calibri" w:hAnsi="Calibri" w:cs="Calibri"/>
          <w:sz w:val="36"/>
          <w:szCs w:val="36"/>
        </w:rPr>
      </w:pPr>
      <w:bookmarkStart w:id="25" w:name="_Toc102643162"/>
      <w:r w:rsidRPr="003C62FA">
        <w:rPr>
          <w:rFonts w:ascii="Calibri" w:hAnsi="Calibri" w:cs="Calibri"/>
          <w:sz w:val="36"/>
          <w:szCs w:val="36"/>
        </w:rPr>
        <w:lastRenderedPageBreak/>
        <w:t xml:space="preserve">1.6. </w:t>
      </w:r>
      <w:r w:rsidR="00765B22" w:rsidRPr="003C62FA">
        <w:rPr>
          <w:rFonts w:ascii="Calibri" w:hAnsi="Calibri" w:cs="Calibri"/>
          <w:sz w:val="36"/>
          <w:szCs w:val="36"/>
        </w:rPr>
        <w:t xml:space="preserve">OSOBY </w:t>
      </w:r>
      <w:r w:rsidR="00A673C5" w:rsidRPr="003C62FA">
        <w:rPr>
          <w:rFonts w:ascii="Calibri" w:hAnsi="Calibri" w:cs="Calibri"/>
          <w:sz w:val="36"/>
          <w:szCs w:val="36"/>
        </w:rPr>
        <w:t>W KRYZYSIE BEZDOMNOŚCI</w:t>
      </w:r>
      <w:r w:rsidR="00A673C5" w:rsidRPr="003C62FA">
        <w:rPr>
          <w:rFonts w:ascii="Calibri" w:hAnsi="Calibri" w:cs="Calibri"/>
          <w:sz w:val="36"/>
          <w:szCs w:val="36"/>
        </w:rPr>
        <w:br/>
      </w:r>
      <w:r w:rsidR="00765B22" w:rsidRPr="003C62FA">
        <w:rPr>
          <w:rFonts w:ascii="Calibri" w:hAnsi="Calibri" w:cs="Calibri"/>
          <w:sz w:val="36"/>
          <w:szCs w:val="36"/>
        </w:rPr>
        <w:t>I ZAGROŻONE BEZDOMNOŚCIĄ</w:t>
      </w:r>
      <w:bookmarkEnd w:id="25"/>
    </w:p>
    <w:p w:rsidR="00765B22" w:rsidRPr="00840265" w:rsidRDefault="003E3CE1" w:rsidP="00840265">
      <w:pPr>
        <w:shd w:val="clear" w:color="auto" w:fill="C45911"/>
        <w:spacing w:line="300" w:lineRule="auto"/>
        <w:jc w:val="both"/>
        <w:rPr>
          <w:rFonts w:cs="Calibri"/>
          <w:b/>
          <w:bCs/>
          <w:color w:val="FFFFFF"/>
          <w:sz w:val="28"/>
          <w:szCs w:val="28"/>
          <w:lang w:eastAsia="pl-PL"/>
        </w:rPr>
      </w:pPr>
      <w:r w:rsidRPr="00840265">
        <w:rPr>
          <w:rFonts w:cs="Calibri"/>
          <w:b/>
          <w:bCs/>
          <w:color w:val="FFFFFF"/>
          <w:sz w:val="28"/>
          <w:szCs w:val="28"/>
          <w:lang w:eastAsia="pl-PL"/>
        </w:rPr>
        <w:t>CZĘŚĆ DIAGNOSTYCZNA</w:t>
      </w:r>
    </w:p>
    <w:p w:rsidR="00FE5567" w:rsidRPr="00B67CC8" w:rsidRDefault="00FE5567" w:rsidP="00C61AFC">
      <w:pPr>
        <w:numPr>
          <w:ilvl w:val="0"/>
          <w:numId w:val="2"/>
        </w:numPr>
        <w:autoSpaceDE w:val="0"/>
        <w:autoSpaceDN w:val="0"/>
        <w:adjustRightInd w:val="0"/>
        <w:spacing w:after="120" w:line="300" w:lineRule="auto"/>
        <w:ind w:left="425" w:hanging="425"/>
        <w:rPr>
          <w:rFonts w:cs="Calibri Light"/>
          <w:color w:val="000000"/>
          <w:sz w:val="24"/>
          <w:szCs w:val="24"/>
        </w:rPr>
      </w:pPr>
      <w:r w:rsidRPr="00F56D0C">
        <w:rPr>
          <w:rFonts w:cs="Calibri Light"/>
          <w:sz w:val="24"/>
          <w:szCs w:val="24"/>
        </w:rPr>
        <w:t xml:space="preserve">Statystyki dotyczące liczby osób bezdomnych wskazują znaczne </w:t>
      </w:r>
      <w:r w:rsidRPr="00F56D0C">
        <w:rPr>
          <w:rFonts w:cs="Calibri Light"/>
          <w:b/>
          <w:sz w:val="24"/>
          <w:szCs w:val="24"/>
        </w:rPr>
        <w:t>spadki liczby bezdomnych</w:t>
      </w:r>
      <w:r w:rsidRPr="00F56D0C">
        <w:rPr>
          <w:rFonts w:cs="Calibri Light"/>
          <w:sz w:val="24"/>
          <w:szCs w:val="24"/>
        </w:rPr>
        <w:t xml:space="preserve"> zarówno w </w:t>
      </w:r>
      <w:r w:rsidR="00B67CC8">
        <w:rPr>
          <w:rFonts w:cs="Calibri Light"/>
          <w:sz w:val="24"/>
          <w:szCs w:val="24"/>
        </w:rPr>
        <w:t>województwie</w:t>
      </w:r>
      <w:r w:rsidRPr="00F56D0C">
        <w:rPr>
          <w:rFonts w:cs="Calibri Light"/>
          <w:sz w:val="24"/>
          <w:szCs w:val="24"/>
        </w:rPr>
        <w:t xml:space="preserve">, jak i kraju. W roku 2019 liczba osób bezdomnych w Polsce wyniosła ponad 30 tys. osób, w </w:t>
      </w:r>
      <w:r w:rsidR="00B67CC8">
        <w:rPr>
          <w:rFonts w:cs="Calibri Light"/>
          <w:sz w:val="24"/>
          <w:szCs w:val="24"/>
        </w:rPr>
        <w:t xml:space="preserve">województwie </w:t>
      </w:r>
      <w:r w:rsidRPr="00F56D0C">
        <w:rPr>
          <w:rFonts w:cs="Calibri Light"/>
          <w:sz w:val="24"/>
          <w:szCs w:val="24"/>
        </w:rPr>
        <w:t>było to ponad 1,5 tys. osób (w tym ponad 200 kobiet)</w:t>
      </w:r>
      <w:r w:rsidRPr="00F56D0C">
        <w:rPr>
          <w:rFonts w:cs="Calibri Light"/>
          <w:sz w:val="24"/>
          <w:szCs w:val="24"/>
          <w:vertAlign w:val="superscript"/>
        </w:rPr>
        <w:footnoteReference w:id="120"/>
      </w:r>
      <w:r w:rsidRPr="00F56D0C">
        <w:rPr>
          <w:rFonts w:cs="Calibri Light"/>
          <w:sz w:val="24"/>
          <w:szCs w:val="24"/>
        </w:rPr>
        <w:t xml:space="preserve">. W porównaniu do rok 2017, liczba ta zmniejszyła się </w:t>
      </w:r>
      <w:r w:rsidRPr="00B67CC8">
        <w:rPr>
          <w:rFonts w:cs="Calibri Light"/>
          <w:sz w:val="24"/>
          <w:szCs w:val="24"/>
        </w:rPr>
        <w:t>o niecałe 15%.</w:t>
      </w:r>
    </w:p>
    <w:p w:rsidR="00FE5567" w:rsidRPr="00F56D0C" w:rsidRDefault="00FE5567" w:rsidP="00C61AFC">
      <w:pPr>
        <w:numPr>
          <w:ilvl w:val="0"/>
          <w:numId w:val="2"/>
        </w:numPr>
        <w:autoSpaceDE w:val="0"/>
        <w:autoSpaceDN w:val="0"/>
        <w:adjustRightInd w:val="0"/>
        <w:spacing w:after="120" w:line="300" w:lineRule="auto"/>
        <w:ind w:left="425" w:hanging="425"/>
        <w:rPr>
          <w:rFonts w:cs="Calibri Light"/>
          <w:color w:val="000000"/>
          <w:sz w:val="24"/>
          <w:szCs w:val="24"/>
        </w:rPr>
      </w:pPr>
      <w:r w:rsidRPr="00F56D0C">
        <w:rPr>
          <w:rFonts w:cs="Calibri Light"/>
          <w:b/>
          <w:sz w:val="24"/>
          <w:szCs w:val="24"/>
        </w:rPr>
        <w:t>Problem bezdomności</w:t>
      </w:r>
      <w:r w:rsidR="00B465C9">
        <w:rPr>
          <w:rFonts w:cs="Calibri Light"/>
          <w:b/>
          <w:sz w:val="24"/>
          <w:szCs w:val="24"/>
        </w:rPr>
        <w:t xml:space="preserve"> </w:t>
      </w:r>
      <w:r w:rsidRPr="00F56D0C">
        <w:rPr>
          <w:rFonts w:cs="Calibri Light"/>
          <w:b/>
          <w:sz w:val="24"/>
          <w:szCs w:val="24"/>
        </w:rPr>
        <w:t>dotyczy głównie dużych miast</w:t>
      </w:r>
      <w:r w:rsidRPr="00F56D0C">
        <w:rPr>
          <w:rFonts w:cs="Calibri Light"/>
          <w:sz w:val="24"/>
          <w:szCs w:val="24"/>
        </w:rPr>
        <w:t xml:space="preserve">, </w:t>
      </w:r>
      <w:r w:rsidRPr="00F56D0C">
        <w:rPr>
          <w:rFonts w:cs="Calibri Light"/>
          <w:color w:val="000000"/>
          <w:sz w:val="24"/>
          <w:szCs w:val="24"/>
        </w:rPr>
        <w:t xml:space="preserve">tj. Bydgoszcz (320), Grudziądz (225), Toruń (272) oraz Włocławek (215). </w:t>
      </w:r>
      <w:r w:rsidRPr="00F56D0C">
        <w:rPr>
          <w:rFonts w:cs="Lato"/>
          <w:color w:val="000000"/>
          <w:sz w:val="24"/>
          <w:szCs w:val="24"/>
        </w:rPr>
        <w:t xml:space="preserve">Do powiatów przekraczających 50 osób bezdomnych w roku 2019 należało 5 powiatów: inowrocławski, nakielski, bydgoski, toruński i świecki. </w:t>
      </w:r>
    </w:p>
    <w:p w:rsidR="00FE5567" w:rsidRPr="00F56D0C" w:rsidRDefault="00FE5567" w:rsidP="00C61AFC">
      <w:pPr>
        <w:numPr>
          <w:ilvl w:val="0"/>
          <w:numId w:val="2"/>
        </w:numPr>
        <w:autoSpaceDE w:val="0"/>
        <w:autoSpaceDN w:val="0"/>
        <w:adjustRightInd w:val="0"/>
        <w:spacing w:after="120" w:line="300" w:lineRule="auto"/>
        <w:ind w:left="425" w:hanging="425"/>
        <w:rPr>
          <w:rFonts w:cs="Calibri Light"/>
          <w:color w:val="000000"/>
          <w:sz w:val="24"/>
          <w:szCs w:val="24"/>
        </w:rPr>
      </w:pPr>
      <w:r w:rsidRPr="00F56D0C">
        <w:rPr>
          <w:rFonts w:cs="Calibri Light"/>
          <w:color w:val="000000"/>
          <w:sz w:val="24"/>
          <w:szCs w:val="24"/>
        </w:rPr>
        <w:t xml:space="preserve">Wśród najczęściej wymienianych powodów bezdomności są „konflikt rodzinny”(489) oraz „eksmisja, wymeldowanie” (407), następnie „uzależnienie” (319), „bezrobocie </w:t>
      </w:r>
      <w:r w:rsidR="00F56D0C">
        <w:rPr>
          <w:rFonts w:cs="Calibri Light"/>
          <w:color w:val="000000"/>
          <w:sz w:val="24"/>
          <w:szCs w:val="24"/>
        </w:rPr>
        <w:br/>
      </w:r>
      <w:r w:rsidRPr="00F56D0C">
        <w:rPr>
          <w:rFonts w:cs="Calibri Light"/>
          <w:color w:val="000000"/>
          <w:sz w:val="24"/>
          <w:szCs w:val="24"/>
        </w:rPr>
        <w:t>i brak pracy” (280) oraz „zadłużenie”(273)</w:t>
      </w:r>
      <w:r w:rsidRPr="00F56D0C">
        <w:rPr>
          <w:rFonts w:cs="Calibri Light"/>
          <w:color w:val="000000"/>
          <w:sz w:val="24"/>
          <w:szCs w:val="24"/>
          <w:vertAlign w:val="superscript"/>
        </w:rPr>
        <w:footnoteReference w:id="121"/>
      </w:r>
      <w:r w:rsidRPr="00F56D0C">
        <w:rPr>
          <w:rFonts w:cs="Calibri Light"/>
          <w:color w:val="000000"/>
          <w:sz w:val="24"/>
          <w:szCs w:val="24"/>
        </w:rPr>
        <w:t xml:space="preserve">. </w:t>
      </w:r>
    </w:p>
    <w:p w:rsidR="00FE5567" w:rsidRPr="00F56D0C" w:rsidRDefault="00FE5567" w:rsidP="00C61AFC">
      <w:pPr>
        <w:numPr>
          <w:ilvl w:val="0"/>
          <w:numId w:val="2"/>
        </w:numPr>
        <w:autoSpaceDE w:val="0"/>
        <w:autoSpaceDN w:val="0"/>
        <w:adjustRightInd w:val="0"/>
        <w:spacing w:after="120" w:line="300" w:lineRule="auto"/>
        <w:ind w:left="425" w:hanging="425"/>
        <w:rPr>
          <w:rFonts w:cs="Calibri Light"/>
          <w:color w:val="000000"/>
          <w:sz w:val="24"/>
          <w:szCs w:val="24"/>
        </w:rPr>
      </w:pPr>
      <w:r w:rsidRPr="00F56D0C">
        <w:rPr>
          <w:rFonts w:cs="Calibri Light"/>
          <w:color w:val="000000"/>
          <w:sz w:val="24"/>
          <w:szCs w:val="24"/>
        </w:rPr>
        <w:t xml:space="preserve">Patrząc na strukturę osób bezdomnych, można powiedzieć, że problem ten dotyka </w:t>
      </w:r>
      <w:r w:rsidRPr="00E70773">
        <w:rPr>
          <w:rFonts w:cs="Calibri Light"/>
          <w:b/>
          <w:bCs/>
          <w:color w:val="000000"/>
          <w:sz w:val="24"/>
          <w:szCs w:val="24"/>
        </w:rPr>
        <w:t>prawie 7-krotnie częściej mężczyzn</w:t>
      </w:r>
      <w:r w:rsidRPr="00F56D0C">
        <w:rPr>
          <w:rFonts w:cs="Calibri Light"/>
          <w:color w:val="000000"/>
          <w:sz w:val="24"/>
          <w:szCs w:val="24"/>
        </w:rPr>
        <w:t xml:space="preserve">, aniżeli kobiety. Ponad połowa osób bezdomnych </w:t>
      </w:r>
      <w:r w:rsidR="00F56D0C">
        <w:rPr>
          <w:rFonts w:cs="Calibri Light"/>
          <w:color w:val="000000"/>
          <w:sz w:val="24"/>
          <w:szCs w:val="24"/>
        </w:rPr>
        <w:br/>
      </w:r>
      <w:r w:rsidRPr="00F56D0C">
        <w:rPr>
          <w:rFonts w:cs="Calibri Light"/>
          <w:color w:val="000000"/>
          <w:sz w:val="24"/>
          <w:szCs w:val="24"/>
        </w:rPr>
        <w:t>to osoby w wieku 41-60 lat, a nieco ponad ¼ jest w wieku poprodukcyjnym.</w:t>
      </w:r>
    </w:p>
    <w:p w:rsidR="00FE5567" w:rsidRDefault="00FE5567" w:rsidP="00C61AFC">
      <w:pPr>
        <w:numPr>
          <w:ilvl w:val="0"/>
          <w:numId w:val="2"/>
        </w:numPr>
        <w:autoSpaceDE w:val="0"/>
        <w:autoSpaceDN w:val="0"/>
        <w:adjustRightInd w:val="0"/>
        <w:spacing w:after="120" w:line="300" w:lineRule="auto"/>
        <w:ind w:left="425" w:hanging="425"/>
        <w:rPr>
          <w:rFonts w:cs="Calibri Light"/>
          <w:color w:val="000000"/>
          <w:sz w:val="24"/>
          <w:szCs w:val="24"/>
        </w:rPr>
      </w:pPr>
      <w:r w:rsidRPr="00E70773">
        <w:rPr>
          <w:rFonts w:cs="Calibri Light"/>
          <w:b/>
          <w:bCs/>
          <w:color w:val="000000"/>
          <w:sz w:val="24"/>
          <w:szCs w:val="24"/>
        </w:rPr>
        <w:t>Około 50% osób bezdomnych posiada wykształcenie zawodowe,</w:t>
      </w:r>
      <w:r w:rsidRPr="00F56D0C">
        <w:rPr>
          <w:rFonts w:cs="Calibri Light"/>
          <w:color w:val="000000"/>
          <w:sz w:val="24"/>
          <w:szCs w:val="24"/>
        </w:rPr>
        <w:t xml:space="preserve"> a 1/3 podstawowe, nieco ponad 1/2 pozostawała w bezdomności do 5 lat.</w:t>
      </w:r>
    </w:p>
    <w:p w:rsidR="00F004F6" w:rsidRDefault="00F004F6" w:rsidP="00FE5567">
      <w:pPr>
        <w:autoSpaceDE w:val="0"/>
        <w:autoSpaceDN w:val="0"/>
        <w:adjustRightInd w:val="0"/>
        <w:spacing w:before="120" w:after="120" w:line="276" w:lineRule="auto"/>
        <w:jc w:val="both"/>
        <w:rPr>
          <w:rFonts w:ascii="Calibri Light" w:hAnsi="Calibri Light" w:cs="Calibri Light"/>
          <w:b/>
          <w:sz w:val="28"/>
          <w:szCs w:val="28"/>
          <w:u w:val="single"/>
        </w:rPr>
      </w:pPr>
    </w:p>
    <w:p w:rsidR="00F004F6" w:rsidRDefault="00F004F6" w:rsidP="00FE5567">
      <w:pPr>
        <w:autoSpaceDE w:val="0"/>
        <w:autoSpaceDN w:val="0"/>
        <w:adjustRightInd w:val="0"/>
        <w:spacing w:before="120" w:after="120" w:line="276" w:lineRule="auto"/>
        <w:jc w:val="both"/>
        <w:rPr>
          <w:rFonts w:ascii="Calibri Light" w:hAnsi="Calibri Light" w:cs="Calibri Light"/>
          <w:b/>
          <w:sz w:val="28"/>
          <w:szCs w:val="28"/>
          <w:u w:val="single"/>
        </w:rPr>
      </w:pPr>
    </w:p>
    <w:p w:rsidR="00F004F6" w:rsidRDefault="00F004F6" w:rsidP="00FE5567">
      <w:pPr>
        <w:autoSpaceDE w:val="0"/>
        <w:autoSpaceDN w:val="0"/>
        <w:adjustRightInd w:val="0"/>
        <w:spacing w:before="120" w:after="120" w:line="276" w:lineRule="auto"/>
        <w:jc w:val="both"/>
        <w:rPr>
          <w:rFonts w:ascii="Calibri Light" w:hAnsi="Calibri Light" w:cs="Calibri Light"/>
          <w:b/>
          <w:sz w:val="28"/>
          <w:szCs w:val="28"/>
          <w:u w:val="single"/>
        </w:rPr>
      </w:pPr>
    </w:p>
    <w:p w:rsidR="00F004F6" w:rsidRDefault="00F004F6" w:rsidP="00FE5567">
      <w:pPr>
        <w:autoSpaceDE w:val="0"/>
        <w:autoSpaceDN w:val="0"/>
        <w:adjustRightInd w:val="0"/>
        <w:spacing w:before="120" w:after="120" w:line="276" w:lineRule="auto"/>
        <w:jc w:val="both"/>
        <w:rPr>
          <w:rFonts w:ascii="Calibri Light" w:hAnsi="Calibri Light" w:cs="Calibri Light"/>
          <w:b/>
          <w:sz w:val="28"/>
          <w:szCs w:val="28"/>
          <w:u w:val="single"/>
        </w:rPr>
      </w:pPr>
    </w:p>
    <w:p w:rsidR="00F004F6" w:rsidRDefault="00F004F6" w:rsidP="00FE5567">
      <w:pPr>
        <w:autoSpaceDE w:val="0"/>
        <w:autoSpaceDN w:val="0"/>
        <w:adjustRightInd w:val="0"/>
        <w:spacing w:before="120" w:after="120" w:line="276" w:lineRule="auto"/>
        <w:jc w:val="both"/>
        <w:rPr>
          <w:rFonts w:ascii="Calibri Light" w:hAnsi="Calibri Light" w:cs="Calibri Light"/>
          <w:b/>
          <w:sz w:val="28"/>
          <w:szCs w:val="28"/>
          <w:u w:val="single"/>
        </w:rPr>
      </w:pPr>
    </w:p>
    <w:p w:rsidR="00F004F6" w:rsidRDefault="00F004F6" w:rsidP="00FE5567">
      <w:pPr>
        <w:autoSpaceDE w:val="0"/>
        <w:autoSpaceDN w:val="0"/>
        <w:adjustRightInd w:val="0"/>
        <w:spacing w:before="120" w:after="120" w:line="276" w:lineRule="auto"/>
        <w:jc w:val="both"/>
        <w:rPr>
          <w:rFonts w:ascii="Calibri Light" w:hAnsi="Calibri Light" w:cs="Calibri Light"/>
          <w:b/>
          <w:sz w:val="28"/>
          <w:szCs w:val="28"/>
          <w:u w:val="single"/>
        </w:rPr>
      </w:pPr>
    </w:p>
    <w:p w:rsidR="00F004F6" w:rsidRDefault="00F004F6" w:rsidP="00FE5567">
      <w:pPr>
        <w:autoSpaceDE w:val="0"/>
        <w:autoSpaceDN w:val="0"/>
        <w:adjustRightInd w:val="0"/>
        <w:spacing w:before="120" w:after="120" w:line="276" w:lineRule="auto"/>
        <w:jc w:val="both"/>
        <w:rPr>
          <w:rFonts w:ascii="Calibri Light" w:hAnsi="Calibri Light" w:cs="Calibri Light"/>
          <w:b/>
          <w:sz w:val="28"/>
          <w:szCs w:val="28"/>
          <w:u w:val="single"/>
        </w:rPr>
      </w:pPr>
    </w:p>
    <w:p w:rsidR="00F004F6" w:rsidRDefault="00F004F6" w:rsidP="00FE5567">
      <w:pPr>
        <w:autoSpaceDE w:val="0"/>
        <w:autoSpaceDN w:val="0"/>
        <w:adjustRightInd w:val="0"/>
        <w:spacing w:before="120" w:after="120" w:line="276" w:lineRule="auto"/>
        <w:jc w:val="both"/>
        <w:rPr>
          <w:rFonts w:ascii="Calibri Light" w:hAnsi="Calibri Light" w:cs="Calibri Light"/>
          <w:b/>
          <w:sz w:val="28"/>
          <w:szCs w:val="28"/>
          <w:u w:val="single"/>
        </w:rPr>
      </w:pPr>
    </w:p>
    <w:p w:rsidR="00F004F6" w:rsidRDefault="00F004F6" w:rsidP="00FE5567">
      <w:pPr>
        <w:autoSpaceDE w:val="0"/>
        <w:autoSpaceDN w:val="0"/>
        <w:adjustRightInd w:val="0"/>
        <w:spacing w:before="120" w:after="120" w:line="276" w:lineRule="auto"/>
        <w:jc w:val="both"/>
        <w:rPr>
          <w:rFonts w:ascii="Calibri Light" w:hAnsi="Calibri Light" w:cs="Calibri Light"/>
          <w:b/>
          <w:sz w:val="28"/>
          <w:szCs w:val="28"/>
          <w:u w:val="single"/>
        </w:rPr>
      </w:pPr>
    </w:p>
    <w:p w:rsidR="00FE5567" w:rsidRDefault="00FE5567" w:rsidP="00FE5567">
      <w:pPr>
        <w:autoSpaceDE w:val="0"/>
        <w:autoSpaceDN w:val="0"/>
        <w:adjustRightInd w:val="0"/>
        <w:spacing w:before="120" w:after="120" w:line="276" w:lineRule="auto"/>
        <w:jc w:val="both"/>
        <w:rPr>
          <w:rFonts w:ascii="Calibri Light" w:hAnsi="Calibri Light" w:cs="Calibri Light"/>
          <w:b/>
          <w:sz w:val="28"/>
          <w:szCs w:val="28"/>
          <w:u w:val="single"/>
        </w:rPr>
      </w:pPr>
      <w:r w:rsidRPr="00FE5567">
        <w:rPr>
          <w:rFonts w:ascii="Calibri Light" w:hAnsi="Calibri Light" w:cs="Calibri Light"/>
          <w:b/>
          <w:sz w:val="28"/>
          <w:szCs w:val="28"/>
          <w:u w:val="single"/>
        </w:rPr>
        <w:lastRenderedPageBreak/>
        <w:t>ZASOBY</w:t>
      </w:r>
    </w:p>
    <w:p w:rsidR="00FE5567" w:rsidRPr="00DA15B7" w:rsidRDefault="00FE5567" w:rsidP="00FE5567">
      <w:pPr>
        <w:pBdr>
          <w:bottom w:val="single" w:sz="8" w:space="1" w:color="943634"/>
        </w:pBdr>
        <w:spacing w:after="0" w:line="240" w:lineRule="auto"/>
        <w:rPr>
          <w:rFonts w:cs="Calibri"/>
          <w:iCs/>
          <w:sz w:val="20"/>
          <w:szCs w:val="20"/>
        </w:rPr>
      </w:pPr>
      <w:r w:rsidRPr="00DA15B7">
        <w:rPr>
          <w:rFonts w:cs="Calibri"/>
          <w:iCs/>
          <w:sz w:val="20"/>
          <w:szCs w:val="20"/>
        </w:rPr>
        <w:t xml:space="preserve">Mapa 6. </w:t>
      </w:r>
    </w:p>
    <w:p w:rsidR="00FE5567" w:rsidRPr="00FE5567" w:rsidRDefault="00FD0229" w:rsidP="00FE5567">
      <w:pPr>
        <w:spacing w:after="0" w:line="240" w:lineRule="auto"/>
        <w:jc w:val="center"/>
        <w:rPr>
          <w:rFonts w:ascii="Times New Roman" w:hAnsi="Times New Roman"/>
          <w:sz w:val="24"/>
        </w:rPr>
      </w:pPr>
      <w:r w:rsidRPr="00FE5567">
        <w:rPr>
          <w:rFonts w:ascii="Times New Roman" w:hAnsi="Times New Roman"/>
          <w:noProof/>
          <w:sz w:val="24"/>
          <w:lang w:eastAsia="pl-PL"/>
        </w:rPr>
        <w:drawing>
          <wp:inline distT="0" distB="0" distL="0" distR="0" wp14:anchorId="73A68B09" wp14:editId="5730DA92">
            <wp:extent cx="5934233" cy="4743450"/>
            <wp:effectExtent l="0" t="0" r="9525" b="0"/>
            <wp:docPr id="12" name="Obraz 12" descr="Mapa 6. przedstawia liczbę osób bezdomnych oraz stan infrastruktury w województwie kujawsko-pomorskim w 2019 roku." title="Liczba osób bezdomnych oraz stan infrastruk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a 6. przedstawia liczbę osób bezdomnych oraz stan infrastruktury w województwie kujawsko-pomorskim w 2019 rok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6537" cy="4745292"/>
                    </a:xfrm>
                    <a:prstGeom prst="rect">
                      <a:avLst/>
                    </a:prstGeom>
                    <a:noFill/>
                    <a:ln>
                      <a:noFill/>
                    </a:ln>
                  </pic:spPr>
                </pic:pic>
              </a:graphicData>
            </a:graphic>
          </wp:inline>
        </w:drawing>
      </w:r>
    </w:p>
    <w:p w:rsidR="001459AC" w:rsidRPr="00DA15B7" w:rsidRDefault="00FE5567" w:rsidP="00C61AFC">
      <w:pPr>
        <w:spacing w:after="0" w:line="360" w:lineRule="auto"/>
        <w:rPr>
          <w:rFonts w:cs="Calibri"/>
          <w:sz w:val="18"/>
          <w:szCs w:val="18"/>
        </w:rPr>
      </w:pPr>
      <w:r w:rsidRPr="00DA15B7">
        <w:rPr>
          <w:rFonts w:cs="Calibri"/>
          <w:sz w:val="18"/>
          <w:szCs w:val="18"/>
        </w:rPr>
        <w:t xml:space="preserve">Źródło: </w:t>
      </w:r>
      <w:proofErr w:type="spellStart"/>
      <w:r w:rsidRPr="00DA15B7">
        <w:rPr>
          <w:rFonts w:cs="Calibri"/>
          <w:sz w:val="18"/>
          <w:szCs w:val="18"/>
        </w:rPr>
        <w:t>MRPiPS</w:t>
      </w:r>
      <w:proofErr w:type="spellEnd"/>
      <w:r w:rsidRPr="00DA15B7">
        <w:rPr>
          <w:rFonts w:cs="Calibri"/>
          <w:sz w:val="18"/>
          <w:szCs w:val="18"/>
        </w:rPr>
        <w:t>, „Informator o miejscach udzielania pomocy osobom bezdomnym na terenie WKP. Akcja Zima 2019/2020”</w:t>
      </w:r>
    </w:p>
    <w:p w:rsidR="00AE2446" w:rsidRPr="00E55C0F" w:rsidRDefault="00AE2446" w:rsidP="00E55C0F">
      <w:pPr>
        <w:pStyle w:val="Bezodstpw"/>
        <w:rPr>
          <w:sz w:val="16"/>
          <w:szCs w:val="16"/>
        </w:rPr>
      </w:pPr>
    </w:p>
    <w:p w:rsidR="00916BC1" w:rsidRPr="00C74FD7" w:rsidRDefault="00916BC1" w:rsidP="00916BC1">
      <w:pPr>
        <w:numPr>
          <w:ilvl w:val="0"/>
          <w:numId w:val="2"/>
        </w:numPr>
        <w:autoSpaceDE w:val="0"/>
        <w:autoSpaceDN w:val="0"/>
        <w:adjustRightInd w:val="0"/>
        <w:spacing w:after="0" w:line="276" w:lineRule="auto"/>
        <w:ind w:left="425" w:hanging="425"/>
        <w:rPr>
          <w:rFonts w:cs="Calibri Light"/>
          <w:color w:val="000000"/>
          <w:sz w:val="24"/>
          <w:szCs w:val="24"/>
        </w:rPr>
      </w:pPr>
      <w:r w:rsidRPr="00F56D0C">
        <w:rPr>
          <w:rFonts w:cs="Calibri Light"/>
          <w:color w:val="000000"/>
          <w:sz w:val="24"/>
          <w:szCs w:val="24"/>
        </w:rPr>
        <w:t>W województwie pomocy i wsparcia osobom bezdomnym udzielają zarówno instytucje rządowe i samorządowe, ale także organizacje pozarządowe</w:t>
      </w:r>
      <w:r w:rsidRPr="00F56D0C">
        <w:rPr>
          <w:rFonts w:cs="Calibri Light"/>
          <w:color w:val="000000"/>
          <w:sz w:val="24"/>
          <w:szCs w:val="24"/>
          <w:vertAlign w:val="superscript"/>
        </w:rPr>
        <w:footnoteReference w:id="122"/>
      </w:r>
      <w:r w:rsidRPr="00F56D0C">
        <w:rPr>
          <w:rFonts w:cs="Calibri Light"/>
          <w:color w:val="000000"/>
          <w:sz w:val="24"/>
          <w:szCs w:val="24"/>
        </w:rPr>
        <w:t xml:space="preserve">. Wśród form wsparcia i pomocy osobom bezdomnym w regionie wymienia się: schroniska, noclegownie, ogrzewalnie, jadłodajnie (w tym stołówki i kuchnie), a także mieszkania </w:t>
      </w:r>
      <w:r w:rsidRPr="00F56D0C">
        <w:rPr>
          <w:rFonts w:cs="Lato"/>
          <w:color w:val="000000"/>
          <w:sz w:val="24"/>
          <w:szCs w:val="24"/>
        </w:rPr>
        <w:t>chronione dedykowane osobom bezdomnym. W roku 2019 w regionie działało: 19 schronisk, 3 noclegownie, 5 ogrzewalni, 31 jadłodajni (w tym stołówek i kuchni)  oraz  7 mieszkań chronionych (41 lokali)</w:t>
      </w:r>
      <w:r w:rsidRPr="00F56D0C">
        <w:rPr>
          <w:rFonts w:cs="Lato"/>
          <w:color w:val="000000"/>
          <w:sz w:val="24"/>
          <w:szCs w:val="24"/>
          <w:vertAlign w:val="superscript"/>
        </w:rPr>
        <w:footnoteReference w:id="123"/>
      </w:r>
      <w:r w:rsidRPr="00F56D0C">
        <w:rPr>
          <w:rFonts w:cs="Lato"/>
          <w:color w:val="000000"/>
          <w:sz w:val="24"/>
          <w:szCs w:val="24"/>
        </w:rPr>
        <w:t xml:space="preserve">. </w:t>
      </w:r>
    </w:p>
    <w:p w:rsidR="00C74FD7" w:rsidRDefault="00C74FD7" w:rsidP="00C74FD7">
      <w:pPr>
        <w:autoSpaceDE w:val="0"/>
        <w:autoSpaceDN w:val="0"/>
        <w:adjustRightInd w:val="0"/>
        <w:spacing w:after="0" w:line="276" w:lineRule="auto"/>
        <w:rPr>
          <w:rFonts w:cs="Calibri Light"/>
          <w:color w:val="000000"/>
          <w:sz w:val="24"/>
          <w:szCs w:val="24"/>
        </w:rPr>
      </w:pPr>
    </w:p>
    <w:p w:rsidR="00C74FD7" w:rsidRDefault="00C74FD7" w:rsidP="00C74FD7">
      <w:pPr>
        <w:autoSpaceDE w:val="0"/>
        <w:autoSpaceDN w:val="0"/>
        <w:adjustRightInd w:val="0"/>
        <w:spacing w:after="0" w:line="276" w:lineRule="auto"/>
        <w:rPr>
          <w:rFonts w:cs="Calibri Light"/>
          <w:color w:val="000000"/>
          <w:sz w:val="24"/>
          <w:szCs w:val="24"/>
        </w:rPr>
      </w:pPr>
    </w:p>
    <w:p w:rsidR="00C74FD7" w:rsidRDefault="00C74FD7" w:rsidP="00C74FD7">
      <w:pPr>
        <w:autoSpaceDE w:val="0"/>
        <w:autoSpaceDN w:val="0"/>
        <w:adjustRightInd w:val="0"/>
        <w:spacing w:after="0" w:line="276" w:lineRule="auto"/>
        <w:rPr>
          <w:rFonts w:cs="Calibri Light"/>
          <w:color w:val="000000"/>
          <w:sz w:val="24"/>
          <w:szCs w:val="24"/>
        </w:rPr>
      </w:pPr>
    </w:p>
    <w:p w:rsidR="00C74FD7" w:rsidRDefault="00C74FD7" w:rsidP="00C74FD7">
      <w:pPr>
        <w:autoSpaceDE w:val="0"/>
        <w:autoSpaceDN w:val="0"/>
        <w:adjustRightInd w:val="0"/>
        <w:spacing w:after="0" w:line="276" w:lineRule="auto"/>
        <w:rPr>
          <w:rFonts w:cs="Calibri Light"/>
          <w:color w:val="000000"/>
          <w:sz w:val="24"/>
          <w:szCs w:val="24"/>
        </w:rPr>
      </w:pPr>
    </w:p>
    <w:p w:rsidR="00C74FD7" w:rsidRPr="00F56D0C" w:rsidRDefault="00C74FD7" w:rsidP="00C74FD7">
      <w:pPr>
        <w:autoSpaceDE w:val="0"/>
        <w:autoSpaceDN w:val="0"/>
        <w:adjustRightInd w:val="0"/>
        <w:spacing w:after="0" w:line="276" w:lineRule="auto"/>
        <w:rPr>
          <w:rFonts w:cs="Calibri Light"/>
          <w:color w:val="000000"/>
          <w:sz w:val="24"/>
          <w:szCs w:val="24"/>
        </w:rPr>
      </w:pPr>
    </w:p>
    <w:p w:rsidR="00FE5567" w:rsidRPr="00FE5567" w:rsidRDefault="00FE5567" w:rsidP="00FE5567">
      <w:pPr>
        <w:autoSpaceDE w:val="0"/>
        <w:autoSpaceDN w:val="0"/>
        <w:adjustRightInd w:val="0"/>
        <w:spacing w:before="120" w:after="120" w:line="276" w:lineRule="auto"/>
        <w:jc w:val="both"/>
        <w:rPr>
          <w:rFonts w:ascii="Calibri Light" w:hAnsi="Calibri Light" w:cs="Calibri Light"/>
          <w:b/>
          <w:sz w:val="28"/>
          <w:szCs w:val="28"/>
          <w:u w:val="single"/>
        </w:rPr>
      </w:pPr>
      <w:r w:rsidRPr="00FE5567">
        <w:rPr>
          <w:rFonts w:ascii="Calibri Light" w:hAnsi="Calibri Light" w:cs="Calibri Light"/>
          <w:b/>
          <w:sz w:val="28"/>
          <w:szCs w:val="28"/>
          <w:u w:val="single"/>
        </w:rPr>
        <w:lastRenderedPageBreak/>
        <w:t>POTRZEBY</w:t>
      </w:r>
    </w:p>
    <w:p w:rsidR="00CA1B2A" w:rsidRPr="00CA1B2A" w:rsidRDefault="00CA1B2A" w:rsidP="00C61AFC">
      <w:pPr>
        <w:numPr>
          <w:ilvl w:val="0"/>
          <w:numId w:val="2"/>
        </w:numPr>
        <w:autoSpaceDE w:val="0"/>
        <w:autoSpaceDN w:val="0"/>
        <w:adjustRightInd w:val="0"/>
        <w:spacing w:after="120" w:line="300" w:lineRule="auto"/>
        <w:ind w:left="426" w:hanging="426"/>
        <w:rPr>
          <w:rFonts w:cs="Lato"/>
          <w:b/>
          <w:color w:val="000000"/>
          <w:sz w:val="24"/>
          <w:szCs w:val="24"/>
        </w:rPr>
      </w:pPr>
      <w:r w:rsidRPr="00CA1B2A">
        <w:rPr>
          <w:rFonts w:cs="Lato"/>
          <w:color w:val="000000"/>
          <w:sz w:val="24"/>
          <w:szCs w:val="24"/>
        </w:rPr>
        <w:t>Tworzenie warunków do zaspokajania potrzeb mieszkaniowych wszystkich mieszkańców stanowi jedno z zadań ustawowych gminy</w:t>
      </w:r>
      <w:r w:rsidRPr="00CA1B2A">
        <w:rPr>
          <w:rFonts w:cs="Lato"/>
          <w:color w:val="000000"/>
          <w:sz w:val="24"/>
          <w:szCs w:val="24"/>
          <w:vertAlign w:val="superscript"/>
        </w:rPr>
        <w:footnoteReference w:id="124"/>
      </w:r>
      <w:r w:rsidRPr="00CA1B2A">
        <w:rPr>
          <w:rFonts w:cs="Lato"/>
          <w:color w:val="000000"/>
          <w:sz w:val="24"/>
          <w:szCs w:val="24"/>
        </w:rPr>
        <w:t>. Mieszkania komunalne stanowiąc własność gminy, są wynajmowane osobom, którzy spełniają uchwalone kryteria m.in. finansowe</w:t>
      </w:r>
      <w:r w:rsidRPr="00CA1B2A">
        <w:rPr>
          <w:rFonts w:cs="Lato"/>
          <w:color w:val="000000"/>
          <w:sz w:val="24"/>
          <w:szCs w:val="24"/>
          <w:vertAlign w:val="superscript"/>
        </w:rPr>
        <w:footnoteReference w:id="125"/>
      </w:r>
      <w:r w:rsidRPr="00CA1B2A">
        <w:rPr>
          <w:rFonts w:cs="Lato"/>
          <w:color w:val="000000"/>
          <w:sz w:val="24"/>
          <w:szCs w:val="24"/>
        </w:rPr>
        <w:t>. W okresie 2013-2018 odnotowane zostały znaczne spadki liczby mieszkań komunalnych (o ok. 6%). W 2018 liczba mieszkań komunalnych w przeliczeniu na 1000 mieszkańców regionu wyniosła 20,3 (co daje 8 pozycję wśród innych województw, poniżej średniej krajowej – 21,9%). W związku z faktem zmniejszania się tego rodzaju zasobów, potrzebnym staje się</w:t>
      </w:r>
      <w:r w:rsidRPr="00CA1B2A">
        <w:rPr>
          <w:rFonts w:cs="Lato"/>
          <w:b/>
          <w:color w:val="000000"/>
          <w:sz w:val="24"/>
          <w:szCs w:val="24"/>
        </w:rPr>
        <w:t xml:space="preserve"> podejmowanie działań prowadzących do zahamowania tego procesu </w:t>
      </w:r>
      <w:r w:rsidRPr="00CA1B2A">
        <w:rPr>
          <w:rFonts w:cs="Lato"/>
          <w:color w:val="000000"/>
          <w:sz w:val="24"/>
          <w:szCs w:val="24"/>
        </w:rPr>
        <w:t>i</w:t>
      </w:r>
      <w:r w:rsidRPr="00CA1B2A">
        <w:rPr>
          <w:rFonts w:cs="Lato"/>
          <w:b/>
          <w:color w:val="000000"/>
          <w:sz w:val="24"/>
          <w:szCs w:val="24"/>
        </w:rPr>
        <w:t xml:space="preserve"> zwiększenia tego rodzaju infrastruktury w gminach województwa. </w:t>
      </w:r>
    </w:p>
    <w:p w:rsidR="00CA1B2A" w:rsidRPr="00CA1B2A" w:rsidRDefault="00CA1B2A" w:rsidP="00C61AFC">
      <w:pPr>
        <w:numPr>
          <w:ilvl w:val="0"/>
          <w:numId w:val="2"/>
        </w:numPr>
        <w:autoSpaceDE w:val="0"/>
        <w:autoSpaceDN w:val="0"/>
        <w:adjustRightInd w:val="0"/>
        <w:spacing w:after="120" w:line="300" w:lineRule="auto"/>
        <w:ind w:left="426" w:hanging="426"/>
        <w:rPr>
          <w:rFonts w:cs="Calibri Light"/>
          <w:color w:val="000000"/>
          <w:sz w:val="24"/>
          <w:szCs w:val="24"/>
        </w:rPr>
      </w:pPr>
      <w:r w:rsidRPr="00CA1B2A">
        <w:rPr>
          <w:rFonts w:cs="Lato"/>
          <w:color w:val="000000"/>
          <w:sz w:val="24"/>
          <w:szCs w:val="24"/>
        </w:rPr>
        <w:t>Mieszkania socjalne to główny instrument zapewnienia minimalnych warunków mieszkaniowych w gminie</w:t>
      </w:r>
      <w:r w:rsidRPr="00CA1B2A">
        <w:rPr>
          <w:rFonts w:cs="Lato"/>
          <w:color w:val="000000"/>
          <w:sz w:val="24"/>
          <w:szCs w:val="24"/>
          <w:vertAlign w:val="superscript"/>
        </w:rPr>
        <w:footnoteReference w:id="126"/>
      </w:r>
      <w:r w:rsidRPr="00CA1B2A">
        <w:rPr>
          <w:rFonts w:cs="Lato"/>
          <w:color w:val="000000"/>
          <w:sz w:val="24"/>
          <w:szCs w:val="24"/>
        </w:rPr>
        <w:t xml:space="preserve">. Mieszkania te przyznawane są wyłącznie osobom bez praw do innego lokalu. Liczba mieszkań socjalnych na 1000 mieszkańców regionu w 2018 roku </w:t>
      </w:r>
      <w:r w:rsidRPr="00CA1B2A">
        <w:rPr>
          <w:rFonts w:cs="Lato"/>
          <w:sz w:val="24"/>
          <w:szCs w:val="24"/>
        </w:rPr>
        <w:t>wyniosł</w:t>
      </w:r>
      <w:r w:rsidRPr="00CA1B2A">
        <w:rPr>
          <w:rFonts w:cs="Lato"/>
          <w:color w:val="000000"/>
          <w:sz w:val="24"/>
          <w:szCs w:val="24"/>
        </w:rPr>
        <w:t xml:space="preserve">a </w:t>
      </w:r>
      <w:r w:rsidRPr="00CA1B2A">
        <w:rPr>
          <w:rFonts w:cs="Lato"/>
          <w:sz w:val="24"/>
          <w:szCs w:val="24"/>
        </w:rPr>
        <w:t>2,94 (9 miejsce, powyżej średniej dla kraju -2,63).</w:t>
      </w:r>
      <w:r w:rsidRPr="00CA1B2A">
        <w:rPr>
          <w:rFonts w:cs="Lato"/>
          <w:b/>
          <w:color w:val="000000"/>
          <w:sz w:val="24"/>
          <w:szCs w:val="24"/>
        </w:rPr>
        <w:t xml:space="preserve">Zauważalne są duże braki </w:t>
      </w:r>
      <w:r w:rsidRPr="00CA1B2A">
        <w:rPr>
          <w:rFonts w:cs="Lato"/>
          <w:b/>
          <w:color w:val="000000"/>
          <w:sz w:val="24"/>
          <w:szCs w:val="24"/>
        </w:rPr>
        <w:br/>
        <w:t>w zakresie dostępności mieszkań socjalnych</w:t>
      </w:r>
      <w:r w:rsidRPr="00CA1B2A">
        <w:rPr>
          <w:rFonts w:cs="Lato"/>
          <w:color w:val="000000"/>
          <w:sz w:val="24"/>
          <w:szCs w:val="24"/>
        </w:rPr>
        <w:t>, czego dowodzą</w:t>
      </w:r>
      <w:r w:rsidR="0029756C">
        <w:rPr>
          <w:rFonts w:cs="Lato"/>
          <w:color w:val="000000"/>
          <w:sz w:val="24"/>
          <w:szCs w:val="24"/>
        </w:rPr>
        <w:t xml:space="preserve"> </w:t>
      </w:r>
      <w:r w:rsidRPr="00CA1B2A">
        <w:rPr>
          <w:rFonts w:cs="Lato"/>
          <w:color w:val="000000"/>
          <w:sz w:val="24"/>
          <w:szCs w:val="24"/>
        </w:rPr>
        <w:t>statystyki dotyczące osób oczekujących na mieszkanie socjalne (w roku 2018 liczba oczekujących w regionie wyniosła 4 208 osób</w:t>
      </w:r>
      <w:r w:rsidRPr="00CA1B2A">
        <w:rPr>
          <w:rFonts w:cs="Lato"/>
          <w:color w:val="000000"/>
          <w:sz w:val="24"/>
          <w:szCs w:val="24"/>
          <w:vertAlign w:val="superscript"/>
        </w:rPr>
        <w:footnoteReference w:id="127"/>
      </w:r>
      <w:r w:rsidRPr="00CA1B2A">
        <w:rPr>
          <w:rFonts w:cs="Lato"/>
          <w:color w:val="000000"/>
          <w:sz w:val="24"/>
          <w:szCs w:val="24"/>
        </w:rPr>
        <w:t>)</w:t>
      </w:r>
      <w:r w:rsidRPr="00CA1B2A">
        <w:rPr>
          <w:rFonts w:cs="Calibri Light"/>
          <w:color w:val="000000"/>
          <w:sz w:val="24"/>
          <w:szCs w:val="24"/>
        </w:rPr>
        <w:t>.</w:t>
      </w:r>
    </w:p>
    <w:p w:rsidR="00CA1B2A" w:rsidRPr="00CA1B2A" w:rsidRDefault="00CA1B2A" w:rsidP="00C61AFC">
      <w:pPr>
        <w:numPr>
          <w:ilvl w:val="0"/>
          <w:numId w:val="2"/>
        </w:numPr>
        <w:autoSpaceDE w:val="0"/>
        <w:autoSpaceDN w:val="0"/>
        <w:adjustRightInd w:val="0"/>
        <w:spacing w:after="120" w:line="300" w:lineRule="auto"/>
        <w:ind w:left="426" w:hanging="426"/>
        <w:rPr>
          <w:rFonts w:cs="Calibri Light"/>
          <w:color w:val="000000"/>
          <w:sz w:val="24"/>
          <w:szCs w:val="24"/>
        </w:rPr>
      </w:pPr>
      <w:r w:rsidRPr="00CA1B2A">
        <w:rPr>
          <w:rFonts w:cs="Calibri"/>
          <w:b/>
          <w:color w:val="000000"/>
          <w:sz w:val="24"/>
          <w:szCs w:val="24"/>
        </w:rPr>
        <w:t>Pilną potrzebę zwiększania gminnych zasobów mieszkaniowych</w:t>
      </w:r>
      <w:r w:rsidRPr="00CA1B2A">
        <w:rPr>
          <w:rFonts w:cs="Calibri"/>
          <w:color w:val="000000"/>
          <w:sz w:val="24"/>
          <w:szCs w:val="24"/>
        </w:rPr>
        <w:t xml:space="preserve"> potwierdzają też wzrastające statystyki dotyczące liczby wyroków eksmisyjnych bez wskazania lokalu socjalnego (w roku 2018 takich osób było w województwie </w:t>
      </w:r>
      <w:r w:rsidRPr="00CA1B2A">
        <w:rPr>
          <w:rFonts w:cs="Calibri"/>
          <w:sz w:val="24"/>
          <w:szCs w:val="24"/>
        </w:rPr>
        <w:t xml:space="preserve">kujawsko-pomorskim 843) </w:t>
      </w:r>
      <w:r w:rsidRPr="00CA1B2A">
        <w:rPr>
          <w:rFonts w:cs="Calibri"/>
          <w:sz w:val="24"/>
          <w:szCs w:val="24"/>
        </w:rPr>
        <w:br/>
        <w:t>co oznacza, że od 2013 r. liczba ta wzrosła prawie dwukrotnie</w:t>
      </w:r>
      <w:r w:rsidRPr="00CA1B2A">
        <w:rPr>
          <w:rFonts w:cs="Lato"/>
          <w:sz w:val="24"/>
          <w:szCs w:val="24"/>
          <w:vertAlign w:val="superscript"/>
        </w:rPr>
        <w:footnoteReference w:id="128"/>
      </w:r>
      <w:r w:rsidRPr="00CA1B2A">
        <w:rPr>
          <w:rFonts w:cs="Lato"/>
          <w:sz w:val="24"/>
          <w:szCs w:val="24"/>
        </w:rPr>
        <w:t xml:space="preserve">. </w:t>
      </w:r>
    </w:p>
    <w:p w:rsidR="00CA1B2A" w:rsidRPr="00CA1B2A" w:rsidRDefault="00CA1B2A" w:rsidP="00C61AFC">
      <w:pPr>
        <w:numPr>
          <w:ilvl w:val="0"/>
          <w:numId w:val="2"/>
        </w:numPr>
        <w:autoSpaceDE w:val="0"/>
        <w:autoSpaceDN w:val="0"/>
        <w:adjustRightInd w:val="0"/>
        <w:spacing w:after="120" w:line="300" w:lineRule="auto"/>
        <w:ind w:left="426" w:hanging="426"/>
        <w:rPr>
          <w:rFonts w:cs="Calibri Light"/>
          <w:color w:val="000000"/>
          <w:sz w:val="24"/>
          <w:szCs w:val="24"/>
        </w:rPr>
      </w:pPr>
      <w:r w:rsidRPr="00314425">
        <w:rPr>
          <w:b/>
          <w:sz w:val="24"/>
          <w:szCs w:val="24"/>
        </w:rPr>
        <w:t xml:space="preserve">W </w:t>
      </w:r>
      <w:r w:rsidR="000E2235">
        <w:rPr>
          <w:b/>
          <w:sz w:val="24"/>
          <w:szCs w:val="24"/>
        </w:rPr>
        <w:t xml:space="preserve">województwie kujawsko-pomorskim </w:t>
      </w:r>
      <w:r w:rsidRPr="00314425">
        <w:rPr>
          <w:b/>
          <w:sz w:val="24"/>
          <w:szCs w:val="24"/>
        </w:rPr>
        <w:t>obserwuje się niedobory w zakresie mieszkań chronionych i wspomaganych</w:t>
      </w:r>
      <w:r w:rsidRPr="00314425">
        <w:rPr>
          <w:sz w:val="24"/>
          <w:szCs w:val="24"/>
        </w:rPr>
        <w:t xml:space="preserve">. </w:t>
      </w:r>
      <w:r>
        <w:rPr>
          <w:rFonts w:cs="Lato"/>
          <w:sz w:val="24"/>
          <w:szCs w:val="24"/>
        </w:rPr>
        <w:t xml:space="preserve">Jedynie w 5 gminach funkcjonowały mieszkania dedykowane osobom bezdomnym. </w:t>
      </w:r>
    </w:p>
    <w:p w:rsidR="001F7F95" w:rsidRPr="00F56D0C" w:rsidRDefault="001F7F95" w:rsidP="00C61AFC">
      <w:pPr>
        <w:numPr>
          <w:ilvl w:val="0"/>
          <w:numId w:val="2"/>
        </w:numPr>
        <w:autoSpaceDE w:val="0"/>
        <w:autoSpaceDN w:val="0"/>
        <w:adjustRightInd w:val="0"/>
        <w:spacing w:after="120" w:line="300" w:lineRule="auto"/>
        <w:ind w:left="425" w:hanging="425"/>
        <w:rPr>
          <w:rFonts w:cs="Calibri Light"/>
          <w:color w:val="000000"/>
          <w:sz w:val="24"/>
          <w:szCs w:val="24"/>
        </w:rPr>
      </w:pPr>
      <w:r w:rsidRPr="00F56D0C">
        <w:rPr>
          <w:rFonts w:cs="Calibri Light"/>
          <w:color w:val="000000"/>
          <w:sz w:val="24"/>
          <w:szCs w:val="24"/>
        </w:rPr>
        <w:t xml:space="preserve">Biorąc pod uwagę potrzeby </w:t>
      </w:r>
      <w:r w:rsidR="005506B0" w:rsidRPr="00F56D0C">
        <w:rPr>
          <w:rFonts w:cs="Calibri Light"/>
          <w:color w:val="000000"/>
          <w:sz w:val="24"/>
          <w:szCs w:val="24"/>
        </w:rPr>
        <w:t xml:space="preserve">osób </w:t>
      </w:r>
      <w:r w:rsidRPr="00F56D0C">
        <w:rPr>
          <w:rFonts w:cs="Calibri Light"/>
          <w:color w:val="000000"/>
          <w:sz w:val="24"/>
          <w:szCs w:val="24"/>
        </w:rPr>
        <w:t xml:space="preserve">bezdomnych w wieku poprodukcyjnym, należy zauważyć, iż często są to osoby schorowane, które wymagają usług opiekuńczych, co </w:t>
      </w:r>
      <w:r w:rsidR="00C739EA">
        <w:rPr>
          <w:rFonts w:cs="Calibri Light"/>
          <w:color w:val="000000"/>
          <w:sz w:val="24"/>
          <w:szCs w:val="24"/>
        </w:rPr>
        <w:br/>
      </w:r>
      <w:r w:rsidRPr="00F56D0C">
        <w:rPr>
          <w:rFonts w:cs="Calibri Light"/>
          <w:color w:val="000000"/>
          <w:sz w:val="24"/>
          <w:szCs w:val="24"/>
        </w:rPr>
        <w:t xml:space="preserve">z kolei powoduje </w:t>
      </w:r>
      <w:r w:rsidRPr="00F56D0C">
        <w:rPr>
          <w:rFonts w:cs="Calibri Light"/>
          <w:b/>
          <w:color w:val="000000"/>
          <w:sz w:val="24"/>
          <w:szCs w:val="24"/>
        </w:rPr>
        <w:t xml:space="preserve">konieczność dostosowywania funkcjonujących placówek wsparcia </w:t>
      </w:r>
      <w:r w:rsidR="00F56D0C">
        <w:rPr>
          <w:rFonts w:cs="Calibri Light"/>
          <w:b/>
          <w:color w:val="000000"/>
          <w:sz w:val="24"/>
          <w:szCs w:val="24"/>
        </w:rPr>
        <w:br/>
      </w:r>
      <w:r w:rsidRPr="00F56D0C">
        <w:rPr>
          <w:rFonts w:cs="Calibri Light"/>
          <w:b/>
          <w:color w:val="000000"/>
          <w:sz w:val="24"/>
          <w:szCs w:val="24"/>
        </w:rPr>
        <w:t>w te usługi.</w:t>
      </w:r>
      <w:r w:rsidR="00B465C9">
        <w:rPr>
          <w:rFonts w:cs="Calibri Light"/>
          <w:b/>
          <w:color w:val="000000"/>
          <w:sz w:val="24"/>
          <w:szCs w:val="24"/>
        </w:rPr>
        <w:t xml:space="preserve"> </w:t>
      </w:r>
      <w:r w:rsidRPr="00F56D0C">
        <w:rPr>
          <w:rFonts w:cs="Calibri Light"/>
          <w:sz w:val="24"/>
          <w:szCs w:val="24"/>
        </w:rPr>
        <w:t xml:space="preserve">W roku 2019 na terenie województwa kujawsko-pomorskiego działały </w:t>
      </w:r>
      <w:r w:rsidRPr="00F56D0C">
        <w:rPr>
          <w:rFonts w:cs="Calibri Light"/>
          <w:color w:val="000000"/>
          <w:sz w:val="24"/>
          <w:szCs w:val="24"/>
        </w:rPr>
        <w:t>zaledwie 4 na 19 schronisk z usługami opiekuńczymi</w:t>
      </w:r>
      <w:r w:rsidRPr="00F56D0C">
        <w:rPr>
          <w:rStyle w:val="Odwoanieprzypisudolnego"/>
          <w:rFonts w:cs="Calibri Light"/>
          <w:color w:val="000000"/>
          <w:sz w:val="24"/>
          <w:szCs w:val="24"/>
        </w:rPr>
        <w:footnoteReference w:id="129"/>
      </w:r>
      <w:r w:rsidRPr="00F56D0C">
        <w:rPr>
          <w:rFonts w:cs="Calibri Light"/>
          <w:color w:val="000000"/>
          <w:sz w:val="24"/>
          <w:szCs w:val="24"/>
        </w:rPr>
        <w:t xml:space="preserve">. </w:t>
      </w:r>
    </w:p>
    <w:p w:rsidR="001F7F95" w:rsidRDefault="001F7F95" w:rsidP="00C61AFC">
      <w:pPr>
        <w:numPr>
          <w:ilvl w:val="0"/>
          <w:numId w:val="2"/>
        </w:numPr>
        <w:autoSpaceDE w:val="0"/>
        <w:autoSpaceDN w:val="0"/>
        <w:adjustRightInd w:val="0"/>
        <w:spacing w:after="120" w:line="300" w:lineRule="auto"/>
        <w:ind w:left="425" w:hanging="425"/>
        <w:rPr>
          <w:rFonts w:cs="Calibri Light"/>
          <w:b/>
          <w:color w:val="000000"/>
          <w:sz w:val="24"/>
          <w:szCs w:val="24"/>
        </w:rPr>
      </w:pPr>
      <w:r w:rsidRPr="00F56D0C">
        <w:rPr>
          <w:rFonts w:cs="Calibri Light"/>
          <w:color w:val="000000"/>
          <w:sz w:val="24"/>
          <w:szCs w:val="24"/>
        </w:rPr>
        <w:lastRenderedPageBreak/>
        <w:t xml:space="preserve">Przyglądając się działaniom zmierzającym do usamodzielnienia osób pozostających </w:t>
      </w:r>
      <w:r w:rsidR="00DE63C6" w:rsidRPr="00F56D0C">
        <w:rPr>
          <w:rFonts w:cs="Calibri Light"/>
          <w:color w:val="000000"/>
          <w:sz w:val="24"/>
          <w:szCs w:val="24"/>
        </w:rPr>
        <w:br/>
      </w:r>
      <w:r w:rsidRPr="00F56D0C">
        <w:rPr>
          <w:rFonts w:cs="Calibri Light"/>
          <w:color w:val="000000"/>
          <w:sz w:val="24"/>
          <w:szCs w:val="24"/>
        </w:rPr>
        <w:t xml:space="preserve">w bezdomności za pomocą narzędzia jaki stanowi indywidualny program wychodzenia </w:t>
      </w:r>
      <w:r w:rsidR="00DE63C6" w:rsidRPr="00F56D0C">
        <w:rPr>
          <w:rFonts w:cs="Calibri Light"/>
          <w:color w:val="000000"/>
          <w:sz w:val="24"/>
          <w:szCs w:val="24"/>
        </w:rPr>
        <w:br/>
      </w:r>
      <w:r w:rsidRPr="00F56D0C">
        <w:rPr>
          <w:rFonts w:cs="Calibri Light"/>
          <w:color w:val="000000"/>
          <w:sz w:val="24"/>
          <w:szCs w:val="24"/>
        </w:rPr>
        <w:t xml:space="preserve">z bezdomności, należy wskazać, iż odsetek </w:t>
      </w:r>
      <w:r w:rsidRPr="00F56D0C">
        <w:rPr>
          <w:rFonts w:eastAsia="Times New Roman" w:cs="Calibri Light"/>
          <w:sz w:val="24"/>
          <w:szCs w:val="24"/>
          <w:lang w:eastAsia="pl-PL"/>
        </w:rPr>
        <w:t xml:space="preserve">osób bezdomnych objętych </w:t>
      </w:r>
      <w:r w:rsidRPr="00F56D0C">
        <w:rPr>
          <w:rFonts w:cs="Calibri Light"/>
          <w:color w:val="000000"/>
          <w:sz w:val="24"/>
          <w:szCs w:val="24"/>
        </w:rPr>
        <w:t xml:space="preserve">tym programem </w:t>
      </w:r>
      <w:r w:rsidR="00DE63C6" w:rsidRPr="00F56D0C">
        <w:rPr>
          <w:rFonts w:cs="Calibri Light"/>
          <w:color w:val="000000"/>
          <w:sz w:val="24"/>
          <w:szCs w:val="24"/>
        </w:rPr>
        <w:br/>
      </w:r>
      <w:r w:rsidRPr="00F56D0C">
        <w:rPr>
          <w:rFonts w:cs="Calibri Light"/>
          <w:color w:val="000000"/>
          <w:sz w:val="24"/>
          <w:szCs w:val="24"/>
        </w:rPr>
        <w:t>w populacji bezdomnych od lat nie przekracza progu nieco ponad 6% (za wyjątkiem roku 2016 - 12,6%)</w:t>
      </w:r>
      <w:r w:rsidRPr="00F56D0C">
        <w:rPr>
          <w:rStyle w:val="Odwoanieprzypisudolnego"/>
          <w:rFonts w:cs="Calibri Light"/>
          <w:color w:val="000000"/>
          <w:sz w:val="24"/>
          <w:szCs w:val="24"/>
        </w:rPr>
        <w:footnoteReference w:id="130"/>
      </w:r>
      <w:r w:rsidRPr="00F56D0C">
        <w:rPr>
          <w:rFonts w:cs="Calibri Light"/>
          <w:color w:val="000000"/>
          <w:sz w:val="24"/>
          <w:szCs w:val="24"/>
        </w:rPr>
        <w:t xml:space="preserve">. </w:t>
      </w:r>
      <w:r w:rsidRPr="00F56D0C">
        <w:rPr>
          <w:rFonts w:cs="Calibri Light"/>
          <w:b/>
          <w:color w:val="000000"/>
          <w:sz w:val="24"/>
          <w:szCs w:val="24"/>
        </w:rPr>
        <w:t xml:space="preserve">Istnieje potrzeba zwiększenia wykorzystania tego narzędzia w pracy </w:t>
      </w:r>
      <w:r w:rsidR="00E5663A">
        <w:rPr>
          <w:rFonts w:cs="Calibri Light"/>
          <w:b/>
          <w:color w:val="000000"/>
          <w:sz w:val="24"/>
          <w:szCs w:val="24"/>
        </w:rPr>
        <w:br/>
      </w:r>
      <w:r w:rsidRPr="00F56D0C">
        <w:rPr>
          <w:rFonts w:cs="Calibri Light"/>
          <w:b/>
          <w:color w:val="000000"/>
          <w:sz w:val="24"/>
          <w:szCs w:val="24"/>
        </w:rPr>
        <w:t xml:space="preserve">z osobą pozostającą w bezdomności.   </w:t>
      </w:r>
    </w:p>
    <w:p w:rsidR="00721B83" w:rsidRPr="00064847" w:rsidRDefault="009E7C73" w:rsidP="00C61AFC">
      <w:pPr>
        <w:numPr>
          <w:ilvl w:val="0"/>
          <w:numId w:val="2"/>
        </w:numPr>
        <w:autoSpaceDE w:val="0"/>
        <w:autoSpaceDN w:val="0"/>
        <w:adjustRightInd w:val="0"/>
        <w:spacing w:after="120" w:line="300" w:lineRule="auto"/>
        <w:ind w:left="425" w:hanging="425"/>
        <w:rPr>
          <w:rFonts w:cs="Calibri Light"/>
          <w:b/>
          <w:color w:val="000000"/>
          <w:sz w:val="24"/>
          <w:szCs w:val="24"/>
        </w:rPr>
      </w:pPr>
      <w:r w:rsidRPr="009E7C73">
        <w:rPr>
          <w:rFonts w:cs="Calibri Light"/>
          <w:bCs/>
          <w:color w:val="000000"/>
          <w:sz w:val="24"/>
          <w:szCs w:val="24"/>
        </w:rPr>
        <w:t xml:space="preserve">W roku2019 </w:t>
      </w:r>
      <w:r w:rsidR="000E2235">
        <w:rPr>
          <w:rFonts w:cs="Calibri Light"/>
          <w:bCs/>
          <w:color w:val="000000"/>
          <w:sz w:val="24"/>
          <w:szCs w:val="24"/>
        </w:rPr>
        <w:t>ponad 60% placówek (tj. schronisk, noclegowni i ogrzewalni) w</w:t>
      </w:r>
      <w:r w:rsidR="007D010E">
        <w:rPr>
          <w:rFonts w:cs="Calibri Light"/>
          <w:bCs/>
          <w:color w:val="000000"/>
          <w:sz w:val="24"/>
          <w:szCs w:val="24"/>
        </w:rPr>
        <w:t xml:space="preserve">ykazało </w:t>
      </w:r>
      <w:r w:rsidR="000E2235">
        <w:rPr>
          <w:rFonts w:cs="Calibri Light"/>
          <w:bCs/>
          <w:color w:val="000000"/>
          <w:sz w:val="24"/>
          <w:szCs w:val="24"/>
        </w:rPr>
        <w:t xml:space="preserve"> wśród swoich podopiecznych osoby opuszczające zakłady karne</w:t>
      </w:r>
      <w:r w:rsidR="007D010E">
        <w:rPr>
          <w:rStyle w:val="Odwoanieprzypisudolnego"/>
          <w:rFonts w:cs="Calibri Light"/>
          <w:bCs/>
          <w:color w:val="000000"/>
          <w:sz w:val="24"/>
          <w:szCs w:val="24"/>
        </w:rPr>
        <w:footnoteReference w:id="131"/>
      </w:r>
      <w:r w:rsidR="000E2235">
        <w:rPr>
          <w:rFonts w:cs="Calibri Light"/>
          <w:bCs/>
          <w:color w:val="000000"/>
          <w:sz w:val="24"/>
          <w:szCs w:val="24"/>
        </w:rPr>
        <w:t>.</w:t>
      </w:r>
      <w:r w:rsidR="008520E3">
        <w:rPr>
          <w:rFonts w:cs="Calibri Light"/>
          <w:bCs/>
          <w:color w:val="000000"/>
          <w:sz w:val="24"/>
          <w:szCs w:val="24"/>
        </w:rPr>
        <w:t xml:space="preserve">Toteż niezwykle ważne staje się </w:t>
      </w:r>
      <w:r w:rsidR="008520E3" w:rsidRPr="00CE79B5">
        <w:rPr>
          <w:rFonts w:cs="Calibri Light"/>
          <w:b/>
          <w:color w:val="000000"/>
          <w:sz w:val="24"/>
          <w:szCs w:val="24"/>
        </w:rPr>
        <w:t xml:space="preserve">wdrażanie programów </w:t>
      </w:r>
      <w:r w:rsidR="00CE79B5" w:rsidRPr="00CE79B5">
        <w:rPr>
          <w:rFonts w:cs="Calibri Light"/>
          <w:b/>
          <w:color w:val="000000"/>
          <w:sz w:val="24"/>
          <w:szCs w:val="24"/>
        </w:rPr>
        <w:t xml:space="preserve">przygotowujących do samodzielnego życia osoby </w:t>
      </w:r>
      <w:r w:rsidR="00721B83" w:rsidRPr="00721B83">
        <w:rPr>
          <w:rFonts w:cs="Calibri Light"/>
          <w:b/>
          <w:color w:val="000000"/>
          <w:sz w:val="24"/>
          <w:szCs w:val="24"/>
        </w:rPr>
        <w:t>zagrożone bezdomnością i w kryzysie bezdomności oraz opuszczające instytucje</w:t>
      </w:r>
      <w:r w:rsidR="00721B83" w:rsidRPr="00721B83">
        <w:rPr>
          <w:rFonts w:cs="Calibri Light"/>
          <w:bCs/>
          <w:color w:val="000000"/>
          <w:sz w:val="24"/>
          <w:szCs w:val="24"/>
        </w:rPr>
        <w:t>, opartych na współpracy wielu różnych podmiotów.</w:t>
      </w:r>
    </w:p>
    <w:p w:rsidR="00064847" w:rsidRPr="00D7650C" w:rsidRDefault="00391732" w:rsidP="00C61AFC">
      <w:pPr>
        <w:numPr>
          <w:ilvl w:val="0"/>
          <w:numId w:val="2"/>
        </w:numPr>
        <w:autoSpaceDE w:val="0"/>
        <w:autoSpaceDN w:val="0"/>
        <w:adjustRightInd w:val="0"/>
        <w:spacing w:after="120" w:line="300" w:lineRule="auto"/>
        <w:ind w:left="425" w:hanging="425"/>
        <w:rPr>
          <w:rFonts w:cs="Calibri Light"/>
          <w:b/>
          <w:color w:val="000000"/>
          <w:sz w:val="24"/>
          <w:szCs w:val="24"/>
        </w:rPr>
      </w:pPr>
      <w:r w:rsidRPr="00D7650C">
        <w:rPr>
          <w:rFonts w:cs="Calibri Light"/>
          <w:bCs/>
          <w:color w:val="000000"/>
          <w:sz w:val="24"/>
          <w:szCs w:val="24"/>
        </w:rPr>
        <w:t xml:space="preserve">Ważnym elementem systemu jest zapewnienie odpowiednich mechanizmów przeciwdziałania utracie mieszkania jako jednego z najbardziej widocznych przejawów wykluczenia społecznego. Potrzeba </w:t>
      </w:r>
      <w:r w:rsidRPr="00D7650C">
        <w:rPr>
          <w:rFonts w:cs="Calibri Light"/>
          <w:b/>
          <w:color w:val="000000"/>
          <w:sz w:val="24"/>
          <w:szCs w:val="24"/>
        </w:rPr>
        <w:t>wdrażania p</w:t>
      </w:r>
      <w:r w:rsidR="00064847" w:rsidRPr="00D7650C">
        <w:rPr>
          <w:rFonts w:cs="Calibri Light"/>
          <w:b/>
          <w:color w:val="000000"/>
          <w:sz w:val="24"/>
          <w:szCs w:val="24"/>
        </w:rPr>
        <w:t>rogram</w:t>
      </w:r>
      <w:r w:rsidRPr="00D7650C">
        <w:rPr>
          <w:rFonts w:cs="Calibri Light"/>
          <w:b/>
          <w:color w:val="000000"/>
          <w:sz w:val="24"/>
          <w:szCs w:val="24"/>
        </w:rPr>
        <w:t>ów na rzecz</w:t>
      </w:r>
      <w:r w:rsidR="00064847" w:rsidRPr="00D7650C">
        <w:rPr>
          <w:rFonts w:cs="Calibri Light"/>
          <w:b/>
          <w:color w:val="000000"/>
          <w:sz w:val="24"/>
          <w:szCs w:val="24"/>
        </w:rPr>
        <w:t xml:space="preserve"> redukcji zadłużenia czynszowego</w:t>
      </w:r>
      <w:r w:rsidRPr="00D7650C">
        <w:rPr>
          <w:rFonts w:cs="Calibri Light"/>
          <w:bCs/>
          <w:color w:val="000000"/>
          <w:sz w:val="24"/>
          <w:szCs w:val="24"/>
        </w:rPr>
        <w:t xml:space="preserve"> została wskazana jako kierunek działań niezbędnych do realizacji w konsultowane</w:t>
      </w:r>
      <w:r w:rsidR="00D7650C" w:rsidRPr="00D7650C">
        <w:rPr>
          <w:rFonts w:cs="Calibri Light"/>
          <w:bCs/>
          <w:color w:val="000000"/>
          <w:sz w:val="24"/>
          <w:szCs w:val="24"/>
        </w:rPr>
        <w:t>go projektu</w:t>
      </w:r>
      <w:r w:rsidRPr="00D7650C">
        <w:rPr>
          <w:rFonts w:cs="Calibri Light"/>
          <w:bCs/>
          <w:color w:val="000000"/>
          <w:sz w:val="24"/>
          <w:szCs w:val="24"/>
        </w:rPr>
        <w:t xml:space="preserve"> Strategii </w:t>
      </w:r>
      <w:r w:rsidR="00D7650C" w:rsidRPr="00D7650C">
        <w:rPr>
          <w:rFonts w:cs="Calibri Light"/>
          <w:bCs/>
          <w:color w:val="000000"/>
          <w:sz w:val="24"/>
          <w:szCs w:val="24"/>
        </w:rPr>
        <w:t>Rozwoju Usług Społecznych, polityka publiczna na lata 2021-2035.</w:t>
      </w:r>
    </w:p>
    <w:p w:rsidR="00CA1B2A" w:rsidRPr="00F56D0C" w:rsidRDefault="00CA1B2A" w:rsidP="00721B83">
      <w:pPr>
        <w:pStyle w:val="Bezodstpw"/>
      </w:pPr>
    </w:p>
    <w:p w:rsidR="00314425" w:rsidRPr="008363F9" w:rsidRDefault="00314425" w:rsidP="00882FEE">
      <w:pPr>
        <w:pStyle w:val="Bezodstpw"/>
        <w:shd w:val="clear" w:color="auto" w:fill="538135"/>
        <w:rPr>
          <w:b/>
          <w:color w:val="FFFFFF"/>
          <w:sz w:val="36"/>
          <w:szCs w:val="36"/>
        </w:rPr>
      </w:pPr>
      <w:r w:rsidRPr="008363F9">
        <w:rPr>
          <w:b/>
          <w:color w:val="FFFFFF"/>
          <w:sz w:val="36"/>
          <w:szCs w:val="36"/>
        </w:rPr>
        <w:t>CZĘŚĆ PLANISTYCZNA</w:t>
      </w:r>
    </w:p>
    <w:p w:rsidR="00FE5567" w:rsidRPr="008363F9" w:rsidRDefault="00FE5567" w:rsidP="00314425">
      <w:pPr>
        <w:shd w:val="clear" w:color="auto" w:fill="002060"/>
        <w:spacing w:after="0" w:line="300" w:lineRule="auto"/>
        <w:rPr>
          <w:b/>
          <w:bCs/>
          <w:sz w:val="28"/>
          <w:szCs w:val="28"/>
        </w:rPr>
      </w:pPr>
      <w:bookmarkStart w:id="26" w:name="_Hlk83972073"/>
      <w:r w:rsidRPr="008363F9">
        <w:rPr>
          <w:b/>
          <w:bCs/>
          <w:sz w:val="28"/>
          <w:szCs w:val="28"/>
        </w:rPr>
        <w:t xml:space="preserve">ZAPLANOWANE KIERUNKI DZIAŁAŃ </w:t>
      </w:r>
    </w:p>
    <w:bookmarkEnd w:id="26"/>
    <w:p w:rsidR="00FE5567" w:rsidRPr="00E25FB3" w:rsidRDefault="00E25FB3" w:rsidP="00C61AFC">
      <w:pPr>
        <w:spacing w:before="160" w:after="120" w:line="300" w:lineRule="auto"/>
        <w:rPr>
          <w:rFonts w:cs="Calibri Light"/>
          <w:bCs/>
          <w:sz w:val="26"/>
          <w:szCs w:val="26"/>
        </w:rPr>
      </w:pPr>
      <w:r w:rsidRPr="00E25FB3">
        <w:rPr>
          <w:rFonts w:cs="Calibri Light"/>
          <w:bCs/>
          <w:sz w:val="26"/>
          <w:szCs w:val="26"/>
        </w:rPr>
        <w:t xml:space="preserve">1.6.1. </w:t>
      </w:r>
      <w:r w:rsidR="00314425" w:rsidRPr="00E25FB3">
        <w:rPr>
          <w:rFonts w:cs="Calibri Light"/>
          <w:bCs/>
          <w:sz w:val="26"/>
          <w:szCs w:val="26"/>
        </w:rPr>
        <w:t>Z</w:t>
      </w:r>
      <w:r w:rsidR="00FE5567" w:rsidRPr="00E25FB3">
        <w:rPr>
          <w:rFonts w:cs="Calibri Light"/>
          <w:bCs/>
          <w:sz w:val="26"/>
          <w:szCs w:val="26"/>
        </w:rPr>
        <w:t xml:space="preserve">większenie </w:t>
      </w:r>
      <w:r w:rsidR="00FE5567" w:rsidRPr="00B80B5F">
        <w:rPr>
          <w:rFonts w:cs="Calibri Light"/>
          <w:b/>
          <w:sz w:val="26"/>
          <w:szCs w:val="26"/>
        </w:rPr>
        <w:t>dostępności usług mieszkalnictwa społecznego</w:t>
      </w:r>
      <w:r w:rsidRPr="00E25FB3">
        <w:rPr>
          <w:rFonts w:cs="Calibri Light"/>
          <w:bCs/>
          <w:sz w:val="26"/>
          <w:szCs w:val="26"/>
        </w:rPr>
        <w:t>;</w:t>
      </w:r>
    </w:p>
    <w:p w:rsidR="00FE5567" w:rsidRPr="00E25FB3" w:rsidRDefault="00E25FB3" w:rsidP="00C61AFC">
      <w:pPr>
        <w:spacing w:after="120" w:line="300" w:lineRule="auto"/>
        <w:rPr>
          <w:rFonts w:cs="Calibri Light"/>
          <w:bCs/>
          <w:sz w:val="26"/>
          <w:szCs w:val="26"/>
        </w:rPr>
      </w:pPr>
      <w:r w:rsidRPr="00E25FB3">
        <w:rPr>
          <w:bCs/>
          <w:sz w:val="26"/>
          <w:szCs w:val="26"/>
        </w:rPr>
        <w:t>1.6.</w:t>
      </w:r>
      <w:r w:rsidR="0055066C">
        <w:rPr>
          <w:bCs/>
          <w:sz w:val="26"/>
          <w:szCs w:val="26"/>
        </w:rPr>
        <w:t>2</w:t>
      </w:r>
      <w:r w:rsidRPr="00E25FB3">
        <w:rPr>
          <w:bCs/>
          <w:sz w:val="26"/>
          <w:szCs w:val="26"/>
        </w:rPr>
        <w:t xml:space="preserve">. </w:t>
      </w:r>
      <w:r w:rsidR="00314425" w:rsidRPr="00E25FB3">
        <w:rPr>
          <w:bCs/>
          <w:sz w:val="26"/>
          <w:szCs w:val="26"/>
        </w:rPr>
        <w:t>O</w:t>
      </w:r>
      <w:r w:rsidR="00FE5567" w:rsidRPr="00E25FB3">
        <w:rPr>
          <w:bCs/>
          <w:sz w:val="26"/>
          <w:szCs w:val="26"/>
        </w:rPr>
        <w:t xml:space="preserve">pracowanie i wdrażanie </w:t>
      </w:r>
      <w:r w:rsidR="00FE5567" w:rsidRPr="00B80B5F">
        <w:rPr>
          <w:b/>
          <w:sz w:val="26"/>
          <w:szCs w:val="26"/>
        </w:rPr>
        <w:t>systemu wsparcia w redukcji/spłacie zadłużenia czynszowego</w:t>
      </w:r>
      <w:r w:rsidR="009239E1">
        <w:rPr>
          <w:bCs/>
          <w:sz w:val="26"/>
          <w:szCs w:val="26"/>
        </w:rPr>
        <w:t>;</w:t>
      </w:r>
    </w:p>
    <w:p w:rsidR="00F5732E" w:rsidRDefault="00E25FB3" w:rsidP="00C61AFC">
      <w:pPr>
        <w:spacing w:line="300" w:lineRule="auto"/>
        <w:rPr>
          <w:bCs/>
          <w:sz w:val="26"/>
          <w:szCs w:val="26"/>
        </w:rPr>
      </w:pPr>
      <w:r w:rsidRPr="00E25FB3">
        <w:rPr>
          <w:bCs/>
          <w:sz w:val="26"/>
          <w:szCs w:val="26"/>
        </w:rPr>
        <w:t>1.6.</w:t>
      </w:r>
      <w:r w:rsidR="0055066C">
        <w:rPr>
          <w:bCs/>
          <w:sz w:val="26"/>
          <w:szCs w:val="26"/>
        </w:rPr>
        <w:t>3</w:t>
      </w:r>
      <w:r w:rsidRPr="00E25FB3">
        <w:rPr>
          <w:bCs/>
          <w:sz w:val="26"/>
          <w:szCs w:val="26"/>
        </w:rPr>
        <w:t xml:space="preserve">. </w:t>
      </w:r>
      <w:r w:rsidR="00314425" w:rsidRPr="00E25FB3">
        <w:rPr>
          <w:bCs/>
          <w:sz w:val="26"/>
          <w:szCs w:val="26"/>
        </w:rPr>
        <w:t>W</w:t>
      </w:r>
      <w:r w:rsidR="00FE5567" w:rsidRPr="00E25FB3">
        <w:rPr>
          <w:bCs/>
          <w:sz w:val="26"/>
          <w:szCs w:val="26"/>
        </w:rPr>
        <w:t xml:space="preserve">drażanie </w:t>
      </w:r>
      <w:r w:rsidR="00FE5567" w:rsidRPr="00B80B5F">
        <w:rPr>
          <w:b/>
          <w:sz w:val="26"/>
          <w:szCs w:val="26"/>
        </w:rPr>
        <w:t>programów przygotowujących do samodzielnego życia</w:t>
      </w:r>
      <w:r w:rsidR="00FE5567" w:rsidRPr="00E25FB3">
        <w:rPr>
          <w:bCs/>
          <w:sz w:val="26"/>
          <w:szCs w:val="26"/>
        </w:rPr>
        <w:t xml:space="preserve"> osoby opuszczające instytucje</w:t>
      </w:r>
      <w:r w:rsidR="00F5732E">
        <w:rPr>
          <w:bCs/>
          <w:sz w:val="26"/>
          <w:szCs w:val="26"/>
        </w:rPr>
        <w:t>;</w:t>
      </w:r>
    </w:p>
    <w:p w:rsidR="00916BC1" w:rsidRDefault="00F5732E" w:rsidP="00C61AFC">
      <w:pPr>
        <w:spacing w:line="300" w:lineRule="auto"/>
        <w:rPr>
          <w:bCs/>
          <w:sz w:val="26"/>
          <w:szCs w:val="26"/>
        </w:rPr>
      </w:pPr>
      <w:r>
        <w:rPr>
          <w:bCs/>
          <w:sz w:val="26"/>
          <w:szCs w:val="26"/>
        </w:rPr>
        <w:t xml:space="preserve">1.6.4. </w:t>
      </w:r>
      <w:r w:rsidR="0099142C" w:rsidRPr="0099142C">
        <w:rPr>
          <w:bCs/>
          <w:sz w:val="26"/>
          <w:szCs w:val="26"/>
        </w:rPr>
        <w:t xml:space="preserve">Powstawanie i rozwój </w:t>
      </w:r>
      <w:r w:rsidR="0099142C" w:rsidRPr="0099142C">
        <w:rPr>
          <w:b/>
          <w:sz w:val="26"/>
          <w:szCs w:val="26"/>
        </w:rPr>
        <w:t xml:space="preserve">infrastruktury dostosowanej dla osób </w:t>
      </w:r>
      <w:r w:rsidR="00010A3B">
        <w:rPr>
          <w:b/>
          <w:sz w:val="26"/>
          <w:szCs w:val="26"/>
        </w:rPr>
        <w:t>w kryzysie bezdomności</w:t>
      </w:r>
      <w:r w:rsidR="0099142C" w:rsidRPr="0099142C">
        <w:rPr>
          <w:b/>
          <w:sz w:val="26"/>
          <w:szCs w:val="26"/>
        </w:rPr>
        <w:t xml:space="preserve"> wymagających usług opiekuńczych</w:t>
      </w:r>
      <w:r w:rsidR="0099142C">
        <w:rPr>
          <w:bCs/>
          <w:sz w:val="26"/>
          <w:szCs w:val="26"/>
        </w:rPr>
        <w:t>.</w:t>
      </w:r>
      <w:r w:rsidR="0099142C" w:rsidRPr="0099142C">
        <w:rPr>
          <w:bCs/>
          <w:sz w:val="26"/>
          <w:szCs w:val="26"/>
        </w:rPr>
        <w:t xml:space="preserve">  </w:t>
      </w:r>
    </w:p>
    <w:p w:rsidR="00916BC1" w:rsidRDefault="00916BC1" w:rsidP="00C61AFC">
      <w:pPr>
        <w:spacing w:line="300" w:lineRule="auto"/>
        <w:rPr>
          <w:bCs/>
          <w:sz w:val="26"/>
          <w:szCs w:val="26"/>
        </w:rPr>
      </w:pPr>
    </w:p>
    <w:p w:rsidR="00C74FD7" w:rsidRDefault="00C74FD7" w:rsidP="00C61AFC">
      <w:pPr>
        <w:spacing w:line="300" w:lineRule="auto"/>
        <w:rPr>
          <w:bCs/>
          <w:sz w:val="26"/>
          <w:szCs w:val="26"/>
        </w:rPr>
      </w:pPr>
    </w:p>
    <w:p w:rsidR="00C74FD7" w:rsidRDefault="00C74FD7" w:rsidP="00C61AFC">
      <w:pPr>
        <w:spacing w:line="300" w:lineRule="auto"/>
        <w:rPr>
          <w:bCs/>
          <w:sz w:val="26"/>
          <w:szCs w:val="26"/>
        </w:rPr>
      </w:pPr>
    </w:p>
    <w:p w:rsidR="00C74FD7" w:rsidRDefault="00C74FD7" w:rsidP="00C61AFC">
      <w:pPr>
        <w:spacing w:line="300" w:lineRule="auto"/>
        <w:rPr>
          <w:bCs/>
          <w:sz w:val="26"/>
          <w:szCs w:val="26"/>
        </w:rPr>
      </w:pPr>
    </w:p>
    <w:tbl>
      <w:tblPr>
        <w:tblW w:w="0" w:type="auto"/>
        <w:jc w:val="center"/>
        <w:tblLook w:val="04A0" w:firstRow="1" w:lastRow="0" w:firstColumn="1" w:lastColumn="0" w:noHBand="0" w:noVBand="1"/>
      </w:tblPr>
      <w:tblGrid>
        <w:gridCol w:w="1990"/>
        <w:gridCol w:w="7082"/>
      </w:tblGrid>
      <w:tr w:rsidR="009239E1" w:rsidRPr="009239E1" w:rsidTr="008363F9">
        <w:trPr>
          <w:jc w:val="center"/>
        </w:trPr>
        <w:tc>
          <w:tcPr>
            <w:tcW w:w="1990" w:type="dxa"/>
            <w:shd w:val="clear" w:color="auto" w:fill="1F3864"/>
          </w:tcPr>
          <w:p w:rsidR="009239E1" w:rsidRPr="008363F9" w:rsidRDefault="009239E1" w:rsidP="009239E1">
            <w:pPr>
              <w:spacing w:after="0" w:line="240" w:lineRule="auto"/>
              <w:jc w:val="center"/>
              <w:rPr>
                <w:b/>
                <w:sz w:val="28"/>
                <w:szCs w:val="28"/>
                <w:lang w:eastAsia="pl-PL"/>
              </w:rPr>
            </w:pPr>
            <w:r w:rsidRPr="008363F9">
              <w:rPr>
                <w:b/>
                <w:sz w:val="28"/>
                <w:szCs w:val="28"/>
                <w:lang w:eastAsia="pl-PL"/>
              </w:rPr>
              <w:lastRenderedPageBreak/>
              <w:t>KIERUNEK</w:t>
            </w:r>
          </w:p>
          <w:p w:rsidR="009239E1" w:rsidRPr="008363F9" w:rsidRDefault="009239E1" w:rsidP="000E0994">
            <w:pPr>
              <w:spacing w:after="0" w:line="240" w:lineRule="auto"/>
              <w:jc w:val="center"/>
              <w:rPr>
                <w:b/>
                <w:bCs/>
                <w:sz w:val="28"/>
                <w:szCs w:val="28"/>
                <w:lang w:eastAsia="pl-PL"/>
              </w:rPr>
            </w:pPr>
            <w:r w:rsidRPr="008363F9">
              <w:rPr>
                <w:b/>
                <w:sz w:val="28"/>
                <w:szCs w:val="28"/>
                <w:lang w:eastAsia="pl-PL"/>
              </w:rPr>
              <w:t xml:space="preserve">DZIAŁANIA </w:t>
            </w:r>
          </w:p>
        </w:tc>
        <w:tc>
          <w:tcPr>
            <w:tcW w:w="7082" w:type="dxa"/>
            <w:shd w:val="clear" w:color="auto" w:fill="1F3864"/>
            <w:vAlign w:val="center"/>
          </w:tcPr>
          <w:p w:rsidR="009239E1" w:rsidRPr="008363F9" w:rsidRDefault="009239E1" w:rsidP="008363F9">
            <w:pPr>
              <w:spacing w:after="0" w:line="240" w:lineRule="auto"/>
              <w:jc w:val="center"/>
              <w:rPr>
                <w:b/>
                <w:sz w:val="28"/>
                <w:szCs w:val="28"/>
                <w:lang w:eastAsia="pl-PL"/>
              </w:rPr>
            </w:pPr>
            <w:r w:rsidRPr="008363F9">
              <w:rPr>
                <w:b/>
                <w:sz w:val="28"/>
                <w:szCs w:val="28"/>
                <w:lang w:eastAsia="pl-PL"/>
              </w:rPr>
              <w:t>CHARAKTERYSTYKA KIERUNKU</w:t>
            </w:r>
          </w:p>
          <w:p w:rsidR="000E0994" w:rsidRPr="008363F9" w:rsidRDefault="000E0994" w:rsidP="008363F9">
            <w:pPr>
              <w:spacing w:after="0" w:line="240" w:lineRule="auto"/>
              <w:jc w:val="center"/>
              <w:rPr>
                <w:b/>
                <w:iCs/>
                <w:sz w:val="28"/>
                <w:szCs w:val="28"/>
                <w:lang w:eastAsia="pl-PL"/>
              </w:rPr>
            </w:pPr>
          </w:p>
        </w:tc>
      </w:tr>
      <w:tr w:rsidR="009239E1" w:rsidRPr="009239E1" w:rsidTr="00BB0615">
        <w:trPr>
          <w:jc w:val="center"/>
        </w:trPr>
        <w:tc>
          <w:tcPr>
            <w:tcW w:w="1990" w:type="dxa"/>
            <w:shd w:val="clear" w:color="auto" w:fill="auto"/>
          </w:tcPr>
          <w:p w:rsidR="009239E1" w:rsidRPr="009239E1" w:rsidRDefault="009239E1" w:rsidP="00916BC1">
            <w:pPr>
              <w:spacing w:before="160" w:after="0" w:line="240" w:lineRule="auto"/>
              <w:jc w:val="center"/>
              <w:rPr>
                <w:bCs/>
                <w:sz w:val="24"/>
                <w:szCs w:val="24"/>
                <w:lang w:eastAsia="pl-PL"/>
              </w:rPr>
            </w:pPr>
            <w:r w:rsidRPr="009239E1">
              <w:rPr>
                <w:bCs/>
                <w:sz w:val="24"/>
                <w:szCs w:val="24"/>
                <w:lang w:eastAsia="pl-PL"/>
              </w:rPr>
              <w:t>1.6.1.</w:t>
            </w:r>
          </w:p>
        </w:tc>
        <w:tc>
          <w:tcPr>
            <w:tcW w:w="7082" w:type="dxa"/>
            <w:shd w:val="clear" w:color="auto" w:fill="auto"/>
          </w:tcPr>
          <w:p w:rsidR="009239E1" w:rsidRPr="007C0E69" w:rsidRDefault="009239E1" w:rsidP="00916BC1">
            <w:pPr>
              <w:spacing w:before="160" w:after="0" w:line="240" w:lineRule="auto"/>
              <w:rPr>
                <w:iCs/>
                <w:color w:val="FF0000"/>
                <w:sz w:val="24"/>
                <w:szCs w:val="24"/>
                <w:lang w:eastAsia="pl-PL"/>
              </w:rPr>
            </w:pPr>
            <w:r w:rsidRPr="009239E1">
              <w:rPr>
                <w:iCs/>
                <w:sz w:val="24"/>
                <w:szCs w:val="24"/>
                <w:lang w:eastAsia="pl-PL"/>
              </w:rPr>
              <w:t>Kierunek przewiduje realizację inicjatyw na rzecz rozwoju usług mieszkalnictwa społecznego, m.in. poprzez opracowanie i wdrażanie lokalnych programów mieszkalnictwa społecznego</w:t>
            </w:r>
            <w:r w:rsidR="00CB5E53">
              <w:rPr>
                <w:iCs/>
                <w:sz w:val="24"/>
                <w:szCs w:val="24"/>
                <w:lang w:eastAsia="pl-PL"/>
              </w:rPr>
              <w:t xml:space="preserve">, </w:t>
            </w:r>
            <w:r w:rsidRPr="009239E1">
              <w:rPr>
                <w:iCs/>
                <w:sz w:val="24"/>
                <w:szCs w:val="24"/>
                <w:lang w:eastAsia="pl-PL"/>
              </w:rPr>
              <w:t>podejmowanie działań w zakresie zwiększania dostępności</w:t>
            </w:r>
            <w:r w:rsidR="00CA1B2A">
              <w:rPr>
                <w:iCs/>
                <w:sz w:val="24"/>
                <w:szCs w:val="24"/>
                <w:lang w:eastAsia="pl-PL"/>
              </w:rPr>
              <w:t xml:space="preserve"> do mieszkań</w:t>
            </w:r>
            <w:r w:rsidR="00CB5E53">
              <w:rPr>
                <w:iCs/>
                <w:sz w:val="24"/>
                <w:szCs w:val="24"/>
                <w:lang w:eastAsia="pl-PL"/>
              </w:rPr>
              <w:t xml:space="preserve">, w tym </w:t>
            </w:r>
            <w:r w:rsidRPr="009239E1">
              <w:rPr>
                <w:iCs/>
                <w:sz w:val="24"/>
                <w:szCs w:val="24"/>
                <w:lang w:eastAsia="pl-PL"/>
              </w:rPr>
              <w:t>chronionych</w:t>
            </w:r>
            <w:r w:rsidR="00CA1B2A">
              <w:rPr>
                <w:iCs/>
                <w:sz w:val="24"/>
                <w:szCs w:val="24"/>
                <w:lang w:eastAsia="pl-PL"/>
              </w:rPr>
              <w:t xml:space="preserve">, </w:t>
            </w:r>
            <w:r w:rsidRPr="009239E1">
              <w:rPr>
                <w:iCs/>
                <w:sz w:val="24"/>
                <w:szCs w:val="24"/>
                <w:lang w:eastAsia="pl-PL"/>
              </w:rPr>
              <w:t>wspomaganyc</w:t>
            </w:r>
            <w:r w:rsidR="00CA1B2A">
              <w:rPr>
                <w:iCs/>
                <w:sz w:val="24"/>
                <w:szCs w:val="24"/>
                <w:lang w:eastAsia="pl-PL"/>
              </w:rPr>
              <w:t>h</w:t>
            </w:r>
            <w:r w:rsidR="00E55C0F">
              <w:rPr>
                <w:iCs/>
                <w:sz w:val="24"/>
                <w:szCs w:val="24"/>
                <w:lang w:eastAsia="pl-PL"/>
              </w:rPr>
              <w:t>,</w:t>
            </w:r>
            <w:r w:rsidR="00CA1B2A">
              <w:rPr>
                <w:iCs/>
                <w:sz w:val="24"/>
                <w:szCs w:val="24"/>
                <w:lang w:eastAsia="pl-PL"/>
              </w:rPr>
              <w:t xml:space="preserve"> na wynajem dedykowanych </w:t>
            </w:r>
            <w:r w:rsidR="00E55C0F">
              <w:rPr>
                <w:iCs/>
                <w:sz w:val="24"/>
                <w:szCs w:val="24"/>
                <w:lang w:eastAsia="pl-PL"/>
              </w:rPr>
              <w:t>osobom zagrożony</w:t>
            </w:r>
            <w:r w:rsidR="00C408FB">
              <w:rPr>
                <w:iCs/>
                <w:sz w:val="24"/>
                <w:szCs w:val="24"/>
                <w:lang w:eastAsia="pl-PL"/>
              </w:rPr>
              <w:t>m</w:t>
            </w:r>
            <w:r w:rsidR="00E55C0F">
              <w:rPr>
                <w:iCs/>
                <w:sz w:val="24"/>
                <w:szCs w:val="24"/>
                <w:lang w:eastAsia="pl-PL"/>
              </w:rPr>
              <w:t xml:space="preserve"> bezdomnością i </w:t>
            </w:r>
            <w:r w:rsidR="00C408FB">
              <w:rPr>
                <w:iCs/>
                <w:sz w:val="24"/>
                <w:szCs w:val="24"/>
                <w:lang w:eastAsia="pl-PL"/>
              </w:rPr>
              <w:t>w kryzysie bezdomności.</w:t>
            </w:r>
            <w:r w:rsidR="007C0E69">
              <w:rPr>
                <w:iCs/>
                <w:sz w:val="24"/>
                <w:szCs w:val="24"/>
                <w:lang w:eastAsia="pl-PL"/>
              </w:rPr>
              <w:t xml:space="preserve"> </w:t>
            </w:r>
            <w:r w:rsidR="001366E8">
              <w:rPr>
                <w:iCs/>
                <w:sz w:val="24"/>
                <w:szCs w:val="24"/>
                <w:lang w:eastAsia="pl-PL"/>
              </w:rPr>
              <w:br/>
            </w:r>
            <w:r w:rsidR="007C0E69" w:rsidRPr="001366E8">
              <w:rPr>
                <w:iCs/>
                <w:sz w:val="24"/>
                <w:szCs w:val="24"/>
                <w:lang w:eastAsia="pl-PL"/>
              </w:rPr>
              <w:t xml:space="preserve">Kierunek odnosi się również do promowania i rozwoju </w:t>
            </w:r>
            <w:r w:rsidR="00167516">
              <w:rPr>
                <w:iCs/>
                <w:sz w:val="24"/>
                <w:szCs w:val="24"/>
                <w:lang w:eastAsia="pl-PL"/>
              </w:rPr>
              <w:br/>
            </w:r>
            <w:r w:rsidR="007C0E69" w:rsidRPr="001366E8">
              <w:rPr>
                <w:iCs/>
                <w:sz w:val="24"/>
                <w:szCs w:val="24"/>
                <w:lang w:eastAsia="pl-PL"/>
              </w:rPr>
              <w:t>w województwie działalności społecznych agencji najmu (SAN).</w:t>
            </w:r>
          </w:p>
          <w:p w:rsidR="00595BFD" w:rsidRPr="00595BFD" w:rsidRDefault="00595BFD" w:rsidP="00916BC1">
            <w:pPr>
              <w:spacing w:before="160" w:after="0" w:line="240" w:lineRule="auto"/>
              <w:rPr>
                <w:iCs/>
                <w:sz w:val="16"/>
                <w:szCs w:val="16"/>
                <w:lang w:eastAsia="pl-PL"/>
              </w:rPr>
            </w:pPr>
          </w:p>
        </w:tc>
      </w:tr>
      <w:tr w:rsidR="009239E1" w:rsidRPr="009239E1" w:rsidTr="00BB0615">
        <w:trPr>
          <w:trHeight w:val="478"/>
          <w:jc w:val="center"/>
        </w:trPr>
        <w:tc>
          <w:tcPr>
            <w:tcW w:w="1990" w:type="dxa"/>
            <w:shd w:val="clear" w:color="auto" w:fill="auto"/>
          </w:tcPr>
          <w:p w:rsidR="009239E1" w:rsidRPr="009239E1" w:rsidRDefault="009239E1" w:rsidP="00373139">
            <w:pPr>
              <w:spacing w:after="0" w:line="240" w:lineRule="auto"/>
              <w:jc w:val="center"/>
              <w:rPr>
                <w:bCs/>
                <w:sz w:val="24"/>
                <w:szCs w:val="24"/>
                <w:lang w:eastAsia="pl-PL"/>
              </w:rPr>
            </w:pPr>
            <w:r w:rsidRPr="009239E1">
              <w:rPr>
                <w:bCs/>
                <w:sz w:val="24"/>
                <w:szCs w:val="24"/>
                <w:lang w:eastAsia="pl-PL"/>
              </w:rPr>
              <w:t>1.6.</w:t>
            </w:r>
            <w:r w:rsidR="0055066C">
              <w:rPr>
                <w:bCs/>
                <w:sz w:val="24"/>
                <w:szCs w:val="24"/>
                <w:lang w:eastAsia="pl-PL"/>
              </w:rPr>
              <w:t>2</w:t>
            </w:r>
            <w:r w:rsidRPr="009239E1">
              <w:rPr>
                <w:bCs/>
                <w:sz w:val="24"/>
                <w:szCs w:val="24"/>
                <w:lang w:eastAsia="pl-PL"/>
              </w:rPr>
              <w:t>.</w:t>
            </w:r>
          </w:p>
        </w:tc>
        <w:tc>
          <w:tcPr>
            <w:tcW w:w="7082" w:type="dxa"/>
            <w:shd w:val="clear" w:color="auto" w:fill="auto"/>
          </w:tcPr>
          <w:p w:rsidR="009239E1" w:rsidRDefault="009239E1" w:rsidP="00C61AFC">
            <w:pPr>
              <w:spacing w:after="0" w:line="240" w:lineRule="auto"/>
              <w:rPr>
                <w:iCs/>
                <w:sz w:val="24"/>
                <w:szCs w:val="24"/>
                <w:lang w:eastAsia="pl-PL"/>
              </w:rPr>
            </w:pPr>
            <w:r w:rsidRPr="009239E1">
              <w:rPr>
                <w:iCs/>
                <w:sz w:val="24"/>
                <w:szCs w:val="24"/>
                <w:lang w:eastAsia="pl-PL"/>
              </w:rPr>
              <w:t>Kierunek obejmuje opracowanie i wdrożenie mechanizmów monitorowania i przeciwdziałania zadłużeniu (w szczególności zasobów gminy), jak również działań zwiększających świadomości mieszkańców w zakresie</w:t>
            </w:r>
            <w:r w:rsidR="00E5414A">
              <w:rPr>
                <w:iCs/>
                <w:sz w:val="24"/>
                <w:szCs w:val="24"/>
                <w:lang w:eastAsia="pl-PL"/>
              </w:rPr>
              <w:t xml:space="preserve"> ryzyka bezdomności związanego </w:t>
            </w:r>
            <w:r w:rsidR="00E5414A">
              <w:rPr>
                <w:iCs/>
                <w:sz w:val="24"/>
                <w:szCs w:val="24"/>
                <w:lang w:eastAsia="pl-PL"/>
              </w:rPr>
              <w:br/>
            </w:r>
            <w:r w:rsidRPr="009239E1">
              <w:rPr>
                <w:iCs/>
                <w:sz w:val="24"/>
                <w:szCs w:val="24"/>
                <w:lang w:eastAsia="pl-PL"/>
              </w:rPr>
              <w:t xml:space="preserve">z zadłużeniem czynszowym. </w:t>
            </w:r>
          </w:p>
          <w:p w:rsidR="00595BFD" w:rsidRPr="00595BFD" w:rsidRDefault="00595BFD" w:rsidP="00C61AFC">
            <w:pPr>
              <w:spacing w:after="0" w:line="240" w:lineRule="auto"/>
              <w:rPr>
                <w:iCs/>
                <w:sz w:val="16"/>
                <w:szCs w:val="16"/>
                <w:lang w:eastAsia="pl-PL"/>
              </w:rPr>
            </w:pPr>
          </w:p>
        </w:tc>
      </w:tr>
      <w:tr w:rsidR="009239E1" w:rsidRPr="009239E1" w:rsidTr="00BB0615">
        <w:trPr>
          <w:jc w:val="center"/>
        </w:trPr>
        <w:tc>
          <w:tcPr>
            <w:tcW w:w="1990" w:type="dxa"/>
            <w:shd w:val="clear" w:color="auto" w:fill="auto"/>
          </w:tcPr>
          <w:p w:rsidR="009239E1" w:rsidRPr="009239E1" w:rsidRDefault="009239E1" w:rsidP="00373139">
            <w:pPr>
              <w:spacing w:after="0" w:line="240" w:lineRule="auto"/>
              <w:jc w:val="center"/>
              <w:rPr>
                <w:bCs/>
                <w:sz w:val="24"/>
                <w:szCs w:val="24"/>
                <w:lang w:eastAsia="pl-PL"/>
              </w:rPr>
            </w:pPr>
            <w:r w:rsidRPr="009239E1">
              <w:rPr>
                <w:sz w:val="24"/>
                <w:szCs w:val="24"/>
                <w:lang w:eastAsia="pl-PL"/>
              </w:rPr>
              <w:t>1.6.</w:t>
            </w:r>
            <w:r w:rsidR="0055066C">
              <w:rPr>
                <w:sz w:val="24"/>
                <w:szCs w:val="24"/>
                <w:lang w:eastAsia="pl-PL"/>
              </w:rPr>
              <w:t>3</w:t>
            </w:r>
            <w:r w:rsidRPr="009239E1">
              <w:rPr>
                <w:sz w:val="24"/>
                <w:szCs w:val="24"/>
                <w:lang w:eastAsia="pl-PL"/>
              </w:rPr>
              <w:t>.</w:t>
            </w:r>
          </w:p>
        </w:tc>
        <w:tc>
          <w:tcPr>
            <w:tcW w:w="7082" w:type="dxa"/>
            <w:shd w:val="clear" w:color="auto" w:fill="auto"/>
          </w:tcPr>
          <w:p w:rsidR="009239E1" w:rsidRDefault="009239E1" w:rsidP="00C61AFC">
            <w:pPr>
              <w:spacing w:after="0" w:line="240" w:lineRule="auto"/>
              <w:rPr>
                <w:iCs/>
                <w:sz w:val="24"/>
                <w:szCs w:val="24"/>
                <w:lang w:eastAsia="pl-PL"/>
              </w:rPr>
            </w:pPr>
            <w:r w:rsidRPr="009239E1">
              <w:rPr>
                <w:iCs/>
                <w:sz w:val="24"/>
                <w:szCs w:val="24"/>
                <w:lang w:eastAsia="pl-PL"/>
              </w:rPr>
              <w:t xml:space="preserve">Kierunek dotyczy wdrażania programów przygotowujących do samodzielnego życia osoby </w:t>
            </w:r>
            <w:r w:rsidR="00C408FB" w:rsidRPr="00C408FB">
              <w:rPr>
                <w:iCs/>
                <w:sz w:val="24"/>
                <w:szCs w:val="24"/>
                <w:lang w:eastAsia="pl-PL"/>
              </w:rPr>
              <w:t>zagrożon</w:t>
            </w:r>
            <w:r w:rsidR="00C408FB">
              <w:rPr>
                <w:iCs/>
                <w:sz w:val="24"/>
                <w:szCs w:val="24"/>
                <w:lang w:eastAsia="pl-PL"/>
              </w:rPr>
              <w:t>e</w:t>
            </w:r>
            <w:r w:rsidR="00C408FB" w:rsidRPr="00C408FB">
              <w:rPr>
                <w:iCs/>
                <w:sz w:val="24"/>
                <w:szCs w:val="24"/>
                <w:lang w:eastAsia="pl-PL"/>
              </w:rPr>
              <w:t xml:space="preserve"> bezdomnością i w kryzysie bezdomności</w:t>
            </w:r>
            <w:r w:rsidR="00C408FB">
              <w:rPr>
                <w:iCs/>
                <w:sz w:val="24"/>
                <w:szCs w:val="24"/>
                <w:lang w:eastAsia="pl-PL"/>
              </w:rPr>
              <w:t xml:space="preserve"> oraz </w:t>
            </w:r>
            <w:r w:rsidRPr="009239E1">
              <w:rPr>
                <w:iCs/>
                <w:sz w:val="24"/>
                <w:szCs w:val="24"/>
                <w:lang w:eastAsia="pl-PL"/>
              </w:rPr>
              <w:t>opuszczające instytucje (np. zakłady penitencjarne).</w:t>
            </w:r>
          </w:p>
          <w:p w:rsidR="00265ADB" w:rsidRPr="009239E1" w:rsidRDefault="00265ADB" w:rsidP="00C61AFC">
            <w:pPr>
              <w:spacing w:after="0" w:line="240" w:lineRule="auto"/>
              <w:rPr>
                <w:iCs/>
                <w:sz w:val="24"/>
                <w:szCs w:val="24"/>
                <w:lang w:eastAsia="pl-PL"/>
              </w:rPr>
            </w:pPr>
          </w:p>
        </w:tc>
      </w:tr>
      <w:tr w:rsidR="0099142C" w:rsidRPr="009239E1" w:rsidTr="00BB0615">
        <w:trPr>
          <w:jc w:val="center"/>
        </w:trPr>
        <w:tc>
          <w:tcPr>
            <w:tcW w:w="1990" w:type="dxa"/>
            <w:shd w:val="clear" w:color="auto" w:fill="auto"/>
          </w:tcPr>
          <w:p w:rsidR="0099142C" w:rsidRDefault="00181F65" w:rsidP="00373139">
            <w:pPr>
              <w:spacing w:after="0" w:line="240" w:lineRule="auto"/>
              <w:jc w:val="center"/>
              <w:rPr>
                <w:sz w:val="24"/>
                <w:szCs w:val="24"/>
                <w:lang w:eastAsia="pl-PL"/>
              </w:rPr>
            </w:pPr>
            <w:r>
              <w:rPr>
                <w:sz w:val="24"/>
                <w:szCs w:val="24"/>
                <w:lang w:eastAsia="pl-PL"/>
              </w:rPr>
              <w:t xml:space="preserve">1.6.4. </w:t>
            </w:r>
          </w:p>
          <w:p w:rsidR="0099142C" w:rsidRDefault="0099142C" w:rsidP="00373139">
            <w:pPr>
              <w:spacing w:after="0" w:line="240" w:lineRule="auto"/>
              <w:jc w:val="center"/>
              <w:rPr>
                <w:sz w:val="24"/>
                <w:szCs w:val="24"/>
                <w:lang w:eastAsia="pl-PL"/>
              </w:rPr>
            </w:pPr>
          </w:p>
          <w:p w:rsidR="0099142C" w:rsidRDefault="0099142C" w:rsidP="00373139">
            <w:pPr>
              <w:spacing w:after="0" w:line="240" w:lineRule="auto"/>
              <w:jc w:val="center"/>
              <w:rPr>
                <w:sz w:val="24"/>
                <w:szCs w:val="24"/>
                <w:lang w:eastAsia="pl-PL"/>
              </w:rPr>
            </w:pPr>
          </w:p>
          <w:p w:rsidR="0099142C" w:rsidRPr="009239E1" w:rsidRDefault="0099142C" w:rsidP="00373139">
            <w:pPr>
              <w:spacing w:after="0" w:line="240" w:lineRule="auto"/>
              <w:jc w:val="center"/>
              <w:rPr>
                <w:sz w:val="24"/>
                <w:szCs w:val="24"/>
                <w:lang w:eastAsia="pl-PL"/>
              </w:rPr>
            </w:pPr>
          </w:p>
        </w:tc>
        <w:tc>
          <w:tcPr>
            <w:tcW w:w="7082" w:type="dxa"/>
            <w:shd w:val="clear" w:color="auto" w:fill="auto"/>
          </w:tcPr>
          <w:p w:rsidR="0099142C" w:rsidRPr="009239E1" w:rsidRDefault="00181F65" w:rsidP="00595085">
            <w:pPr>
              <w:spacing w:after="0" w:line="240" w:lineRule="auto"/>
              <w:rPr>
                <w:iCs/>
                <w:sz w:val="24"/>
                <w:szCs w:val="24"/>
                <w:lang w:eastAsia="pl-PL"/>
              </w:rPr>
            </w:pPr>
            <w:r>
              <w:rPr>
                <w:iCs/>
                <w:sz w:val="24"/>
                <w:szCs w:val="24"/>
                <w:lang w:eastAsia="pl-PL"/>
              </w:rPr>
              <w:t xml:space="preserve">Kierunek dotyczy powstawania i rozwoju </w:t>
            </w:r>
            <w:r w:rsidR="00595085">
              <w:rPr>
                <w:iCs/>
                <w:sz w:val="24"/>
                <w:szCs w:val="24"/>
                <w:lang w:eastAsia="pl-PL"/>
              </w:rPr>
              <w:t xml:space="preserve">infrastruktury całodobowej </w:t>
            </w:r>
            <w:r w:rsidR="00595085" w:rsidRPr="00595085">
              <w:rPr>
                <w:iCs/>
                <w:sz w:val="24"/>
                <w:szCs w:val="24"/>
                <w:lang w:eastAsia="pl-PL"/>
              </w:rPr>
              <w:t xml:space="preserve">zgodnie z zasadami </w:t>
            </w:r>
            <w:proofErr w:type="spellStart"/>
            <w:r w:rsidR="00595085" w:rsidRPr="00595085">
              <w:rPr>
                <w:iCs/>
                <w:sz w:val="24"/>
                <w:szCs w:val="24"/>
                <w:lang w:eastAsia="pl-PL"/>
              </w:rPr>
              <w:t>deinstytucjonalizacji</w:t>
            </w:r>
            <w:proofErr w:type="spellEnd"/>
            <w:r w:rsidR="00595085">
              <w:rPr>
                <w:iCs/>
                <w:sz w:val="24"/>
                <w:szCs w:val="24"/>
                <w:lang w:eastAsia="pl-PL"/>
              </w:rPr>
              <w:t xml:space="preserve"> </w:t>
            </w:r>
            <w:r w:rsidR="00595085" w:rsidRPr="00595085">
              <w:rPr>
                <w:iCs/>
                <w:sz w:val="24"/>
                <w:szCs w:val="24"/>
                <w:lang w:eastAsia="pl-PL"/>
              </w:rPr>
              <w:t>dostosowanej dla osób</w:t>
            </w:r>
            <w:r w:rsidR="00010A3B">
              <w:rPr>
                <w:iCs/>
                <w:sz w:val="24"/>
                <w:szCs w:val="24"/>
                <w:lang w:eastAsia="pl-PL"/>
              </w:rPr>
              <w:t xml:space="preserve"> w kryzysie bezdomności</w:t>
            </w:r>
            <w:r w:rsidR="00595085" w:rsidRPr="00595085">
              <w:rPr>
                <w:iCs/>
                <w:sz w:val="24"/>
                <w:szCs w:val="24"/>
                <w:lang w:eastAsia="pl-PL"/>
              </w:rPr>
              <w:t xml:space="preserve"> wymagających usług opiekuńczych.</w:t>
            </w:r>
          </w:p>
        </w:tc>
      </w:tr>
    </w:tbl>
    <w:p w:rsidR="004A0E90" w:rsidRDefault="004A0E90" w:rsidP="009768F8">
      <w:pPr>
        <w:pStyle w:val="Bezodstpw"/>
      </w:pPr>
    </w:p>
    <w:p w:rsidR="00765B22" w:rsidRPr="003C62FA" w:rsidRDefault="009A5023" w:rsidP="00C76667">
      <w:pPr>
        <w:pStyle w:val="Nagwek3"/>
        <w:shd w:val="clear" w:color="auto" w:fill="002060"/>
        <w:jc w:val="center"/>
        <w:rPr>
          <w:rFonts w:ascii="Calibri" w:hAnsi="Calibri" w:cs="Calibri"/>
          <w:sz w:val="36"/>
          <w:szCs w:val="36"/>
        </w:rPr>
      </w:pPr>
      <w:bookmarkStart w:id="27" w:name="_Toc102643163"/>
      <w:r w:rsidRPr="003C62FA">
        <w:rPr>
          <w:rFonts w:ascii="Calibri" w:hAnsi="Calibri" w:cs="Calibri"/>
          <w:sz w:val="36"/>
          <w:szCs w:val="36"/>
        </w:rPr>
        <w:t xml:space="preserve">1.7. </w:t>
      </w:r>
      <w:r w:rsidR="00765B22" w:rsidRPr="003C62FA">
        <w:rPr>
          <w:rFonts w:ascii="Calibri" w:hAnsi="Calibri" w:cs="Calibri"/>
          <w:sz w:val="36"/>
          <w:szCs w:val="36"/>
        </w:rPr>
        <w:t>KADRA POMOCY I INTEGRACJI</w:t>
      </w:r>
      <w:r w:rsidR="00F573D4">
        <w:rPr>
          <w:rFonts w:ascii="Calibri" w:hAnsi="Calibri" w:cs="Calibri"/>
          <w:sz w:val="36"/>
          <w:szCs w:val="36"/>
        </w:rPr>
        <w:t xml:space="preserve"> </w:t>
      </w:r>
      <w:r w:rsidR="00765B22" w:rsidRPr="003C62FA">
        <w:rPr>
          <w:rFonts w:ascii="Calibri" w:hAnsi="Calibri" w:cs="Calibri"/>
          <w:sz w:val="36"/>
          <w:szCs w:val="36"/>
        </w:rPr>
        <w:t>SPOŁECZNEJ</w:t>
      </w:r>
      <w:bookmarkEnd w:id="27"/>
    </w:p>
    <w:p w:rsidR="00765B22" w:rsidRPr="008363F9" w:rsidRDefault="00B16677" w:rsidP="006F2E3A">
      <w:pPr>
        <w:shd w:val="clear" w:color="auto" w:fill="C45911"/>
        <w:spacing w:after="360" w:line="300" w:lineRule="auto"/>
        <w:jc w:val="both"/>
        <w:rPr>
          <w:rFonts w:cs="Calibri"/>
          <w:b/>
          <w:bCs/>
          <w:color w:val="FFFFFF"/>
          <w:sz w:val="28"/>
          <w:szCs w:val="28"/>
          <w:lang w:eastAsia="pl-PL"/>
        </w:rPr>
      </w:pPr>
      <w:r w:rsidRPr="008363F9">
        <w:rPr>
          <w:rFonts w:cs="Calibri"/>
          <w:b/>
          <w:bCs/>
          <w:color w:val="FFFFFF"/>
          <w:sz w:val="28"/>
          <w:szCs w:val="28"/>
          <w:lang w:eastAsia="pl-PL"/>
        </w:rPr>
        <w:t>CZĘŚĆ DIAGNOSTYCZNA</w:t>
      </w:r>
    </w:p>
    <w:p w:rsidR="001459AC" w:rsidRPr="00E5663A" w:rsidRDefault="001459AC" w:rsidP="00C61AFC">
      <w:pPr>
        <w:pStyle w:val="Bezodstpw"/>
        <w:numPr>
          <w:ilvl w:val="0"/>
          <w:numId w:val="11"/>
        </w:numPr>
        <w:spacing w:after="120" w:line="300" w:lineRule="auto"/>
        <w:ind w:left="284" w:hanging="284"/>
        <w:rPr>
          <w:rFonts w:cs="Lato"/>
          <w:color w:val="000000"/>
          <w:sz w:val="24"/>
          <w:szCs w:val="24"/>
        </w:rPr>
      </w:pPr>
      <w:r w:rsidRPr="00B16677">
        <w:rPr>
          <w:rFonts w:cs="Lato"/>
          <w:sz w:val="24"/>
          <w:szCs w:val="24"/>
        </w:rPr>
        <w:t xml:space="preserve">W regionie utrzymuje się </w:t>
      </w:r>
      <w:r w:rsidRPr="00B16677">
        <w:rPr>
          <w:rFonts w:cs="Lato"/>
          <w:b/>
          <w:sz w:val="24"/>
          <w:szCs w:val="24"/>
        </w:rPr>
        <w:t>trend zmniejszania liczby zatrudnionych w OPS pracowników socjalnych</w:t>
      </w:r>
      <w:r w:rsidRPr="00B16677">
        <w:rPr>
          <w:rFonts w:cs="Lato"/>
          <w:sz w:val="24"/>
          <w:szCs w:val="24"/>
        </w:rPr>
        <w:t>, w 2019 roku w 41 gminach (w 2018 – 39) nie spełniano co najmniej jednego (w 7 nie spełniało żadnego) z ustawowo określonych wskaźników zatrudniania pracowników socjalnych</w:t>
      </w:r>
      <w:r w:rsidRPr="00B16677">
        <w:rPr>
          <w:rStyle w:val="Odwoanieprzypisudolnego"/>
          <w:rFonts w:cs="Lato"/>
          <w:sz w:val="24"/>
          <w:szCs w:val="24"/>
        </w:rPr>
        <w:footnoteReference w:id="132"/>
      </w:r>
      <w:r w:rsidRPr="00B16677">
        <w:rPr>
          <w:rFonts w:cs="Lato"/>
          <w:sz w:val="24"/>
          <w:szCs w:val="24"/>
        </w:rPr>
        <w:t>.</w:t>
      </w:r>
    </w:p>
    <w:p w:rsidR="00AA4E50" w:rsidRPr="00744602" w:rsidRDefault="00AA4E50" w:rsidP="00C61AFC">
      <w:pPr>
        <w:pStyle w:val="Bezodstpw"/>
        <w:numPr>
          <w:ilvl w:val="0"/>
          <w:numId w:val="11"/>
        </w:numPr>
        <w:spacing w:after="120" w:line="300" w:lineRule="auto"/>
        <w:ind w:left="284" w:hanging="284"/>
        <w:rPr>
          <w:rFonts w:cs="Lato"/>
          <w:color w:val="000000"/>
          <w:sz w:val="24"/>
          <w:szCs w:val="24"/>
        </w:rPr>
      </w:pPr>
      <w:r w:rsidRPr="00AA4E50">
        <w:rPr>
          <w:rFonts w:cs="Lato"/>
          <w:sz w:val="24"/>
          <w:szCs w:val="24"/>
        </w:rPr>
        <w:t xml:space="preserve">Przyglądając się strukturze pracowników socjalnych jednostek pomocy społecznej </w:t>
      </w:r>
      <w:r w:rsidR="007A6FFC">
        <w:rPr>
          <w:rFonts w:cs="Lato"/>
          <w:sz w:val="24"/>
          <w:szCs w:val="24"/>
        </w:rPr>
        <w:br/>
      </w:r>
      <w:r w:rsidRPr="00AA4E50">
        <w:rPr>
          <w:rFonts w:cs="Lato"/>
          <w:sz w:val="24"/>
          <w:szCs w:val="24"/>
        </w:rPr>
        <w:t>pod kątem płci,</w:t>
      </w:r>
      <w:r w:rsidR="00944C68">
        <w:rPr>
          <w:rFonts w:cs="Lato"/>
          <w:sz w:val="24"/>
          <w:szCs w:val="24"/>
        </w:rPr>
        <w:t xml:space="preserve"> w roku 2019</w:t>
      </w:r>
      <w:r w:rsidR="00AB1CE8">
        <w:rPr>
          <w:rFonts w:cs="Lato"/>
          <w:sz w:val="24"/>
          <w:szCs w:val="24"/>
        </w:rPr>
        <w:t xml:space="preserve"> </w:t>
      </w:r>
      <w:r w:rsidRPr="00AA4E50">
        <w:rPr>
          <w:rFonts w:cs="Lato"/>
          <w:b/>
          <w:sz w:val="24"/>
          <w:szCs w:val="24"/>
        </w:rPr>
        <w:t>aż 95% stanowiły kobiety</w:t>
      </w:r>
      <w:r w:rsidR="004226E6">
        <w:rPr>
          <w:rFonts w:cs="Lato"/>
          <w:b/>
          <w:sz w:val="24"/>
          <w:szCs w:val="24"/>
        </w:rPr>
        <w:t>.</w:t>
      </w:r>
      <w:r w:rsidR="00704F16">
        <w:rPr>
          <w:rFonts w:cs="Lato"/>
          <w:b/>
          <w:sz w:val="24"/>
          <w:szCs w:val="24"/>
        </w:rPr>
        <w:t xml:space="preserve"> </w:t>
      </w:r>
      <w:r>
        <w:rPr>
          <w:rFonts w:cs="Lato"/>
          <w:sz w:val="24"/>
          <w:szCs w:val="24"/>
        </w:rPr>
        <w:t>W kontekście wieku</w:t>
      </w:r>
      <w:r w:rsidR="00C541E4">
        <w:rPr>
          <w:rFonts w:cs="Lato"/>
          <w:sz w:val="24"/>
          <w:szCs w:val="24"/>
        </w:rPr>
        <w:t>,</w:t>
      </w:r>
      <w:r w:rsidR="00265ADB">
        <w:rPr>
          <w:rFonts w:cs="Lato"/>
          <w:sz w:val="24"/>
          <w:szCs w:val="24"/>
        </w:rPr>
        <w:t xml:space="preserve"> </w:t>
      </w:r>
      <w:r w:rsidR="00C541E4">
        <w:rPr>
          <w:rFonts w:cs="Lato"/>
          <w:sz w:val="24"/>
          <w:szCs w:val="24"/>
        </w:rPr>
        <w:t xml:space="preserve">w </w:t>
      </w:r>
      <w:r w:rsidR="00944C68">
        <w:rPr>
          <w:rFonts w:cs="Lato"/>
          <w:sz w:val="24"/>
          <w:szCs w:val="24"/>
        </w:rPr>
        <w:t xml:space="preserve">tymże roku, </w:t>
      </w:r>
      <w:r w:rsidRPr="00C24B95">
        <w:rPr>
          <w:rFonts w:cs="Lato"/>
          <w:b/>
          <w:sz w:val="24"/>
          <w:szCs w:val="24"/>
        </w:rPr>
        <w:t>prawie</w:t>
      </w:r>
      <w:r w:rsidR="00265ADB">
        <w:rPr>
          <w:rFonts w:cs="Lato"/>
          <w:b/>
          <w:sz w:val="24"/>
          <w:szCs w:val="24"/>
        </w:rPr>
        <w:t xml:space="preserve"> </w:t>
      </w:r>
      <w:r w:rsidRPr="001B2BA2">
        <w:rPr>
          <w:rFonts w:cs="Lato"/>
          <w:b/>
          <w:sz w:val="24"/>
          <w:szCs w:val="24"/>
        </w:rPr>
        <w:t xml:space="preserve">28% </w:t>
      </w:r>
      <w:r w:rsidR="00744602" w:rsidRPr="00C24B95">
        <w:rPr>
          <w:rFonts w:cs="Lato"/>
          <w:sz w:val="24"/>
          <w:szCs w:val="24"/>
        </w:rPr>
        <w:t xml:space="preserve">pracowników socjalnych </w:t>
      </w:r>
      <w:r w:rsidRPr="00C24B95">
        <w:rPr>
          <w:rFonts w:cs="Lato"/>
          <w:sz w:val="24"/>
          <w:szCs w:val="24"/>
        </w:rPr>
        <w:t>stanowiły</w:t>
      </w:r>
      <w:r w:rsidRPr="001B2BA2">
        <w:rPr>
          <w:rFonts w:cs="Lato"/>
          <w:b/>
          <w:sz w:val="24"/>
          <w:szCs w:val="24"/>
        </w:rPr>
        <w:t xml:space="preserve"> osoby po 52 r.ż</w:t>
      </w:r>
      <w:r w:rsidR="00744602">
        <w:rPr>
          <w:rFonts w:cs="Lato"/>
          <w:sz w:val="24"/>
          <w:szCs w:val="24"/>
        </w:rPr>
        <w:t>.</w:t>
      </w:r>
      <w:r w:rsidR="004226E6">
        <w:rPr>
          <w:rFonts w:cs="Lato"/>
          <w:sz w:val="24"/>
          <w:szCs w:val="24"/>
        </w:rPr>
        <w:t xml:space="preserve">, zaś </w:t>
      </w:r>
      <w:r w:rsidR="004226E6" w:rsidRPr="001B4E3C">
        <w:rPr>
          <w:rFonts w:cs="Lato"/>
          <w:b/>
          <w:sz w:val="24"/>
          <w:szCs w:val="24"/>
        </w:rPr>
        <w:t>osoby do 30 lat</w:t>
      </w:r>
      <w:r w:rsidR="00704F16">
        <w:rPr>
          <w:rFonts w:cs="Lato"/>
          <w:b/>
          <w:sz w:val="24"/>
          <w:szCs w:val="24"/>
        </w:rPr>
        <w:t xml:space="preserve"> </w:t>
      </w:r>
      <w:r w:rsidR="00C541E4">
        <w:rPr>
          <w:rFonts w:cs="Lato"/>
          <w:sz w:val="24"/>
          <w:szCs w:val="24"/>
        </w:rPr>
        <w:t xml:space="preserve">stanowiły zaledwie nieco ponad </w:t>
      </w:r>
      <w:r w:rsidR="00C541E4" w:rsidRPr="001B4E3C">
        <w:rPr>
          <w:rFonts w:cs="Lato"/>
          <w:b/>
          <w:sz w:val="24"/>
          <w:szCs w:val="24"/>
        </w:rPr>
        <w:t>9%.</w:t>
      </w:r>
      <w:r w:rsidR="004226E6">
        <w:rPr>
          <w:rFonts w:cs="Lato"/>
          <w:sz w:val="24"/>
          <w:szCs w:val="24"/>
        </w:rPr>
        <w:t xml:space="preserve"> Najliczniejszą kategorię stanowiły osoby między 31 a </w:t>
      </w:r>
      <w:r w:rsidR="00B91344">
        <w:rPr>
          <w:rFonts w:cs="Lato"/>
          <w:sz w:val="24"/>
          <w:szCs w:val="24"/>
        </w:rPr>
        <w:t xml:space="preserve">51 lat </w:t>
      </w:r>
      <w:r w:rsidR="004226E6">
        <w:rPr>
          <w:rFonts w:cs="Lato"/>
          <w:sz w:val="24"/>
          <w:szCs w:val="24"/>
        </w:rPr>
        <w:t>- 63%</w:t>
      </w:r>
      <w:r w:rsidR="004226E6" w:rsidRPr="00AA4E50">
        <w:rPr>
          <w:rStyle w:val="Odwoanieprzypisudolnego"/>
          <w:rFonts w:cs="Lato"/>
          <w:sz w:val="24"/>
          <w:szCs w:val="24"/>
        </w:rPr>
        <w:footnoteReference w:id="133"/>
      </w:r>
      <w:r w:rsidR="004226E6" w:rsidRPr="00AA4E50">
        <w:rPr>
          <w:rFonts w:cs="Lato"/>
          <w:sz w:val="24"/>
          <w:szCs w:val="24"/>
        </w:rPr>
        <w:t>.</w:t>
      </w:r>
    </w:p>
    <w:p w:rsidR="00C74FD7" w:rsidRDefault="00C74FD7" w:rsidP="00EA7F47">
      <w:pPr>
        <w:autoSpaceDE w:val="0"/>
        <w:autoSpaceDN w:val="0"/>
        <w:adjustRightInd w:val="0"/>
        <w:spacing w:before="120" w:after="120" w:line="276" w:lineRule="auto"/>
        <w:jc w:val="both"/>
        <w:rPr>
          <w:rFonts w:ascii="Calibri Light" w:hAnsi="Calibri Light" w:cs="Calibri Light"/>
          <w:b/>
          <w:sz w:val="28"/>
          <w:szCs w:val="28"/>
          <w:u w:val="single"/>
        </w:rPr>
      </w:pPr>
    </w:p>
    <w:p w:rsidR="00C278CE" w:rsidRPr="00EA7F47" w:rsidRDefault="001459AC" w:rsidP="00EA7F47">
      <w:pPr>
        <w:autoSpaceDE w:val="0"/>
        <w:autoSpaceDN w:val="0"/>
        <w:adjustRightInd w:val="0"/>
        <w:spacing w:before="120" w:after="120" w:line="276" w:lineRule="auto"/>
        <w:jc w:val="both"/>
        <w:rPr>
          <w:rFonts w:ascii="Calibri Light" w:hAnsi="Calibri Light" w:cs="Calibri Light"/>
          <w:b/>
          <w:sz w:val="28"/>
          <w:szCs w:val="28"/>
          <w:u w:val="single"/>
        </w:rPr>
      </w:pPr>
      <w:r w:rsidRPr="00E13549">
        <w:rPr>
          <w:rFonts w:ascii="Calibri Light" w:hAnsi="Calibri Light" w:cs="Calibri Light"/>
          <w:b/>
          <w:sz w:val="28"/>
          <w:szCs w:val="28"/>
          <w:u w:val="single"/>
        </w:rPr>
        <w:lastRenderedPageBreak/>
        <w:t>ZASOBY</w:t>
      </w:r>
    </w:p>
    <w:p w:rsidR="00494681" w:rsidRPr="009D30CA" w:rsidRDefault="00494681" w:rsidP="00C61AFC">
      <w:pPr>
        <w:pStyle w:val="Bezodstpw"/>
        <w:numPr>
          <w:ilvl w:val="0"/>
          <w:numId w:val="11"/>
        </w:numPr>
        <w:spacing w:after="120" w:line="300" w:lineRule="auto"/>
        <w:ind w:left="284" w:hanging="284"/>
        <w:rPr>
          <w:rFonts w:cs="Lato"/>
          <w:color w:val="000000"/>
          <w:sz w:val="24"/>
          <w:szCs w:val="24"/>
        </w:rPr>
      </w:pPr>
      <w:r w:rsidRPr="00B16677">
        <w:rPr>
          <w:sz w:val="24"/>
          <w:szCs w:val="24"/>
        </w:rPr>
        <w:t xml:space="preserve">Od kilku lat systematycznie </w:t>
      </w:r>
      <w:r w:rsidRPr="00B16677">
        <w:rPr>
          <w:b/>
          <w:sz w:val="24"/>
          <w:szCs w:val="24"/>
        </w:rPr>
        <w:t>zmniejsza się również liczba zatrudnionych w ośrodkach asystentów rodziny</w:t>
      </w:r>
      <w:r w:rsidRPr="00B16677">
        <w:rPr>
          <w:sz w:val="24"/>
          <w:szCs w:val="24"/>
        </w:rPr>
        <w:t xml:space="preserve"> (po osiągnięciu w 2015 roku najwyższej wartości 249 asystentów </w:t>
      </w:r>
      <w:r>
        <w:rPr>
          <w:sz w:val="24"/>
          <w:szCs w:val="24"/>
        </w:rPr>
        <w:br/>
      </w:r>
      <w:r w:rsidRPr="00B16677">
        <w:rPr>
          <w:sz w:val="24"/>
          <w:szCs w:val="24"/>
        </w:rPr>
        <w:t>w regionie, obecnie liczba ta spadła do 237</w:t>
      </w:r>
      <w:r w:rsidRPr="00B16677">
        <w:rPr>
          <w:sz w:val="24"/>
          <w:szCs w:val="24"/>
          <w:vertAlign w:val="superscript"/>
        </w:rPr>
        <w:footnoteReference w:id="134"/>
      </w:r>
      <w:r w:rsidRPr="00B16677">
        <w:rPr>
          <w:sz w:val="24"/>
          <w:szCs w:val="24"/>
        </w:rPr>
        <w:t>)</w:t>
      </w:r>
      <w:r>
        <w:rPr>
          <w:sz w:val="24"/>
          <w:szCs w:val="24"/>
        </w:rPr>
        <w:t>.</w:t>
      </w:r>
    </w:p>
    <w:p w:rsidR="00494681" w:rsidRPr="00494681" w:rsidRDefault="00494681" w:rsidP="00C61AFC">
      <w:pPr>
        <w:pStyle w:val="Bezodstpw"/>
        <w:numPr>
          <w:ilvl w:val="0"/>
          <w:numId w:val="11"/>
        </w:numPr>
        <w:spacing w:after="120" w:line="300" w:lineRule="auto"/>
        <w:ind w:left="284" w:hanging="284"/>
        <w:rPr>
          <w:rFonts w:cs="Lato"/>
          <w:color w:val="000000"/>
          <w:sz w:val="24"/>
          <w:szCs w:val="24"/>
        </w:rPr>
      </w:pPr>
      <w:r>
        <w:rPr>
          <w:sz w:val="24"/>
          <w:szCs w:val="24"/>
        </w:rPr>
        <w:t>O</w:t>
      </w:r>
      <w:r w:rsidRPr="00B16677">
        <w:rPr>
          <w:sz w:val="24"/>
          <w:szCs w:val="24"/>
        </w:rPr>
        <w:t xml:space="preserve">dnotowany jest </w:t>
      </w:r>
      <w:r>
        <w:rPr>
          <w:sz w:val="24"/>
          <w:szCs w:val="24"/>
        </w:rPr>
        <w:t>n</w:t>
      </w:r>
      <w:r w:rsidRPr="00B16677">
        <w:rPr>
          <w:sz w:val="24"/>
          <w:szCs w:val="24"/>
        </w:rPr>
        <w:t xml:space="preserve">atomiast </w:t>
      </w:r>
      <w:r w:rsidRPr="00B16677">
        <w:rPr>
          <w:b/>
          <w:sz w:val="24"/>
          <w:szCs w:val="24"/>
        </w:rPr>
        <w:t xml:space="preserve">wzrost liczby pracowników zatrudnionych w OPS </w:t>
      </w:r>
      <w:r>
        <w:rPr>
          <w:b/>
          <w:sz w:val="24"/>
          <w:szCs w:val="24"/>
        </w:rPr>
        <w:br/>
      </w:r>
      <w:r w:rsidRPr="00B16677">
        <w:rPr>
          <w:b/>
          <w:sz w:val="24"/>
          <w:szCs w:val="24"/>
        </w:rPr>
        <w:t>do realizacji usług opiekuńczych</w:t>
      </w:r>
      <w:r w:rsidRPr="00B16677">
        <w:rPr>
          <w:sz w:val="24"/>
          <w:szCs w:val="24"/>
        </w:rPr>
        <w:t xml:space="preserve"> (porównując rok 2011 i 2019 </w:t>
      </w:r>
      <w:r>
        <w:rPr>
          <w:sz w:val="24"/>
          <w:szCs w:val="24"/>
        </w:rPr>
        <w:t>wzrost wynosi</w:t>
      </w:r>
      <w:r w:rsidRPr="00B16677">
        <w:rPr>
          <w:sz w:val="24"/>
          <w:szCs w:val="24"/>
        </w:rPr>
        <w:t xml:space="preserve"> ok.9%.</w:t>
      </w:r>
    </w:p>
    <w:p w:rsidR="00EA7F47" w:rsidRPr="003A077F" w:rsidRDefault="00EA7F47" w:rsidP="00C61AFC">
      <w:pPr>
        <w:pBdr>
          <w:bottom w:val="single" w:sz="8" w:space="1" w:color="943634"/>
        </w:pBdr>
        <w:autoSpaceDE w:val="0"/>
        <w:autoSpaceDN w:val="0"/>
        <w:adjustRightInd w:val="0"/>
        <w:spacing w:after="0" w:line="276" w:lineRule="auto"/>
        <w:rPr>
          <w:rFonts w:cs="Calibri"/>
          <w:sz w:val="20"/>
          <w:szCs w:val="20"/>
        </w:rPr>
      </w:pPr>
      <w:r w:rsidRPr="003A077F">
        <w:rPr>
          <w:rFonts w:cs="Calibri"/>
          <w:sz w:val="20"/>
          <w:szCs w:val="20"/>
        </w:rPr>
        <w:t>Wykres 7. Kadra OPS w gminach województwa kujawsko-pomorskiego w latach 2011- 2019</w:t>
      </w:r>
    </w:p>
    <w:p w:rsidR="00141666" w:rsidRDefault="003A077F" w:rsidP="00C61AFC">
      <w:pPr>
        <w:pStyle w:val="Bezodstpw"/>
        <w:spacing w:after="120" w:line="300" w:lineRule="auto"/>
        <w:rPr>
          <w:sz w:val="16"/>
          <w:szCs w:val="16"/>
        </w:rPr>
      </w:pPr>
      <w:r>
        <w:rPr>
          <w:noProof/>
          <w:sz w:val="16"/>
          <w:szCs w:val="16"/>
        </w:rPr>
        <w:drawing>
          <wp:inline distT="0" distB="0" distL="0" distR="0" wp14:anchorId="083DE816" wp14:editId="49FD4DB0">
            <wp:extent cx="5771515" cy="5371465"/>
            <wp:effectExtent l="0" t="0" r="0" b="0"/>
            <wp:docPr id="59" name="Obraz 59" descr="Wykres 7 przedstawia kadrę ośrodków pomocy społecznej w gminach województwa kujawsko-pomorskiego w latach 2011-2019 z uwzględnieniem pracowników socjalnych, pracowników wykonujących usługi opiekuńcze oraz asystentów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1515" cy="5371465"/>
                    </a:xfrm>
                    <a:prstGeom prst="rect">
                      <a:avLst/>
                    </a:prstGeom>
                    <a:noFill/>
                  </pic:spPr>
                </pic:pic>
              </a:graphicData>
            </a:graphic>
          </wp:inline>
        </w:drawing>
      </w:r>
    </w:p>
    <w:p w:rsidR="00141666" w:rsidRPr="003A077F" w:rsidRDefault="00EA7F47" w:rsidP="003A077F">
      <w:pPr>
        <w:pStyle w:val="Bezodstpw"/>
        <w:spacing w:after="120" w:line="300" w:lineRule="auto"/>
        <w:jc w:val="center"/>
        <w:rPr>
          <w:rFonts w:cs="Lato"/>
          <w:noProof/>
          <w:color w:val="000000"/>
          <w:sz w:val="24"/>
          <w:szCs w:val="24"/>
        </w:rPr>
      </w:pPr>
      <w:r w:rsidRPr="0017168C">
        <w:rPr>
          <w:sz w:val="16"/>
          <w:szCs w:val="16"/>
        </w:rPr>
        <w:t>Źródło: Ocena Zasobów Pomocy Społecznej, MRPiPS-03 za rok 2018-2019</w:t>
      </w:r>
    </w:p>
    <w:p w:rsidR="00916BC1" w:rsidRPr="00EA7F47" w:rsidRDefault="00916BC1" w:rsidP="00916BC1">
      <w:pPr>
        <w:pStyle w:val="Bezodstpw"/>
        <w:numPr>
          <w:ilvl w:val="0"/>
          <w:numId w:val="11"/>
        </w:numPr>
        <w:spacing w:after="120" w:line="300" w:lineRule="auto"/>
        <w:ind w:left="284" w:hanging="284"/>
        <w:rPr>
          <w:sz w:val="24"/>
          <w:szCs w:val="24"/>
        </w:rPr>
      </w:pPr>
      <w:r>
        <w:rPr>
          <w:sz w:val="24"/>
          <w:szCs w:val="24"/>
        </w:rPr>
        <w:t>Bezpośrednią organizacją</w:t>
      </w:r>
      <w:r w:rsidRPr="001C6ED9">
        <w:rPr>
          <w:sz w:val="24"/>
          <w:szCs w:val="24"/>
        </w:rPr>
        <w:t xml:space="preserve"> pieczy zastępczej w powiatach zajm</w:t>
      </w:r>
      <w:r>
        <w:rPr>
          <w:sz w:val="24"/>
          <w:szCs w:val="24"/>
        </w:rPr>
        <w:t>ują</w:t>
      </w:r>
      <w:r w:rsidRPr="001C6ED9">
        <w:rPr>
          <w:sz w:val="24"/>
          <w:szCs w:val="24"/>
        </w:rPr>
        <w:t xml:space="preserve"> się koordynatorzy rodzinnej pieczy zastępczej.</w:t>
      </w:r>
      <w:r>
        <w:rPr>
          <w:sz w:val="24"/>
          <w:szCs w:val="24"/>
        </w:rPr>
        <w:t xml:space="preserve"> O</w:t>
      </w:r>
      <w:r w:rsidRPr="00B62B50">
        <w:rPr>
          <w:sz w:val="24"/>
          <w:szCs w:val="24"/>
        </w:rPr>
        <w:t xml:space="preserve">d 2017 roku liczba koordynatorów rodzinnej pieczy zastępczej </w:t>
      </w:r>
      <w:r w:rsidRPr="00B62B50">
        <w:rPr>
          <w:b/>
          <w:bCs/>
          <w:sz w:val="24"/>
          <w:szCs w:val="24"/>
        </w:rPr>
        <w:t>utrzymuje się na bardzo zbliżonym poziomie</w:t>
      </w:r>
      <w:r w:rsidRPr="00B62B50">
        <w:rPr>
          <w:sz w:val="24"/>
          <w:szCs w:val="24"/>
        </w:rPr>
        <w:t xml:space="preserve">. W 2019 roku w województwie </w:t>
      </w:r>
      <w:r w:rsidRPr="00B62B50">
        <w:rPr>
          <w:sz w:val="24"/>
          <w:szCs w:val="24"/>
        </w:rPr>
        <w:lastRenderedPageBreak/>
        <w:t xml:space="preserve">zatrudnionych było 78 koordynatorów, którzy pracowali z 1 127 </w:t>
      </w:r>
      <w:r w:rsidRPr="00B62B50">
        <w:rPr>
          <w:rFonts w:cs="Lato"/>
          <w:color w:val="000000"/>
          <w:sz w:val="24"/>
          <w:szCs w:val="24"/>
        </w:rPr>
        <w:t xml:space="preserve">rodzinami zastępczymi. Oznacza to, że </w:t>
      </w:r>
      <w:r w:rsidRPr="00B62B50">
        <w:rPr>
          <w:rFonts w:cs="Lato"/>
          <w:b/>
          <w:bCs/>
          <w:color w:val="000000"/>
          <w:sz w:val="24"/>
          <w:szCs w:val="24"/>
        </w:rPr>
        <w:t>opieką koordynatorów było objętych 54% rodzin zastępczych</w:t>
      </w:r>
      <w:r>
        <w:rPr>
          <w:rStyle w:val="Odwoanieprzypisudolnego"/>
          <w:rFonts w:cs="Lato"/>
          <w:b/>
          <w:bCs/>
          <w:color w:val="000000"/>
          <w:sz w:val="24"/>
          <w:szCs w:val="24"/>
        </w:rPr>
        <w:footnoteReference w:id="135"/>
      </w:r>
      <w:r w:rsidRPr="00B62B50">
        <w:rPr>
          <w:rFonts w:cs="Lato"/>
          <w:color w:val="000000"/>
          <w:sz w:val="24"/>
          <w:szCs w:val="24"/>
        </w:rPr>
        <w:t xml:space="preserve">. </w:t>
      </w:r>
    </w:p>
    <w:p w:rsidR="001459AC" w:rsidRPr="00996B1B" w:rsidRDefault="001459AC" w:rsidP="001459AC">
      <w:pPr>
        <w:autoSpaceDE w:val="0"/>
        <w:autoSpaceDN w:val="0"/>
        <w:adjustRightInd w:val="0"/>
        <w:spacing w:before="120" w:after="120" w:line="276" w:lineRule="auto"/>
        <w:jc w:val="both"/>
        <w:rPr>
          <w:rFonts w:ascii="Calibri Light" w:hAnsi="Calibri Light" w:cs="Calibri Light"/>
          <w:b/>
          <w:sz w:val="28"/>
          <w:szCs w:val="28"/>
          <w:u w:val="single"/>
        </w:rPr>
      </w:pPr>
      <w:r w:rsidRPr="00996B1B">
        <w:rPr>
          <w:rFonts w:ascii="Calibri Light" w:hAnsi="Calibri Light" w:cs="Calibri Light"/>
          <w:b/>
          <w:sz w:val="28"/>
          <w:szCs w:val="28"/>
          <w:u w:val="single"/>
        </w:rPr>
        <w:t>POTRZEBY</w:t>
      </w:r>
    </w:p>
    <w:p w:rsidR="003225F3" w:rsidRDefault="001459AC" w:rsidP="00C61AFC">
      <w:pPr>
        <w:pStyle w:val="Bezodstpw"/>
        <w:numPr>
          <w:ilvl w:val="0"/>
          <w:numId w:val="11"/>
        </w:numPr>
        <w:spacing w:after="120" w:line="300" w:lineRule="auto"/>
        <w:ind w:left="284" w:hanging="284"/>
        <w:rPr>
          <w:rFonts w:cs="Calibri"/>
          <w:color w:val="000000"/>
          <w:sz w:val="24"/>
          <w:szCs w:val="24"/>
        </w:rPr>
      </w:pPr>
      <w:r w:rsidRPr="006F2E3A">
        <w:rPr>
          <w:rFonts w:cs="Calibri"/>
          <w:sz w:val="24"/>
          <w:szCs w:val="24"/>
        </w:rPr>
        <w:t>Wśród pracowników socjalnych odnotowuje się</w:t>
      </w:r>
      <w:r w:rsidRPr="001366E8">
        <w:rPr>
          <w:rFonts w:cs="Calibri"/>
          <w:sz w:val="24"/>
          <w:szCs w:val="24"/>
        </w:rPr>
        <w:t xml:space="preserve"> </w:t>
      </w:r>
      <w:r w:rsidR="00704F16" w:rsidRPr="001366E8">
        <w:rPr>
          <w:rFonts w:cs="Calibri"/>
          <w:sz w:val="24"/>
          <w:szCs w:val="24"/>
        </w:rPr>
        <w:t xml:space="preserve">redukcję </w:t>
      </w:r>
      <w:r w:rsidRPr="006F2E3A">
        <w:rPr>
          <w:rFonts w:cs="Calibri"/>
          <w:sz w:val="24"/>
          <w:szCs w:val="24"/>
        </w:rPr>
        <w:t xml:space="preserve">zatrudnienia. </w:t>
      </w:r>
      <w:r w:rsidRPr="006F2E3A">
        <w:rPr>
          <w:rFonts w:cs="Calibri"/>
          <w:color w:val="000000"/>
          <w:sz w:val="24"/>
          <w:szCs w:val="24"/>
        </w:rPr>
        <w:t xml:space="preserve">Blisko w co 5 ośrodku działającym w małej gminie wiejskiej zatrudnienie kadry pracowników socjalnych na przestrzeni ostatnich lat nie zmienia się, będąc zabezpieczone na bardzo niskim poziomie, nieodpowiadającym ustawowym uregulowaniom. Wskazuje to na </w:t>
      </w:r>
      <w:r w:rsidRPr="006F2E3A">
        <w:rPr>
          <w:rFonts w:cs="Calibri"/>
          <w:b/>
          <w:color w:val="000000"/>
          <w:sz w:val="24"/>
          <w:szCs w:val="24"/>
        </w:rPr>
        <w:t xml:space="preserve">potrzebę zahamowania tego procesu i zwiększenia </w:t>
      </w:r>
      <w:r w:rsidRPr="006F2E3A">
        <w:rPr>
          <w:rFonts w:cs="Calibri"/>
          <w:b/>
          <w:sz w:val="24"/>
          <w:szCs w:val="24"/>
        </w:rPr>
        <w:t>zatrudnienia wśród pracowników socjalnych w gminach województwa</w:t>
      </w:r>
      <w:r w:rsidRPr="006F2E3A">
        <w:rPr>
          <w:rFonts w:cs="Calibri"/>
          <w:sz w:val="24"/>
          <w:szCs w:val="24"/>
        </w:rPr>
        <w:t xml:space="preserve">, w tym </w:t>
      </w:r>
      <w:r w:rsidRPr="006F2E3A">
        <w:rPr>
          <w:rFonts w:cs="Calibri"/>
          <w:b/>
          <w:sz w:val="24"/>
          <w:szCs w:val="24"/>
        </w:rPr>
        <w:t>konieczność podnoszenia wynagrodzeń</w:t>
      </w:r>
      <w:r w:rsidRPr="006F2E3A">
        <w:rPr>
          <w:rFonts w:cs="Calibri"/>
          <w:sz w:val="24"/>
          <w:szCs w:val="24"/>
        </w:rPr>
        <w:t xml:space="preserve">, co chociaż częściowo mogłoby zniwelować problem braku zainteresowania podjęciem tego rodzaju pracy. </w:t>
      </w:r>
    </w:p>
    <w:p w:rsidR="00D71C4C" w:rsidRPr="00B64F76" w:rsidRDefault="003225F3" w:rsidP="003A0213">
      <w:pPr>
        <w:pStyle w:val="Bezodstpw"/>
        <w:numPr>
          <w:ilvl w:val="0"/>
          <w:numId w:val="11"/>
        </w:numPr>
        <w:spacing w:after="120" w:line="300" w:lineRule="auto"/>
        <w:ind w:left="284" w:hanging="284"/>
        <w:rPr>
          <w:rFonts w:cs="Calibri"/>
          <w:sz w:val="24"/>
          <w:szCs w:val="24"/>
        </w:rPr>
      </w:pPr>
      <w:r w:rsidRPr="00B64F76">
        <w:rPr>
          <w:rFonts w:cs="Calibri"/>
          <w:sz w:val="24"/>
          <w:szCs w:val="24"/>
        </w:rPr>
        <w:t>W związku ze zmieniającymi się problemami i rosnącymi wymaganiami społecznymi, wśród pracowników OPS i PCPR odnotowuje się potrzebę stałego doskonalenia zawodowego i zwiększania kompetencji  (m.in. poprzez wsparcie szkoleniowe</w:t>
      </w:r>
      <w:r w:rsidRPr="00B64F76">
        <w:rPr>
          <w:rFonts w:cs="Calibri"/>
          <w:sz w:val="24"/>
          <w:szCs w:val="24"/>
        </w:rPr>
        <w:br/>
        <w:t xml:space="preserve">- specjalizacje, szkolenia, kursy, </w:t>
      </w:r>
      <w:proofErr w:type="spellStart"/>
      <w:r w:rsidRPr="00B64F76">
        <w:rPr>
          <w:rFonts w:cs="Calibri"/>
          <w:sz w:val="24"/>
          <w:szCs w:val="24"/>
        </w:rPr>
        <w:t>superwizje</w:t>
      </w:r>
      <w:proofErr w:type="spellEnd"/>
      <w:r w:rsidRPr="00B64F76">
        <w:rPr>
          <w:rFonts w:cs="Calibri"/>
          <w:sz w:val="24"/>
          <w:szCs w:val="24"/>
        </w:rPr>
        <w:t xml:space="preserve">), </w:t>
      </w:r>
      <w:r w:rsidR="00725EFC" w:rsidRPr="00B64F76">
        <w:rPr>
          <w:rFonts w:cs="Calibri"/>
          <w:sz w:val="24"/>
          <w:szCs w:val="24"/>
        </w:rPr>
        <w:t>w tym</w:t>
      </w:r>
      <w:r w:rsidR="000F0180" w:rsidRPr="00B64F76">
        <w:rPr>
          <w:rFonts w:cs="Calibri"/>
          <w:sz w:val="24"/>
          <w:szCs w:val="24"/>
        </w:rPr>
        <w:t xml:space="preserve"> zwi</w:t>
      </w:r>
      <w:r w:rsidR="003A0213" w:rsidRPr="00B64F76">
        <w:rPr>
          <w:rFonts w:cs="Calibri"/>
          <w:sz w:val="24"/>
          <w:szCs w:val="24"/>
        </w:rPr>
        <w:t>ą</w:t>
      </w:r>
      <w:r w:rsidR="00725EFC" w:rsidRPr="00B64F76">
        <w:rPr>
          <w:rFonts w:cs="Calibri"/>
          <w:sz w:val="24"/>
          <w:szCs w:val="24"/>
        </w:rPr>
        <w:t>zanego</w:t>
      </w:r>
      <w:r w:rsidR="003A0213" w:rsidRPr="00B64F76">
        <w:rPr>
          <w:rFonts w:cs="Calibri"/>
          <w:sz w:val="24"/>
          <w:szCs w:val="24"/>
        </w:rPr>
        <w:t xml:space="preserve"> z nowym wyzwaniem dotyczącym rozwoju koordynowanych usług środowiskowych, </w:t>
      </w:r>
      <w:r w:rsidRPr="00B64F76">
        <w:rPr>
          <w:rFonts w:cs="Calibri"/>
          <w:sz w:val="24"/>
          <w:szCs w:val="24"/>
        </w:rPr>
        <w:t>przy równoczesnym przeciwdziałaniu ich wypaleniu zawodowemu.</w:t>
      </w:r>
    </w:p>
    <w:p w:rsidR="00D71C4C" w:rsidRDefault="00D71C4C" w:rsidP="00C61AFC">
      <w:pPr>
        <w:pStyle w:val="Bezodstpw"/>
        <w:numPr>
          <w:ilvl w:val="0"/>
          <w:numId w:val="11"/>
        </w:numPr>
        <w:spacing w:after="120" w:line="300" w:lineRule="auto"/>
        <w:ind w:left="284" w:hanging="284"/>
        <w:rPr>
          <w:rFonts w:cs="Calibri"/>
          <w:color w:val="000000"/>
          <w:sz w:val="24"/>
          <w:szCs w:val="24"/>
        </w:rPr>
      </w:pPr>
      <w:r>
        <w:rPr>
          <w:rFonts w:cs="Calibri"/>
          <w:color w:val="000000"/>
          <w:sz w:val="24"/>
          <w:szCs w:val="24"/>
        </w:rPr>
        <w:t>Eksperci badania ewaluacyjnego</w:t>
      </w:r>
      <w:r>
        <w:rPr>
          <w:rStyle w:val="Odwoanieprzypisudolnego"/>
          <w:rFonts w:cs="Calibri"/>
          <w:color w:val="000000"/>
          <w:sz w:val="24"/>
          <w:szCs w:val="24"/>
        </w:rPr>
        <w:footnoteReference w:id="136"/>
      </w:r>
      <w:r>
        <w:rPr>
          <w:rFonts w:cs="Calibri"/>
          <w:color w:val="000000"/>
          <w:sz w:val="24"/>
          <w:szCs w:val="24"/>
        </w:rPr>
        <w:t xml:space="preserve"> wskazują na brak odpowiednich zasobów ludzkich, kadr do realizacji zadań w obszarze szeroko rozumianej pomocy społecznej. W opinii badanych nie jest to wynikiem niżu demograficznego, a braku zainteresowania zawodami pomocowymi przejawiającym się niską frekwencją kandydatów na tych kierunkach. </w:t>
      </w:r>
      <w:r w:rsidR="00743566">
        <w:rPr>
          <w:rFonts w:cs="Calibri"/>
          <w:color w:val="000000"/>
          <w:sz w:val="24"/>
          <w:szCs w:val="24"/>
        </w:rPr>
        <w:t>Małe</w:t>
      </w:r>
      <w:r w:rsidRPr="00EB069C">
        <w:rPr>
          <w:rFonts w:cs="Calibri"/>
          <w:color w:val="000000"/>
          <w:sz w:val="24"/>
          <w:szCs w:val="24"/>
        </w:rPr>
        <w:t xml:space="preserve"> zarobki, trudne warunki pracy i </w:t>
      </w:r>
      <w:r w:rsidR="00743566">
        <w:rPr>
          <w:rFonts w:cs="Calibri"/>
          <w:color w:val="000000"/>
          <w:sz w:val="24"/>
          <w:szCs w:val="24"/>
        </w:rPr>
        <w:t xml:space="preserve">niski </w:t>
      </w:r>
      <w:r w:rsidRPr="003A18B7">
        <w:rPr>
          <w:rFonts w:cs="Calibri"/>
          <w:color w:val="000000"/>
          <w:sz w:val="24"/>
          <w:szCs w:val="24"/>
        </w:rPr>
        <w:t>prestiż zawodów pomocowych</w:t>
      </w:r>
      <w:r>
        <w:rPr>
          <w:rFonts w:cs="Calibri"/>
          <w:color w:val="000000"/>
          <w:sz w:val="24"/>
          <w:szCs w:val="24"/>
        </w:rPr>
        <w:t xml:space="preserve"> to główne z powodów niedecydowania się na kształcenie w tych kierunkach. </w:t>
      </w:r>
      <w:r w:rsidRPr="009D0E31">
        <w:rPr>
          <w:rFonts w:cs="Calibri"/>
          <w:color w:val="000000"/>
          <w:sz w:val="24"/>
          <w:szCs w:val="24"/>
        </w:rPr>
        <w:t>Toteż</w:t>
      </w:r>
      <w:r w:rsidR="008557AA">
        <w:rPr>
          <w:rFonts w:cs="Calibri"/>
          <w:color w:val="000000"/>
          <w:sz w:val="24"/>
          <w:szCs w:val="24"/>
        </w:rPr>
        <w:t xml:space="preserve"> </w:t>
      </w:r>
      <w:r w:rsidRPr="00206831">
        <w:rPr>
          <w:rFonts w:cs="Calibri"/>
          <w:b/>
          <w:bCs/>
          <w:color w:val="000000"/>
          <w:sz w:val="24"/>
          <w:szCs w:val="24"/>
        </w:rPr>
        <w:t>koniecznym staje się</w:t>
      </w:r>
      <w:r w:rsidR="008557AA">
        <w:rPr>
          <w:rFonts w:cs="Calibri"/>
          <w:b/>
          <w:bCs/>
          <w:color w:val="000000"/>
          <w:sz w:val="24"/>
          <w:szCs w:val="24"/>
        </w:rPr>
        <w:t xml:space="preserve"> </w:t>
      </w:r>
      <w:r>
        <w:rPr>
          <w:rFonts w:cs="Calibri"/>
          <w:b/>
          <w:bCs/>
          <w:color w:val="000000"/>
          <w:sz w:val="24"/>
          <w:szCs w:val="24"/>
        </w:rPr>
        <w:t xml:space="preserve">m.in. </w:t>
      </w:r>
      <w:r w:rsidRPr="003E53B4">
        <w:rPr>
          <w:rFonts w:cs="Calibri"/>
          <w:b/>
          <w:bCs/>
          <w:color w:val="000000"/>
          <w:sz w:val="24"/>
          <w:szCs w:val="24"/>
        </w:rPr>
        <w:t>wpływanie na kształtowanie odpowiedniego wizerunku pracowników pomocy i integracji społecznej</w:t>
      </w:r>
      <w:r>
        <w:rPr>
          <w:rFonts w:cs="Calibri"/>
          <w:color w:val="000000"/>
          <w:sz w:val="24"/>
          <w:szCs w:val="24"/>
        </w:rPr>
        <w:t xml:space="preserve">.  </w:t>
      </w:r>
    </w:p>
    <w:p w:rsidR="00D71C4C" w:rsidRDefault="00D71C4C" w:rsidP="00C61AFC">
      <w:pPr>
        <w:pStyle w:val="Bezodstpw"/>
        <w:numPr>
          <w:ilvl w:val="0"/>
          <w:numId w:val="11"/>
        </w:numPr>
        <w:spacing w:after="120" w:line="300" w:lineRule="auto"/>
        <w:ind w:left="284" w:hanging="284"/>
        <w:rPr>
          <w:rFonts w:cs="Calibri"/>
          <w:color w:val="000000"/>
          <w:sz w:val="24"/>
          <w:szCs w:val="24"/>
        </w:rPr>
      </w:pPr>
      <w:r>
        <w:rPr>
          <w:rFonts w:cs="Calibri"/>
          <w:color w:val="000000"/>
          <w:sz w:val="24"/>
          <w:szCs w:val="24"/>
        </w:rPr>
        <w:t xml:space="preserve">Pojawienie się pandemii </w:t>
      </w:r>
      <w:r w:rsidRPr="00B60A3D">
        <w:rPr>
          <w:rFonts w:cs="Calibri"/>
          <w:color w:val="000000"/>
          <w:sz w:val="24"/>
          <w:szCs w:val="24"/>
        </w:rPr>
        <w:t>wirusa Sars-CoV-2</w:t>
      </w:r>
      <w:r>
        <w:rPr>
          <w:rFonts w:cs="Calibri"/>
          <w:color w:val="000000"/>
          <w:sz w:val="24"/>
          <w:szCs w:val="24"/>
        </w:rPr>
        <w:t xml:space="preserve"> w Polsce</w:t>
      </w:r>
      <w:r w:rsidR="008557AA">
        <w:rPr>
          <w:rFonts w:cs="Calibri"/>
          <w:color w:val="000000"/>
          <w:sz w:val="24"/>
          <w:szCs w:val="24"/>
        </w:rPr>
        <w:t xml:space="preserve"> </w:t>
      </w:r>
      <w:r>
        <w:rPr>
          <w:rFonts w:cs="Calibri"/>
          <w:color w:val="000000"/>
          <w:sz w:val="24"/>
          <w:szCs w:val="24"/>
        </w:rPr>
        <w:t xml:space="preserve">i znaczne wzrosty statystyk </w:t>
      </w:r>
      <w:r>
        <w:rPr>
          <w:rFonts w:cs="Calibri"/>
          <w:color w:val="000000"/>
          <w:sz w:val="24"/>
          <w:szCs w:val="24"/>
        </w:rPr>
        <w:br/>
      </w:r>
      <w:r w:rsidRPr="00B60A3D">
        <w:rPr>
          <w:rFonts w:cs="Calibri"/>
          <w:color w:val="000000"/>
          <w:sz w:val="24"/>
          <w:szCs w:val="24"/>
        </w:rPr>
        <w:t xml:space="preserve">w zakresie zarażeń i zgonów </w:t>
      </w:r>
      <w:r>
        <w:rPr>
          <w:rFonts w:cs="Calibri"/>
          <w:color w:val="000000"/>
          <w:sz w:val="24"/>
          <w:szCs w:val="24"/>
        </w:rPr>
        <w:t xml:space="preserve">w jednostkach pomocy i integracji społecznej w pewnym stopniu </w:t>
      </w:r>
      <w:r w:rsidR="00743566">
        <w:rPr>
          <w:rFonts w:cs="Calibri"/>
          <w:color w:val="000000"/>
          <w:sz w:val="24"/>
          <w:szCs w:val="24"/>
        </w:rPr>
        <w:t>pokazały problemy w</w:t>
      </w:r>
      <w:r w:rsidR="008557AA">
        <w:rPr>
          <w:rFonts w:cs="Calibri"/>
          <w:color w:val="000000"/>
          <w:sz w:val="24"/>
          <w:szCs w:val="24"/>
        </w:rPr>
        <w:t xml:space="preserve"> </w:t>
      </w:r>
      <w:r w:rsidR="00743566">
        <w:rPr>
          <w:rFonts w:cs="Calibri"/>
          <w:color w:val="000000"/>
          <w:sz w:val="24"/>
          <w:szCs w:val="24"/>
        </w:rPr>
        <w:t>funkcjonowaniu</w:t>
      </w:r>
      <w:r>
        <w:rPr>
          <w:rFonts w:cs="Calibri"/>
          <w:color w:val="000000"/>
          <w:sz w:val="24"/>
          <w:szCs w:val="24"/>
        </w:rPr>
        <w:t xml:space="preserve"> tych placówek </w:t>
      </w:r>
      <w:r w:rsidRPr="00B60A3D">
        <w:rPr>
          <w:rFonts w:cs="Calibri"/>
          <w:color w:val="000000"/>
          <w:sz w:val="24"/>
          <w:szCs w:val="24"/>
        </w:rPr>
        <w:t>w obliczu sytuacji zagrożenia</w:t>
      </w:r>
      <w:r>
        <w:rPr>
          <w:rFonts w:cs="Calibri"/>
          <w:color w:val="000000"/>
          <w:sz w:val="24"/>
          <w:szCs w:val="24"/>
        </w:rPr>
        <w:t xml:space="preserve">. </w:t>
      </w:r>
      <w:r w:rsidR="00743566">
        <w:rPr>
          <w:rFonts w:cs="Calibri"/>
          <w:color w:val="000000"/>
          <w:sz w:val="24"/>
          <w:szCs w:val="24"/>
        </w:rPr>
        <w:t>N</w:t>
      </w:r>
      <w:r>
        <w:rPr>
          <w:rFonts w:cs="Calibri"/>
          <w:color w:val="000000"/>
          <w:sz w:val="24"/>
          <w:szCs w:val="24"/>
        </w:rPr>
        <w:t xml:space="preserve">iezbędne jest </w:t>
      </w:r>
      <w:r w:rsidR="00743566">
        <w:rPr>
          <w:rFonts w:cs="Calibri"/>
          <w:color w:val="000000"/>
          <w:sz w:val="24"/>
          <w:szCs w:val="24"/>
        </w:rPr>
        <w:t xml:space="preserve">zatem </w:t>
      </w:r>
      <w:r w:rsidRPr="00EB243C">
        <w:rPr>
          <w:rFonts w:cs="Calibri"/>
          <w:b/>
          <w:bCs/>
          <w:color w:val="000000"/>
          <w:sz w:val="24"/>
          <w:szCs w:val="24"/>
        </w:rPr>
        <w:t>podjęcie działań ukierunkowanych na usprawnianie działania instytucji świadczących usługi społeczne w sytuacji kryzysowej</w:t>
      </w:r>
      <w:r>
        <w:rPr>
          <w:rFonts w:cs="Calibri"/>
          <w:color w:val="000000"/>
          <w:sz w:val="24"/>
          <w:szCs w:val="24"/>
        </w:rPr>
        <w:t xml:space="preserve">. </w:t>
      </w:r>
    </w:p>
    <w:p w:rsidR="00743566" w:rsidRPr="00771351" w:rsidRDefault="00D71C4C" w:rsidP="00C61AFC">
      <w:pPr>
        <w:pStyle w:val="Bezodstpw"/>
        <w:numPr>
          <w:ilvl w:val="0"/>
          <w:numId w:val="11"/>
        </w:numPr>
        <w:spacing w:after="120" w:line="300" w:lineRule="auto"/>
        <w:ind w:left="284" w:hanging="284"/>
        <w:rPr>
          <w:rFonts w:cs="Calibri"/>
          <w:color w:val="000000"/>
          <w:sz w:val="24"/>
          <w:szCs w:val="24"/>
        </w:rPr>
      </w:pPr>
      <w:r w:rsidRPr="00771351">
        <w:rPr>
          <w:rFonts w:cs="Calibri"/>
          <w:bCs/>
          <w:color w:val="000000"/>
          <w:sz w:val="24"/>
          <w:szCs w:val="24"/>
        </w:rPr>
        <w:t xml:space="preserve">Stając przed nowym wyzwaniem, jaki niesie ze sobą proces </w:t>
      </w:r>
      <w:proofErr w:type="spellStart"/>
      <w:r w:rsidRPr="00771351">
        <w:rPr>
          <w:rFonts w:cs="Calibri"/>
          <w:bCs/>
          <w:color w:val="000000"/>
          <w:sz w:val="24"/>
          <w:szCs w:val="24"/>
        </w:rPr>
        <w:t>deinstytucjonalizacji</w:t>
      </w:r>
      <w:proofErr w:type="spellEnd"/>
      <w:r w:rsidRPr="00771351">
        <w:rPr>
          <w:rFonts w:cs="Calibri"/>
          <w:bCs/>
          <w:color w:val="000000"/>
          <w:sz w:val="24"/>
          <w:szCs w:val="24"/>
        </w:rPr>
        <w:t xml:space="preserve"> usług społecznych, </w:t>
      </w:r>
      <w:r w:rsidR="00743566" w:rsidRPr="00771351">
        <w:rPr>
          <w:rFonts w:cs="Calibri"/>
          <w:bCs/>
          <w:color w:val="000000"/>
          <w:sz w:val="24"/>
          <w:szCs w:val="24"/>
        </w:rPr>
        <w:t xml:space="preserve">niezbędne jest podejmowanie szerokiego spektrum działań na rzecz rozwoju usług społecznych świadczonych na poziomie lokalnych społeczności. Realizacja tego celu </w:t>
      </w:r>
      <w:r w:rsidR="00743566" w:rsidRPr="00771351">
        <w:rPr>
          <w:rFonts w:cs="Calibri"/>
          <w:bCs/>
          <w:color w:val="000000"/>
          <w:sz w:val="24"/>
          <w:szCs w:val="24"/>
        </w:rPr>
        <w:lastRenderedPageBreak/>
        <w:t>wymaga koordynacji na poziomie regionalnym</w:t>
      </w:r>
      <w:r w:rsidR="00771351" w:rsidRPr="00771351">
        <w:rPr>
          <w:rFonts w:cs="Calibri"/>
          <w:bCs/>
          <w:color w:val="000000"/>
          <w:sz w:val="24"/>
          <w:szCs w:val="24"/>
        </w:rPr>
        <w:t xml:space="preserve"> i lokalnym, m.in. poprzez działalność centrów usług społecznych</w:t>
      </w:r>
      <w:r w:rsidR="00743566" w:rsidRPr="00771351">
        <w:rPr>
          <w:rFonts w:cs="Calibri"/>
          <w:bCs/>
          <w:color w:val="000000"/>
          <w:sz w:val="24"/>
          <w:szCs w:val="24"/>
        </w:rPr>
        <w:t>.</w:t>
      </w:r>
    </w:p>
    <w:p w:rsidR="00D71C4C" w:rsidRPr="00771351" w:rsidRDefault="00771351" w:rsidP="00C61AFC">
      <w:pPr>
        <w:pStyle w:val="Bezodstpw"/>
        <w:numPr>
          <w:ilvl w:val="0"/>
          <w:numId w:val="11"/>
        </w:numPr>
        <w:spacing w:after="120" w:line="300" w:lineRule="auto"/>
        <w:ind w:left="284" w:hanging="284"/>
        <w:rPr>
          <w:rFonts w:cs="Calibri"/>
          <w:color w:val="000000"/>
          <w:sz w:val="24"/>
          <w:szCs w:val="24"/>
        </w:rPr>
      </w:pPr>
      <w:r w:rsidRPr="00771351">
        <w:rPr>
          <w:rFonts w:cs="Calibri"/>
          <w:bCs/>
          <w:color w:val="000000"/>
          <w:sz w:val="24"/>
          <w:szCs w:val="24"/>
        </w:rPr>
        <w:t>Nieod</w:t>
      </w:r>
      <w:r w:rsidR="00D71C4C" w:rsidRPr="00771351">
        <w:rPr>
          <w:rFonts w:cs="Calibri"/>
          <w:bCs/>
          <w:color w:val="000000"/>
          <w:sz w:val="24"/>
          <w:szCs w:val="24"/>
        </w:rPr>
        <w:t>łącznym</w:t>
      </w:r>
      <w:r w:rsidRPr="00771351">
        <w:rPr>
          <w:rFonts w:cs="Calibri"/>
          <w:bCs/>
          <w:color w:val="000000"/>
          <w:sz w:val="24"/>
          <w:szCs w:val="24"/>
        </w:rPr>
        <w:t xml:space="preserve"> elementem procesu </w:t>
      </w:r>
      <w:proofErr w:type="spellStart"/>
      <w:r w:rsidRPr="00771351">
        <w:rPr>
          <w:rFonts w:cs="Calibri"/>
          <w:bCs/>
          <w:color w:val="000000"/>
          <w:sz w:val="24"/>
          <w:szCs w:val="24"/>
        </w:rPr>
        <w:t>deinstytucjonalizacji</w:t>
      </w:r>
      <w:proofErr w:type="spellEnd"/>
      <w:r w:rsidR="00D71C4C" w:rsidRPr="00771351">
        <w:rPr>
          <w:rFonts w:cs="Calibri"/>
          <w:bCs/>
          <w:color w:val="000000"/>
          <w:sz w:val="24"/>
          <w:szCs w:val="24"/>
        </w:rPr>
        <w:t xml:space="preserve"> jest </w:t>
      </w:r>
      <w:r w:rsidR="00D71C4C" w:rsidRPr="00771351">
        <w:rPr>
          <w:rFonts w:cs="Calibri"/>
          <w:b/>
          <w:color w:val="000000"/>
          <w:sz w:val="24"/>
          <w:szCs w:val="24"/>
        </w:rPr>
        <w:t xml:space="preserve">rozwój badań celem m.in. identyfikacji zasobów </w:t>
      </w:r>
      <w:r w:rsidRPr="00771351">
        <w:rPr>
          <w:rFonts w:cs="Calibri"/>
          <w:b/>
          <w:color w:val="000000"/>
          <w:sz w:val="24"/>
          <w:szCs w:val="24"/>
        </w:rPr>
        <w:t>oraz</w:t>
      </w:r>
      <w:r w:rsidR="00D71C4C" w:rsidRPr="00771351">
        <w:rPr>
          <w:rFonts w:cs="Calibri"/>
          <w:b/>
          <w:color w:val="000000"/>
          <w:sz w:val="24"/>
          <w:szCs w:val="24"/>
        </w:rPr>
        <w:t xml:space="preserve"> potrzeb realizatorów i odbiorców usług.</w:t>
      </w:r>
    </w:p>
    <w:p w:rsidR="0053193A" w:rsidRPr="00A47C7E" w:rsidRDefault="00B83854" w:rsidP="00C74FD7">
      <w:pPr>
        <w:pStyle w:val="Bezodstpw"/>
        <w:numPr>
          <w:ilvl w:val="0"/>
          <w:numId w:val="11"/>
        </w:numPr>
        <w:spacing w:after="120" w:line="300" w:lineRule="auto"/>
        <w:ind w:left="284" w:hanging="284"/>
        <w:rPr>
          <w:rFonts w:cs="Calibri"/>
          <w:color w:val="000000"/>
          <w:sz w:val="24"/>
          <w:szCs w:val="24"/>
        </w:rPr>
      </w:pPr>
      <w:r>
        <w:rPr>
          <w:rFonts w:cs="Calibri"/>
          <w:color w:val="000000"/>
          <w:sz w:val="24"/>
          <w:szCs w:val="24"/>
        </w:rPr>
        <w:t xml:space="preserve">Uwzględniając potrzebę rozwoju </w:t>
      </w:r>
      <w:r w:rsidR="005F725F">
        <w:rPr>
          <w:rFonts w:cs="Calibri"/>
          <w:color w:val="000000"/>
          <w:sz w:val="24"/>
          <w:szCs w:val="24"/>
        </w:rPr>
        <w:t>środowiskowego</w:t>
      </w:r>
      <w:r>
        <w:rPr>
          <w:rFonts w:cs="Calibri"/>
          <w:color w:val="000000"/>
          <w:sz w:val="24"/>
          <w:szCs w:val="24"/>
        </w:rPr>
        <w:t xml:space="preserve"> wsparcia opiekuńczego, warto podkreślić, iż  w</w:t>
      </w:r>
      <w:r w:rsidR="008557AA">
        <w:rPr>
          <w:rFonts w:cs="Calibri"/>
          <w:color w:val="000000"/>
          <w:sz w:val="24"/>
          <w:szCs w:val="24"/>
        </w:rPr>
        <w:t xml:space="preserve"> </w:t>
      </w:r>
      <w:r>
        <w:rPr>
          <w:rFonts w:cs="Calibri"/>
          <w:color w:val="000000"/>
          <w:sz w:val="24"/>
          <w:szCs w:val="24"/>
        </w:rPr>
        <w:t xml:space="preserve">opinii </w:t>
      </w:r>
      <w:r w:rsidR="005F725F">
        <w:rPr>
          <w:rFonts w:cs="Calibri"/>
          <w:color w:val="000000"/>
          <w:sz w:val="24"/>
          <w:szCs w:val="24"/>
        </w:rPr>
        <w:t>kierowników ośrodków</w:t>
      </w:r>
      <w:r>
        <w:rPr>
          <w:rFonts w:cs="Calibri"/>
          <w:color w:val="000000"/>
          <w:sz w:val="24"/>
          <w:szCs w:val="24"/>
        </w:rPr>
        <w:t xml:space="preserve"> pomocy społecznej, w województwie </w:t>
      </w:r>
      <w:r w:rsidR="005F725F">
        <w:rPr>
          <w:rFonts w:cs="Calibri"/>
          <w:color w:val="000000"/>
          <w:sz w:val="24"/>
          <w:szCs w:val="24"/>
        </w:rPr>
        <w:t>występują potrzeby w zakresie do</w:t>
      </w:r>
      <w:r w:rsidR="000316E8">
        <w:rPr>
          <w:rFonts w:cs="Calibri"/>
          <w:color w:val="000000"/>
          <w:sz w:val="24"/>
          <w:szCs w:val="24"/>
        </w:rPr>
        <w:t>datkowego za</w:t>
      </w:r>
      <w:r w:rsidR="005F725F">
        <w:rPr>
          <w:rFonts w:cs="Calibri"/>
          <w:color w:val="000000"/>
          <w:sz w:val="24"/>
          <w:szCs w:val="24"/>
        </w:rPr>
        <w:t>trudnienia pracowników wykonujących usługi opiekuńcze na poziomie blisko 20% (ponad 100 osób) obecnego stanu zatrudnienia.</w:t>
      </w:r>
    </w:p>
    <w:p w:rsidR="00B16677" w:rsidRPr="008363F9" w:rsidRDefault="00B16677" w:rsidP="00882FEE">
      <w:pPr>
        <w:pStyle w:val="Bezodstpw"/>
        <w:shd w:val="clear" w:color="auto" w:fill="538135"/>
        <w:rPr>
          <w:b/>
          <w:color w:val="FFFFFF"/>
          <w:sz w:val="36"/>
          <w:szCs w:val="36"/>
        </w:rPr>
      </w:pPr>
      <w:r w:rsidRPr="008363F9">
        <w:rPr>
          <w:b/>
          <w:color w:val="FFFFFF"/>
          <w:sz w:val="36"/>
          <w:szCs w:val="36"/>
        </w:rPr>
        <w:t>CZĘŚĆ PLANISTYCZNA</w:t>
      </w:r>
    </w:p>
    <w:p w:rsidR="00FE5567" w:rsidRPr="008363F9" w:rsidRDefault="00FE5567" w:rsidP="00B16677">
      <w:pPr>
        <w:shd w:val="clear" w:color="auto" w:fill="002060"/>
        <w:spacing w:after="0" w:line="300" w:lineRule="auto"/>
        <w:rPr>
          <w:b/>
          <w:bCs/>
          <w:sz w:val="28"/>
          <w:szCs w:val="28"/>
        </w:rPr>
      </w:pPr>
      <w:r w:rsidRPr="008363F9">
        <w:rPr>
          <w:b/>
          <w:bCs/>
          <w:sz w:val="28"/>
          <w:szCs w:val="28"/>
        </w:rPr>
        <w:t xml:space="preserve">ZAPLANOWANE KIERUNKI DZIAŁAŃ </w:t>
      </w:r>
    </w:p>
    <w:p w:rsidR="009A5023" w:rsidRPr="009A5023" w:rsidRDefault="009A5023" w:rsidP="00C61AFC">
      <w:pPr>
        <w:tabs>
          <w:tab w:val="left" w:pos="284"/>
        </w:tabs>
        <w:spacing w:before="160" w:after="120" w:line="300" w:lineRule="auto"/>
        <w:rPr>
          <w:color w:val="FF0000"/>
          <w:sz w:val="26"/>
          <w:szCs w:val="26"/>
        </w:rPr>
      </w:pPr>
      <w:r w:rsidRPr="009A5023">
        <w:rPr>
          <w:sz w:val="26"/>
          <w:szCs w:val="26"/>
        </w:rPr>
        <w:t xml:space="preserve">1.7.1. </w:t>
      </w:r>
      <w:r w:rsidR="00B16677" w:rsidRPr="009A5023">
        <w:rPr>
          <w:sz w:val="26"/>
          <w:szCs w:val="26"/>
        </w:rPr>
        <w:t>R</w:t>
      </w:r>
      <w:r w:rsidR="005A677C" w:rsidRPr="009A5023">
        <w:rPr>
          <w:sz w:val="26"/>
          <w:szCs w:val="26"/>
        </w:rPr>
        <w:t>ozwój działań</w:t>
      </w:r>
      <w:r w:rsidR="003F4E59" w:rsidRPr="009A5023">
        <w:rPr>
          <w:sz w:val="26"/>
          <w:szCs w:val="26"/>
        </w:rPr>
        <w:t xml:space="preserve"> na rzecz </w:t>
      </w:r>
      <w:r w:rsidR="003F4E59" w:rsidRPr="00341C35">
        <w:rPr>
          <w:b/>
          <w:bCs/>
          <w:sz w:val="26"/>
          <w:szCs w:val="26"/>
        </w:rPr>
        <w:t>promowania</w:t>
      </w:r>
      <w:r w:rsidR="00AB0648" w:rsidRPr="00341C35">
        <w:rPr>
          <w:b/>
          <w:bCs/>
          <w:sz w:val="26"/>
          <w:szCs w:val="26"/>
        </w:rPr>
        <w:t xml:space="preserve"> wyboru profesji pomocowych</w:t>
      </w:r>
      <w:r w:rsidR="003F4E59" w:rsidRPr="009A5023">
        <w:rPr>
          <w:sz w:val="26"/>
          <w:szCs w:val="26"/>
        </w:rPr>
        <w:t xml:space="preserve"> oraz zwięk</w:t>
      </w:r>
      <w:r w:rsidR="005A677C" w:rsidRPr="009A5023">
        <w:rPr>
          <w:sz w:val="26"/>
          <w:szCs w:val="26"/>
        </w:rPr>
        <w:t>sza</w:t>
      </w:r>
      <w:r w:rsidR="003F4E59" w:rsidRPr="009A5023">
        <w:rPr>
          <w:sz w:val="26"/>
          <w:szCs w:val="26"/>
        </w:rPr>
        <w:t>nia dostępu do kształcenia w tym zakresie</w:t>
      </w:r>
      <w:r w:rsidR="00AB0648" w:rsidRPr="009A5023">
        <w:rPr>
          <w:sz w:val="26"/>
          <w:szCs w:val="26"/>
        </w:rPr>
        <w:t>;</w:t>
      </w:r>
    </w:p>
    <w:p w:rsidR="009A5023" w:rsidRPr="009A5023" w:rsidRDefault="009A5023" w:rsidP="00C61AFC">
      <w:pPr>
        <w:tabs>
          <w:tab w:val="left" w:pos="284"/>
        </w:tabs>
        <w:spacing w:before="160" w:after="120" w:line="300" w:lineRule="auto"/>
        <w:rPr>
          <w:color w:val="FF0000"/>
          <w:sz w:val="26"/>
          <w:szCs w:val="26"/>
        </w:rPr>
      </w:pPr>
      <w:r w:rsidRPr="009A5023">
        <w:rPr>
          <w:sz w:val="26"/>
          <w:szCs w:val="26"/>
        </w:rPr>
        <w:t>1.7.2.</w:t>
      </w:r>
      <w:r w:rsidR="00744D53" w:rsidRPr="00744D53">
        <w:rPr>
          <w:sz w:val="26"/>
          <w:szCs w:val="26"/>
        </w:rPr>
        <w:t>Rozwój systemu wsparcia</w:t>
      </w:r>
      <w:r w:rsidR="006439F3">
        <w:rPr>
          <w:sz w:val="26"/>
          <w:szCs w:val="26"/>
        </w:rPr>
        <w:t xml:space="preserve"> </w:t>
      </w:r>
      <w:r w:rsidR="00AB0648" w:rsidRPr="00341C35">
        <w:rPr>
          <w:b/>
          <w:bCs/>
          <w:sz w:val="26"/>
          <w:szCs w:val="26"/>
        </w:rPr>
        <w:t>kadr pomocy i integracji społecznej</w:t>
      </w:r>
      <w:r w:rsidR="00AB0648" w:rsidRPr="009A5023">
        <w:rPr>
          <w:sz w:val="26"/>
          <w:szCs w:val="26"/>
        </w:rPr>
        <w:t>;</w:t>
      </w:r>
    </w:p>
    <w:p w:rsidR="005A677C" w:rsidRPr="009A5023" w:rsidRDefault="00744D53" w:rsidP="00C61AFC">
      <w:pPr>
        <w:spacing w:after="120" w:line="300" w:lineRule="auto"/>
        <w:rPr>
          <w:sz w:val="26"/>
          <w:szCs w:val="26"/>
        </w:rPr>
      </w:pPr>
      <w:r>
        <w:rPr>
          <w:sz w:val="26"/>
          <w:szCs w:val="26"/>
        </w:rPr>
        <w:t>1.7.3</w:t>
      </w:r>
      <w:r w:rsidR="009A5023" w:rsidRPr="009A5023">
        <w:rPr>
          <w:sz w:val="26"/>
          <w:szCs w:val="26"/>
        </w:rPr>
        <w:t xml:space="preserve">. </w:t>
      </w:r>
      <w:r w:rsidR="00B16677" w:rsidRPr="009A5023">
        <w:rPr>
          <w:sz w:val="26"/>
          <w:szCs w:val="26"/>
        </w:rPr>
        <w:t>R</w:t>
      </w:r>
      <w:r w:rsidR="005A677C" w:rsidRPr="009A5023">
        <w:rPr>
          <w:sz w:val="26"/>
          <w:szCs w:val="26"/>
        </w:rPr>
        <w:t xml:space="preserve">ozwój działań w zakresie </w:t>
      </w:r>
      <w:r w:rsidR="005A677C" w:rsidRPr="00341C35">
        <w:rPr>
          <w:b/>
          <w:bCs/>
          <w:sz w:val="26"/>
          <w:szCs w:val="26"/>
        </w:rPr>
        <w:t>kształtowania wizerunku pracowników i instytucji pomocy społecznej w mediach</w:t>
      </w:r>
      <w:r w:rsidR="005A677C" w:rsidRPr="009A5023">
        <w:rPr>
          <w:sz w:val="26"/>
          <w:szCs w:val="26"/>
        </w:rPr>
        <w:t>;</w:t>
      </w:r>
    </w:p>
    <w:p w:rsidR="00AB0648" w:rsidRPr="009A5023" w:rsidRDefault="00744D53" w:rsidP="00C61AFC">
      <w:pPr>
        <w:tabs>
          <w:tab w:val="left" w:pos="284"/>
        </w:tabs>
        <w:spacing w:after="120" w:line="300" w:lineRule="auto"/>
        <w:rPr>
          <w:sz w:val="26"/>
          <w:szCs w:val="26"/>
        </w:rPr>
      </w:pPr>
      <w:r>
        <w:rPr>
          <w:sz w:val="26"/>
          <w:szCs w:val="26"/>
        </w:rPr>
        <w:t>1.7.4</w:t>
      </w:r>
      <w:r w:rsidR="009A5023" w:rsidRPr="009A5023">
        <w:rPr>
          <w:sz w:val="26"/>
          <w:szCs w:val="26"/>
        </w:rPr>
        <w:t xml:space="preserve">. </w:t>
      </w:r>
      <w:r w:rsidR="00B16677" w:rsidRPr="009A5023">
        <w:rPr>
          <w:sz w:val="26"/>
          <w:szCs w:val="26"/>
        </w:rPr>
        <w:t>D</w:t>
      </w:r>
      <w:r w:rsidR="003F4E59" w:rsidRPr="009A5023">
        <w:rPr>
          <w:sz w:val="26"/>
          <w:szCs w:val="26"/>
        </w:rPr>
        <w:t xml:space="preserve">ziałania ukierunkowane na </w:t>
      </w:r>
      <w:r w:rsidR="003F4E59" w:rsidRPr="009456A1">
        <w:rPr>
          <w:b/>
          <w:bCs/>
          <w:sz w:val="26"/>
          <w:szCs w:val="26"/>
        </w:rPr>
        <w:t>usprawnianie zarządzania</w:t>
      </w:r>
      <w:r w:rsidR="00AB0648" w:rsidRPr="009456A1">
        <w:rPr>
          <w:b/>
          <w:bCs/>
          <w:sz w:val="26"/>
          <w:szCs w:val="26"/>
        </w:rPr>
        <w:t xml:space="preserve"> i </w:t>
      </w:r>
      <w:r w:rsidR="003F4E59" w:rsidRPr="009456A1">
        <w:rPr>
          <w:b/>
          <w:bCs/>
          <w:sz w:val="26"/>
          <w:szCs w:val="26"/>
        </w:rPr>
        <w:t>funkcjonowania</w:t>
      </w:r>
      <w:r w:rsidR="00AB0648" w:rsidRPr="009A5023">
        <w:rPr>
          <w:sz w:val="26"/>
          <w:szCs w:val="26"/>
        </w:rPr>
        <w:t xml:space="preserve"> instytucji świadczących usługi społeczne</w:t>
      </w:r>
      <w:r w:rsidR="003F4E59" w:rsidRPr="009A5023">
        <w:rPr>
          <w:sz w:val="26"/>
          <w:szCs w:val="26"/>
        </w:rPr>
        <w:t xml:space="preserve"> w sytuacji kryzysowej</w:t>
      </w:r>
      <w:r w:rsidR="00AB0648" w:rsidRPr="009A5023">
        <w:rPr>
          <w:sz w:val="26"/>
          <w:szCs w:val="26"/>
        </w:rPr>
        <w:t>;</w:t>
      </w:r>
    </w:p>
    <w:p w:rsidR="00AB0648" w:rsidRPr="009A5023" w:rsidRDefault="00744D53" w:rsidP="00C61AFC">
      <w:pPr>
        <w:tabs>
          <w:tab w:val="left" w:pos="284"/>
        </w:tabs>
        <w:spacing w:after="120" w:line="300" w:lineRule="auto"/>
        <w:rPr>
          <w:sz w:val="26"/>
          <w:szCs w:val="26"/>
        </w:rPr>
      </w:pPr>
      <w:r>
        <w:rPr>
          <w:sz w:val="26"/>
          <w:szCs w:val="26"/>
        </w:rPr>
        <w:t>1.7.5</w:t>
      </w:r>
      <w:r w:rsidR="009A5023" w:rsidRPr="009A5023">
        <w:rPr>
          <w:sz w:val="26"/>
          <w:szCs w:val="26"/>
        </w:rPr>
        <w:t xml:space="preserve">. </w:t>
      </w:r>
      <w:r w:rsidR="00B16677" w:rsidRPr="009A5023">
        <w:rPr>
          <w:sz w:val="26"/>
          <w:szCs w:val="26"/>
        </w:rPr>
        <w:t>R</w:t>
      </w:r>
      <w:r w:rsidR="005A677C" w:rsidRPr="009A5023">
        <w:rPr>
          <w:sz w:val="26"/>
          <w:szCs w:val="26"/>
        </w:rPr>
        <w:t xml:space="preserve">ozwój </w:t>
      </w:r>
      <w:r w:rsidR="003F4E59" w:rsidRPr="009A5023">
        <w:rPr>
          <w:sz w:val="26"/>
          <w:szCs w:val="26"/>
        </w:rPr>
        <w:t xml:space="preserve">działań w zakresie wzmacniania </w:t>
      </w:r>
      <w:r w:rsidR="003F4E59" w:rsidRPr="006B2CCB">
        <w:rPr>
          <w:b/>
          <w:bCs/>
          <w:sz w:val="26"/>
          <w:szCs w:val="26"/>
        </w:rPr>
        <w:t>znaczenia i potrzeby prowadzenia intensywnej pracy socjalnej</w:t>
      </w:r>
      <w:r w:rsidR="00AB0648" w:rsidRPr="009A5023">
        <w:rPr>
          <w:sz w:val="26"/>
          <w:szCs w:val="26"/>
        </w:rPr>
        <w:t>;</w:t>
      </w:r>
    </w:p>
    <w:p w:rsidR="005A677C" w:rsidRPr="009A5023" w:rsidRDefault="00744D53" w:rsidP="00C61AFC">
      <w:pPr>
        <w:tabs>
          <w:tab w:val="left" w:pos="284"/>
        </w:tabs>
        <w:spacing w:after="120" w:line="300" w:lineRule="auto"/>
        <w:rPr>
          <w:sz w:val="26"/>
          <w:szCs w:val="26"/>
        </w:rPr>
      </w:pPr>
      <w:r>
        <w:rPr>
          <w:sz w:val="26"/>
          <w:szCs w:val="26"/>
        </w:rPr>
        <w:t>1.7.6</w:t>
      </w:r>
      <w:r w:rsidR="009A5023" w:rsidRPr="009A5023">
        <w:rPr>
          <w:sz w:val="26"/>
          <w:szCs w:val="26"/>
        </w:rPr>
        <w:t xml:space="preserve">. </w:t>
      </w:r>
      <w:r w:rsidR="00B16677" w:rsidRPr="009A5023">
        <w:rPr>
          <w:sz w:val="26"/>
          <w:szCs w:val="26"/>
        </w:rPr>
        <w:t>W</w:t>
      </w:r>
      <w:r w:rsidR="005A677C" w:rsidRPr="009A5023">
        <w:rPr>
          <w:sz w:val="26"/>
          <w:szCs w:val="26"/>
        </w:rPr>
        <w:t xml:space="preserve">drażanie działań na rzecz regionalnej i lokalnej </w:t>
      </w:r>
      <w:r w:rsidR="005A677C" w:rsidRPr="006B2CCB">
        <w:rPr>
          <w:b/>
          <w:bCs/>
          <w:sz w:val="26"/>
          <w:szCs w:val="26"/>
        </w:rPr>
        <w:t>koordynacji rozwoju usług społecznych</w:t>
      </w:r>
      <w:r w:rsidR="005A677C" w:rsidRPr="009A5023">
        <w:rPr>
          <w:sz w:val="26"/>
          <w:szCs w:val="26"/>
        </w:rPr>
        <w:t>;</w:t>
      </w:r>
    </w:p>
    <w:p w:rsidR="00E155B8" w:rsidRDefault="00744D53" w:rsidP="00010A3B">
      <w:pPr>
        <w:tabs>
          <w:tab w:val="left" w:pos="284"/>
        </w:tabs>
        <w:spacing w:after="240" w:line="300" w:lineRule="auto"/>
        <w:rPr>
          <w:sz w:val="26"/>
          <w:szCs w:val="26"/>
        </w:rPr>
      </w:pPr>
      <w:r>
        <w:rPr>
          <w:sz w:val="26"/>
          <w:szCs w:val="26"/>
        </w:rPr>
        <w:t>1.7.7</w:t>
      </w:r>
      <w:r w:rsidR="009A5023" w:rsidRPr="009A5023">
        <w:rPr>
          <w:sz w:val="26"/>
          <w:szCs w:val="26"/>
        </w:rPr>
        <w:t xml:space="preserve">. </w:t>
      </w:r>
      <w:r w:rsidR="00B16677" w:rsidRPr="006B2CCB">
        <w:rPr>
          <w:b/>
          <w:bCs/>
          <w:sz w:val="26"/>
          <w:szCs w:val="26"/>
        </w:rPr>
        <w:t>R</w:t>
      </w:r>
      <w:r w:rsidR="00AB0648" w:rsidRPr="006B2CCB">
        <w:rPr>
          <w:b/>
          <w:bCs/>
          <w:sz w:val="26"/>
          <w:szCs w:val="26"/>
        </w:rPr>
        <w:t>ozwój badań</w:t>
      </w:r>
      <w:r w:rsidR="00AB0648" w:rsidRPr="009A5023">
        <w:rPr>
          <w:sz w:val="26"/>
          <w:szCs w:val="26"/>
        </w:rPr>
        <w:t xml:space="preserve"> z zakresu pomocy i integracji społecznej</w:t>
      </w:r>
      <w:r w:rsidR="003A0FEB" w:rsidRPr="009A5023">
        <w:rPr>
          <w:sz w:val="26"/>
          <w:szCs w:val="26"/>
        </w:rPr>
        <w:t>.</w:t>
      </w:r>
    </w:p>
    <w:tbl>
      <w:tblPr>
        <w:tblW w:w="0" w:type="auto"/>
        <w:jc w:val="center"/>
        <w:tblLook w:val="04A0" w:firstRow="1" w:lastRow="0" w:firstColumn="1" w:lastColumn="0" w:noHBand="0" w:noVBand="1"/>
      </w:tblPr>
      <w:tblGrid>
        <w:gridCol w:w="1992"/>
        <w:gridCol w:w="7093"/>
      </w:tblGrid>
      <w:tr w:rsidR="009C1409" w:rsidRPr="007A21DC" w:rsidTr="008363F9">
        <w:trPr>
          <w:jc w:val="center"/>
        </w:trPr>
        <w:tc>
          <w:tcPr>
            <w:tcW w:w="1992" w:type="dxa"/>
            <w:shd w:val="clear" w:color="auto" w:fill="1F3864"/>
          </w:tcPr>
          <w:p w:rsidR="009C1409" w:rsidRPr="008363F9" w:rsidRDefault="009C1409" w:rsidP="00BB0615">
            <w:pPr>
              <w:spacing w:after="0" w:line="240" w:lineRule="auto"/>
              <w:jc w:val="center"/>
              <w:rPr>
                <w:b/>
                <w:sz w:val="28"/>
                <w:szCs w:val="28"/>
                <w:lang w:eastAsia="pl-PL"/>
              </w:rPr>
            </w:pPr>
            <w:r w:rsidRPr="008363F9">
              <w:rPr>
                <w:b/>
                <w:sz w:val="28"/>
                <w:szCs w:val="28"/>
                <w:lang w:eastAsia="pl-PL"/>
              </w:rPr>
              <w:t>KIERUNEK</w:t>
            </w:r>
          </w:p>
          <w:p w:rsidR="009C1409" w:rsidRPr="008363F9" w:rsidRDefault="009C1409" w:rsidP="00595BFD">
            <w:pPr>
              <w:spacing w:after="0" w:line="240" w:lineRule="auto"/>
              <w:jc w:val="center"/>
              <w:rPr>
                <w:b/>
                <w:bCs/>
                <w:sz w:val="28"/>
                <w:szCs w:val="28"/>
                <w:lang w:eastAsia="pl-PL"/>
              </w:rPr>
            </w:pPr>
            <w:r w:rsidRPr="008363F9">
              <w:rPr>
                <w:b/>
                <w:sz w:val="28"/>
                <w:szCs w:val="28"/>
                <w:lang w:eastAsia="pl-PL"/>
              </w:rPr>
              <w:t xml:space="preserve">DZIAŁANIA </w:t>
            </w:r>
          </w:p>
        </w:tc>
        <w:tc>
          <w:tcPr>
            <w:tcW w:w="7093" w:type="dxa"/>
            <w:shd w:val="clear" w:color="auto" w:fill="1F3864"/>
            <w:vAlign w:val="center"/>
          </w:tcPr>
          <w:p w:rsidR="009C1409" w:rsidRPr="008363F9" w:rsidRDefault="009C1409" w:rsidP="008363F9">
            <w:pPr>
              <w:spacing w:after="0" w:line="240" w:lineRule="auto"/>
              <w:jc w:val="center"/>
              <w:rPr>
                <w:b/>
                <w:iCs/>
                <w:sz w:val="28"/>
                <w:szCs w:val="28"/>
                <w:lang w:eastAsia="pl-PL"/>
              </w:rPr>
            </w:pPr>
            <w:r w:rsidRPr="008363F9">
              <w:rPr>
                <w:b/>
                <w:sz w:val="28"/>
                <w:szCs w:val="28"/>
                <w:lang w:eastAsia="pl-PL"/>
              </w:rPr>
              <w:t>CHARAKTERYSTYKA KIERUNKU</w:t>
            </w:r>
          </w:p>
        </w:tc>
      </w:tr>
      <w:tr w:rsidR="009C1409" w:rsidRPr="007A21DC" w:rsidTr="00BB0615">
        <w:trPr>
          <w:jc w:val="center"/>
        </w:trPr>
        <w:tc>
          <w:tcPr>
            <w:tcW w:w="1992" w:type="dxa"/>
            <w:shd w:val="clear" w:color="auto" w:fill="auto"/>
          </w:tcPr>
          <w:p w:rsidR="009C1409" w:rsidRPr="007A21DC" w:rsidRDefault="009C1409" w:rsidP="005F077B">
            <w:pPr>
              <w:spacing w:before="160" w:after="0" w:line="240" w:lineRule="auto"/>
              <w:rPr>
                <w:bCs/>
                <w:sz w:val="24"/>
                <w:szCs w:val="24"/>
                <w:lang w:eastAsia="pl-PL"/>
              </w:rPr>
            </w:pPr>
            <w:r w:rsidRPr="007A21DC">
              <w:rPr>
                <w:bCs/>
                <w:sz w:val="24"/>
                <w:szCs w:val="24"/>
                <w:lang w:eastAsia="pl-PL"/>
              </w:rPr>
              <w:t>1.</w:t>
            </w:r>
            <w:r>
              <w:rPr>
                <w:bCs/>
                <w:sz w:val="24"/>
                <w:szCs w:val="24"/>
                <w:lang w:eastAsia="pl-PL"/>
              </w:rPr>
              <w:t>7</w:t>
            </w:r>
            <w:r w:rsidRPr="007A21DC">
              <w:rPr>
                <w:bCs/>
                <w:sz w:val="24"/>
                <w:szCs w:val="24"/>
                <w:lang w:eastAsia="pl-PL"/>
              </w:rPr>
              <w:t>.1.</w:t>
            </w:r>
          </w:p>
        </w:tc>
        <w:tc>
          <w:tcPr>
            <w:tcW w:w="7093" w:type="dxa"/>
            <w:shd w:val="clear" w:color="auto" w:fill="auto"/>
          </w:tcPr>
          <w:p w:rsidR="00595BFD" w:rsidRPr="00460B7A" w:rsidRDefault="00223BA8" w:rsidP="00C74FD7">
            <w:pPr>
              <w:spacing w:before="120" w:after="0" w:line="240" w:lineRule="auto"/>
              <w:rPr>
                <w:iCs/>
                <w:sz w:val="24"/>
                <w:szCs w:val="24"/>
                <w:lang w:eastAsia="pl-PL"/>
              </w:rPr>
            </w:pPr>
            <w:r w:rsidRPr="00223BA8">
              <w:rPr>
                <w:iCs/>
                <w:sz w:val="24"/>
                <w:szCs w:val="24"/>
                <w:lang w:eastAsia="pl-PL"/>
              </w:rPr>
              <w:t xml:space="preserve">Kierunek dotyczy realizacji działań w zakresie promocji zawodów pomocowych oraz kształcenia w tym obszarze (np. wprowadzania kierunków zamawianych), rozszerzanie dostępu do kształcenia </w:t>
            </w:r>
            <w:r w:rsidR="005F725F">
              <w:rPr>
                <w:iCs/>
                <w:sz w:val="24"/>
                <w:szCs w:val="24"/>
                <w:lang w:eastAsia="pl-PL"/>
              </w:rPr>
              <w:br/>
            </w:r>
            <w:r w:rsidRPr="00223BA8">
              <w:rPr>
                <w:iCs/>
                <w:sz w:val="24"/>
                <w:szCs w:val="24"/>
                <w:lang w:eastAsia="pl-PL"/>
              </w:rPr>
              <w:t>w zawodach m.in. pracownika socjalnego, asystenta rodziny, asystenta osoby niepełnosprawnej, opiekuna środowiskowego.</w:t>
            </w:r>
          </w:p>
        </w:tc>
      </w:tr>
      <w:tr w:rsidR="009C1409" w:rsidRPr="007A21DC" w:rsidTr="00BB0615">
        <w:trPr>
          <w:jc w:val="center"/>
        </w:trPr>
        <w:tc>
          <w:tcPr>
            <w:tcW w:w="1992" w:type="dxa"/>
            <w:shd w:val="clear" w:color="auto" w:fill="auto"/>
          </w:tcPr>
          <w:p w:rsidR="009C1409" w:rsidRPr="007A21DC" w:rsidRDefault="009C1409" w:rsidP="005F077B">
            <w:pPr>
              <w:spacing w:before="160" w:after="0" w:line="240" w:lineRule="auto"/>
              <w:rPr>
                <w:bCs/>
                <w:sz w:val="24"/>
                <w:szCs w:val="24"/>
                <w:lang w:eastAsia="pl-PL"/>
              </w:rPr>
            </w:pPr>
            <w:r w:rsidRPr="007A21DC">
              <w:rPr>
                <w:bCs/>
                <w:sz w:val="24"/>
                <w:szCs w:val="24"/>
                <w:lang w:eastAsia="pl-PL"/>
              </w:rPr>
              <w:t>1.</w:t>
            </w:r>
            <w:r>
              <w:rPr>
                <w:bCs/>
                <w:sz w:val="24"/>
                <w:szCs w:val="24"/>
                <w:lang w:eastAsia="pl-PL"/>
              </w:rPr>
              <w:t>7</w:t>
            </w:r>
            <w:r w:rsidRPr="007A21DC">
              <w:rPr>
                <w:bCs/>
                <w:sz w:val="24"/>
                <w:szCs w:val="24"/>
                <w:lang w:eastAsia="pl-PL"/>
              </w:rPr>
              <w:t>.2</w:t>
            </w:r>
          </w:p>
          <w:p w:rsidR="009C1409" w:rsidRPr="007A21DC" w:rsidRDefault="009C1409" w:rsidP="005F077B">
            <w:pPr>
              <w:spacing w:before="160" w:after="0" w:line="240" w:lineRule="auto"/>
              <w:rPr>
                <w:bCs/>
                <w:sz w:val="24"/>
                <w:szCs w:val="24"/>
                <w:lang w:eastAsia="pl-PL"/>
              </w:rPr>
            </w:pPr>
          </w:p>
        </w:tc>
        <w:tc>
          <w:tcPr>
            <w:tcW w:w="7093" w:type="dxa"/>
            <w:shd w:val="clear" w:color="auto" w:fill="auto"/>
          </w:tcPr>
          <w:p w:rsidR="00595BFD" w:rsidRPr="00460B7A" w:rsidRDefault="00223BA8" w:rsidP="005F077B">
            <w:pPr>
              <w:spacing w:before="160" w:after="0" w:line="240" w:lineRule="auto"/>
              <w:rPr>
                <w:iCs/>
                <w:sz w:val="24"/>
                <w:szCs w:val="24"/>
                <w:lang w:eastAsia="pl-PL"/>
              </w:rPr>
            </w:pPr>
            <w:r w:rsidRPr="00223BA8">
              <w:rPr>
                <w:iCs/>
                <w:sz w:val="24"/>
                <w:szCs w:val="24"/>
                <w:lang w:eastAsia="pl-PL"/>
              </w:rPr>
              <w:t>Kierunek przewiduje</w:t>
            </w:r>
            <w:r w:rsidR="00744D53">
              <w:rPr>
                <w:iCs/>
                <w:sz w:val="24"/>
                <w:szCs w:val="24"/>
                <w:lang w:eastAsia="pl-PL"/>
              </w:rPr>
              <w:t xml:space="preserve"> realizację działań związanych</w:t>
            </w:r>
            <w:r w:rsidR="00744D53" w:rsidRPr="00744D53">
              <w:rPr>
                <w:iCs/>
                <w:sz w:val="24"/>
                <w:szCs w:val="24"/>
                <w:lang w:eastAsia="pl-PL"/>
              </w:rPr>
              <w:t xml:space="preserve"> ze zwiększaniem zatrudnienia kadr pomocy i integracji społecznej oraz podnoszenie</w:t>
            </w:r>
            <w:r w:rsidR="00744D53">
              <w:rPr>
                <w:iCs/>
                <w:sz w:val="24"/>
                <w:szCs w:val="24"/>
                <w:lang w:eastAsia="pl-PL"/>
              </w:rPr>
              <w:t>m kwalifikacji i kompetencji(</w:t>
            </w:r>
            <w:r w:rsidRPr="00223BA8">
              <w:rPr>
                <w:iCs/>
                <w:sz w:val="24"/>
                <w:szCs w:val="24"/>
                <w:lang w:eastAsia="pl-PL"/>
              </w:rPr>
              <w:t xml:space="preserve">m.in. poprzez wsparcie szkoleniowe: specjalizacje, kursy, </w:t>
            </w:r>
            <w:proofErr w:type="spellStart"/>
            <w:r w:rsidRPr="00223BA8">
              <w:rPr>
                <w:iCs/>
                <w:sz w:val="24"/>
                <w:szCs w:val="24"/>
                <w:lang w:eastAsia="pl-PL"/>
              </w:rPr>
              <w:t>superwizje</w:t>
            </w:r>
            <w:proofErr w:type="spellEnd"/>
            <w:r>
              <w:rPr>
                <w:iCs/>
                <w:sz w:val="24"/>
                <w:szCs w:val="24"/>
                <w:lang w:eastAsia="pl-PL"/>
              </w:rPr>
              <w:t xml:space="preserve"> i</w:t>
            </w:r>
            <w:r w:rsidRPr="00223BA8">
              <w:rPr>
                <w:iCs/>
                <w:sz w:val="24"/>
                <w:szCs w:val="24"/>
                <w:lang w:eastAsia="pl-PL"/>
              </w:rPr>
              <w:t xml:space="preserve"> inne</w:t>
            </w:r>
            <w:r w:rsidR="00744D53">
              <w:rPr>
                <w:iCs/>
                <w:sz w:val="24"/>
                <w:szCs w:val="24"/>
                <w:lang w:eastAsia="pl-PL"/>
              </w:rPr>
              <w:t xml:space="preserve">), </w:t>
            </w:r>
            <w:r w:rsidR="00744D53" w:rsidRPr="00744D53">
              <w:rPr>
                <w:iCs/>
                <w:sz w:val="24"/>
                <w:szCs w:val="24"/>
                <w:lang w:eastAsia="pl-PL"/>
              </w:rPr>
              <w:t>jak również przeciwdziałanie wypaleniu zawodowemu.</w:t>
            </w:r>
          </w:p>
        </w:tc>
      </w:tr>
      <w:tr w:rsidR="009C1409" w:rsidRPr="007A21DC" w:rsidTr="00BB0615">
        <w:trPr>
          <w:jc w:val="center"/>
        </w:trPr>
        <w:tc>
          <w:tcPr>
            <w:tcW w:w="1992" w:type="dxa"/>
            <w:shd w:val="clear" w:color="auto" w:fill="auto"/>
          </w:tcPr>
          <w:p w:rsidR="009C1409" w:rsidRPr="007A21DC" w:rsidRDefault="009C1409" w:rsidP="005F077B">
            <w:pPr>
              <w:spacing w:before="160" w:after="0" w:line="240" w:lineRule="auto"/>
              <w:rPr>
                <w:bCs/>
                <w:sz w:val="24"/>
                <w:szCs w:val="24"/>
                <w:lang w:eastAsia="pl-PL"/>
              </w:rPr>
            </w:pPr>
            <w:r w:rsidRPr="007A21DC">
              <w:rPr>
                <w:sz w:val="24"/>
                <w:szCs w:val="24"/>
                <w:lang w:eastAsia="pl-PL"/>
              </w:rPr>
              <w:lastRenderedPageBreak/>
              <w:t>1.</w:t>
            </w:r>
            <w:r>
              <w:rPr>
                <w:sz w:val="24"/>
                <w:szCs w:val="24"/>
                <w:lang w:eastAsia="pl-PL"/>
              </w:rPr>
              <w:t>7</w:t>
            </w:r>
            <w:r w:rsidR="00744D53">
              <w:rPr>
                <w:sz w:val="24"/>
                <w:szCs w:val="24"/>
                <w:lang w:eastAsia="pl-PL"/>
              </w:rPr>
              <w:t>.3</w:t>
            </w:r>
            <w:r w:rsidRPr="007A21DC">
              <w:rPr>
                <w:sz w:val="24"/>
                <w:szCs w:val="24"/>
                <w:lang w:eastAsia="pl-PL"/>
              </w:rPr>
              <w:t>.</w:t>
            </w:r>
          </w:p>
        </w:tc>
        <w:tc>
          <w:tcPr>
            <w:tcW w:w="7093" w:type="dxa"/>
            <w:shd w:val="clear" w:color="auto" w:fill="auto"/>
          </w:tcPr>
          <w:p w:rsidR="00595BFD" w:rsidRPr="005F725F" w:rsidRDefault="00180DD6" w:rsidP="005F077B">
            <w:pPr>
              <w:spacing w:before="160" w:after="120" w:line="240" w:lineRule="auto"/>
              <w:rPr>
                <w:iCs/>
                <w:sz w:val="24"/>
                <w:szCs w:val="24"/>
                <w:lang w:eastAsia="pl-PL"/>
              </w:rPr>
            </w:pPr>
            <w:r w:rsidRPr="00180DD6">
              <w:rPr>
                <w:iCs/>
                <w:sz w:val="24"/>
                <w:szCs w:val="24"/>
                <w:lang w:eastAsia="pl-PL"/>
              </w:rPr>
              <w:t xml:space="preserve">Kierunek zakłada realizację działań w zakresie kształtowania wizerunku pracowników i instytucji pomocy społecznej w mediach poprzez m.in. rozwój działalności rzeczników prasowych OPS, nawiązywanie współpracy z mediami i pozyskiwanie okazji do prezentacji w ramach przekazów medialnych dobrych praktyk </w:t>
            </w:r>
            <w:r w:rsidR="005F725F">
              <w:rPr>
                <w:iCs/>
                <w:sz w:val="24"/>
                <w:szCs w:val="24"/>
                <w:lang w:eastAsia="pl-PL"/>
              </w:rPr>
              <w:br/>
            </w:r>
            <w:r w:rsidRPr="00180DD6">
              <w:rPr>
                <w:iCs/>
                <w:sz w:val="24"/>
                <w:szCs w:val="24"/>
                <w:lang w:eastAsia="pl-PL"/>
              </w:rPr>
              <w:t>z obszaru pomocy i integracji.</w:t>
            </w:r>
          </w:p>
        </w:tc>
      </w:tr>
      <w:tr w:rsidR="00223BA8" w:rsidRPr="007A21DC" w:rsidTr="00BB0615">
        <w:trPr>
          <w:jc w:val="center"/>
        </w:trPr>
        <w:tc>
          <w:tcPr>
            <w:tcW w:w="1992" w:type="dxa"/>
            <w:shd w:val="clear" w:color="auto" w:fill="auto"/>
          </w:tcPr>
          <w:p w:rsidR="00223BA8" w:rsidRDefault="00902CBC" w:rsidP="00C61AFC">
            <w:pPr>
              <w:spacing w:after="0" w:line="240" w:lineRule="auto"/>
              <w:rPr>
                <w:sz w:val="24"/>
                <w:szCs w:val="24"/>
                <w:lang w:eastAsia="pl-PL"/>
              </w:rPr>
            </w:pPr>
            <w:r w:rsidRPr="00902CBC">
              <w:rPr>
                <w:sz w:val="24"/>
                <w:szCs w:val="24"/>
                <w:lang w:eastAsia="pl-PL"/>
              </w:rPr>
              <w:t>1.7.</w:t>
            </w:r>
            <w:r w:rsidR="00744D53">
              <w:rPr>
                <w:sz w:val="24"/>
                <w:szCs w:val="24"/>
                <w:lang w:eastAsia="pl-PL"/>
              </w:rPr>
              <w:t>4</w:t>
            </w:r>
            <w:r w:rsidRPr="00902CBC">
              <w:rPr>
                <w:sz w:val="24"/>
                <w:szCs w:val="24"/>
                <w:lang w:eastAsia="pl-PL"/>
              </w:rPr>
              <w:t>.</w:t>
            </w:r>
          </w:p>
          <w:p w:rsidR="00902CBC" w:rsidRPr="007A21DC" w:rsidRDefault="00902CBC" w:rsidP="00C61AFC">
            <w:pPr>
              <w:spacing w:after="0" w:line="240" w:lineRule="auto"/>
              <w:rPr>
                <w:sz w:val="24"/>
                <w:szCs w:val="24"/>
                <w:lang w:eastAsia="pl-PL"/>
              </w:rPr>
            </w:pPr>
          </w:p>
        </w:tc>
        <w:tc>
          <w:tcPr>
            <w:tcW w:w="7093" w:type="dxa"/>
            <w:shd w:val="clear" w:color="auto" w:fill="auto"/>
          </w:tcPr>
          <w:p w:rsidR="00595BFD" w:rsidRPr="00460B7A" w:rsidRDefault="008B7EE4" w:rsidP="00C61AFC">
            <w:pPr>
              <w:spacing w:after="0" w:line="240" w:lineRule="auto"/>
              <w:rPr>
                <w:iCs/>
                <w:sz w:val="24"/>
                <w:szCs w:val="24"/>
                <w:lang w:eastAsia="pl-PL"/>
              </w:rPr>
            </w:pPr>
            <w:r w:rsidRPr="005F725F">
              <w:rPr>
                <w:iCs/>
                <w:sz w:val="24"/>
                <w:szCs w:val="24"/>
                <w:lang w:eastAsia="pl-PL"/>
              </w:rPr>
              <w:t xml:space="preserve">Działania ukierunkowane na usprawnianie zarządzania </w:t>
            </w:r>
            <w:r w:rsidR="00744D53">
              <w:rPr>
                <w:iCs/>
                <w:sz w:val="24"/>
                <w:szCs w:val="24"/>
                <w:lang w:eastAsia="pl-PL"/>
              </w:rPr>
              <w:br/>
            </w:r>
            <w:r w:rsidRPr="005F725F">
              <w:rPr>
                <w:iCs/>
                <w:sz w:val="24"/>
                <w:szCs w:val="24"/>
                <w:lang w:eastAsia="pl-PL"/>
              </w:rPr>
              <w:t>i funkcjonowania instytucji świadczących usługi społeczne w sytuacji kryzysowej</w:t>
            </w:r>
            <w:r w:rsidR="00744D53">
              <w:rPr>
                <w:iCs/>
                <w:sz w:val="24"/>
                <w:szCs w:val="24"/>
                <w:lang w:eastAsia="pl-PL"/>
              </w:rPr>
              <w:t xml:space="preserve">, m.in. poprzez opracowanie </w:t>
            </w:r>
            <w:r w:rsidR="00744D53" w:rsidRPr="00744D53">
              <w:rPr>
                <w:iCs/>
                <w:sz w:val="24"/>
                <w:szCs w:val="24"/>
                <w:lang w:eastAsia="pl-PL"/>
              </w:rPr>
              <w:t xml:space="preserve">i upowszechnianie stosownych procedur, utrzymanie zaangażowania i bezpieczeństwa </w:t>
            </w:r>
            <w:r w:rsidR="00744D53">
              <w:rPr>
                <w:iCs/>
                <w:sz w:val="24"/>
                <w:szCs w:val="24"/>
                <w:lang w:eastAsia="pl-PL"/>
              </w:rPr>
              <w:t xml:space="preserve">pracowników </w:t>
            </w:r>
            <w:r w:rsidR="00744D53" w:rsidRPr="00744D53">
              <w:rPr>
                <w:iCs/>
                <w:sz w:val="24"/>
                <w:szCs w:val="24"/>
                <w:lang w:eastAsia="pl-PL"/>
              </w:rPr>
              <w:t>oraz tworzenie przestrzeni do działań w nietypowych warunkach.</w:t>
            </w:r>
          </w:p>
        </w:tc>
      </w:tr>
      <w:tr w:rsidR="00902CBC" w:rsidRPr="007A21DC" w:rsidTr="00BB0615">
        <w:trPr>
          <w:jc w:val="center"/>
        </w:trPr>
        <w:tc>
          <w:tcPr>
            <w:tcW w:w="1992" w:type="dxa"/>
            <w:shd w:val="clear" w:color="auto" w:fill="auto"/>
          </w:tcPr>
          <w:p w:rsidR="00902CBC" w:rsidRDefault="00744D53" w:rsidP="005F077B">
            <w:pPr>
              <w:spacing w:before="160" w:after="0" w:line="240" w:lineRule="auto"/>
              <w:rPr>
                <w:sz w:val="24"/>
                <w:szCs w:val="24"/>
                <w:lang w:eastAsia="pl-PL"/>
              </w:rPr>
            </w:pPr>
            <w:r>
              <w:rPr>
                <w:sz w:val="24"/>
                <w:szCs w:val="24"/>
                <w:lang w:eastAsia="pl-PL"/>
              </w:rPr>
              <w:t>1.7.5</w:t>
            </w:r>
            <w:r w:rsidR="00902CBC">
              <w:rPr>
                <w:sz w:val="24"/>
                <w:szCs w:val="24"/>
                <w:lang w:eastAsia="pl-PL"/>
              </w:rPr>
              <w:t>.</w:t>
            </w:r>
          </w:p>
          <w:p w:rsidR="00902CBC" w:rsidRPr="00902CBC" w:rsidRDefault="00902CBC" w:rsidP="005F077B">
            <w:pPr>
              <w:spacing w:before="160" w:after="0" w:line="240" w:lineRule="auto"/>
              <w:rPr>
                <w:sz w:val="24"/>
                <w:szCs w:val="24"/>
                <w:lang w:eastAsia="pl-PL"/>
              </w:rPr>
            </w:pPr>
          </w:p>
        </w:tc>
        <w:tc>
          <w:tcPr>
            <w:tcW w:w="7093" w:type="dxa"/>
            <w:shd w:val="clear" w:color="auto" w:fill="auto"/>
          </w:tcPr>
          <w:p w:rsidR="00595BFD" w:rsidRPr="00460B7A" w:rsidRDefault="008B7EE4" w:rsidP="005F077B">
            <w:pPr>
              <w:spacing w:before="160" w:after="0" w:line="240" w:lineRule="auto"/>
              <w:rPr>
                <w:iCs/>
                <w:sz w:val="24"/>
                <w:szCs w:val="24"/>
                <w:lang w:eastAsia="pl-PL"/>
              </w:rPr>
            </w:pPr>
            <w:r w:rsidRPr="008B7EE4">
              <w:rPr>
                <w:iCs/>
                <w:sz w:val="24"/>
                <w:szCs w:val="24"/>
                <w:lang w:eastAsia="pl-PL"/>
              </w:rPr>
              <w:t xml:space="preserve">Kierunek dotyczy działań w zakresie wzmacniania znaczenia i potrzeby prowadzenia intensywnej pracy socjalnej (wspartej katalogiem usług społecznych) w procesie ukierunkowanym na usamodzielnianie się </w:t>
            </w:r>
            <w:r w:rsidR="00744D53">
              <w:rPr>
                <w:iCs/>
                <w:sz w:val="24"/>
                <w:szCs w:val="24"/>
                <w:lang w:eastAsia="pl-PL"/>
              </w:rPr>
              <w:t xml:space="preserve">osób i </w:t>
            </w:r>
            <w:r w:rsidRPr="008B7EE4">
              <w:rPr>
                <w:iCs/>
                <w:sz w:val="24"/>
                <w:szCs w:val="24"/>
                <w:lang w:eastAsia="pl-PL"/>
              </w:rPr>
              <w:t>rodzin korzystających z pomocy społecznej. Działania te będą dotyczyć przede wszystkim tworzenia warunków dla oddzielenia pracy socjalnej  od procedury administracyjnej przyznawania świadczeń (m.in. przyznania, odmowy czy zmiany decyzji, ustalania odpłatności za usługi).</w:t>
            </w:r>
          </w:p>
        </w:tc>
      </w:tr>
      <w:tr w:rsidR="00902CBC" w:rsidRPr="007A21DC" w:rsidTr="00BB0615">
        <w:trPr>
          <w:jc w:val="center"/>
        </w:trPr>
        <w:tc>
          <w:tcPr>
            <w:tcW w:w="1992" w:type="dxa"/>
            <w:shd w:val="clear" w:color="auto" w:fill="auto"/>
          </w:tcPr>
          <w:p w:rsidR="00902CBC" w:rsidRDefault="00744D53" w:rsidP="005F077B">
            <w:pPr>
              <w:spacing w:before="160" w:after="0" w:line="240" w:lineRule="auto"/>
              <w:rPr>
                <w:sz w:val="24"/>
                <w:szCs w:val="24"/>
                <w:lang w:eastAsia="pl-PL"/>
              </w:rPr>
            </w:pPr>
            <w:r>
              <w:rPr>
                <w:sz w:val="24"/>
                <w:szCs w:val="24"/>
                <w:lang w:eastAsia="pl-PL"/>
              </w:rPr>
              <w:t>1.7.6</w:t>
            </w:r>
            <w:r w:rsidR="00902CBC">
              <w:rPr>
                <w:sz w:val="24"/>
                <w:szCs w:val="24"/>
                <w:lang w:eastAsia="pl-PL"/>
              </w:rPr>
              <w:t>.</w:t>
            </w:r>
          </w:p>
          <w:p w:rsidR="00902CBC" w:rsidRDefault="00902CBC" w:rsidP="005F077B">
            <w:pPr>
              <w:spacing w:before="160" w:after="0" w:line="240" w:lineRule="auto"/>
              <w:rPr>
                <w:sz w:val="24"/>
                <w:szCs w:val="24"/>
                <w:lang w:eastAsia="pl-PL"/>
              </w:rPr>
            </w:pPr>
          </w:p>
        </w:tc>
        <w:tc>
          <w:tcPr>
            <w:tcW w:w="7093" w:type="dxa"/>
            <w:shd w:val="clear" w:color="auto" w:fill="auto"/>
          </w:tcPr>
          <w:p w:rsidR="008B7EE4" w:rsidRPr="008B7EE4" w:rsidRDefault="008B7EE4" w:rsidP="005F077B">
            <w:pPr>
              <w:spacing w:before="160" w:after="0" w:line="240" w:lineRule="auto"/>
              <w:rPr>
                <w:iCs/>
                <w:sz w:val="24"/>
                <w:szCs w:val="24"/>
                <w:lang w:eastAsia="pl-PL"/>
              </w:rPr>
            </w:pPr>
            <w:r w:rsidRPr="008B7EE4">
              <w:rPr>
                <w:iCs/>
                <w:sz w:val="24"/>
                <w:szCs w:val="24"/>
                <w:lang w:eastAsia="pl-PL"/>
              </w:rPr>
              <w:t>Kierunek dotyczy podejmowania szerokiego spektrum działań na rzecz rozwoju usług społecznych, m.in. poprzez inicjowanie działań na rzecz prawnego usankcjonowania szerokiego katalogu form wsparcia udzielanego w środowisku, wdrażanie wytycznych / rekomendacji / standardów w zakresie ich organizacji i realizacji oraz podjęcie starań na rzecz wprowadzenia certyfikacji usług opiekuńczych.</w:t>
            </w:r>
          </w:p>
          <w:p w:rsidR="00595BFD" w:rsidRPr="000D2332" w:rsidRDefault="008B7EE4" w:rsidP="000D2332">
            <w:pPr>
              <w:spacing w:after="0" w:line="240" w:lineRule="auto"/>
              <w:rPr>
                <w:iCs/>
                <w:sz w:val="24"/>
                <w:szCs w:val="24"/>
                <w:lang w:eastAsia="pl-PL"/>
              </w:rPr>
            </w:pPr>
            <w:r w:rsidRPr="008B7EE4">
              <w:rPr>
                <w:iCs/>
                <w:sz w:val="24"/>
                <w:szCs w:val="24"/>
                <w:lang w:eastAsia="pl-PL"/>
              </w:rPr>
              <w:t>Kierunek zakłada również testowanie i wdrażanie rozwiązań służących poprawie koordynacji usług społecznych z usługami zdrowotnymi poprzez stosowne rozwiązania regulacyjne, organizacyjne i inwestycyjne oraz</w:t>
            </w:r>
            <w:r w:rsidR="00744D53">
              <w:rPr>
                <w:iCs/>
                <w:sz w:val="24"/>
                <w:szCs w:val="24"/>
                <w:lang w:eastAsia="pl-PL"/>
              </w:rPr>
              <w:t xml:space="preserve"> organizowanie</w:t>
            </w:r>
            <w:r w:rsidRPr="008B7EE4">
              <w:rPr>
                <w:iCs/>
                <w:sz w:val="24"/>
                <w:szCs w:val="24"/>
                <w:lang w:eastAsia="pl-PL"/>
              </w:rPr>
              <w:t xml:space="preserve"> opieki koordynowanej świadczonej w ramach systemu ochrony zdrowia i pomocy społecznej na rzecz osób niesamodzielnych</w:t>
            </w:r>
            <w:r>
              <w:rPr>
                <w:iCs/>
                <w:sz w:val="24"/>
                <w:szCs w:val="24"/>
                <w:lang w:eastAsia="pl-PL"/>
              </w:rPr>
              <w:t xml:space="preserve">. </w:t>
            </w:r>
          </w:p>
        </w:tc>
      </w:tr>
      <w:tr w:rsidR="00902CBC" w:rsidRPr="007A21DC" w:rsidTr="00BB0615">
        <w:trPr>
          <w:jc w:val="center"/>
        </w:trPr>
        <w:tc>
          <w:tcPr>
            <w:tcW w:w="1992" w:type="dxa"/>
            <w:shd w:val="clear" w:color="auto" w:fill="auto"/>
          </w:tcPr>
          <w:p w:rsidR="00902CBC" w:rsidRDefault="00744D53" w:rsidP="00C61AFC">
            <w:pPr>
              <w:spacing w:after="0" w:line="240" w:lineRule="auto"/>
              <w:rPr>
                <w:sz w:val="24"/>
                <w:szCs w:val="24"/>
                <w:lang w:eastAsia="pl-PL"/>
              </w:rPr>
            </w:pPr>
            <w:r>
              <w:rPr>
                <w:sz w:val="24"/>
                <w:szCs w:val="24"/>
                <w:lang w:eastAsia="pl-PL"/>
              </w:rPr>
              <w:t>1.7.7</w:t>
            </w:r>
            <w:r w:rsidR="00902CBC">
              <w:rPr>
                <w:sz w:val="24"/>
                <w:szCs w:val="24"/>
                <w:lang w:eastAsia="pl-PL"/>
              </w:rPr>
              <w:t>.</w:t>
            </w:r>
          </w:p>
          <w:p w:rsidR="00902CBC" w:rsidRDefault="00902CBC" w:rsidP="00C61AFC">
            <w:pPr>
              <w:spacing w:after="0" w:line="240" w:lineRule="auto"/>
              <w:rPr>
                <w:sz w:val="24"/>
                <w:szCs w:val="24"/>
                <w:lang w:eastAsia="pl-PL"/>
              </w:rPr>
            </w:pPr>
          </w:p>
        </w:tc>
        <w:tc>
          <w:tcPr>
            <w:tcW w:w="7093" w:type="dxa"/>
            <w:shd w:val="clear" w:color="auto" w:fill="auto"/>
          </w:tcPr>
          <w:p w:rsidR="008B7EE4" w:rsidRPr="007A21DC" w:rsidRDefault="008B7EE4" w:rsidP="00C61AFC">
            <w:pPr>
              <w:spacing w:after="0" w:line="240" w:lineRule="auto"/>
              <w:rPr>
                <w:iCs/>
                <w:sz w:val="24"/>
                <w:szCs w:val="24"/>
                <w:lang w:eastAsia="pl-PL"/>
              </w:rPr>
            </w:pPr>
            <w:r w:rsidRPr="008B7EE4">
              <w:rPr>
                <w:iCs/>
                <w:sz w:val="24"/>
                <w:szCs w:val="24"/>
                <w:lang w:eastAsia="pl-PL"/>
              </w:rPr>
              <w:t xml:space="preserve">Kierunek dotyczy działań w zakresie prowadzenia badań i analiz </w:t>
            </w:r>
            <w:r w:rsidR="00744D53">
              <w:rPr>
                <w:iCs/>
                <w:sz w:val="24"/>
                <w:szCs w:val="24"/>
                <w:lang w:eastAsia="pl-PL"/>
              </w:rPr>
              <w:br/>
            </w:r>
            <w:r w:rsidRPr="008B7EE4">
              <w:rPr>
                <w:iCs/>
                <w:sz w:val="24"/>
                <w:szCs w:val="24"/>
                <w:lang w:eastAsia="pl-PL"/>
              </w:rPr>
              <w:t>w obszarze szeroko rozumianej pomocy i integracji społecznej, w tym podjęcia starań o utworzenie Obserwatorium Pomocy i Integracji Społecznej. W ramach kierunku uwzględnia się również wszelkie działania na rzecz upowszechniania wyników przeprowadzonych badań i analiz, służących podnoszeniu jakości i efektywności funkcjonowania instytucji działających ww. obszarze.</w:t>
            </w:r>
          </w:p>
        </w:tc>
      </w:tr>
    </w:tbl>
    <w:p w:rsidR="00F004F6" w:rsidRDefault="00F004F6" w:rsidP="00F004F6">
      <w:pPr>
        <w:spacing w:after="360" w:line="276" w:lineRule="auto"/>
        <w:rPr>
          <w:rFonts w:ascii="Calibri Light" w:hAnsi="Calibri Light" w:cs="Calibri Light"/>
          <w:b/>
          <w:sz w:val="32"/>
          <w:szCs w:val="32"/>
          <w:lang w:eastAsia="pl-PL"/>
        </w:rPr>
      </w:pPr>
    </w:p>
    <w:p w:rsidR="00F004F6" w:rsidRDefault="00F004F6" w:rsidP="00F004F6">
      <w:pPr>
        <w:spacing w:after="360" w:line="276" w:lineRule="auto"/>
        <w:rPr>
          <w:rFonts w:ascii="Calibri Light" w:hAnsi="Calibri Light" w:cs="Calibri Light"/>
          <w:b/>
          <w:sz w:val="32"/>
          <w:szCs w:val="32"/>
          <w:lang w:eastAsia="pl-PL"/>
        </w:rPr>
      </w:pPr>
    </w:p>
    <w:p w:rsidR="00ED6B7D" w:rsidRPr="00823D6C" w:rsidRDefault="00A81D88" w:rsidP="00823D6C">
      <w:pPr>
        <w:pBdr>
          <w:bottom w:val="single" w:sz="18" w:space="1" w:color="943634"/>
        </w:pBdr>
        <w:spacing w:after="360" w:line="276" w:lineRule="auto"/>
        <w:rPr>
          <w:rFonts w:ascii="Calibri Light" w:hAnsi="Calibri Light" w:cs="Calibri Light"/>
          <w:b/>
          <w:sz w:val="32"/>
          <w:szCs w:val="32"/>
          <w:lang w:eastAsia="pl-PL"/>
        </w:rPr>
      </w:pPr>
      <w:r>
        <w:rPr>
          <w:bCs/>
          <w:noProof/>
          <w:sz w:val="24"/>
          <w:szCs w:val="24"/>
          <w:lang w:eastAsia="pl-PL"/>
        </w:rPr>
        <w:lastRenderedPageBreak/>
        <mc:AlternateContent>
          <mc:Choice Requires="wps">
            <w:drawing>
              <wp:anchor distT="0" distB="0" distL="114300" distR="114300" simplePos="0" relativeHeight="251642368" behindDoc="0" locked="0" layoutInCell="1" allowOverlap="1" wp14:anchorId="159A2D89" wp14:editId="56D19704">
                <wp:simplePos x="0" y="0"/>
                <wp:positionH relativeFrom="column">
                  <wp:posOffset>5187315</wp:posOffset>
                </wp:positionH>
                <wp:positionV relativeFrom="paragraph">
                  <wp:posOffset>429895</wp:posOffset>
                </wp:positionV>
                <wp:extent cx="916305" cy="483235"/>
                <wp:effectExtent l="19050" t="19050" r="0" b="0"/>
                <wp:wrapNone/>
                <wp:docPr id="42"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48323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0D5C"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edukacja przedszkolna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9A2D89" id="Prostokąt: zaokrąglone rogi 14" o:spid="_x0000_s1031" style="position:absolute;margin-left:408.45pt;margin-top:33.85pt;width:72.15pt;height:38.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" strokecolor="#4472c4" strokeweight="2.5pt">
                <v:textbox>
                  <w:txbxContent>
                    <w:p w14:paraId="093C6A62" w14:textId="77777777" w:rsidR="004400B7" w:rsidRPr="00B80D5C"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edukacja przedszkolna</w:t>
                      </w:r>
                    </w:p>
                  </w:txbxContent>
                </v:textbox>
              </v:roundrect>
            </w:pict>
          </mc:Fallback>
        </mc:AlternateContent>
      </w:r>
      <w:r>
        <w:rPr>
          <w:noProof/>
          <w:sz w:val="24"/>
          <w:szCs w:val="24"/>
          <w:lang w:eastAsia="pl-PL"/>
        </w:rPr>
        <mc:AlternateContent>
          <mc:Choice Requires="wps">
            <w:drawing>
              <wp:anchor distT="0" distB="0" distL="114300" distR="114300" simplePos="0" relativeHeight="251624960" behindDoc="0" locked="0" layoutInCell="1" allowOverlap="1" wp14:anchorId="419B61C6" wp14:editId="0102C34C">
                <wp:simplePos x="0" y="0"/>
                <wp:positionH relativeFrom="margin">
                  <wp:posOffset>3870960</wp:posOffset>
                </wp:positionH>
                <wp:positionV relativeFrom="paragraph">
                  <wp:posOffset>452120</wp:posOffset>
                </wp:positionV>
                <wp:extent cx="1127760" cy="461010"/>
                <wp:effectExtent l="19050" t="19050" r="0" b="0"/>
                <wp:wrapNone/>
                <wp:docPr id="41"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46101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491541">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p</w:t>
                            </w:r>
                            <w:r w:rsidRPr="00B85AAF">
                              <w:rPr>
                                <w:rFonts w:ascii="Calibri Light" w:hAnsi="Calibri Light" w:cs="Calibri Light"/>
                                <w:sz w:val="18"/>
                                <w:szCs w:val="18"/>
                              </w:rPr>
                              <w:t>oradnictwo</w:t>
                            </w:r>
                            <w:r>
                              <w:rPr>
                                <w:rFonts w:ascii="Calibri Light" w:hAnsi="Calibri Light" w:cs="Calibri Light"/>
                                <w:sz w:val="18"/>
                                <w:szCs w:val="18"/>
                              </w:rPr>
                              <w:t xml:space="preserve"> specjalistyczne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9B61C6" id="_x0000_s1032" style="position:absolute;margin-left:304.8pt;margin-top:35.6pt;width:88.8pt;height:36.3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" strokecolor="#4472c4" strokeweight="2.5pt">
                <v:textbox>
                  <w:txbxContent>
                    <w:p w14:paraId="774EABF3" w14:textId="77777777" w:rsidR="004400B7" w:rsidRPr="00B85AAF" w:rsidRDefault="004400B7" w:rsidP="00491541">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p</w:t>
                      </w:r>
                      <w:r w:rsidRPr="00B85AAF">
                        <w:rPr>
                          <w:rFonts w:ascii="Calibri Light" w:hAnsi="Calibri Light" w:cs="Calibri Light"/>
                          <w:sz w:val="18"/>
                          <w:szCs w:val="18"/>
                        </w:rPr>
                        <w:t>oradnictwo</w:t>
                      </w:r>
                      <w:r>
                        <w:rPr>
                          <w:rFonts w:ascii="Calibri Light" w:hAnsi="Calibri Light" w:cs="Calibri Light"/>
                          <w:sz w:val="18"/>
                          <w:szCs w:val="18"/>
                        </w:rPr>
                        <w:t xml:space="preserve"> specjalistyczne </w:t>
                      </w:r>
                    </w:p>
                  </w:txbxContent>
                </v:textbox>
                <w10:wrap anchorx="margin"/>
              </v:roundrect>
            </w:pict>
          </mc:Fallback>
        </mc:AlternateContent>
      </w:r>
      <w:r>
        <w:rPr>
          <w:noProof/>
          <w:sz w:val="24"/>
          <w:szCs w:val="24"/>
          <w:lang w:eastAsia="pl-PL"/>
        </w:rPr>
        <mc:AlternateContent>
          <mc:Choice Requires="wps">
            <w:drawing>
              <wp:anchor distT="0" distB="0" distL="114300" distR="114300" simplePos="0" relativeHeight="251623936" behindDoc="0" locked="0" layoutInCell="1" allowOverlap="1" wp14:anchorId="620AF055" wp14:editId="58B2CFC9">
                <wp:simplePos x="0" y="0"/>
                <wp:positionH relativeFrom="column">
                  <wp:posOffset>271780</wp:posOffset>
                </wp:positionH>
                <wp:positionV relativeFrom="paragraph">
                  <wp:posOffset>452120</wp:posOffset>
                </wp:positionV>
                <wp:extent cx="840105" cy="821055"/>
                <wp:effectExtent l="19050" t="19050" r="0" b="0"/>
                <wp:wrapNone/>
                <wp:docPr id="40"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82105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76778" w:rsidRDefault="004400B7" w:rsidP="00096B5B">
                            <w:pPr>
                              <w:jc w:val="center"/>
                              <w:rPr>
                                <w:rFonts w:ascii="Calibri Light" w:eastAsia="Times New Roman" w:hAnsi="Calibri Light" w:cs="Cambria"/>
                                <w:color w:val="000000"/>
                                <w:kern w:val="24"/>
                                <w:sz w:val="18"/>
                                <w:szCs w:val="18"/>
                                <w:lang w:eastAsia="pl-PL"/>
                              </w:rPr>
                            </w:pPr>
                            <w:r w:rsidRPr="00D76778">
                              <w:rPr>
                                <w:rFonts w:ascii="Calibri Light" w:eastAsia="Times New Roman" w:hAnsi="Calibri Light" w:cs="Cambria"/>
                                <w:color w:val="000000"/>
                                <w:kern w:val="24"/>
                                <w:sz w:val="18"/>
                                <w:szCs w:val="18"/>
                                <w:lang w:eastAsia="pl-PL"/>
                              </w:rPr>
                              <w:t>sieć dziennych placówek wsparcia</w:t>
                            </w:r>
                          </w:p>
                          <w:p w:rsidR="004400B7" w:rsidRDefault="004400B7" w:rsidP="00096B5B">
                            <w:pPr>
                              <w:pStyle w:val="NormalnyWeb"/>
                              <w:spacing w:before="0" w:beforeAutospacing="0" w:after="0" w:afterAutospacing="0"/>
                              <w:rPr>
                                <w:rFonts w:ascii="Calibri" w:hAnsi="Calibri"/>
                                <w:color w:val="000000"/>
                                <w:kern w:val="24"/>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0AF055" id="_x0000_s1033" style="position:absolute;margin-left:21.4pt;margin-top:35.6pt;width:66.15pt;height:64.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" strokecolor="#4472c4" strokeweight="2.5pt">
                <v:textbox>
                  <w:txbxContent>
                    <w:p w14:paraId="263F978A" w14:textId="77777777" w:rsidR="004400B7" w:rsidRPr="00D76778" w:rsidRDefault="004400B7" w:rsidP="00096B5B">
                      <w:pPr>
                        <w:jc w:val="center"/>
                        <w:rPr>
                          <w:rFonts w:ascii="Calibri Light" w:eastAsia="Times New Roman" w:hAnsi="Calibri Light" w:cs="Cambria"/>
                          <w:color w:val="000000"/>
                          <w:kern w:val="24"/>
                          <w:sz w:val="18"/>
                          <w:szCs w:val="18"/>
                          <w:lang w:eastAsia="pl-PL"/>
                        </w:rPr>
                      </w:pPr>
                      <w:r w:rsidRPr="00D76778">
                        <w:rPr>
                          <w:rFonts w:ascii="Calibri Light" w:eastAsia="Times New Roman" w:hAnsi="Calibri Light" w:cs="Cambria"/>
                          <w:color w:val="000000"/>
                          <w:kern w:val="24"/>
                          <w:sz w:val="18"/>
                          <w:szCs w:val="18"/>
                          <w:lang w:eastAsia="pl-PL"/>
                        </w:rPr>
                        <w:t>sieć dziennych placówek wsparcia</w:t>
                      </w:r>
                    </w:p>
                    <w:p w14:paraId="70A544A0" w14:textId="77777777" w:rsidR="004400B7" w:rsidRDefault="004400B7" w:rsidP="00096B5B">
                      <w:pPr>
                        <w:pStyle w:val="NormalnyWeb"/>
                        <w:spacing w:before="0" w:beforeAutospacing="0" w:after="0" w:afterAutospacing="0"/>
                        <w:rPr>
                          <w:rFonts w:ascii="Calibri" w:hAnsi="Calibri"/>
                          <w:color w:val="000000"/>
                          <w:kern w:val="24"/>
                          <w:sz w:val="20"/>
                          <w:szCs w:val="20"/>
                        </w:rPr>
                      </w:pPr>
                    </w:p>
                  </w:txbxContent>
                </v:textbox>
              </v:roundrect>
            </w:pict>
          </mc:Fallback>
        </mc:AlternateContent>
      </w:r>
      <w:r w:rsidR="00823D6C" w:rsidRPr="00823D6C">
        <w:rPr>
          <w:rFonts w:ascii="Calibri Light" w:hAnsi="Calibri Light" w:cs="Calibri Light"/>
          <w:b/>
          <w:sz w:val="32"/>
          <w:szCs w:val="32"/>
          <w:lang w:eastAsia="pl-PL"/>
        </w:rPr>
        <w:t xml:space="preserve">Diagram. </w:t>
      </w:r>
      <w:r w:rsidR="004D080E">
        <w:rPr>
          <w:rFonts w:ascii="Calibri Light" w:hAnsi="Calibri Light" w:cs="Calibri Light"/>
          <w:b/>
          <w:sz w:val="32"/>
          <w:szCs w:val="32"/>
          <w:lang w:eastAsia="pl-PL"/>
        </w:rPr>
        <w:t xml:space="preserve">CEL </w:t>
      </w:r>
      <w:r w:rsidR="00D66A02">
        <w:rPr>
          <w:rFonts w:ascii="Calibri Light" w:hAnsi="Calibri Light" w:cs="Calibri Light"/>
          <w:b/>
          <w:sz w:val="32"/>
          <w:szCs w:val="32"/>
          <w:lang w:eastAsia="pl-PL"/>
        </w:rPr>
        <w:t>STRATEGICZNY 1</w:t>
      </w:r>
      <w:r w:rsidR="00823D6C">
        <w:rPr>
          <w:rFonts w:ascii="Calibri Light" w:hAnsi="Calibri Light" w:cs="Calibri Light"/>
          <w:b/>
          <w:sz w:val="32"/>
          <w:szCs w:val="32"/>
          <w:lang w:eastAsia="pl-PL"/>
        </w:rPr>
        <w:t>.</w:t>
      </w:r>
      <w:r w:rsidR="00823D6C" w:rsidRPr="00823D6C">
        <w:rPr>
          <w:rFonts w:ascii="Calibri Light" w:hAnsi="Calibri Light" w:cs="Calibri Light"/>
          <w:b/>
          <w:sz w:val="32"/>
          <w:szCs w:val="32"/>
          <w:lang w:eastAsia="pl-PL"/>
        </w:rPr>
        <w:t xml:space="preserve"> Rozwój usług społecznych</w:t>
      </w:r>
    </w:p>
    <w:p w:rsidR="00D8072D" w:rsidRDefault="00A81D88" w:rsidP="00B16677">
      <w:pPr>
        <w:tabs>
          <w:tab w:val="left" w:pos="284"/>
        </w:tabs>
        <w:spacing w:after="360" w:line="300" w:lineRule="auto"/>
        <w:ind w:left="284"/>
        <w:jc w:val="both"/>
        <w:rPr>
          <w:bCs/>
          <w:sz w:val="24"/>
          <w:szCs w:val="24"/>
        </w:rPr>
      </w:pPr>
      <w:r>
        <w:rPr>
          <w:noProof/>
          <w:sz w:val="24"/>
          <w:szCs w:val="24"/>
          <w:lang w:eastAsia="pl-PL"/>
        </w:rPr>
        <mc:AlternateContent>
          <mc:Choice Requires="wps">
            <w:drawing>
              <wp:anchor distT="0" distB="0" distL="114300" distR="114300" simplePos="0" relativeHeight="251618816" behindDoc="0" locked="0" layoutInCell="1" allowOverlap="1" wp14:anchorId="5EDA2E54" wp14:editId="73304453">
                <wp:simplePos x="0" y="0"/>
                <wp:positionH relativeFrom="margin">
                  <wp:posOffset>1235710</wp:posOffset>
                </wp:positionH>
                <wp:positionV relativeFrom="paragraph">
                  <wp:posOffset>88265</wp:posOffset>
                </wp:positionV>
                <wp:extent cx="1057910" cy="630555"/>
                <wp:effectExtent l="19050" t="19050" r="8890" b="0"/>
                <wp:wrapNone/>
                <wp:docPr id="37"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63055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096B5B">
                            <w:pPr>
                              <w:pStyle w:val="NormalnyWeb"/>
                              <w:spacing w:before="0" w:beforeAutospacing="0" w:after="0" w:afterAutospacing="0"/>
                              <w:jc w:val="center"/>
                              <w:rPr>
                                <w:rFonts w:ascii="Calibri Light" w:hAnsi="Calibri Light" w:cs="Calibri Light"/>
                                <w:sz w:val="18"/>
                                <w:szCs w:val="18"/>
                              </w:rPr>
                            </w:pPr>
                            <w:r w:rsidRPr="00B85AAF">
                              <w:rPr>
                                <w:rFonts w:ascii="Calibri Light" w:hAnsi="Calibri Light" w:cs="Calibri Light"/>
                                <w:sz w:val="18"/>
                                <w:szCs w:val="18"/>
                              </w:rPr>
                              <w:t>telemedycyna</w:t>
                            </w:r>
                            <w:r>
                              <w:rPr>
                                <w:rFonts w:ascii="Calibri Light" w:hAnsi="Calibri Light" w:cs="Calibri Light"/>
                                <w:sz w:val="18"/>
                                <w:szCs w:val="18"/>
                              </w:rPr>
                              <w:br/>
                            </w:r>
                            <w:r w:rsidRPr="00B85AAF">
                              <w:rPr>
                                <w:rFonts w:ascii="Calibri Light" w:hAnsi="Calibri Light" w:cs="Calibri Light"/>
                                <w:sz w:val="18"/>
                                <w:szCs w:val="18"/>
                              </w:rPr>
                              <w:t>telerehabilitacja</w:t>
                            </w:r>
                          </w:p>
                          <w:p w:rsidR="004400B7" w:rsidRPr="00B85AAF" w:rsidRDefault="004400B7" w:rsidP="00096B5B">
                            <w:pPr>
                              <w:pStyle w:val="NormalnyWeb"/>
                              <w:spacing w:before="0" w:beforeAutospacing="0" w:after="0" w:afterAutospacing="0"/>
                              <w:jc w:val="center"/>
                              <w:rPr>
                                <w:rFonts w:ascii="Calibri Light" w:hAnsi="Calibri Light" w:cs="Calibri Light"/>
                                <w:sz w:val="18"/>
                                <w:szCs w:val="18"/>
                              </w:rPr>
                            </w:pPr>
                            <w:r w:rsidRPr="00B85AAF">
                              <w:rPr>
                                <w:rFonts w:ascii="Calibri Light" w:hAnsi="Calibri Light" w:cs="Calibri Light"/>
                                <w:sz w:val="18"/>
                                <w:szCs w:val="18"/>
                              </w:rPr>
                              <w:t>teleopieka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DA2E54" id="_x0000_s1034" style="position:absolute;left:0;text-align:left;margin-left:97.3pt;margin-top:6.95pt;width:83.3pt;height:49.6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" strokecolor="#4472c4" strokeweight="2.5pt">
                <v:textbox>
                  <w:txbxContent>
                    <w:p w14:paraId="212291BC" w14:textId="77777777" w:rsidR="004400B7" w:rsidRPr="00B85AAF" w:rsidRDefault="004400B7" w:rsidP="00096B5B">
                      <w:pPr>
                        <w:pStyle w:val="NormalnyWeb"/>
                        <w:spacing w:before="0" w:beforeAutospacing="0" w:after="0" w:afterAutospacing="0"/>
                        <w:jc w:val="center"/>
                        <w:rPr>
                          <w:rFonts w:ascii="Calibri Light" w:hAnsi="Calibri Light" w:cs="Calibri Light"/>
                          <w:sz w:val="18"/>
                          <w:szCs w:val="18"/>
                        </w:rPr>
                      </w:pPr>
                      <w:r w:rsidRPr="00B85AAF">
                        <w:rPr>
                          <w:rFonts w:ascii="Calibri Light" w:hAnsi="Calibri Light" w:cs="Calibri Light"/>
                          <w:sz w:val="18"/>
                          <w:szCs w:val="18"/>
                        </w:rPr>
                        <w:t>telemedycyna</w:t>
                      </w:r>
                      <w:r>
                        <w:rPr>
                          <w:rFonts w:ascii="Calibri Light" w:hAnsi="Calibri Light" w:cs="Calibri Light"/>
                          <w:sz w:val="18"/>
                          <w:szCs w:val="18"/>
                        </w:rPr>
                        <w:br/>
                      </w:r>
                      <w:r w:rsidRPr="00B85AAF">
                        <w:rPr>
                          <w:rFonts w:ascii="Calibri Light" w:hAnsi="Calibri Light" w:cs="Calibri Light"/>
                          <w:sz w:val="18"/>
                          <w:szCs w:val="18"/>
                        </w:rPr>
                        <w:t>telerehabilitacja</w:t>
                      </w:r>
                    </w:p>
                    <w:p w14:paraId="463DB037" w14:textId="77777777" w:rsidR="004400B7" w:rsidRPr="00B85AAF" w:rsidRDefault="004400B7" w:rsidP="00096B5B">
                      <w:pPr>
                        <w:pStyle w:val="NormalnyWeb"/>
                        <w:spacing w:before="0" w:beforeAutospacing="0" w:after="0" w:afterAutospacing="0"/>
                        <w:jc w:val="center"/>
                        <w:rPr>
                          <w:rFonts w:ascii="Calibri Light" w:hAnsi="Calibri Light" w:cs="Calibri Light"/>
                          <w:sz w:val="18"/>
                          <w:szCs w:val="18"/>
                        </w:rPr>
                      </w:pPr>
                      <w:r w:rsidRPr="00B85AAF">
                        <w:rPr>
                          <w:rFonts w:ascii="Calibri Light" w:hAnsi="Calibri Light" w:cs="Calibri Light"/>
                          <w:sz w:val="18"/>
                          <w:szCs w:val="18"/>
                        </w:rPr>
                        <w:t>teleopieka</w:t>
                      </w:r>
                    </w:p>
                  </w:txbxContent>
                </v:textbox>
                <w10:wrap anchorx="margin"/>
              </v:roundrect>
            </w:pict>
          </mc:Fallback>
        </mc:AlternateContent>
      </w:r>
      <w:r>
        <w:rPr>
          <w:noProof/>
          <w:sz w:val="24"/>
          <w:szCs w:val="24"/>
          <w:lang w:eastAsia="pl-PL"/>
        </w:rPr>
        <mc:AlternateContent>
          <mc:Choice Requires="wps">
            <w:drawing>
              <wp:anchor distT="0" distB="0" distL="114300" distR="114300" simplePos="0" relativeHeight="251641344" behindDoc="0" locked="0" layoutInCell="1" allowOverlap="1" wp14:anchorId="1DBA0F01" wp14:editId="05DE4DBE">
                <wp:simplePos x="0" y="0"/>
                <wp:positionH relativeFrom="column">
                  <wp:posOffset>3221990</wp:posOffset>
                </wp:positionH>
                <wp:positionV relativeFrom="paragraph">
                  <wp:posOffset>454025</wp:posOffset>
                </wp:positionV>
                <wp:extent cx="1029335" cy="521335"/>
                <wp:effectExtent l="19050" t="19050" r="0" b="0"/>
                <wp:wrapNone/>
                <wp:docPr id="39"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52133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0D5C"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p</w:t>
                            </w:r>
                            <w:r w:rsidRPr="00B80D5C">
                              <w:rPr>
                                <w:rFonts w:ascii="Calibri Light" w:hAnsi="Calibri Light" w:cs="Calibri Light"/>
                                <w:sz w:val="18"/>
                                <w:szCs w:val="18"/>
                              </w:rPr>
                              <w:t xml:space="preserve">rzeciwdziałanie przemocy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BA0F01" id="_x0000_s1035" style="position:absolute;left:0;text-align:left;margin-left:253.7pt;margin-top:35.75pt;width:81.05pt;height:4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" strokecolor="#4472c4" strokeweight="2.5pt">
                <v:textbox>
                  <w:txbxContent>
                    <w:p w14:paraId="12E9E89F" w14:textId="77777777" w:rsidR="004400B7" w:rsidRPr="00B80D5C"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p</w:t>
                      </w:r>
                      <w:r w:rsidRPr="00B80D5C">
                        <w:rPr>
                          <w:rFonts w:ascii="Calibri Light" w:hAnsi="Calibri Light" w:cs="Calibri Light"/>
                          <w:sz w:val="18"/>
                          <w:szCs w:val="18"/>
                        </w:rPr>
                        <w:t xml:space="preserve">rzeciwdziałanie przemocy </w:t>
                      </w:r>
                    </w:p>
                  </w:txbxContent>
                </v:textbox>
              </v:roundrect>
            </w:pict>
          </mc:Fallback>
        </mc:AlternateContent>
      </w:r>
      <w:r>
        <w:rPr>
          <w:bCs/>
          <w:noProof/>
          <w:sz w:val="24"/>
          <w:szCs w:val="24"/>
          <w:lang w:eastAsia="pl-PL"/>
        </w:rPr>
        <mc:AlternateContent>
          <mc:Choice Requires="wps">
            <w:drawing>
              <wp:anchor distT="0" distB="0" distL="114300" distR="114300" simplePos="0" relativeHeight="251629056" behindDoc="0" locked="0" layoutInCell="1" allowOverlap="1" wp14:anchorId="3C59243A" wp14:editId="42CF935F">
                <wp:simplePos x="0" y="0"/>
                <wp:positionH relativeFrom="column">
                  <wp:posOffset>4344035</wp:posOffset>
                </wp:positionH>
                <wp:positionV relativeFrom="paragraph">
                  <wp:posOffset>454025</wp:posOffset>
                </wp:positionV>
                <wp:extent cx="1135380" cy="647700"/>
                <wp:effectExtent l="0" t="0" r="26670" b="38100"/>
                <wp:wrapNone/>
                <wp:docPr id="38" name="Prostokąt: zaokrąglone rogi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647700"/>
                        </a:xfrm>
                        <a:prstGeom prst="roundRect">
                          <a:avLst>
                            <a:gd name="adj" fmla="val 16667"/>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400B7" w:rsidRPr="00572E2F" w:rsidRDefault="004400B7" w:rsidP="008D36BF">
                            <w:pPr>
                              <w:autoSpaceDE w:val="0"/>
                              <w:autoSpaceDN w:val="0"/>
                              <w:adjustRightInd w:val="0"/>
                              <w:spacing w:after="0" w:line="276" w:lineRule="auto"/>
                              <w:jc w:val="center"/>
                              <w:rPr>
                                <w:rFonts w:ascii="Calibri Light" w:hAnsi="Calibri Light" w:cs="Calibri Light"/>
                                <w:b/>
                                <w:bCs/>
                                <w:sz w:val="14"/>
                                <w:szCs w:val="14"/>
                              </w:rPr>
                            </w:pPr>
                          </w:p>
                          <w:p w:rsidR="004400B7" w:rsidRPr="00B80D5C" w:rsidRDefault="004400B7" w:rsidP="008D36BF">
                            <w:pPr>
                              <w:autoSpaceDE w:val="0"/>
                              <w:autoSpaceDN w:val="0"/>
                              <w:adjustRightInd w:val="0"/>
                              <w:spacing w:after="0" w:line="276" w:lineRule="auto"/>
                              <w:jc w:val="center"/>
                              <w:rPr>
                                <w:rFonts w:ascii="Calibri Light" w:hAnsi="Calibri Light" w:cs="Calibri Light"/>
                                <w:b/>
                                <w:bCs/>
                                <w:sz w:val="28"/>
                                <w:szCs w:val="28"/>
                              </w:rPr>
                            </w:pPr>
                            <w:r w:rsidRPr="00B80D5C">
                              <w:rPr>
                                <w:rFonts w:ascii="Calibri Light" w:hAnsi="Calibri Light" w:cs="Calibri Light"/>
                                <w:b/>
                                <w:bCs/>
                                <w:sz w:val="28"/>
                                <w:szCs w:val="28"/>
                              </w:rPr>
                              <w:t xml:space="preserve">RODZINA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59243A" id="Prostokąt: zaokrąglone rogi 13" o:spid="_x0000_s1036" style="position:absolute;left:0;text-align:left;margin-left:342.05pt;margin-top:35.75pt;width:89.4pt;height:5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" fillcolor="#a8d08d" strokecolor="#a8d08d" strokeweight="1pt">
                <v:fill color2="#e2efd9" angle="135" focus="50%" type="gradient"/>
                <v:shadow on="t" color="#375623" opacity=".5" offset="1pt"/>
                <v:textbox>
                  <w:txbxContent>
                    <w:p w14:paraId="0725D3E3" w14:textId="77777777" w:rsidR="004400B7" w:rsidRPr="00572E2F" w:rsidRDefault="004400B7" w:rsidP="008D36BF">
                      <w:pPr>
                        <w:autoSpaceDE w:val="0"/>
                        <w:autoSpaceDN w:val="0"/>
                        <w:adjustRightInd w:val="0"/>
                        <w:spacing w:after="0" w:line="276" w:lineRule="auto"/>
                        <w:jc w:val="center"/>
                        <w:rPr>
                          <w:rFonts w:ascii="Calibri Light" w:hAnsi="Calibri Light" w:cs="Calibri Light"/>
                          <w:b/>
                          <w:bCs/>
                          <w:sz w:val="14"/>
                          <w:szCs w:val="14"/>
                        </w:rPr>
                      </w:pPr>
                    </w:p>
                    <w:p w14:paraId="513E4F0E" w14:textId="77777777" w:rsidR="004400B7" w:rsidRPr="00B80D5C" w:rsidRDefault="004400B7" w:rsidP="008D36BF">
                      <w:pPr>
                        <w:autoSpaceDE w:val="0"/>
                        <w:autoSpaceDN w:val="0"/>
                        <w:adjustRightInd w:val="0"/>
                        <w:spacing w:after="0" w:line="276" w:lineRule="auto"/>
                        <w:jc w:val="center"/>
                        <w:rPr>
                          <w:rFonts w:ascii="Calibri Light" w:hAnsi="Calibri Light" w:cs="Calibri Light"/>
                          <w:b/>
                          <w:bCs/>
                          <w:sz w:val="28"/>
                          <w:szCs w:val="28"/>
                        </w:rPr>
                      </w:pPr>
                      <w:r w:rsidRPr="00B80D5C">
                        <w:rPr>
                          <w:rFonts w:ascii="Calibri Light" w:hAnsi="Calibri Light" w:cs="Calibri Light"/>
                          <w:b/>
                          <w:bCs/>
                          <w:sz w:val="28"/>
                          <w:szCs w:val="28"/>
                        </w:rPr>
                        <w:t xml:space="preserve">RODZINA </w:t>
                      </w:r>
                    </w:p>
                  </w:txbxContent>
                </v:textbox>
              </v:roundrect>
            </w:pict>
          </mc:Fallback>
        </mc:AlternateContent>
      </w:r>
    </w:p>
    <w:p w:rsidR="00D8072D" w:rsidRDefault="00A81D88" w:rsidP="00B16677">
      <w:pPr>
        <w:tabs>
          <w:tab w:val="left" w:pos="284"/>
        </w:tabs>
        <w:spacing w:after="360" w:line="300" w:lineRule="auto"/>
        <w:ind w:left="284"/>
        <w:jc w:val="both"/>
        <w:rPr>
          <w:bCs/>
          <w:sz w:val="24"/>
          <w:szCs w:val="24"/>
        </w:rPr>
      </w:pPr>
      <w:r>
        <w:rPr>
          <w:noProof/>
          <w:sz w:val="24"/>
          <w:szCs w:val="24"/>
          <w:lang w:eastAsia="pl-PL"/>
        </w:rPr>
        <mc:AlternateContent>
          <mc:Choice Requires="wps">
            <w:drawing>
              <wp:anchor distT="0" distB="0" distL="114300" distR="114300" simplePos="0" relativeHeight="251640320" behindDoc="0" locked="0" layoutInCell="1" allowOverlap="1" wp14:anchorId="3055763C" wp14:editId="59A5A3A7">
                <wp:simplePos x="0" y="0"/>
                <wp:positionH relativeFrom="column">
                  <wp:posOffset>5545455</wp:posOffset>
                </wp:positionH>
                <wp:positionV relativeFrom="paragraph">
                  <wp:posOffset>7620</wp:posOffset>
                </wp:positionV>
                <wp:extent cx="1044575" cy="633095"/>
                <wp:effectExtent l="19050" t="19050" r="3175" b="0"/>
                <wp:wrapNone/>
                <wp:docPr id="36"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63309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C13DF8"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wczesne wspomaganie rozwoju dziecka </w:t>
                            </w:r>
                          </w:p>
                          <w:p w:rsidR="004400B7" w:rsidRPr="0000025E" w:rsidRDefault="004400B7" w:rsidP="00B80D5C">
                            <w:pPr>
                              <w:pStyle w:val="NormalnyWeb"/>
                              <w:spacing w:before="0" w:beforeAutospacing="0" w:after="0" w:afterAutospacing="0"/>
                              <w:jc w:val="center"/>
                              <w:rPr>
                                <w:rFonts w:ascii="Cambria" w:hAnsi="Cambria" w:cs="Cambria"/>
                                <w:color w:val="000000"/>
                                <w:kern w:val="24"/>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55763C" id="_x0000_s1037" style="position:absolute;left:0;text-align:left;margin-left:436.65pt;margin-top:.6pt;width:82.25pt;height:49.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" strokecolor="#4472c4" strokeweight="2.5pt">
                <v:textbox>
                  <w:txbxContent>
                    <w:p w14:paraId="64645446" w14:textId="77777777" w:rsidR="004400B7" w:rsidRPr="00C13DF8"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wczesne wspomaganie rozwoju dziecka </w:t>
                      </w:r>
                    </w:p>
                    <w:p w14:paraId="7801F351" w14:textId="77777777" w:rsidR="004400B7" w:rsidRPr="0000025E" w:rsidRDefault="004400B7" w:rsidP="00B80D5C">
                      <w:pPr>
                        <w:pStyle w:val="NormalnyWeb"/>
                        <w:spacing w:before="0" w:beforeAutospacing="0" w:after="0" w:afterAutospacing="0"/>
                        <w:jc w:val="center"/>
                        <w:rPr>
                          <w:rFonts w:ascii="Cambria" w:hAnsi="Cambria" w:cs="Cambria"/>
                          <w:color w:val="000000"/>
                          <w:kern w:val="24"/>
                          <w:sz w:val="12"/>
                          <w:szCs w:val="12"/>
                        </w:rPr>
                      </w:pPr>
                    </w:p>
                  </w:txbxContent>
                </v:textbox>
              </v:roundrect>
            </w:pict>
          </mc:Fallback>
        </mc:AlternateContent>
      </w:r>
      <w:r>
        <w:rPr>
          <w:noProof/>
          <w:sz w:val="24"/>
          <w:szCs w:val="24"/>
          <w:lang w:eastAsia="pl-PL"/>
        </w:rPr>
        <mc:AlternateContent>
          <mc:Choice Requires="wps">
            <w:drawing>
              <wp:anchor distT="0" distB="0" distL="114300" distR="114300" simplePos="0" relativeHeight="251622912" behindDoc="0" locked="0" layoutInCell="1" allowOverlap="1" wp14:anchorId="42841EED" wp14:editId="61A33B18">
                <wp:simplePos x="0" y="0"/>
                <wp:positionH relativeFrom="column">
                  <wp:posOffset>-644525</wp:posOffset>
                </wp:positionH>
                <wp:positionV relativeFrom="paragraph">
                  <wp:posOffset>7620</wp:posOffset>
                </wp:positionV>
                <wp:extent cx="843280" cy="514985"/>
                <wp:effectExtent l="19050" t="19050" r="0" b="0"/>
                <wp:wrapNone/>
                <wp:docPr id="35"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1498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76778" w:rsidRDefault="004400B7" w:rsidP="00096B5B">
                            <w:pPr>
                              <w:pStyle w:val="NormalnyWeb"/>
                              <w:spacing w:before="0" w:beforeAutospacing="0" w:after="0" w:afterAutospacing="0"/>
                              <w:rPr>
                                <w:rFonts w:ascii="Calibri Light" w:hAnsi="Calibri Light" w:cs="Cambria"/>
                                <w:color w:val="000000"/>
                                <w:kern w:val="24"/>
                                <w:sz w:val="18"/>
                                <w:szCs w:val="18"/>
                              </w:rPr>
                            </w:pPr>
                            <w:r w:rsidRPr="00D76778">
                              <w:rPr>
                                <w:rFonts w:ascii="Calibri Light" w:hAnsi="Calibri Light" w:cs="Cambria"/>
                                <w:color w:val="000000"/>
                                <w:kern w:val="24"/>
                                <w:sz w:val="18"/>
                                <w:szCs w:val="18"/>
                              </w:rPr>
                              <w:t>usługi opiekuńcze</w:t>
                            </w:r>
                          </w:p>
                          <w:p w:rsidR="004400B7" w:rsidRPr="00D76778" w:rsidRDefault="004400B7" w:rsidP="00096B5B">
                            <w:pPr>
                              <w:autoSpaceDE w:val="0"/>
                              <w:autoSpaceDN w:val="0"/>
                              <w:adjustRightInd w:val="0"/>
                              <w:spacing w:after="0" w:line="276" w:lineRule="auto"/>
                              <w:jc w:val="center"/>
                              <w:rPr>
                                <w:rFonts w:ascii="Calibri Light" w:hAnsi="Calibri Light" w:cs="Calibri Light"/>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841EED" id="_x0000_s1038" style="position:absolute;left:0;text-align:left;margin-left:-50.75pt;margin-top:.6pt;width:66.4pt;height:40.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" strokecolor="#4472c4" strokeweight="2.5pt">
                <v:textbox>
                  <w:txbxContent>
                    <w:p w14:paraId="25F16E08" w14:textId="77777777" w:rsidR="004400B7" w:rsidRPr="00D76778" w:rsidRDefault="004400B7" w:rsidP="00096B5B">
                      <w:pPr>
                        <w:pStyle w:val="NormalnyWeb"/>
                        <w:spacing w:before="0" w:beforeAutospacing="0" w:after="0" w:afterAutospacing="0"/>
                        <w:rPr>
                          <w:rFonts w:ascii="Calibri Light" w:hAnsi="Calibri Light" w:cs="Cambria"/>
                          <w:color w:val="000000"/>
                          <w:kern w:val="24"/>
                          <w:sz w:val="18"/>
                          <w:szCs w:val="18"/>
                        </w:rPr>
                      </w:pPr>
                      <w:r w:rsidRPr="00D76778">
                        <w:rPr>
                          <w:rFonts w:ascii="Calibri Light" w:hAnsi="Calibri Light" w:cs="Cambria"/>
                          <w:color w:val="000000"/>
                          <w:kern w:val="24"/>
                          <w:sz w:val="18"/>
                          <w:szCs w:val="18"/>
                        </w:rPr>
                        <w:t>usługi opiekuńcze</w:t>
                      </w:r>
                    </w:p>
                    <w:p w14:paraId="3A16DCFB" w14:textId="77777777" w:rsidR="004400B7" w:rsidRPr="00D76778" w:rsidRDefault="004400B7" w:rsidP="00096B5B">
                      <w:pPr>
                        <w:autoSpaceDE w:val="0"/>
                        <w:autoSpaceDN w:val="0"/>
                        <w:adjustRightInd w:val="0"/>
                        <w:spacing w:after="0" w:line="276" w:lineRule="auto"/>
                        <w:jc w:val="center"/>
                        <w:rPr>
                          <w:rFonts w:ascii="Calibri Light" w:hAnsi="Calibri Light" w:cs="Calibri Light"/>
                          <w:b/>
                          <w:bCs/>
                          <w:sz w:val="20"/>
                          <w:szCs w:val="20"/>
                        </w:rPr>
                      </w:pPr>
                    </w:p>
                  </w:txbxContent>
                </v:textbox>
              </v:roundrect>
            </w:pict>
          </mc:Fallback>
        </mc:AlternateContent>
      </w:r>
      <w:r>
        <w:rPr>
          <w:noProof/>
          <w:sz w:val="24"/>
          <w:szCs w:val="24"/>
          <w:lang w:eastAsia="pl-PL"/>
        </w:rPr>
        <mc:AlternateContent>
          <mc:Choice Requires="wps">
            <w:drawing>
              <wp:anchor distT="0" distB="0" distL="114300" distR="114300" simplePos="0" relativeHeight="251620864" behindDoc="0" locked="0" layoutInCell="1" allowOverlap="1" wp14:anchorId="4E1EEF1F" wp14:editId="13C84537">
                <wp:simplePos x="0" y="0"/>
                <wp:positionH relativeFrom="column">
                  <wp:posOffset>1983105</wp:posOffset>
                </wp:positionH>
                <wp:positionV relativeFrom="paragraph">
                  <wp:posOffset>379095</wp:posOffset>
                </wp:positionV>
                <wp:extent cx="843280" cy="462280"/>
                <wp:effectExtent l="19050" t="19050" r="0" b="0"/>
                <wp:wrapNone/>
                <wp:docPr id="44"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46228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73681B" w:rsidRDefault="004400B7" w:rsidP="00096B5B">
                            <w:pPr>
                              <w:pStyle w:val="NormalnyWeb"/>
                              <w:spacing w:before="0" w:beforeAutospacing="0" w:after="0" w:afterAutospacing="0"/>
                              <w:rPr>
                                <w:rFonts w:ascii="Calibri Light" w:hAnsi="Calibri Light" w:cs="Cambria"/>
                                <w:sz w:val="18"/>
                                <w:szCs w:val="18"/>
                              </w:rPr>
                            </w:pPr>
                            <w:r w:rsidRPr="0073681B">
                              <w:rPr>
                                <w:rFonts w:ascii="Calibri Light" w:hAnsi="Calibri Light" w:cs="Cambria"/>
                                <w:color w:val="000000"/>
                                <w:kern w:val="24"/>
                                <w:sz w:val="18"/>
                                <w:szCs w:val="18"/>
                              </w:rPr>
                              <w:t>wolontariat opiekuńczy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1EEF1F" id="_x0000_s1039" style="position:absolute;left:0;text-align:left;margin-left:156.15pt;margin-top:29.85pt;width:66.4pt;height:36.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" strokecolor="#4472c4" strokeweight="2.5pt">
                <v:textbox>
                  <w:txbxContent>
                    <w:p w14:paraId="1BCD3EF2" w14:textId="77777777" w:rsidR="004400B7" w:rsidRPr="0073681B" w:rsidRDefault="004400B7" w:rsidP="00096B5B">
                      <w:pPr>
                        <w:pStyle w:val="NormalnyWeb"/>
                        <w:spacing w:before="0" w:beforeAutospacing="0" w:after="0" w:afterAutospacing="0"/>
                        <w:rPr>
                          <w:rFonts w:ascii="Calibri Light" w:hAnsi="Calibri Light" w:cs="Cambria"/>
                          <w:sz w:val="18"/>
                          <w:szCs w:val="18"/>
                        </w:rPr>
                      </w:pPr>
                      <w:r w:rsidRPr="0073681B">
                        <w:rPr>
                          <w:rFonts w:ascii="Calibri Light" w:hAnsi="Calibri Light" w:cs="Cambria"/>
                          <w:color w:val="000000"/>
                          <w:kern w:val="24"/>
                          <w:sz w:val="18"/>
                          <w:szCs w:val="18"/>
                        </w:rPr>
                        <w:t>wolontariat opiekuńczy</w:t>
                      </w:r>
                    </w:p>
                  </w:txbxContent>
                </v:textbox>
              </v:roundrect>
            </w:pict>
          </mc:Fallback>
        </mc:AlternateContent>
      </w:r>
      <w:r>
        <w:rPr>
          <w:noProof/>
          <w:sz w:val="24"/>
          <w:szCs w:val="24"/>
          <w:lang w:eastAsia="pl-PL"/>
        </w:rPr>
        <mc:AlternateContent>
          <mc:Choice Requires="wps">
            <w:drawing>
              <wp:anchor distT="0" distB="0" distL="114300" distR="114300" simplePos="0" relativeHeight="251628032" behindDoc="0" locked="0" layoutInCell="1" allowOverlap="1" wp14:anchorId="0514175D" wp14:editId="6ED11017">
                <wp:simplePos x="0" y="0"/>
                <wp:positionH relativeFrom="column">
                  <wp:posOffset>346075</wp:posOffset>
                </wp:positionH>
                <wp:positionV relativeFrom="paragraph">
                  <wp:posOffset>389255</wp:posOffset>
                </wp:positionV>
                <wp:extent cx="1554480" cy="593725"/>
                <wp:effectExtent l="0" t="0" r="26670" b="34925"/>
                <wp:wrapNone/>
                <wp:docPr id="34" name="Prostokąt: zaokrąglone rogi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593725"/>
                        </a:xfrm>
                        <a:prstGeom prst="roundRect">
                          <a:avLst>
                            <a:gd name="adj" fmla="val 16667"/>
                          </a:avLst>
                        </a:prstGeom>
                        <a:gradFill rotWithShape="0">
                          <a:gsLst>
                            <a:gs pos="0">
                              <a:srgbClr val="FFFFFF"/>
                            </a:gs>
                            <a:gs pos="100000">
                              <a:srgbClr val="FFE599"/>
                            </a:gs>
                          </a:gsLst>
                          <a:lin ang="5400000" scaled="1"/>
                        </a:gradFill>
                        <a:ln w="12700">
                          <a:solidFill>
                            <a:srgbClr val="FFD966"/>
                          </a:solidFill>
                          <a:round/>
                          <a:headEnd/>
                          <a:tailEnd/>
                        </a:ln>
                        <a:effectLst>
                          <a:outerShdw dist="28398" dir="3806097" algn="ctr" rotWithShape="0">
                            <a:srgbClr val="7F5F00">
                              <a:alpha val="50000"/>
                            </a:srgbClr>
                          </a:outerShdw>
                        </a:effectLst>
                      </wps:spPr>
                      <wps:txbx>
                        <w:txbxContent>
                          <w:p w:rsidR="004400B7" w:rsidRPr="00572E2F" w:rsidRDefault="004400B7" w:rsidP="00892B40">
                            <w:pPr>
                              <w:autoSpaceDE w:val="0"/>
                              <w:autoSpaceDN w:val="0"/>
                              <w:adjustRightInd w:val="0"/>
                              <w:spacing w:after="0" w:line="276" w:lineRule="auto"/>
                              <w:jc w:val="center"/>
                              <w:rPr>
                                <w:rFonts w:ascii="Calibri Light" w:hAnsi="Calibri Light" w:cs="Calibri Light"/>
                                <w:b/>
                                <w:bCs/>
                                <w:sz w:val="14"/>
                                <w:szCs w:val="14"/>
                              </w:rPr>
                            </w:pPr>
                          </w:p>
                          <w:p w:rsidR="004400B7" w:rsidRPr="00B80D5C" w:rsidRDefault="004400B7" w:rsidP="00892B40">
                            <w:pPr>
                              <w:autoSpaceDE w:val="0"/>
                              <w:autoSpaceDN w:val="0"/>
                              <w:adjustRightInd w:val="0"/>
                              <w:spacing w:after="0" w:line="276" w:lineRule="auto"/>
                              <w:jc w:val="center"/>
                              <w:rPr>
                                <w:rFonts w:ascii="Calibri Light" w:hAnsi="Calibri Light" w:cs="Calibri Light"/>
                                <w:b/>
                                <w:bCs/>
                                <w:sz w:val="24"/>
                                <w:szCs w:val="24"/>
                              </w:rPr>
                            </w:pPr>
                            <w:r w:rsidRPr="00B80D5C">
                              <w:rPr>
                                <w:rFonts w:ascii="Calibri Light" w:hAnsi="Calibri Light" w:cs="Calibri Light"/>
                                <w:b/>
                                <w:bCs/>
                                <w:sz w:val="24"/>
                                <w:szCs w:val="24"/>
                              </w:rPr>
                              <w:t xml:space="preserve">OSOBY STARSZE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14175D" id="_x0000_s1040" style="position:absolute;left:0;text-align:left;margin-left:27.25pt;margin-top:30.65pt;width:122.4pt;height:4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" strokecolor="#ffd966" strokeweight="1pt">
                <v:fill color2="#ffe599" focus="100%" type="gradient"/>
                <v:shadow on="t" color="#7f5f00" opacity=".5" offset="1pt"/>
                <v:textbox>
                  <w:txbxContent>
                    <w:p w14:paraId="61F063A8" w14:textId="77777777" w:rsidR="004400B7" w:rsidRPr="00572E2F" w:rsidRDefault="004400B7" w:rsidP="00892B40">
                      <w:pPr>
                        <w:autoSpaceDE w:val="0"/>
                        <w:autoSpaceDN w:val="0"/>
                        <w:adjustRightInd w:val="0"/>
                        <w:spacing w:after="0" w:line="276" w:lineRule="auto"/>
                        <w:jc w:val="center"/>
                        <w:rPr>
                          <w:rFonts w:ascii="Calibri Light" w:hAnsi="Calibri Light" w:cs="Calibri Light"/>
                          <w:b/>
                          <w:bCs/>
                          <w:sz w:val="14"/>
                          <w:szCs w:val="14"/>
                        </w:rPr>
                      </w:pPr>
                    </w:p>
                    <w:p w14:paraId="5E2C0AFB" w14:textId="77777777" w:rsidR="004400B7" w:rsidRPr="00B80D5C" w:rsidRDefault="004400B7" w:rsidP="00892B40">
                      <w:pPr>
                        <w:autoSpaceDE w:val="0"/>
                        <w:autoSpaceDN w:val="0"/>
                        <w:adjustRightInd w:val="0"/>
                        <w:spacing w:after="0" w:line="276" w:lineRule="auto"/>
                        <w:jc w:val="center"/>
                        <w:rPr>
                          <w:rFonts w:ascii="Calibri Light" w:hAnsi="Calibri Light" w:cs="Calibri Light"/>
                          <w:b/>
                          <w:bCs/>
                          <w:sz w:val="24"/>
                          <w:szCs w:val="24"/>
                        </w:rPr>
                      </w:pPr>
                      <w:r w:rsidRPr="00B80D5C">
                        <w:rPr>
                          <w:rFonts w:ascii="Calibri Light" w:hAnsi="Calibri Light" w:cs="Calibri Light"/>
                          <w:b/>
                          <w:bCs/>
                          <w:sz w:val="24"/>
                          <w:szCs w:val="24"/>
                        </w:rPr>
                        <w:t xml:space="preserve">OSOBY STARSZE </w:t>
                      </w:r>
                    </w:p>
                  </w:txbxContent>
                </v:textbox>
              </v:roundrect>
            </w:pict>
          </mc:Fallback>
        </mc:AlternateContent>
      </w:r>
    </w:p>
    <w:p w:rsidR="00B16677" w:rsidRDefault="00A81D88" w:rsidP="00B16677">
      <w:pPr>
        <w:tabs>
          <w:tab w:val="left" w:pos="284"/>
        </w:tabs>
        <w:spacing w:after="360" w:line="300" w:lineRule="auto"/>
        <w:jc w:val="both"/>
        <w:rPr>
          <w:bCs/>
          <w:sz w:val="24"/>
          <w:szCs w:val="24"/>
        </w:rPr>
      </w:pPr>
      <w:r>
        <w:rPr>
          <w:noProof/>
          <w:sz w:val="24"/>
          <w:szCs w:val="24"/>
          <w:lang w:eastAsia="pl-PL"/>
        </w:rPr>
        <mc:AlternateContent>
          <mc:Choice Requires="wps">
            <w:drawing>
              <wp:anchor distT="0" distB="0" distL="114300" distR="114300" simplePos="0" relativeHeight="251635200" behindDoc="0" locked="0" layoutInCell="1" allowOverlap="1" wp14:anchorId="6563433B" wp14:editId="2C171875">
                <wp:simplePos x="0" y="0"/>
                <wp:positionH relativeFrom="column">
                  <wp:posOffset>2223135</wp:posOffset>
                </wp:positionH>
                <wp:positionV relativeFrom="paragraph">
                  <wp:posOffset>179070</wp:posOffset>
                </wp:positionV>
                <wp:extent cx="2028190" cy="1352550"/>
                <wp:effectExtent l="19050" t="38100" r="29210" b="0"/>
                <wp:wrapNone/>
                <wp:docPr id="3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8190" cy="1352550"/>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9CC452" id="_x0000_t32" coordsize="21600,21600" o:spt="32" o:oned="t" path="m,l21600,21600e" filled="f">
                <v:path arrowok="t" fillok="f" o:connecttype="none"/>
                <o:lock v:ext="edit" shapetype="t"/>
              </v:shapetype>
              <v:shape id="AutoShape 48" o:spid="_x0000_s1026" type="#_x0000_t32" style="position:absolute;margin-left:175.05pt;margin-top:14.1pt;width:159.7pt;height:106.5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" strokeweight="2.25pt">
                <v:stroke endarrow="block"/>
              </v:shape>
            </w:pict>
          </mc:Fallback>
        </mc:AlternateContent>
      </w:r>
      <w:r>
        <w:rPr>
          <w:noProof/>
          <w:sz w:val="24"/>
          <w:szCs w:val="24"/>
          <w:lang w:eastAsia="pl-PL"/>
        </w:rPr>
        <mc:AlternateContent>
          <mc:Choice Requires="wps">
            <w:drawing>
              <wp:anchor distT="0" distB="0" distL="114300" distR="114300" simplePos="0" relativeHeight="251616768" behindDoc="0" locked="0" layoutInCell="1" allowOverlap="1" wp14:anchorId="0D121B2C" wp14:editId="0AA91239">
                <wp:simplePos x="0" y="0"/>
                <wp:positionH relativeFrom="column">
                  <wp:posOffset>5068570</wp:posOffset>
                </wp:positionH>
                <wp:positionV relativeFrom="paragraph">
                  <wp:posOffset>278130</wp:posOffset>
                </wp:positionV>
                <wp:extent cx="1149985" cy="464185"/>
                <wp:effectExtent l="19050" t="19050" r="0" b="0"/>
                <wp:wrapNone/>
                <wp:docPr id="32"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46418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0D40B4" w:rsidRDefault="004400B7" w:rsidP="00096B5B">
                            <w:pPr>
                              <w:pStyle w:val="NormalnyWeb"/>
                              <w:spacing w:before="0" w:beforeAutospacing="0" w:after="0" w:afterAutospacing="0"/>
                              <w:jc w:val="center"/>
                              <w:rPr>
                                <w:rFonts w:ascii="Calibri Light" w:hAnsi="Calibri Light" w:cs="Calibri Light"/>
                                <w:sz w:val="18"/>
                                <w:szCs w:val="18"/>
                              </w:rPr>
                            </w:pPr>
                            <w:r>
                              <w:rPr>
                                <w:rFonts w:ascii="Calibri Light" w:hAnsi="Calibri Light" w:cs="Cambria"/>
                                <w:color w:val="000000"/>
                                <w:kern w:val="24"/>
                                <w:sz w:val="18"/>
                                <w:szCs w:val="18"/>
                              </w:rPr>
                              <w:t>system wsparcia rodzin zastępczych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121B2C" id="_x0000_s1041" style="position:absolute;left:0;text-align:left;margin-left:399.1pt;margin-top:21.9pt;width:90.55pt;height:36.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" strokecolor="#4472c4" strokeweight="2.5pt">
                <v:textbox>
                  <w:txbxContent>
                    <w:p w14:paraId="674FE6D4" w14:textId="77777777" w:rsidR="004400B7" w:rsidRPr="000D40B4" w:rsidRDefault="004400B7" w:rsidP="00096B5B">
                      <w:pPr>
                        <w:pStyle w:val="NormalnyWeb"/>
                        <w:spacing w:before="0" w:beforeAutospacing="0" w:after="0" w:afterAutospacing="0"/>
                        <w:jc w:val="center"/>
                        <w:rPr>
                          <w:rFonts w:ascii="Calibri Light" w:hAnsi="Calibri Light" w:cs="Calibri Light"/>
                          <w:sz w:val="18"/>
                          <w:szCs w:val="18"/>
                        </w:rPr>
                      </w:pPr>
                      <w:r>
                        <w:rPr>
                          <w:rFonts w:ascii="Calibri Light" w:hAnsi="Calibri Light" w:cs="Cambria"/>
                          <w:color w:val="000000"/>
                          <w:kern w:val="24"/>
                          <w:sz w:val="18"/>
                          <w:szCs w:val="18"/>
                        </w:rPr>
                        <w:t>system wsparcia rodzin zastępczych</w:t>
                      </w:r>
                    </w:p>
                  </w:txbxContent>
                </v:textbox>
              </v:roundrect>
            </w:pict>
          </mc:Fallback>
        </mc:AlternateContent>
      </w:r>
      <w:r>
        <w:rPr>
          <w:bCs/>
          <w:noProof/>
          <w:sz w:val="24"/>
          <w:szCs w:val="24"/>
          <w:lang w:eastAsia="pl-PL"/>
        </w:rPr>
        <mc:AlternateContent>
          <mc:Choice Requires="wps">
            <w:drawing>
              <wp:anchor distT="0" distB="0" distL="114300" distR="114300" simplePos="0" relativeHeight="251639296" behindDoc="0" locked="0" layoutInCell="1" allowOverlap="1" wp14:anchorId="132CC0C5" wp14:editId="36EBF18D">
                <wp:simplePos x="0" y="0"/>
                <wp:positionH relativeFrom="margin">
                  <wp:posOffset>4251325</wp:posOffset>
                </wp:positionH>
                <wp:positionV relativeFrom="paragraph">
                  <wp:posOffset>278130</wp:posOffset>
                </wp:positionV>
                <wp:extent cx="704850" cy="495300"/>
                <wp:effectExtent l="19050" t="19050" r="0" b="0"/>
                <wp:wrapNone/>
                <wp:docPr id="159"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9530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47080C">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asystent rodziny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2CC0C5" id="_x0000_s1042" style="position:absolute;left:0;text-align:left;margin-left:334.75pt;margin-top:21.9pt;width:55.5pt;height:39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" strokecolor="#4472c4" strokeweight="2.5pt">
                <v:textbox>
                  <w:txbxContent>
                    <w:p w14:paraId="50B68454" w14:textId="77777777" w:rsidR="004400B7" w:rsidRPr="00B85AAF" w:rsidRDefault="004400B7" w:rsidP="0047080C">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asystent rodziny </w:t>
                      </w:r>
                    </w:p>
                  </w:txbxContent>
                </v:textbox>
                <w10:wrap anchorx="margin"/>
              </v:roundrect>
            </w:pict>
          </mc:Fallback>
        </mc:AlternateContent>
      </w:r>
      <w:r>
        <w:rPr>
          <w:noProof/>
          <w:sz w:val="24"/>
          <w:szCs w:val="24"/>
          <w:lang w:eastAsia="pl-PL"/>
        </w:rPr>
        <mc:AlternateContent>
          <mc:Choice Requires="wps">
            <w:drawing>
              <wp:anchor distT="0" distB="0" distL="114300" distR="114300" simplePos="0" relativeHeight="251625984" behindDoc="0" locked="0" layoutInCell="1" allowOverlap="1" wp14:anchorId="149E799A" wp14:editId="1EABD872">
                <wp:simplePos x="0" y="0"/>
                <wp:positionH relativeFrom="column">
                  <wp:posOffset>-820420</wp:posOffset>
                </wp:positionH>
                <wp:positionV relativeFrom="paragraph">
                  <wp:posOffset>193675</wp:posOffset>
                </wp:positionV>
                <wp:extent cx="1019175" cy="483235"/>
                <wp:effectExtent l="19050" t="19050" r="9525" b="0"/>
                <wp:wrapNone/>
                <wp:docPr id="158"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8323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76778" w:rsidRDefault="004400B7" w:rsidP="00892B40">
                            <w:pPr>
                              <w:pStyle w:val="NormalnyWeb"/>
                              <w:spacing w:before="0" w:beforeAutospacing="0" w:after="0" w:afterAutospacing="0"/>
                              <w:jc w:val="center"/>
                              <w:rPr>
                                <w:rFonts w:ascii="Calibri Light" w:hAnsi="Calibri Light" w:cs="Cambria"/>
                                <w:color w:val="000000"/>
                                <w:kern w:val="24"/>
                                <w:sz w:val="18"/>
                                <w:szCs w:val="18"/>
                              </w:rPr>
                            </w:pPr>
                            <w:r w:rsidRPr="00D76778">
                              <w:rPr>
                                <w:rFonts w:ascii="Calibri Light" w:hAnsi="Calibri Light" w:cs="Cambria"/>
                                <w:color w:val="000000"/>
                                <w:kern w:val="24"/>
                                <w:sz w:val="18"/>
                                <w:szCs w:val="18"/>
                              </w:rPr>
                              <w:t>opieka</w:t>
                            </w:r>
                          </w:p>
                          <w:p w:rsidR="004400B7" w:rsidRPr="00D76778" w:rsidRDefault="004400B7" w:rsidP="00491541">
                            <w:pPr>
                              <w:pStyle w:val="NormalnyWeb"/>
                              <w:spacing w:before="0" w:beforeAutospacing="0" w:after="0" w:afterAutospacing="0"/>
                              <w:jc w:val="center"/>
                              <w:rPr>
                                <w:rFonts w:ascii="Calibri Light" w:hAnsi="Calibri Light" w:cs="Cambria"/>
                                <w:sz w:val="18"/>
                                <w:szCs w:val="18"/>
                              </w:rPr>
                            </w:pPr>
                            <w:r w:rsidRPr="00D76778">
                              <w:rPr>
                                <w:rFonts w:ascii="Calibri Light" w:hAnsi="Calibri Light" w:cs="Cambria"/>
                                <w:color w:val="000000"/>
                                <w:kern w:val="24"/>
                                <w:sz w:val="18"/>
                                <w:szCs w:val="18"/>
                              </w:rPr>
                              <w:t>wytchnieniowa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9E799A" id="_x0000_s1043" style="position:absolute;left:0;text-align:left;margin-left:-64.6pt;margin-top:15.25pt;width:80.25pt;height:38.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" strokecolor="#4472c4" strokeweight="2.5pt">
                <v:textbox>
                  <w:txbxContent>
                    <w:p w14:paraId="58741DCB" w14:textId="77777777" w:rsidR="004400B7" w:rsidRPr="00D76778" w:rsidRDefault="004400B7" w:rsidP="00892B40">
                      <w:pPr>
                        <w:pStyle w:val="NormalnyWeb"/>
                        <w:spacing w:before="0" w:beforeAutospacing="0" w:after="0" w:afterAutospacing="0"/>
                        <w:jc w:val="center"/>
                        <w:rPr>
                          <w:rFonts w:ascii="Calibri Light" w:hAnsi="Calibri Light" w:cs="Cambria"/>
                          <w:color w:val="000000"/>
                          <w:kern w:val="24"/>
                          <w:sz w:val="18"/>
                          <w:szCs w:val="18"/>
                        </w:rPr>
                      </w:pPr>
                      <w:r w:rsidRPr="00D76778">
                        <w:rPr>
                          <w:rFonts w:ascii="Calibri Light" w:hAnsi="Calibri Light" w:cs="Cambria"/>
                          <w:color w:val="000000"/>
                          <w:kern w:val="24"/>
                          <w:sz w:val="18"/>
                          <w:szCs w:val="18"/>
                        </w:rPr>
                        <w:t>opieka</w:t>
                      </w:r>
                    </w:p>
                    <w:p w14:paraId="79A7DB05" w14:textId="77777777" w:rsidR="004400B7" w:rsidRPr="00D76778" w:rsidRDefault="004400B7" w:rsidP="00491541">
                      <w:pPr>
                        <w:pStyle w:val="NormalnyWeb"/>
                        <w:spacing w:before="0" w:beforeAutospacing="0" w:after="0" w:afterAutospacing="0"/>
                        <w:jc w:val="center"/>
                        <w:rPr>
                          <w:rFonts w:ascii="Calibri Light" w:hAnsi="Calibri Light" w:cs="Cambria"/>
                          <w:sz w:val="18"/>
                          <w:szCs w:val="18"/>
                        </w:rPr>
                      </w:pPr>
                      <w:r w:rsidRPr="00D76778">
                        <w:rPr>
                          <w:rFonts w:ascii="Calibri Light" w:hAnsi="Calibri Light" w:cs="Cambria"/>
                          <w:color w:val="000000"/>
                          <w:kern w:val="24"/>
                          <w:sz w:val="18"/>
                          <w:szCs w:val="18"/>
                        </w:rPr>
                        <w:t>wytchnieniowa</w:t>
                      </w:r>
                    </w:p>
                  </w:txbxContent>
                </v:textbox>
              </v:roundrect>
            </w:pict>
          </mc:Fallback>
        </mc:AlternateContent>
      </w:r>
    </w:p>
    <w:p w:rsidR="00823D6C" w:rsidRPr="00823D6C" w:rsidRDefault="00A81D88" w:rsidP="00823D6C">
      <w:pPr>
        <w:rPr>
          <w:sz w:val="24"/>
          <w:szCs w:val="24"/>
        </w:rPr>
      </w:pPr>
      <w:r>
        <w:rPr>
          <w:noProof/>
          <w:sz w:val="24"/>
          <w:szCs w:val="24"/>
          <w:lang w:eastAsia="pl-PL"/>
        </w:rPr>
        <mc:AlternateContent>
          <mc:Choice Requires="wps">
            <w:drawing>
              <wp:anchor distT="0" distB="0" distL="114300" distR="114300" simplePos="0" relativeHeight="251634176" behindDoc="0" locked="0" layoutInCell="1" allowOverlap="1" wp14:anchorId="419B5C8A" wp14:editId="0039ECC8">
                <wp:simplePos x="0" y="0"/>
                <wp:positionH relativeFrom="column">
                  <wp:posOffset>944880</wp:posOffset>
                </wp:positionH>
                <wp:positionV relativeFrom="paragraph">
                  <wp:posOffset>154940</wp:posOffset>
                </wp:positionV>
                <wp:extent cx="26035" cy="817880"/>
                <wp:effectExtent l="57150" t="38100" r="31115" b="0"/>
                <wp:wrapNone/>
                <wp:docPr id="15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 cy="817880"/>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D9F71" id="AutoShape 47" o:spid="_x0000_s1026" type="#_x0000_t32" style="position:absolute;margin-left:74.4pt;margin-top:12.2pt;width:2.05pt;height:64.4p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" strokeweight="2.25pt">
                <v:stroke endarrow="block"/>
              </v:shape>
            </w:pict>
          </mc:Fallback>
        </mc:AlternateContent>
      </w:r>
      <w:r>
        <w:rPr>
          <w:noProof/>
          <w:sz w:val="24"/>
          <w:szCs w:val="24"/>
          <w:lang w:eastAsia="pl-PL"/>
        </w:rPr>
        <mc:AlternateContent>
          <mc:Choice Requires="wps">
            <w:drawing>
              <wp:anchor distT="0" distB="0" distL="114300" distR="114300" simplePos="0" relativeHeight="251627008" behindDoc="0" locked="0" layoutInCell="1" allowOverlap="1" wp14:anchorId="493D758B" wp14:editId="55D33AE0">
                <wp:simplePos x="0" y="0"/>
                <wp:positionH relativeFrom="column">
                  <wp:posOffset>2018030</wp:posOffset>
                </wp:positionH>
                <wp:positionV relativeFrom="paragraph">
                  <wp:posOffset>0</wp:posOffset>
                </wp:positionV>
                <wp:extent cx="925830" cy="435610"/>
                <wp:effectExtent l="19050" t="19050" r="7620" b="2540"/>
                <wp:wrapNone/>
                <wp:docPr id="55"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43561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76778" w:rsidRDefault="004400B7" w:rsidP="00B0242F">
                            <w:pPr>
                              <w:pStyle w:val="NormalnyWeb"/>
                              <w:spacing w:before="0" w:beforeAutospacing="0" w:after="0" w:afterAutospacing="0"/>
                              <w:jc w:val="center"/>
                              <w:rPr>
                                <w:rFonts w:ascii="Calibri Light" w:hAnsi="Calibri Light"/>
                                <w:color w:val="000000"/>
                                <w:kern w:val="24"/>
                                <w:sz w:val="18"/>
                                <w:szCs w:val="18"/>
                              </w:rPr>
                            </w:pPr>
                            <w:r>
                              <w:rPr>
                                <w:rFonts w:ascii="Calibri Light" w:hAnsi="Calibri Light"/>
                                <w:color w:val="000000"/>
                                <w:kern w:val="24"/>
                                <w:sz w:val="18"/>
                                <w:szCs w:val="18"/>
                              </w:rPr>
                              <w:t xml:space="preserve">usługi mieszkaniowe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3D758B" id="_x0000_s1044" style="position:absolute;margin-left:158.9pt;margin-top:0;width:72.9pt;height:34.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" strokecolor="#4472c4" strokeweight="2.5pt">
                <v:textbox>
                  <w:txbxContent>
                    <w:p w14:paraId="4FAD287F" w14:textId="77777777" w:rsidR="004400B7" w:rsidRPr="00D76778" w:rsidRDefault="004400B7" w:rsidP="00B0242F">
                      <w:pPr>
                        <w:pStyle w:val="NormalnyWeb"/>
                        <w:spacing w:before="0" w:beforeAutospacing="0" w:after="0" w:afterAutospacing="0"/>
                        <w:jc w:val="center"/>
                        <w:rPr>
                          <w:rFonts w:ascii="Calibri Light" w:hAnsi="Calibri Light"/>
                          <w:color w:val="000000"/>
                          <w:kern w:val="24"/>
                          <w:sz w:val="18"/>
                          <w:szCs w:val="18"/>
                        </w:rPr>
                      </w:pPr>
                      <w:r>
                        <w:rPr>
                          <w:rFonts w:ascii="Calibri Light" w:hAnsi="Calibri Light"/>
                          <w:color w:val="000000"/>
                          <w:kern w:val="24"/>
                          <w:sz w:val="18"/>
                          <w:szCs w:val="18"/>
                        </w:rPr>
                        <w:t xml:space="preserve">usługi mieszkaniowe  </w:t>
                      </w:r>
                    </w:p>
                  </w:txbxContent>
                </v:textbox>
              </v:roundrect>
            </w:pict>
          </mc:Fallback>
        </mc:AlternateContent>
      </w:r>
    </w:p>
    <w:p w:rsidR="00823D6C" w:rsidRPr="00823D6C" w:rsidRDefault="00A81D88" w:rsidP="00823D6C">
      <w:pPr>
        <w:rPr>
          <w:sz w:val="24"/>
          <w:szCs w:val="24"/>
        </w:rPr>
      </w:pPr>
      <w:r>
        <w:rPr>
          <w:noProof/>
          <w:sz w:val="24"/>
          <w:szCs w:val="24"/>
          <w:lang w:eastAsia="pl-PL"/>
        </w:rPr>
        <mc:AlternateContent>
          <mc:Choice Requires="wps">
            <w:drawing>
              <wp:anchor distT="0" distB="0" distL="114300" distR="114300" simplePos="0" relativeHeight="251619840" behindDoc="0" locked="0" layoutInCell="1" allowOverlap="1" wp14:anchorId="23868263" wp14:editId="7A44CFBA">
                <wp:simplePos x="0" y="0"/>
                <wp:positionH relativeFrom="column">
                  <wp:posOffset>3221990</wp:posOffset>
                </wp:positionH>
                <wp:positionV relativeFrom="paragraph">
                  <wp:posOffset>276225</wp:posOffset>
                </wp:positionV>
                <wp:extent cx="915035" cy="593090"/>
                <wp:effectExtent l="19050" t="19050" r="0" b="0"/>
                <wp:wrapNone/>
                <wp:docPr id="156"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59309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096B5B">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świetlice / kluby młodzieżowe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868263" id="_x0000_s1045" style="position:absolute;margin-left:253.7pt;margin-top:21.75pt;width:72.05pt;height:46.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" strokecolor="#4472c4" strokeweight="2.5pt">
                <v:textbox>
                  <w:txbxContent>
                    <w:p w14:paraId="707DF869" w14:textId="77777777" w:rsidR="004400B7" w:rsidRPr="00B85AAF" w:rsidRDefault="004400B7" w:rsidP="00096B5B">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świetlice / kluby młodzieżowe </w:t>
                      </w:r>
                    </w:p>
                  </w:txbxContent>
                </v:textbox>
              </v:roundrect>
            </w:pict>
          </mc:Fallback>
        </mc:AlternateContent>
      </w:r>
      <w:r>
        <w:rPr>
          <w:noProof/>
          <w:sz w:val="24"/>
          <w:szCs w:val="24"/>
          <w:lang w:eastAsia="pl-PL"/>
        </w:rPr>
        <mc:AlternateContent>
          <mc:Choice Requires="wps">
            <w:drawing>
              <wp:anchor distT="0" distB="0" distL="114300" distR="114300" simplePos="0" relativeHeight="251643392" behindDoc="0" locked="0" layoutInCell="1" allowOverlap="1" wp14:anchorId="3CE20284" wp14:editId="458743D1">
                <wp:simplePos x="0" y="0"/>
                <wp:positionH relativeFrom="column">
                  <wp:posOffset>4206875</wp:posOffset>
                </wp:positionH>
                <wp:positionV relativeFrom="paragraph">
                  <wp:posOffset>276225</wp:posOffset>
                </wp:positionV>
                <wp:extent cx="1043305" cy="593090"/>
                <wp:effectExtent l="19050" t="19050" r="4445" b="0"/>
                <wp:wrapNone/>
                <wp:docPr id="155"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59309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zajęcia dodatkowe/ koła zainteresowań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E20284" id="_x0000_s1046" style="position:absolute;margin-left:331.25pt;margin-top:21.75pt;width:82.15pt;height:46.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" strokecolor="#4472c4" strokeweight="2.5pt">
                <v:textbox>
                  <w:txbxContent>
                    <w:p w14:paraId="1072AE89" w14:textId="77777777" w:rsidR="004400B7" w:rsidRPr="00B85AAF"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zajęcia dodatkowe/ koła zainteresowań</w:t>
                      </w:r>
                    </w:p>
                  </w:txbxContent>
                </v:textbox>
              </v:roundrect>
            </w:pict>
          </mc:Fallback>
        </mc:AlternateContent>
      </w:r>
      <w:r>
        <w:rPr>
          <w:noProof/>
          <w:sz w:val="24"/>
          <w:szCs w:val="24"/>
          <w:lang w:eastAsia="pl-PL"/>
        </w:rPr>
        <mc:AlternateContent>
          <mc:Choice Requires="wps">
            <w:drawing>
              <wp:anchor distT="0" distB="0" distL="114300" distR="114300" simplePos="0" relativeHeight="251660800" behindDoc="0" locked="0" layoutInCell="1" allowOverlap="1" wp14:anchorId="714175CD" wp14:editId="7751213F">
                <wp:simplePos x="0" y="0"/>
                <wp:positionH relativeFrom="column">
                  <wp:posOffset>-170180</wp:posOffset>
                </wp:positionH>
                <wp:positionV relativeFrom="paragraph">
                  <wp:posOffset>38100</wp:posOffset>
                </wp:positionV>
                <wp:extent cx="942340" cy="514985"/>
                <wp:effectExtent l="19050" t="19050" r="0" b="0"/>
                <wp:wrapNone/>
                <wp:docPr id="47"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51498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76778" w:rsidRDefault="004400B7" w:rsidP="00B0242F">
                            <w:pPr>
                              <w:pStyle w:val="NormalnyWeb"/>
                              <w:spacing w:before="0" w:beforeAutospacing="0" w:after="0" w:afterAutospacing="0"/>
                              <w:rPr>
                                <w:rFonts w:ascii="Calibri Light" w:hAnsi="Calibri Light" w:cs="Cambria"/>
                                <w:color w:val="000000"/>
                                <w:kern w:val="24"/>
                                <w:sz w:val="18"/>
                                <w:szCs w:val="18"/>
                              </w:rPr>
                            </w:pPr>
                            <w:r>
                              <w:rPr>
                                <w:rFonts w:ascii="Calibri Light" w:hAnsi="Calibri Light" w:cs="Cambria"/>
                                <w:color w:val="000000"/>
                                <w:kern w:val="24"/>
                                <w:sz w:val="18"/>
                                <w:szCs w:val="18"/>
                              </w:rPr>
                              <w:t>usługi transportow</w:t>
                            </w:r>
                            <w:r w:rsidRPr="00D76778">
                              <w:rPr>
                                <w:rFonts w:ascii="Calibri Light" w:hAnsi="Calibri Light" w:cs="Cambria"/>
                                <w:color w:val="000000"/>
                                <w:kern w:val="24"/>
                                <w:sz w:val="18"/>
                                <w:szCs w:val="18"/>
                              </w:rPr>
                              <w:t>e</w:t>
                            </w:r>
                          </w:p>
                          <w:p w:rsidR="004400B7" w:rsidRPr="00D76778" w:rsidRDefault="004400B7" w:rsidP="00B0242F">
                            <w:pPr>
                              <w:autoSpaceDE w:val="0"/>
                              <w:autoSpaceDN w:val="0"/>
                              <w:adjustRightInd w:val="0"/>
                              <w:spacing w:after="0" w:line="276" w:lineRule="auto"/>
                              <w:jc w:val="center"/>
                              <w:rPr>
                                <w:rFonts w:ascii="Calibri Light" w:hAnsi="Calibri Light" w:cs="Calibri Light"/>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4175CD" id="_x0000_s1047" style="position:absolute;margin-left:-13.4pt;margin-top:3pt;width:74.2pt;height:40.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" strokecolor="#4472c4" strokeweight="2.5pt">
                <v:textbox>
                  <w:txbxContent>
                    <w:p w14:paraId="4F454333" w14:textId="77777777" w:rsidR="004400B7" w:rsidRPr="00D76778" w:rsidRDefault="004400B7" w:rsidP="00B0242F">
                      <w:pPr>
                        <w:pStyle w:val="NormalnyWeb"/>
                        <w:spacing w:before="0" w:beforeAutospacing="0" w:after="0" w:afterAutospacing="0"/>
                        <w:rPr>
                          <w:rFonts w:ascii="Calibri Light" w:hAnsi="Calibri Light" w:cs="Cambria"/>
                          <w:color w:val="000000"/>
                          <w:kern w:val="24"/>
                          <w:sz w:val="18"/>
                          <w:szCs w:val="18"/>
                        </w:rPr>
                      </w:pPr>
                      <w:r>
                        <w:rPr>
                          <w:rFonts w:ascii="Calibri Light" w:hAnsi="Calibri Light" w:cs="Cambria"/>
                          <w:color w:val="000000"/>
                          <w:kern w:val="24"/>
                          <w:sz w:val="18"/>
                          <w:szCs w:val="18"/>
                        </w:rPr>
                        <w:t>usługi transportow</w:t>
                      </w:r>
                      <w:r w:rsidRPr="00D76778">
                        <w:rPr>
                          <w:rFonts w:ascii="Calibri Light" w:hAnsi="Calibri Light" w:cs="Cambria"/>
                          <w:color w:val="000000"/>
                          <w:kern w:val="24"/>
                          <w:sz w:val="18"/>
                          <w:szCs w:val="18"/>
                        </w:rPr>
                        <w:t>e</w:t>
                      </w:r>
                    </w:p>
                    <w:p w14:paraId="2F2FDAD6" w14:textId="77777777" w:rsidR="004400B7" w:rsidRPr="00D76778" w:rsidRDefault="004400B7" w:rsidP="00B0242F">
                      <w:pPr>
                        <w:autoSpaceDE w:val="0"/>
                        <w:autoSpaceDN w:val="0"/>
                        <w:adjustRightInd w:val="0"/>
                        <w:spacing w:after="0" w:line="276" w:lineRule="auto"/>
                        <w:jc w:val="center"/>
                        <w:rPr>
                          <w:rFonts w:ascii="Calibri Light" w:hAnsi="Calibri Light" w:cs="Calibri Light"/>
                          <w:b/>
                          <w:bCs/>
                          <w:sz w:val="20"/>
                          <w:szCs w:val="20"/>
                        </w:rPr>
                      </w:pPr>
                    </w:p>
                  </w:txbxContent>
                </v:textbox>
              </v:roundrect>
            </w:pict>
          </mc:Fallback>
        </mc:AlternateContent>
      </w:r>
      <w:r>
        <w:rPr>
          <w:noProof/>
          <w:sz w:val="24"/>
          <w:szCs w:val="24"/>
          <w:lang w:eastAsia="pl-PL"/>
        </w:rPr>
        <mc:AlternateContent>
          <mc:Choice Requires="wps">
            <w:drawing>
              <wp:anchor distT="0" distB="0" distL="114300" distR="114300" simplePos="0" relativeHeight="251621888" behindDoc="0" locked="0" layoutInCell="1" allowOverlap="1" wp14:anchorId="7E755DC0" wp14:editId="779A964B">
                <wp:simplePos x="0" y="0"/>
                <wp:positionH relativeFrom="column">
                  <wp:posOffset>1125855</wp:posOffset>
                </wp:positionH>
                <wp:positionV relativeFrom="paragraph">
                  <wp:posOffset>20955</wp:posOffset>
                </wp:positionV>
                <wp:extent cx="793750" cy="532130"/>
                <wp:effectExtent l="19050" t="19050" r="6350" b="1270"/>
                <wp:wrapNone/>
                <wp:docPr id="46"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53213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76778" w:rsidRDefault="004400B7" w:rsidP="00096B5B">
                            <w:pPr>
                              <w:autoSpaceDE w:val="0"/>
                              <w:autoSpaceDN w:val="0"/>
                              <w:adjustRightInd w:val="0"/>
                              <w:spacing w:after="0" w:line="276" w:lineRule="auto"/>
                              <w:jc w:val="center"/>
                              <w:rPr>
                                <w:rFonts w:ascii="Calibri Light" w:hAnsi="Calibri Light" w:cs="Cambria"/>
                                <w:sz w:val="18"/>
                                <w:szCs w:val="18"/>
                              </w:rPr>
                            </w:pPr>
                            <w:r w:rsidRPr="00D76778">
                              <w:rPr>
                                <w:rFonts w:ascii="Calibri Light" w:hAnsi="Calibri Light" w:cs="Cambria"/>
                                <w:sz w:val="18"/>
                                <w:szCs w:val="18"/>
                              </w:rPr>
                              <w:t>pomoc</w:t>
                            </w:r>
                          </w:p>
                          <w:p w:rsidR="004400B7" w:rsidRPr="00D76778" w:rsidRDefault="004400B7" w:rsidP="00096B5B">
                            <w:pPr>
                              <w:autoSpaceDE w:val="0"/>
                              <w:autoSpaceDN w:val="0"/>
                              <w:adjustRightInd w:val="0"/>
                              <w:spacing w:after="0" w:line="276" w:lineRule="auto"/>
                              <w:jc w:val="center"/>
                              <w:rPr>
                                <w:rFonts w:ascii="Calibri Light" w:hAnsi="Calibri Light" w:cs="Cambria"/>
                                <w:sz w:val="18"/>
                                <w:szCs w:val="18"/>
                              </w:rPr>
                            </w:pPr>
                            <w:r w:rsidRPr="00D76778">
                              <w:rPr>
                                <w:rFonts w:ascii="Calibri Light" w:hAnsi="Calibri Light" w:cs="Cambria"/>
                                <w:sz w:val="18"/>
                                <w:szCs w:val="18"/>
                              </w:rPr>
                              <w:t>sąsiedzka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E755DC0" id="_x0000_s1048" style="position:absolute;margin-left:88.65pt;margin-top:1.65pt;width:62.5pt;height:41.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" strokecolor="#4472c4" strokeweight="2.5pt">
                <v:textbox>
                  <w:txbxContent>
                    <w:p w14:paraId="2C1FABB3" w14:textId="77777777" w:rsidR="004400B7" w:rsidRPr="00D76778" w:rsidRDefault="004400B7" w:rsidP="00096B5B">
                      <w:pPr>
                        <w:autoSpaceDE w:val="0"/>
                        <w:autoSpaceDN w:val="0"/>
                        <w:adjustRightInd w:val="0"/>
                        <w:spacing w:after="0" w:line="276" w:lineRule="auto"/>
                        <w:jc w:val="center"/>
                        <w:rPr>
                          <w:rFonts w:ascii="Calibri Light" w:hAnsi="Calibri Light" w:cs="Cambria"/>
                          <w:sz w:val="18"/>
                          <w:szCs w:val="18"/>
                        </w:rPr>
                      </w:pPr>
                      <w:r w:rsidRPr="00D76778">
                        <w:rPr>
                          <w:rFonts w:ascii="Calibri Light" w:hAnsi="Calibri Light" w:cs="Cambria"/>
                          <w:sz w:val="18"/>
                          <w:szCs w:val="18"/>
                        </w:rPr>
                        <w:t>pomoc</w:t>
                      </w:r>
                    </w:p>
                    <w:p w14:paraId="560AB53D" w14:textId="77777777" w:rsidR="004400B7" w:rsidRPr="00D76778" w:rsidRDefault="004400B7" w:rsidP="00096B5B">
                      <w:pPr>
                        <w:autoSpaceDE w:val="0"/>
                        <w:autoSpaceDN w:val="0"/>
                        <w:adjustRightInd w:val="0"/>
                        <w:spacing w:after="0" w:line="276" w:lineRule="auto"/>
                        <w:jc w:val="center"/>
                        <w:rPr>
                          <w:rFonts w:ascii="Calibri Light" w:hAnsi="Calibri Light" w:cs="Cambria"/>
                          <w:sz w:val="18"/>
                          <w:szCs w:val="18"/>
                        </w:rPr>
                      </w:pPr>
                      <w:r w:rsidRPr="00D76778">
                        <w:rPr>
                          <w:rFonts w:ascii="Calibri Light" w:hAnsi="Calibri Light" w:cs="Cambria"/>
                          <w:sz w:val="18"/>
                          <w:szCs w:val="18"/>
                        </w:rPr>
                        <w:t>sąsiedzka</w:t>
                      </w:r>
                    </w:p>
                  </w:txbxContent>
                </v:textbox>
              </v:roundrect>
            </w:pict>
          </mc:Fallback>
        </mc:AlternateContent>
      </w:r>
    </w:p>
    <w:p w:rsidR="00823D6C" w:rsidRPr="00823D6C" w:rsidRDefault="00A81D88" w:rsidP="00823D6C">
      <w:pPr>
        <w:rPr>
          <w:sz w:val="24"/>
          <w:szCs w:val="24"/>
        </w:rPr>
      </w:pPr>
      <w:r>
        <w:rPr>
          <w:noProof/>
          <w:sz w:val="24"/>
          <w:szCs w:val="24"/>
          <w:lang w:eastAsia="pl-PL"/>
        </w:rPr>
        <mc:AlternateContent>
          <mc:Choice Requires="wps">
            <w:drawing>
              <wp:anchor distT="0" distB="0" distL="114300" distR="114300" simplePos="0" relativeHeight="251617792" behindDoc="0" locked="0" layoutInCell="1" allowOverlap="1" wp14:anchorId="0084ABB8" wp14:editId="7CBC57AE">
                <wp:simplePos x="0" y="0"/>
                <wp:positionH relativeFrom="column">
                  <wp:posOffset>5309235</wp:posOffset>
                </wp:positionH>
                <wp:positionV relativeFrom="paragraph">
                  <wp:posOffset>142875</wp:posOffset>
                </wp:positionV>
                <wp:extent cx="933450" cy="620395"/>
                <wp:effectExtent l="19050" t="19050" r="0" b="8255"/>
                <wp:wrapNone/>
                <wp:docPr id="154"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2039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C13DF8" w:rsidRDefault="004400B7" w:rsidP="00096B5B">
                            <w:pPr>
                              <w:pStyle w:val="NormalnyWeb"/>
                              <w:spacing w:before="0" w:beforeAutospacing="0" w:after="0" w:afterAutospacing="0"/>
                              <w:jc w:val="center"/>
                              <w:rPr>
                                <w:rFonts w:ascii="Calibri Light" w:hAnsi="Calibri Light" w:cs="Calibri Light"/>
                                <w:sz w:val="18"/>
                                <w:szCs w:val="18"/>
                              </w:rPr>
                            </w:pPr>
                            <w:r w:rsidRPr="00B85AAF">
                              <w:rPr>
                                <w:rFonts w:ascii="Calibri Light" w:hAnsi="Calibri Light" w:cs="Calibri Light"/>
                                <w:sz w:val="18"/>
                                <w:szCs w:val="18"/>
                              </w:rPr>
                              <w:t>ko</w:t>
                            </w:r>
                            <w:r>
                              <w:rPr>
                                <w:rFonts w:ascii="Calibri Light" w:hAnsi="Calibri Light" w:cs="Calibri Light"/>
                                <w:sz w:val="18"/>
                                <w:szCs w:val="18"/>
                              </w:rPr>
                              <w:t xml:space="preserve">mpleksowa pomoc psychiatryczna </w:t>
                            </w:r>
                          </w:p>
                          <w:p w:rsidR="004400B7" w:rsidRPr="0000025E" w:rsidRDefault="004400B7" w:rsidP="00096B5B">
                            <w:pPr>
                              <w:pStyle w:val="NormalnyWeb"/>
                              <w:spacing w:before="0" w:beforeAutospacing="0" w:after="0" w:afterAutospacing="0"/>
                              <w:jc w:val="center"/>
                              <w:rPr>
                                <w:rFonts w:ascii="Cambria" w:hAnsi="Cambria" w:cs="Cambria"/>
                                <w:color w:val="000000"/>
                                <w:kern w:val="24"/>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84ABB8" id="_x0000_s1049" style="position:absolute;margin-left:418.05pt;margin-top:11.25pt;width:73.5pt;height:48.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" strokecolor="#4472c4" strokeweight="2.5pt">
                <v:textbox>
                  <w:txbxContent>
                    <w:p w14:paraId="36629933" w14:textId="77777777" w:rsidR="004400B7" w:rsidRPr="00C13DF8" w:rsidRDefault="004400B7" w:rsidP="00096B5B">
                      <w:pPr>
                        <w:pStyle w:val="NormalnyWeb"/>
                        <w:spacing w:before="0" w:beforeAutospacing="0" w:after="0" w:afterAutospacing="0"/>
                        <w:jc w:val="center"/>
                        <w:rPr>
                          <w:rFonts w:ascii="Calibri Light" w:hAnsi="Calibri Light" w:cs="Calibri Light"/>
                          <w:sz w:val="18"/>
                          <w:szCs w:val="18"/>
                        </w:rPr>
                      </w:pPr>
                      <w:r w:rsidRPr="00B85AAF">
                        <w:rPr>
                          <w:rFonts w:ascii="Calibri Light" w:hAnsi="Calibri Light" w:cs="Calibri Light"/>
                          <w:sz w:val="18"/>
                          <w:szCs w:val="18"/>
                        </w:rPr>
                        <w:t>ko</w:t>
                      </w:r>
                      <w:r>
                        <w:rPr>
                          <w:rFonts w:ascii="Calibri Light" w:hAnsi="Calibri Light" w:cs="Calibri Light"/>
                          <w:sz w:val="18"/>
                          <w:szCs w:val="18"/>
                        </w:rPr>
                        <w:t xml:space="preserve">mpleksowa pomoc psychiatryczna </w:t>
                      </w:r>
                    </w:p>
                    <w:p w14:paraId="7F9C09C6" w14:textId="77777777" w:rsidR="004400B7" w:rsidRPr="0000025E" w:rsidRDefault="004400B7" w:rsidP="00096B5B">
                      <w:pPr>
                        <w:pStyle w:val="NormalnyWeb"/>
                        <w:spacing w:before="0" w:beforeAutospacing="0" w:after="0" w:afterAutospacing="0"/>
                        <w:jc w:val="center"/>
                        <w:rPr>
                          <w:rFonts w:ascii="Cambria" w:hAnsi="Cambria" w:cs="Cambria"/>
                          <w:color w:val="000000"/>
                          <w:kern w:val="24"/>
                          <w:sz w:val="12"/>
                          <w:szCs w:val="12"/>
                        </w:rPr>
                      </w:pPr>
                    </w:p>
                  </w:txbxContent>
                </v:textbox>
              </v:roundrect>
            </w:pict>
          </mc:Fallback>
        </mc:AlternateContent>
      </w:r>
    </w:p>
    <w:p w:rsidR="00823D6C" w:rsidRPr="00823D6C" w:rsidRDefault="00A81D88" w:rsidP="00823D6C">
      <w:pPr>
        <w:rPr>
          <w:sz w:val="24"/>
          <w:szCs w:val="24"/>
        </w:rPr>
      </w:pPr>
      <w:r>
        <w:rPr>
          <w:bCs/>
          <w:noProof/>
          <w:sz w:val="24"/>
          <w:szCs w:val="24"/>
          <w:lang w:eastAsia="pl-PL"/>
        </w:rPr>
        <mc:AlternateContent>
          <mc:Choice Requires="wps">
            <w:drawing>
              <wp:anchor distT="0" distB="0" distL="114300" distR="114300" simplePos="0" relativeHeight="251615744" behindDoc="0" locked="0" layoutInCell="1" allowOverlap="1" wp14:anchorId="607CA3FF" wp14:editId="28AC67B2">
                <wp:simplePos x="0" y="0"/>
                <wp:positionH relativeFrom="column">
                  <wp:posOffset>-496570</wp:posOffset>
                </wp:positionH>
                <wp:positionV relativeFrom="paragraph">
                  <wp:posOffset>163830</wp:posOffset>
                </wp:positionV>
                <wp:extent cx="2931160" cy="3600450"/>
                <wp:effectExtent l="0" t="0" r="21590" b="38100"/>
                <wp:wrapNone/>
                <wp:docPr id="153" name="Prostokąt: zaokrąglone rog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1160" cy="3600450"/>
                        </a:xfrm>
                        <a:prstGeom prst="roundRect">
                          <a:avLst>
                            <a:gd name="adj" fmla="val 16667"/>
                          </a:avLst>
                        </a:prstGeom>
                        <a:gradFill rotWithShape="0">
                          <a:gsLst>
                            <a:gs pos="0">
                              <a:srgbClr val="95B3D7"/>
                            </a:gs>
                            <a:gs pos="50000">
                              <a:srgbClr val="DBE5F1"/>
                            </a:gs>
                            <a:gs pos="100000">
                              <a:srgbClr val="95B3D7"/>
                            </a:gs>
                          </a:gsLst>
                          <a:lin ang="18900000" scaled="1"/>
                        </a:gradFill>
                        <a:ln w="12700" algn="ctr">
                          <a:solidFill>
                            <a:srgbClr val="95B3D7"/>
                          </a:solidFill>
                          <a:round/>
                          <a:headEnd/>
                          <a:tailEnd/>
                        </a:ln>
                        <a:effectLst>
                          <a:outerShdw dist="28398" dir="3806097" algn="ctr" rotWithShape="0">
                            <a:srgbClr val="243F60">
                              <a:alpha val="50000"/>
                            </a:srgbClr>
                          </a:outerShdw>
                        </a:effectLst>
                      </wps:spPr>
                      <wps:txbx>
                        <w:txbxContent>
                          <w:p w:rsidR="004400B7" w:rsidRPr="00823D6C" w:rsidRDefault="004400B7" w:rsidP="00823D6C">
                            <w:pPr>
                              <w:pStyle w:val="NormalnyWeb"/>
                              <w:spacing w:before="0" w:beforeAutospacing="0" w:after="0" w:afterAutospacing="0"/>
                              <w:jc w:val="center"/>
                              <w:rPr>
                                <w:rFonts w:ascii="Calibri Light" w:hAnsi="Calibri Light" w:cs="Calibri Light"/>
                                <w:b/>
                                <w:bCs/>
                                <w:color w:val="000000"/>
                                <w:kern w:val="24"/>
                                <w:sz w:val="56"/>
                                <w:szCs w:val="56"/>
                              </w:rPr>
                            </w:pPr>
                            <w:r w:rsidRPr="00823D6C">
                              <w:rPr>
                                <w:rFonts w:ascii="Calibri Light" w:hAnsi="Calibri Light" w:cs="Calibri Light"/>
                                <w:b/>
                                <w:bCs/>
                                <w:color w:val="000000"/>
                                <w:kern w:val="24"/>
                                <w:sz w:val="56"/>
                                <w:szCs w:val="56"/>
                              </w:rPr>
                              <w:t xml:space="preserve">ROZWÓJ USŁUG </w:t>
                            </w:r>
                          </w:p>
                          <w:p w:rsidR="004400B7" w:rsidRPr="00823D6C" w:rsidRDefault="004400B7" w:rsidP="00823D6C">
                            <w:pPr>
                              <w:pStyle w:val="NormalnyWeb"/>
                              <w:spacing w:before="0" w:beforeAutospacing="0" w:after="0" w:afterAutospacing="0"/>
                              <w:jc w:val="center"/>
                              <w:rPr>
                                <w:rFonts w:ascii="Calibri Light" w:hAnsi="Calibri Light" w:cs="Calibri Light"/>
                                <w:b/>
                                <w:bCs/>
                                <w:color w:val="000000"/>
                                <w:kern w:val="24"/>
                                <w:sz w:val="56"/>
                                <w:szCs w:val="56"/>
                              </w:rPr>
                            </w:pPr>
                            <w:r w:rsidRPr="00823D6C">
                              <w:rPr>
                                <w:rFonts w:ascii="Calibri Light" w:hAnsi="Calibri Light" w:cs="Calibri Light"/>
                                <w:b/>
                                <w:bCs/>
                                <w:color w:val="000000"/>
                                <w:kern w:val="24"/>
                                <w:sz w:val="56"/>
                                <w:szCs w:val="56"/>
                              </w:rPr>
                              <w:t>SPOŁECZNYCH</w:t>
                            </w:r>
                          </w:p>
                          <w:p w:rsidR="004400B7" w:rsidRPr="00675200" w:rsidRDefault="004400B7" w:rsidP="00823D6C">
                            <w:pPr>
                              <w:pStyle w:val="NormalnyWeb"/>
                              <w:spacing w:before="0" w:beforeAutospacing="0" w:after="0" w:afterAutospacing="0"/>
                              <w:jc w:val="center"/>
                              <w:rPr>
                                <w:rFonts w:ascii="Calibri Light" w:hAnsi="Calibri Light" w:cs="Calibri Light"/>
                                <w:b/>
                                <w:bCs/>
                                <w:color w:val="000000"/>
                                <w:kern w:val="24"/>
                                <w:sz w:val="16"/>
                                <w:szCs w:val="16"/>
                                <w:u w:val="single"/>
                              </w:rPr>
                            </w:pPr>
                          </w:p>
                          <w:p w:rsidR="004400B7" w:rsidRPr="00823D6C" w:rsidRDefault="004400B7" w:rsidP="00823D6C">
                            <w:pPr>
                              <w:pStyle w:val="NormalnyWeb"/>
                              <w:spacing w:before="0" w:beforeAutospacing="0" w:after="0" w:afterAutospacing="0"/>
                              <w:jc w:val="center"/>
                              <w:rPr>
                                <w:rFonts w:ascii="Calibri Light" w:hAnsi="Calibri Light" w:cs="Calibri Light"/>
                                <w:b/>
                                <w:bCs/>
                                <w:color w:val="000000"/>
                                <w:kern w:val="24"/>
                                <w:sz w:val="32"/>
                                <w:szCs w:val="32"/>
                                <w:u w:val="single"/>
                              </w:rPr>
                            </w:pPr>
                            <w:r w:rsidRPr="00823D6C">
                              <w:rPr>
                                <w:rFonts w:ascii="Calibri Light" w:hAnsi="Calibri Light" w:cs="Calibri Light"/>
                                <w:b/>
                                <w:bCs/>
                                <w:color w:val="000000"/>
                                <w:kern w:val="24"/>
                                <w:sz w:val="32"/>
                                <w:szCs w:val="32"/>
                                <w:u w:val="single"/>
                              </w:rPr>
                              <w:t>ODBIORCY</w:t>
                            </w:r>
                            <w:r>
                              <w:rPr>
                                <w:rFonts w:ascii="Calibri Light" w:hAnsi="Calibri Light" w:cs="Calibri Light"/>
                                <w:b/>
                                <w:bCs/>
                                <w:color w:val="000000"/>
                                <w:kern w:val="24"/>
                                <w:sz w:val="32"/>
                                <w:szCs w:val="32"/>
                                <w:u w:val="single"/>
                              </w:rPr>
                              <w:t>:</w:t>
                            </w:r>
                          </w:p>
                          <w:p w:rsidR="004400B7" w:rsidRPr="00823D6C" w:rsidRDefault="004400B7" w:rsidP="00823D6C">
                            <w:pPr>
                              <w:pStyle w:val="NormalnyWeb"/>
                              <w:spacing w:before="0" w:beforeAutospacing="0" w:after="0" w:afterAutospacing="0"/>
                              <w:jc w:val="center"/>
                              <w:rPr>
                                <w:rFonts w:ascii="Calibri Light" w:hAnsi="Calibri Light" w:cs="Calibri Light"/>
                                <w:b/>
                                <w:bCs/>
                                <w:color w:val="000000"/>
                                <w:kern w:val="24"/>
                                <w:sz w:val="16"/>
                                <w:szCs w:val="16"/>
                                <w:u w:val="single"/>
                              </w:rPr>
                            </w:pPr>
                          </w:p>
                          <w:p w:rsidR="004400B7" w:rsidRPr="00491541" w:rsidRDefault="004400B7" w:rsidP="00823D6C">
                            <w:pPr>
                              <w:autoSpaceDE w:val="0"/>
                              <w:autoSpaceDN w:val="0"/>
                              <w:adjustRightInd w:val="0"/>
                              <w:spacing w:after="0" w:line="276" w:lineRule="auto"/>
                              <w:jc w:val="center"/>
                              <w:rPr>
                                <w:rFonts w:ascii="Calibri Light" w:hAnsi="Calibri Light" w:cs="Calibri Light"/>
                                <w:sz w:val="24"/>
                                <w:szCs w:val="24"/>
                              </w:rPr>
                            </w:pPr>
                            <w:r w:rsidRPr="00491541">
                              <w:rPr>
                                <w:rFonts w:ascii="Calibri Light" w:hAnsi="Calibri Light" w:cs="Calibri Light"/>
                                <w:sz w:val="24"/>
                                <w:szCs w:val="24"/>
                              </w:rPr>
                              <w:t>OSOBY STARSZE,</w:t>
                            </w:r>
                          </w:p>
                          <w:p w:rsidR="004400B7" w:rsidRPr="00491541" w:rsidRDefault="004400B7" w:rsidP="00491541">
                            <w:pPr>
                              <w:autoSpaceDE w:val="0"/>
                              <w:autoSpaceDN w:val="0"/>
                              <w:adjustRightInd w:val="0"/>
                              <w:spacing w:after="0" w:line="276" w:lineRule="auto"/>
                              <w:jc w:val="center"/>
                              <w:rPr>
                                <w:rFonts w:ascii="Calibri Light" w:hAnsi="Calibri Light" w:cs="Calibri Light"/>
                                <w:sz w:val="24"/>
                                <w:szCs w:val="24"/>
                              </w:rPr>
                            </w:pPr>
                            <w:r w:rsidRPr="00491541">
                              <w:rPr>
                                <w:rFonts w:ascii="Calibri Light" w:hAnsi="Calibri Light" w:cs="Calibri Light"/>
                                <w:sz w:val="24"/>
                                <w:szCs w:val="24"/>
                              </w:rPr>
                              <w:t>RODZINY,DZIECI I MŁODZIEŻ,</w:t>
                            </w:r>
                          </w:p>
                          <w:p w:rsidR="004400B7" w:rsidRPr="00491541" w:rsidRDefault="004400B7" w:rsidP="00823D6C">
                            <w:pPr>
                              <w:autoSpaceDE w:val="0"/>
                              <w:autoSpaceDN w:val="0"/>
                              <w:adjustRightInd w:val="0"/>
                              <w:spacing w:after="0" w:line="276" w:lineRule="auto"/>
                              <w:jc w:val="center"/>
                              <w:rPr>
                                <w:rFonts w:ascii="Calibri Light" w:hAnsi="Calibri Light" w:cs="Calibri Light"/>
                                <w:sz w:val="24"/>
                                <w:szCs w:val="24"/>
                              </w:rPr>
                            </w:pPr>
                            <w:r w:rsidRPr="00491541">
                              <w:rPr>
                                <w:rFonts w:ascii="Calibri Light" w:hAnsi="Calibri Light" w:cs="Calibri Light"/>
                                <w:sz w:val="24"/>
                                <w:szCs w:val="24"/>
                              </w:rPr>
                              <w:t>OSOBY Z NIEPEŁNOSPRAWNOŚCIAMI,</w:t>
                            </w:r>
                          </w:p>
                          <w:p w:rsidR="004400B7" w:rsidRPr="00491541" w:rsidRDefault="004400B7" w:rsidP="00823D6C">
                            <w:pPr>
                              <w:autoSpaceDE w:val="0"/>
                              <w:autoSpaceDN w:val="0"/>
                              <w:adjustRightInd w:val="0"/>
                              <w:spacing w:after="0" w:line="276" w:lineRule="auto"/>
                              <w:jc w:val="center"/>
                              <w:rPr>
                                <w:rFonts w:ascii="Calibri Light" w:hAnsi="Calibri Light" w:cs="Calibri Light"/>
                                <w:sz w:val="24"/>
                                <w:szCs w:val="24"/>
                              </w:rPr>
                            </w:pPr>
                            <w:r w:rsidRPr="000D570A">
                              <w:rPr>
                                <w:rFonts w:ascii="Calibri Light" w:hAnsi="Calibri Light" w:cs="Calibri Light"/>
                                <w:sz w:val="24"/>
                                <w:szCs w:val="24"/>
                              </w:rPr>
                              <w:t>OSOBY W KRYZYSIE ZDROWIA PSYCHICZNEGO,</w:t>
                            </w:r>
                          </w:p>
                          <w:p w:rsidR="004400B7" w:rsidRPr="00491541" w:rsidRDefault="004400B7" w:rsidP="00823D6C">
                            <w:pPr>
                              <w:autoSpaceDE w:val="0"/>
                              <w:autoSpaceDN w:val="0"/>
                              <w:adjustRightInd w:val="0"/>
                              <w:spacing w:after="0" w:line="276" w:lineRule="auto"/>
                              <w:jc w:val="center"/>
                              <w:rPr>
                                <w:rFonts w:ascii="Calibri Light" w:hAnsi="Calibri Light" w:cs="Calibri Light"/>
                                <w:sz w:val="24"/>
                                <w:szCs w:val="24"/>
                              </w:rPr>
                            </w:pPr>
                            <w:r w:rsidRPr="00491541">
                              <w:rPr>
                                <w:rFonts w:ascii="Calibri Light" w:hAnsi="Calibri Light" w:cs="Calibri Light"/>
                                <w:sz w:val="24"/>
                                <w:szCs w:val="24"/>
                              </w:rPr>
                              <w:t>OSOBY BEZDOMNE I ZAGROŻONE BEZDOMNOŚCIĄ,</w:t>
                            </w:r>
                          </w:p>
                          <w:p w:rsidR="004400B7" w:rsidRPr="00491541" w:rsidRDefault="004400B7" w:rsidP="00823D6C">
                            <w:pPr>
                              <w:autoSpaceDE w:val="0"/>
                              <w:autoSpaceDN w:val="0"/>
                              <w:adjustRightInd w:val="0"/>
                              <w:spacing w:after="0" w:line="276" w:lineRule="auto"/>
                              <w:jc w:val="center"/>
                              <w:rPr>
                                <w:rFonts w:ascii="Calibri Light" w:hAnsi="Calibri Light" w:cs="Calibri Light"/>
                                <w:sz w:val="24"/>
                                <w:szCs w:val="24"/>
                              </w:rPr>
                            </w:pPr>
                            <w:r w:rsidRPr="00491541">
                              <w:rPr>
                                <w:rFonts w:ascii="Calibri Light" w:hAnsi="Calibri Light" w:cs="Calibri Light"/>
                                <w:sz w:val="24"/>
                                <w:szCs w:val="24"/>
                              </w:rPr>
                              <w:t>KADRA POMOCY I INTEGRACJI SPOŁECZNEJ.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7CA3FF" id="Prostokąt: zaokrąglone rogi 1" o:spid="_x0000_s1050" style="position:absolute;margin-left:-39.1pt;margin-top:12.9pt;width:230.8pt;height:28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" fillcolor="#95b3d7" strokecolor="#95b3d7" strokeweight="1pt">
                <v:fill color2="#dbe5f1" angle="135" focus="50%" type="gradient"/>
                <v:shadow on="t" color="#243f60" opacity=".5" offset="1pt"/>
                <v:textbox>
                  <w:txbxContent>
                    <w:p w14:paraId="679935D2" w14:textId="77777777" w:rsidR="004400B7" w:rsidRPr="00823D6C" w:rsidRDefault="004400B7" w:rsidP="00823D6C">
                      <w:pPr>
                        <w:pStyle w:val="NormalnyWeb"/>
                        <w:spacing w:before="0" w:beforeAutospacing="0" w:after="0" w:afterAutospacing="0"/>
                        <w:jc w:val="center"/>
                        <w:rPr>
                          <w:rFonts w:ascii="Calibri Light" w:hAnsi="Calibri Light" w:cs="Calibri Light"/>
                          <w:b/>
                          <w:bCs/>
                          <w:color w:val="000000"/>
                          <w:kern w:val="24"/>
                          <w:sz w:val="56"/>
                          <w:szCs w:val="56"/>
                        </w:rPr>
                      </w:pPr>
                      <w:r w:rsidRPr="00823D6C">
                        <w:rPr>
                          <w:rFonts w:ascii="Calibri Light" w:hAnsi="Calibri Light" w:cs="Calibri Light"/>
                          <w:b/>
                          <w:bCs/>
                          <w:color w:val="000000"/>
                          <w:kern w:val="24"/>
                          <w:sz w:val="56"/>
                          <w:szCs w:val="56"/>
                        </w:rPr>
                        <w:t xml:space="preserve">ROZWÓJ USŁUG </w:t>
                      </w:r>
                    </w:p>
                    <w:p w14:paraId="7BB2B238" w14:textId="77777777" w:rsidR="004400B7" w:rsidRPr="00823D6C" w:rsidRDefault="004400B7" w:rsidP="00823D6C">
                      <w:pPr>
                        <w:pStyle w:val="NormalnyWeb"/>
                        <w:spacing w:before="0" w:beforeAutospacing="0" w:after="0" w:afterAutospacing="0"/>
                        <w:jc w:val="center"/>
                        <w:rPr>
                          <w:rFonts w:ascii="Calibri Light" w:hAnsi="Calibri Light" w:cs="Calibri Light"/>
                          <w:b/>
                          <w:bCs/>
                          <w:color w:val="000000"/>
                          <w:kern w:val="24"/>
                          <w:sz w:val="56"/>
                          <w:szCs w:val="56"/>
                        </w:rPr>
                      </w:pPr>
                      <w:r w:rsidRPr="00823D6C">
                        <w:rPr>
                          <w:rFonts w:ascii="Calibri Light" w:hAnsi="Calibri Light" w:cs="Calibri Light"/>
                          <w:b/>
                          <w:bCs/>
                          <w:color w:val="000000"/>
                          <w:kern w:val="24"/>
                          <w:sz w:val="56"/>
                          <w:szCs w:val="56"/>
                        </w:rPr>
                        <w:t>SPOŁECZNYCH</w:t>
                      </w:r>
                    </w:p>
                    <w:p w14:paraId="116C14FE" w14:textId="77777777" w:rsidR="004400B7" w:rsidRPr="00675200" w:rsidRDefault="004400B7" w:rsidP="00823D6C">
                      <w:pPr>
                        <w:pStyle w:val="NormalnyWeb"/>
                        <w:spacing w:before="0" w:beforeAutospacing="0" w:after="0" w:afterAutospacing="0"/>
                        <w:jc w:val="center"/>
                        <w:rPr>
                          <w:rFonts w:ascii="Calibri Light" w:hAnsi="Calibri Light" w:cs="Calibri Light"/>
                          <w:b/>
                          <w:bCs/>
                          <w:color w:val="000000"/>
                          <w:kern w:val="24"/>
                          <w:sz w:val="16"/>
                          <w:szCs w:val="16"/>
                          <w:u w:val="single"/>
                        </w:rPr>
                      </w:pPr>
                    </w:p>
                    <w:p w14:paraId="7A6E177B" w14:textId="77777777" w:rsidR="004400B7" w:rsidRPr="00823D6C" w:rsidRDefault="004400B7" w:rsidP="00823D6C">
                      <w:pPr>
                        <w:pStyle w:val="NormalnyWeb"/>
                        <w:spacing w:before="0" w:beforeAutospacing="0" w:after="0" w:afterAutospacing="0"/>
                        <w:jc w:val="center"/>
                        <w:rPr>
                          <w:rFonts w:ascii="Calibri Light" w:hAnsi="Calibri Light" w:cs="Calibri Light"/>
                          <w:b/>
                          <w:bCs/>
                          <w:color w:val="000000"/>
                          <w:kern w:val="24"/>
                          <w:sz w:val="32"/>
                          <w:szCs w:val="32"/>
                          <w:u w:val="single"/>
                        </w:rPr>
                      </w:pPr>
                      <w:r w:rsidRPr="00823D6C">
                        <w:rPr>
                          <w:rFonts w:ascii="Calibri Light" w:hAnsi="Calibri Light" w:cs="Calibri Light"/>
                          <w:b/>
                          <w:bCs/>
                          <w:color w:val="000000"/>
                          <w:kern w:val="24"/>
                          <w:sz w:val="32"/>
                          <w:szCs w:val="32"/>
                          <w:u w:val="single"/>
                        </w:rPr>
                        <w:t>ODBIORCY</w:t>
                      </w:r>
                      <w:r>
                        <w:rPr>
                          <w:rFonts w:ascii="Calibri Light" w:hAnsi="Calibri Light" w:cs="Calibri Light"/>
                          <w:b/>
                          <w:bCs/>
                          <w:color w:val="000000"/>
                          <w:kern w:val="24"/>
                          <w:sz w:val="32"/>
                          <w:szCs w:val="32"/>
                          <w:u w:val="single"/>
                        </w:rPr>
                        <w:t>:</w:t>
                      </w:r>
                    </w:p>
                    <w:p w14:paraId="6C87C743" w14:textId="77777777" w:rsidR="004400B7" w:rsidRPr="00823D6C" w:rsidRDefault="004400B7" w:rsidP="00823D6C">
                      <w:pPr>
                        <w:pStyle w:val="NormalnyWeb"/>
                        <w:spacing w:before="0" w:beforeAutospacing="0" w:after="0" w:afterAutospacing="0"/>
                        <w:jc w:val="center"/>
                        <w:rPr>
                          <w:rFonts w:ascii="Calibri Light" w:hAnsi="Calibri Light" w:cs="Calibri Light"/>
                          <w:b/>
                          <w:bCs/>
                          <w:color w:val="000000"/>
                          <w:kern w:val="24"/>
                          <w:sz w:val="16"/>
                          <w:szCs w:val="16"/>
                          <w:u w:val="single"/>
                        </w:rPr>
                      </w:pPr>
                    </w:p>
                    <w:p w14:paraId="2FF43FAA" w14:textId="77777777" w:rsidR="004400B7" w:rsidRPr="00491541" w:rsidRDefault="004400B7" w:rsidP="00823D6C">
                      <w:pPr>
                        <w:autoSpaceDE w:val="0"/>
                        <w:autoSpaceDN w:val="0"/>
                        <w:adjustRightInd w:val="0"/>
                        <w:spacing w:after="0" w:line="276" w:lineRule="auto"/>
                        <w:jc w:val="center"/>
                        <w:rPr>
                          <w:rFonts w:ascii="Calibri Light" w:hAnsi="Calibri Light" w:cs="Calibri Light"/>
                          <w:sz w:val="24"/>
                          <w:szCs w:val="24"/>
                        </w:rPr>
                      </w:pPr>
                      <w:r w:rsidRPr="00491541">
                        <w:rPr>
                          <w:rFonts w:ascii="Calibri Light" w:hAnsi="Calibri Light" w:cs="Calibri Light"/>
                          <w:sz w:val="24"/>
                          <w:szCs w:val="24"/>
                        </w:rPr>
                        <w:t>OSOBY STARSZE,</w:t>
                      </w:r>
                    </w:p>
                    <w:p w14:paraId="483B2D01" w14:textId="77777777" w:rsidR="004400B7" w:rsidRPr="00491541" w:rsidRDefault="004400B7" w:rsidP="00491541">
                      <w:pPr>
                        <w:autoSpaceDE w:val="0"/>
                        <w:autoSpaceDN w:val="0"/>
                        <w:adjustRightInd w:val="0"/>
                        <w:spacing w:after="0" w:line="276" w:lineRule="auto"/>
                        <w:jc w:val="center"/>
                        <w:rPr>
                          <w:rFonts w:ascii="Calibri Light" w:hAnsi="Calibri Light" w:cs="Calibri Light"/>
                          <w:sz w:val="24"/>
                          <w:szCs w:val="24"/>
                        </w:rPr>
                      </w:pPr>
                      <w:r w:rsidRPr="00491541">
                        <w:rPr>
                          <w:rFonts w:ascii="Calibri Light" w:hAnsi="Calibri Light" w:cs="Calibri Light"/>
                          <w:sz w:val="24"/>
                          <w:szCs w:val="24"/>
                        </w:rPr>
                        <w:t>RODZINY,DZIECI I MŁODZIEŻ,</w:t>
                      </w:r>
                    </w:p>
                    <w:p w14:paraId="213A6DCF" w14:textId="77777777" w:rsidR="004400B7" w:rsidRPr="00491541" w:rsidRDefault="004400B7" w:rsidP="00823D6C">
                      <w:pPr>
                        <w:autoSpaceDE w:val="0"/>
                        <w:autoSpaceDN w:val="0"/>
                        <w:adjustRightInd w:val="0"/>
                        <w:spacing w:after="0" w:line="276" w:lineRule="auto"/>
                        <w:jc w:val="center"/>
                        <w:rPr>
                          <w:rFonts w:ascii="Calibri Light" w:hAnsi="Calibri Light" w:cs="Calibri Light"/>
                          <w:sz w:val="24"/>
                          <w:szCs w:val="24"/>
                        </w:rPr>
                      </w:pPr>
                      <w:r w:rsidRPr="00491541">
                        <w:rPr>
                          <w:rFonts w:ascii="Calibri Light" w:hAnsi="Calibri Light" w:cs="Calibri Light"/>
                          <w:sz w:val="24"/>
                          <w:szCs w:val="24"/>
                        </w:rPr>
                        <w:t>OSOBY Z NIEPEŁNOSPRAWNOŚCIAMI,</w:t>
                      </w:r>
                    </w:p>
                    <w:p w14:paraId="59936DFF" w14:textId="77777777" w:rsidR="004400B7" w:rsidRPr="00491541" w:rsidRDefault="004400B7" w:rsidP="00823D6C">
                      <w:pPr>
                        <w:autoSpaceDE w:val="0"/>
                        <w:autoSpaceDN w:val="0"/>
                        <w:adjustRightInd w:val="0"/>
                        <w:spacing w:after="0" w:line="276" w:lineRule="auto"/>
                        <w:jc w:val="center"/>
                        <w:rPr>
                          <w:rFonts w:ascii="Calibri Light" w:hAnsi="Calibri Light" w:cs="Calibri Light"/>
                          <w:sz w:val="24"/>
                          <w:szCs w:val="24"/>
                        </w:rPr>
                      </w:pPr>
                      <w:r w:rsidRPr="000D570A">
                        <w:rPr>
                          <w:rFonts w:ascii="Calibri Light" w:hAnsi="Calibri Light" w:cs="Calibri Light"/>
                          <w:sz w:val="24"/>
                          <w:szCs w:val="24"/>
                        </w:rPr>
                        <w:t>OSOBY W KRYZYSIE ZDROWIA PSYCHICZNEGO,</w:t>
                      </w:r>
                    </w:p>
                    <w:p w14:paraId="07EFBAA3" w14:textId="77777777" w:rsidR="004400B7" w:rsidRPr="00491541" w:rsidRDefault="004400B7" w:rsidP="00823D6C">
                      <w:pPr>
                        <w:autoSpaceDE w:val="0"/>
                        <w:autoSpaceDN w:val="0"/>
                        <w:adjustRightInd w:val="0"/>
                        <w:spacing w:after="0" w:line="276" w:lineRule="auto"/>
                        <w:jc w:val="center"/>
                        <w:rPr>
                          <w:rFonts w:ascii="Calibri Light" w:hAnsi="Calibri Light" w:cs="Calibri Light"/>
                          <w:sz w:val="24"/>
                          <w:szCs w:val="24"/>
                        </w:rPr>
                      </w:pPr>
                      <w:r w:rsidRPr="00491541">
                        <w:rPr>
                          <w:rFonts w:ascii="Calibri Light" w:hAnsi="Calibri Light" w:cs="Calibri Light"/>
                          <w:sz w:val="24"/>
                          <w:szCs w:val="24"/>
                        </w:rPr>
                        <w:t>OSOBY BEZDOMNE I ZAGROŻONE BEZDOMNOŚCIĄ,</w:t>
                      </w:r>
                    </w:p>
                    <w:p w14:paraId="12D7C161" w14:textId="77777777" w:rsidR="004400B7" w:rsidRPr="00491541" w:rsidRDefault="004400B7" w:rsidP="00823D6C">
                      <w:pPr>
                        <w:autoSpaceDE w:val="0"/>
                        <w:autoSpaceDN w:val="0"/>
                        <w:adjustRightInd w:val="0"/>
                        <w:spacing w:after="0" w:line="276" w:lineRule="auto"/>
                        <w:jc w:val="center"/>
                        <w:rPr>
                          <w:rFonts w:ascii="Calibri Light" w:hAnsi="Calibri Light" w:cs="Calibri Light"/>
                          <w:sz w:val="24"/>
                          <w:szCs w:val="24"/>
                        </w:rPr>
                      </w:pPr>
                      <w:r w:rsidRPr="00491541">
                        <w:rPr>
                          <w:rFonts w:ascii="Calibri Light" w:hAnsi="Calibri Light" w:cs="Calibri Light"/>
                          <w:sz w:val="24"/>
                          <w:szCs w:val="24"/>
                        </w:rPr>
                        <w:t>KADRA POMOCY I INTEGRACJI SPOŁECZNEJ.</w:t>
                      </w:r>
                    </w:p>
                  </w:txbxContent>
                </v:textbox>
              </v:roundrect>
            </w:pict>
          </mc:Fallback>
        </mc:AlternateContent>
      </w:r>
    </w:p>
    <w:p w:rsidR="00823D6C" w:rsidRPr="00823D6C" w:rsidRDefault="00A81D88" w:rsidP="00823D6C">
      <w:pPr>
        <w:rPr>
          <w:sz w:val="24"/>
          <w:szCs w:val="24"/>
        </w:rPr>
      </w:pPr>
      <w:r>
        <w:rPr>
          <w:noProof/>
          <w:sz w:val="24"/>
          <w:szCs w:val="24"/>
          <w:lang w:eastAsia="pl-PL"/>
        </w:rPr>
        <mc:AlternateContent>
          <mc:Choice Requires="wps">
            <w:drawing>
              <wp:anchor distT="0" distB="0" distL="114300" distR="114300" simplePos="0" relativeHeight="251656704" behindDoc="0" locked="0" layoutInCell="1" allowOverlap="1" wp14:anchorId="7912ED61" wp14:editId="66299AA5">
                <wp:simplePos x="0" y="0"/>
                <wp:positionH relativeFrom="column">
                  <wp:posOffset>5265420</wp:posOffset>
                </wp:positionH>
                <wp:positionV relativeFrom="paragraph">
                  <wp:posOffset>283845</wp:posOffset>
                </wp:positionV>
                <wp:extent cx="977265" cy="288290"/>
                <wp:effectExtent l="19050" t="19050" r="0" b="0"/>
                <wp:wrapNone/>
                <wp:docPr id="152"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28829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E7D42" w:rsidRDefault="004400B7" w:rsidP="00DE7D42">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streetworkerzy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12ED61" id="_x0000_s1051" style="position:absolute;margin-left:414.6pt;margin-top:22.35pt;width:76.95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" strokecolor="#4472c4" strokeweight="2.5pt">
                <v:textbox>
                  <w:txbxContent>
                    <w:p w14:paraId="1514996B" w14:textId="77777777" w:rsidR="004400B7" w:rsidRPr="00DE7D42" w:rsidRDefault="004400B7" w:rsidP="00DE7D42">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streetworkerzy</w:t>
                      </w:r>
                    </w:p>
                  </w:txbxContent>
                </v:textbox>
              </v:roundrect>
            </w:pict>
          </mc:Fallback>
        </mc:AlternateContent>
      </w:r>
      <w:r>
        <w:rPr>
          <w:noProof/>
          <w:sz w:val="24"/>
          <w:szCs w:val="24"/>
          <w:lang w:eastAsia="pl-PL"/>
        </w:rPr>
        <mc:AlternateContent>
          <mc:Choice Requires="wps">
            <w:drawing>
              <wp:anchor distT="0" distB="0" distL="114300" distR="114300" simplePos="0" relativeHeight="251630080" behindDoc="0" locked="0" layoutInCell="1" allowOverlap="1" wp14:anchorId="651EA83F" wp14:editId="64295FD6">
                <wp:simplePos x="0" y="0"/>
                <wp:positionH relativeFrom="column">
                  <wp:posOffset>3327400</wp:posOffset>
                </wp:positionH>
                <wp:positionV relativeFrom="paragraph">
                  <wp:posOffset>46990</wp:posOffset>
                </wp:positionV>
                <wp:extent cx="1859915" cy="647700"/>
                <wp:effectExtent l="0" t="0" r="26035" b="38100"/>
                <wp:wrapNone/>
                <wp:docPr id="151" name="Prostokąt: zaokrąglone rogi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647700"/>
                        </a:xfrm>
                        <a:prstGeom prst="roundRect">
                          <a:avLst>
                            <a:gd name="adj" fmla="val 16667"/>
                          </a:avLst>
                        </a:prstGeom>
                        <a:gradFill rotWithShape="0">
                          <a:gsLst>
                            <a:gs pos="0">
                              <a:srgbClr val="F4B083"/>
                            </a:gs>
                            <a:gs pos="50000">
                              <a:srgbClr val="FBE4D5"/>
                            </a:gs>
                            <a:gs pos="100000">
                              <a:srgbClr val="F4B083"/>
                            </a:gs>
                          </a:gsLst>
                          <a:lin ang="18900000" scaled="1"/>
                        </a:gradFill>
                        <a:ln w="12700">
                          <a:solidFill>
                            <a:srgbClr val="F4B083"/>
                          </a:solidFill>
                          <a:round/>
                          <a:headEnd/>
                          <a:tailEnd/>
                        </a:ln>
                        <a:effectLst>
                          <a:outerShdw dist="28398" dir="3806097" algn="ctr" rotWithShape="0">
                            <a:srgbClr val="823B0B">
                              <a:alpha val="50000"/>
                            </a:srgbClr>
                          </a:outerShdw>
                        </a:effectLst>
                      </wps:spPr>
                      <wps:txbx>
                        <w:txbxContent>
                          <w:p w:rsidR="004400B7" w:rsidRPr="00572E2F" w:rsidRDefault="004400B7" w:rsidP="00827130">
                            <w:pPr>
                              <w:autoSpaceDE w:val="0"/>
                              <w:autoSpaceDN w:val="0"/>
                              <w:adjustRightInd w:val="0"/>
                              <w:spacing w:after="0" w:line="276" w:lineRule="auto"/>
                              <w:jc w:val="center"/>
                              <w:rPr>
                                <w:rFonts w:ascii="Calibri Light" w:hAnsi="Calibri Light" w:cs="Calibri Light"/>
                                <w:b/>
                                <w:bCs/>
                                <w:sz w:val="14"/>
                                <w:szCs w:val="14"/>
                              </w:rPr>
                            </w:pPr>
                          </w:p>
                          <w:p w:rsidR="004400B7" w:rsidRPr="00B80D5C" w:rsidRDefault="004400B7" w:rsidP="00827130">
                            <w:pPr>
                              <w:autoSpaceDE w:val="0"/>
                              <w:autoSpaceDN w:val="0"/>
                              <w:adjustRightInd w:val="0"/>
                              <w:spacing w:after="0" w:line="276" w:lineRule="auto"/>
                              <w:jc w:val="center"/>
                              <w:rPr>
                                <w:rFonts w:ascii="Calibri Light" w:hAnsi="Calibri Light" w:cs="Calibri Light"/>
                                <w:b/>
                                <w:bCs/>
                                <w:sz w:val="28"/>
                                <w:szCs w:val="28"/>
                              </w:rPr>
                            </w:pPr>
                            <w:r w:rsidRPr="00B80D5C">
                              <w:rPr>
                                <w:rFonts w:ascii="Calibri Light" w:hAnsi="Calibri Light" w:cs="Calibri Light"/>
                                <w:b/>
                                <w:bCs/>
                                <w:sz w:val="28"/>
                                <w:szCs w:val="28"/>
                              </w:rPr>
                              <w:t xml:space="preserve">DZIECI I MŁODZIEŻ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1EA83F" id="_x0000_s1052" style="position:absolute;margin-left:262pt;margin-top:3.7pt;width:146.45pt;height:5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" fillcolor="#f4b083" strokecolor="#f4b083" strokeweight="1pt">
                <v:fill color2="#fbe4d5" angle="135" focus="50%" type="gradient"/>
                <v:shadow on="t" color="#823b0b" opacity=".5" offset="1pt"/>
                <v:textbox>
                  <w:txbxContent>
                    <w:p w14:paraId="251A2C66" w14:textId="77777777" w:rsidR="004400B7" w:rsidRPr="00572E2F" w:rsidRDefault="004400B7" w:rsidP="00827130">
                      <w:pPr>
                        <w:autoSpaceDE w:val="0"/>
                        <w:autoSpaceDN w:val="0"/>
                        <w:adjustRightInd w:val="0"/>
                        <w:spacing w:after="0" w:line="276" w:lineRule="auto"/>
                        <w:jc w:val="center"/>
                        <w:rPr>
                          <w:rFonts w:ascii="Calibri Light" w:hAnsi="Calibri Light" w:cs="Calibri Light"/>
                          <w:b/>
                          <w:bCs/>
                          <w:sz w:val="14"/>
                          <w:szCs w:val="14"/>
                        </w:rPr>
                      </w:pPr>
                    </w:p>
                    <w:p w14:paraId="7826026B" w14:textId="77777777" w:rsidR="004400B7" w:rsidRPr="00B80D5C" w:rsidRDefault="004400B7" w:rsidP="00827130">
                      <w:pPr>
                        <w:autoSpaceDE w:val="0"/>
                        <w:autoSpaceDN w:val="0"/>
                        <w:adjustRightInd w:val="0"/>
                        <w:spacing w:after="0" w:line="276" w:lineRule="auto"/>
                        <w:jc w:val="center"/>
                        <w:rPr>
                          <w:rFonts w:ascii="Calibri Light" w:hAnsi="Calibri Light" w:cs="Calibri Light"/>
                          <w:b/>
                          <w:bCs/>
                          <w:sz w:val="28"/>
                          <w:szCs w:val="28"/>
                        </w:rPr>
                      </w:pPr>
                      <w:r w:rsidRPr="00B80D5C">
                        <w:rPr>
                          <w:rFonts w:ascii="Calibri Light" w:hAnsi="Calibri Light" w:cs="Calibri Light"/>
                          <w:b/>
                          <w:bCs/>
                          <w:sz w:val="28"/>
                          <w:szCs w:val="28"/>
                        </w:rPr>
                        <w:t xml:space="preserve">DZIECI I MŁODZIEŻ  </w:t>
                      </w:r>
                    </w:p>
                  </w:txbxContent>
                </v:textbox>
              </v:roundrect>
            </w:pict>
          </mc:Fallback>
        </mc:AlternateContent>
      </w:r>
    </w:p>
    <w:p w:rsidR="00823D6C" w:rsidRPr="00823D6C" w:rsidRDefault="00A81D88" w:rsidP="00823D6C">
      <w:pPr>
        <w:rPr>
          <w:sz w:val="24"/>
          <w:szCs w:val="24"/>
        </w:rPr>
      </w:pPr>
      <w:r>
        <w:rPr>
          <w:noProof/>
          <w:sz w:val="24"/>
          <w:szCs w:val="24"/>
          <w:lang w:eastAsia="pl-PL"/>
        </w:rPr>
        <mc:AlternateContent>
          <mc:Choice Requires="wps">
            <w:drawing>
              <wp:anchor distT="0" distB="0" distL="114300" distR="114300" simplePos="0" relativeHeight="251636224" behindDoc="0" locked="0" layoutInCell="1" allowOverlap="1" wp14:anchorId="224E849D" wp14:editId="394235C8">
                <wp:simplePos x="0" y="0"/>
                <wp:positionH relativeFrom="column">
                  <wp:posOffset>2498725</wp:posOffset>
                </wp:positionH>
                <wp:positionV relativeFrom="paragraph">
                  <wp:posOffset>221615</wp:posOffset>
                </wp:positionV>
                <wp:extent cx="809625" cy="380365"/>
                <wp:effectExtent l="19050" t="38100" r="28575" b="635"/>
                <wp:wrapNone/>
                <wp:docPr id="15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380365"/>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CF6B3" id="AutoShape 49" o:spid="_x0000_s1026" type="#_x0000_t32" style="position:absolute;margin-left:196.75pt;margin-top:17.45pt;width:63.75pt;height:29.9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" strokeweight="2.25pt">
                <v:stroke endarrow="block"/>
              </v:shape>
            </w:pict>
          </mc:Fallback>
        </mc:AlternateContent>
      </w:r>
    </w:p>
    <w:p w:rsidR="00823D6C" w:rsidRPr="00823D6C" w:rsidRDefault="00A81D88" w:rsidP="00823D6C">
      <w:pPr>
        <w:rPr>
          <w:sz w:val="24"/>
          <w:szCs w:val="24"/>
        </w:rPr>
      </w:pPr>
      <w:r>
        <w:rPr>
          <w:noProof/>
          <w:sz w:val="24"/>
          <w:szCs w:val="24"/>
          <w:lang w:eastAsia="pl-PL"/>
        </w:rPr>
        <mc:AlternateContent>
          <mc:Choice Requires="wps">
            <w:drawing>
              <wp:anchor distT="0" distB="0" distL="114300" distR="114300" simplePos="0" relativeHeight="251644416" behindDoc="0" locked="0" layoutInCell="1" allowOverlap="1" wp14:anchorId="3C15FCB8" wp14:editId="328CE820">
                <wp:simplePos x="0" y="0"/>
                <wp:positionH relativeFrom="column">
                  <wp:posOffset>5187315</wp:posOffset>
                </wp:positionH>
                <wp:positionV relativeFrom="paragraph">
                  <wp:posOffset>90170</wp:posOffset>
                </wp:positionV>
                <wp:extent cx="933450" cy="457200"/>
                <wp:effectExtent l="19050" t="19050" r="0" b="0"/>
                <wp:wrapNone/>
                <wp:docPr id="149"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5720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00025E" w:rsidRDefault="004400B7" w:rsidP="00B80D5C">
                            <w:pPr>
                              <w:pStyle w:val="NormalnyWeb"/>
                              <w:spacing w:before="0" w:beforeAutospacing="0" w:after="0" w:afterAutospacing="0"/>
                              <w:jc w:val="center"/>
                              <w:rPr>
                                <w:rFonts w:ascii="Cambria" w:hAnsi="Cambria" w:cs="Cambria"/>
                                <w:color w:val="000000"/>
                                <w:kern w:val="24"/>
                                <w:sz w:val="18"/>
                                <w:szCs w:val="18"/>
                              </w:rPr>
                            </w:pPr>
                            <w:r>
                              <w:rPr>
                                <w:rFonts w:ascii="Calibri Light" w:hAnsi="Calibri Light" w:cs="Calibri Light"/>
                                <w:sz w:val="18"/>
                                <w:szCs w:val="18"/>
                              </w:rPr>
                              <w:t>z</w:t>
                            </w:r>
                            <w:r w:rsidRPr="00DE7D42">
                              <w:rPr>
                                <w:rFonts w:ascii="Calibri Light" w:hAnsi="Calibri Light" w:cs="Calibri Light"/>
                                <w:sz w:val="18"/>
                                <w:szCs w:val="18"/>
                              </w:rPr>
                              <w:t>apobieganie przemoc</w:t>
                            </w:r>
                            <w:r>
                              <w:rPr>
                                <w:rFonts w:ascii="Cambria" w:hAnsi="Cambria" w:cs="Cambria"/>
                                <w:color w:val="000000"/>
                                <w:kern w:val="24"/>
                                <w:sz w:val="18"/>
                                <w:szCs w:val="18"/>
                              </w:rPr>
                              <w:t xml:space="preserve">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15FCB8" id="_x0000_s1053" style="position:absolute;margin-left:408.45pt;margin-top:7.1pt;width:73.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" strokecolor="#4472c4" strokeweight="2.5pt">
                <v:textbox>
                  <w:txbxContent>
                    <w:p w14:paraId="25E7B160" w14:textId="77777777" w:rsidR="004400B7" w:rsidRPr="0000025E" w:rsidRDefault="004400B7" w:rsidP="00B80D5C">
                      <w:pPr>
                        <w:pStyle w:val="NormalnyWeb"/>
                        <w:spacing w:before="0" w:beforeAutospacing="0" w:after="0" w:afterAutospacing="0"/>
                        <w:jc w:val="center"/>
                        <w:rPr>
                          <w:rFonts w:ascii="Cambria" w:hAnsi="Cambria" w:cs="Cambria"/>
                          <w:color w:val="000000"/>
                          <w:kern w:val="24"/>
                          <w:sz w:val="18"/>
                          <w:szCs w:val="18"/>
                        </w:rPr>
                      </w:pPr>
                      <w:r>
                        <w:rPr>
                          <w:rFonts w:ascii="Calibri Light" w:hAnsi="Calibri Light" w:cs="Calibri Light"/>
                          <w:sz w:val="18"/>
                          <w:szCs w:val="18"/>
                        </w:rPr>
                        <w:t>z</w:t>
                      </w:r>
                      <w:r w:rsidRPr="00DE7D42">
                        <w:rPr>
                          <w:rFonts w:ascii="Calibri Light" w:hAnsi="Calibri Light" w:cs="Calibri Light"/>
                          <w:sz w:val="18"/>
                          <w:szCs w:val="18"/>
                        </w:rPr>
                        <w:t>apobieganie przemoc</w:t>
                      </w:r>
                      <w:r>
                        <w:rPr>
                          <w:rFonts w:ascii="Cambria" w:hAnsi="Cambria" w:cs="Cambria"/>
                          <w:color w:val="000000"/>
                          <w:kern w:val="24"/>
                          <w:sz w:val="18"/>
                          <w:szCs w:val="18"/>
                        </w:rPr>
                        <w:t xml:space="preserve">y </w:t>
                      </w:r>
                    </w:p>
                  </w:txbxContent>
                </v:textbox>
              </v:roundrect>
            </w:pict>
          </mc:Fallback>
        </mc:AlternateContent>
      </w:r>
      <w:r>
        <w:rPr>
          <w:noProof/>
          <w:sz w:val="24"/>
          <w:szCs w:val="24"/>
          <w:lang w:eastAsia="pl-PL"/>
        </w:rPr>
        <mc:AlternateContent>
          <mc:Choice Requires="wps">
            <w:drawing>
              <wp:anchor distT="0" distB="0" distL="114300" distR="114300" simplePos="0" relativeHeight="251657728" behindDoc="0" locked="0" layoutInCell="1" allowOverlap="1" wp14:anchorId="62B1DFD3" wp14:editId="5CE49770">
                <wp:simplePos x="0" y="0"/>
                <wp:positionH relativeFrom="column">
                  <wp:posOffset>3596005</wp:posOffset>
                </wp:positionH>
                <wp:positionV relativeFrom="paragraph">
                  <wp:posOffset>197485</wp:posOffset>
                </wp:positionV>
                <wp:extent cx="1472565" cy="405765"/>
                <wp:effectExtent l="19050" t="19050" r="0" b="0"/>
                <wp:wrapNone/>
                <wp:docPr id="148"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2565" cy="40576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E7D42" w:rsidRDefault="004400B7" w:rsidP="00DE7D42">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system wsparcia usamodzielniających się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B1DFD3" id="_x0000_s1054" style="position:absolute;margin-left:283.15pt;margin-top:15.55pt;width:115.95pt;height:3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" strokecolor="#4472c4" strokeweight="2.5pt">
                <v:textbox>
                  <w:txbxContent>
                    <w:p w14:paraId="5ACECE37" w14:textId="77777777" w:rsidR="004400B7" w:rsidRPr="00DE7D42" w:rsidRDefault="004400B7" w:rsidP="00DE7D42">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system wsparcia usamodzielniających się</w:t>
                      </w:r>
                    </w:p>
                  </w:txbxContent>
                </v:textbox>
              </v:roundrect>
            </w:pict>
          </mc:Fallback>
        </mc:AlternateContent>
      </w:r>
    </w:p>
    <w:p w:rsidR="00823D6C" w:rsidRDefault="00823D6C" w:rsidP="00823D6C">
      <w:pPr>
        <w:jc w:val="center"/>
        <w:rPr>
          <w:sz w:val="24"/>
          <w:szCs w:val="24"/>
        </w:rPr>
      </w:pPr>
    </w:p>
    <w:p w:rsidR="00823D6C" w:rsidRDefault="00A81D88" w:rsidP="00823D6C">
      <w:pPr>
        <w:jc w:val="center"/>
        <w:rPr>
          <w:sz w:val="24"/>
          <w:szCs w:val="24"/>
        </w:rPr>
      </w:pPr>
      <w:r>
        <w:rPr>
          <w:noProof/>
          <w:sz w:val="24"/>
          <w:szCs w:val="24"/>
          <w:lang w:eastAsia="pl-PL"/>
        </w:rPr>
        <mc:AlternateContent>
          <mc:Choice Requires="wps">
            <w:drawing>
              <wp:anchor distT="0" distB="0" distL="114300" distR="114300" simplePos="0" relativeHeight="251645440" behindDoc="0" locked="0" layoutInCell="1" allowOverlap="1" wp14:anchorId="48929235" wp14:editId="39FFD206">
                <wp:simplePos x="0" y="0"/>
                <wp:positionH relativeFrom="column">
                  <wp:posOffset>5265420</wp:posOffset>
                </wp:positionH>
                <wp:positionV relativeFrom="paragraph">
                  <wp:posOffset>173355</wp:posOffset>
                </wp:positionV>
                <wp:extent cx="838200" cy="445135"/>
                <wp:effectExtent l="19050" t="19050" r="0" b="0"/>
                <wp:wrapNone/>
                <wp:docPr id="147"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4513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E7D42" w:rsidRDefault="004400B7" w:rsidP="00DE7D42">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mieszkania treningowe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929235" id="_x0000_s1055" style="position:absolute;left:0;text-align:left;margin-left:414.6pt;margin-top:13.65pt;width:66pt;height:35.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" strokecolor="#4472c4" strokeweight="2.5pt">
                <v:textbox>
                  <w:txbxContent>
                    <w:p w14:paraId="441390A7" w14:textId="77777777" w:rsidR="004400B7" w:rsidRPr="00DE7D42" w:rsidRDefault="004400B7" w:rsidP="00DE7D42">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mieszkania treningowe </w:t>
                      </w:r>
                    </w:p>
                  </w:txbxContent>
                </v:textbox>
              </v:roundrect>
            </w:pict>
          </mc:Fallback>
        </mc:AlternateContent>
      </w:r>
      <w:r>
        <w:rPr>
          <w:noProof/>
          <w:sz w:val="24"/>
          <w:szCs w:val="24"/>
          <w:lang w:eastAsia="pl-PL"/>
        </w:rPr>
        <mc:AlternateContent>
          <mc:Choice Requires="wps">
            <w:drawing>
              <wp:anchor distT="0" distB="0" distL="114300" distR="114300" simplePos="0" relativeHeight="251662848" behindDoc="0" locked="0" layoutInCell="1" allowOverlap="1" wp14:anchorId="2628F0B2" wp14:editId="0BA69F34">
                <wp:simplePos x="0" y="0"/>
                <wp:positionH relativeFrom="column">
                  <wp:posOffset>3063240</wp:posOffset>
                </wp:positionH>
                <wp:positionV relativeFrom="paragraph">
                  <wp:posOffset>173355</wp:posOffset>
                </wp:positionV>
                <wp:extent cx="1073785" cy="445135"/>
                <wp:effectExtent l="19050" t="19050" r="0" b="0"/>
                <wp:wrapNone/>
                <wp:docPr id="146"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44513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E7D42" w:rsidRDefault="004400B7" w:rsidP="00BC0A88">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specjalistyczne usługi opiekuńcze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628F0B2" id="_x0000_s1056" style="position:absolute;left:0;text-align:left;margin-left:241.2pt;margin-top:13.65pt;width:84.55pt;height:35.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" strokecolor="#4472c4" strokeweight="2.5pt">
                <v:textbox>
                  <w:txbxContent>
                    <w:p w14:paraId="6CF6CF93" w14:textId="77777777" w:rsidR="004400B7" w:rsidRPr="00DE7D42" w:rsidRDefault="004400B7" w:rsidP="00BC0A88">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specjalistyczne usługi opiekuńcze </w:t>
                      </w:r>
                    </w:p>
                  </w:txbxContent>
                </v:textbox>
              </v:roundrect>
            </w:pict>
          </mc:Fallback>
        </mc:AlternateContent>
      </w:r>
      <w:r>
        <w:rPr>
          <w:noProof/>
          <w:sz w:val="24"/>
          <w:szCs w:val="24"/>
          <w:lang w:eastAsia="pl-PL"/>
        </w:rPr>
        <mc:AlternateContent>
          <mc:Choice Requires="wps">
            <w:drawing>
              <wp:anchor distT="0" distB="0" distL="114300" distR="114300" simplePos="0" relativeHeight="251663872" behindDoc="0" locked="0" layoutInCell="1" allowOverlap="1" wp14:anchorId="12364CC2" wp14:editId="482B712A">
                <wp:simplePos x="0" y="0"/>
                <wp:positionH relativeFrom="column">
                  <wp:posOffset>4206875</wp:posOffset>
                </wp:positionH>
                <wp:positionV relativeFrom="paragraph">
                  <wp:posOffset>173355</wp:posOffset>
                </wp:positionV>
                <wp:extent cx="920115" cy="445135"/>
                <wp:effectExtent l="19050" t="19050" r="0" b="0"/>
                <wp:wrapNone/>
                <wp:docPr id="145"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15" cy="44513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E7D42" w:rsidRDefault="004400B7" w:rsidP="00BC0A88">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usługi asystenckie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364CC2" id="_x0000_s1057" style="position:absolute;left:0;text-align:left;margin-left:331.25pt;margin-top:13.65pt;width:72.45pt;height:35.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" strokecolor="#4472c4" strokeweight="2.5pt">
                <v:textbox>
                  <w:txbxContent>
                    <w:p w14:paraId="5F130306" w14:textId="77777777" w:rsidR="004400B7" w:rsidRPr="00DE7D42" w:rsidRDefault="004400B7" w:rsidP="00BC0A88">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usługi asystenckie </w:t>
                      </w:r>
                    </w:p>
                  </w:txbxContent>
                </v:textbox>
              </v:roundrect>
            </w:pict>
          </mc:Fallback>
        </mc:AlternateContent>
      </w:r>
    </w:p>
    <w:p w:rsidR="00823D6C" w:rsidRDefault="00823D6C" w:rsidP="00823D6C">
      <w:pPr>
        <w:jc w:val="center"/>
        <w:rPr>
          <w:sz w:val="24"/>
          <w:szCs w:val="24"/>
        </w:rPr>
      </w:pPr>
    </w:p>
    <w:p w:rsidR="00823D6C" w:rsidRDefault="00A81D88" w:rsidP="00823D6C">
      <w:pPr>
        <w:jc w:val="center"/>
        <w:rPr>
          <w:sz w:val="24"/>
          <w:szCs w:val="24"/>
        </w:rPr>
      </w:pPr>
      <w:r>
        <w:rPr>
          <w:noProof/>
          <w:sz w:val="24"/>
          <w:szCs w:val="24"/>
          <w:lang w:eastAsia="pl-PL"/>
        </w:rPr>
        <mc:AlternateContent>
          <mc:Choice Requires="wps">
            <w:drawing>
              <wp:anchor distT="0" distB="0" distL="114300" distR="114300" simplePos="0" relativeHeight="251658752" behindDoc="0" locked="0" layoutInCell="1" allowOverlap="1" wp14:anchorId="45A1250F" wp14:editId="52179141">
                <wp:simplePos x="0" y="0"/>
                <wp:positionH relativeFrom="column">
                  <wp:posOffset>5653405</wp:posOffset>
                </wp:positionH>
                <wp:positionV relativeFrom="paragraph">
                  <wp:posOffset>85725</wp:posOffset>
                </wp:positionV>
                <wp:extent cx="845185" cy="443230"/>
                <wp:effectExtent l="19050" t="19050" r="0" b="0"/>
                <wp:wrapNone/>
                <wp:docPr id="144"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44323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E7D42" w:rsidRDefault="004400B7" w:rsidP="00DE7D42">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likwidacja barier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A1250F" id="_x0000_s1058" style="position:absolute;left:0;text-align:left;margin-left:445.15pt;margin-top:6.75pt;width:66.55pt;height:3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" strokecolor="#4472c4" strokeweight="2.5pt">
                <v:textbox>
                  <w:txbxContent>
                    <w:p w14:paraId="66B640B8" w14:textId="77777777" w:rsidR="004400B7" w:rsidRPr="00DE7D42" w:rsidRDefault="004400B7" w:rsidP="00DE7D42">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likwidacja barier</w:t>
                      </w:r>
                    </w:p>
                  </w:txbxContent>
                </v:textbox>
              </v:roundrect>
            </w:pict>
          </mc:Fallback>
        </mc:AlternateContent>
      </w:r>
      <w:r>
        <w:rPr>
          <w:noProof/>
          <w:sz w:val="24"/>
          <w:szCs w:val="24"/>
          <w:lang w:eastAsia="pl-PL"/>
        </w:rPr>
        <mc:AlternateContent>
          <mc:Choice Requires="wps">
            <w:drawing>
              <wp:anchor distT="0" distB="0" distL="114300" distR="114300" simplePos="0" relativeHeight="251631104" behindDoc="0" locked="0" layoutInCell="1" allowOverlap="1" wp14:anchorId="6D2C5E86" wp14:editId="5A333ACE">
                <wp:simplePos x="0" y="0"/>
                <wp:positionH relativeFrom="column">
                  <wp:posOffset>3291205</wp:posOffset>
                </wp:positionH>
                <wp:positionV relativeFrom="paragraph">
                  <wp:posOffset>85725</wp:posOffset>
                </wp:positionV>
                <wp:extent cx="2254250" cy="545465"/>
                <wp:effectExtent l="0" t="0" r="12700" b="45085"/>
                <wp:wrapNone/>
                <wp:docPr id="143" name="Prostokąt: zaokrąglone rogi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545465"/>
                        </a:xfrm>
                        <a:prstGeom prst="roundRect">
                          <a:avLst>
                            <a:gd name="adj" fmla="val 16667"/>
                          </a:avLst>
                        </a:prstGeom>
                        <a:gradFill rotWithShape="0">
                          <a:gsLst>
                            <a:gs pos="0">
                              <a:srgbClr val="C9C9C9"/>
                            </a:gs>
                            <a:gs pos="50000">
                              <a:srgbClr val="EDEDED"/>
                            </a:gs>
                            <a:gs pos="100000">
                              <a:srgbClr val="C9C9C9"/>
                            </a:gs>
                          </a:gsLst>
                          <a:lin ang="18900000" scaled="1"/>
                        </a:gradFill>
                        <a:ln w="12700">
                          <a:solidFill>
                            <a:srgbClr val="C9C9C9"/>
                          </a:solidFill>
                          <a:round/>
                          <a:headEnd/>
                          <a:tailEnd/>
                        </a:ln>
                        <a:effectLst>
                          <a:outerShdw dist="28398" dir="3806097" algn="ctr" rotWithShape="0">
                            <a:srgbClr val="525252">
                              <a:alpha val="50000"/>
                            </a:srgbClr>
                          </a:outerShdw>
                        </a:effectLst>
                      </wps:spPr>
                      <wps:txbx>
                        <w:txbxContent>
                          <w:p w:rsidR="004400B7" w:rsidRPr="00B80D5C" w:rsidRDefault="004400B7" w:rsidP="00827130">
                            <w:pPr>
                              <w:autoSpaceDE w:val="0"/>
                              <w:autoSpaceDN w:val="0"/>
                              <w:adjustRightInd w:val="0"/>
                              <w:spacing w:after="0" w:line="276" w:lineRule="auto"/>
                              <w:jc w:val="center"/>
                              <w:rPr>
                                <w:rFonts w:ascii="Calibri Light" w:hAnsi="Calibri Light" w:cs="Calibri Light"/>
                                <w:b/>
                                <w:bCs/>
                                <w:sz w:val="24"/>
                                <w:szCs w:val="24"/>
                              </w:rPr>
                            </w:pPr>
                            <w:r w:rsidRPr="00B80D5C">
                              <w:rPr>
                                <w:rFonts w:ascii="Calibri Light" w:hAnsi="Calibri Light" w:cs="Calibri Light"/>
                                <w:b/>
                                <w:bCs/>
                                <w:sz w:val="24"/>
                                <w:szCs w:val="24"/>
                              </w:rPr>
                              <w:t xml:space="preserve">OSOBY </w:t>
                            </w:r>
                            <w:r w:rsidRPr="00B80D5C">
                              <w:rPr>
                                <w:rFonts w:ascii="Calibri Light" w:hAnsi="Calibri Light" w:cs="Calibri Light"/>
                                <w:b/>
                                <w:bCs/>
                                <w:sz w:val="24"/>
                                <w:szCs w:val="24"/>
                              </w:rPr>
                              <w:br/>
                              <w:t>Z NIEPEŁNOSPRAWNOŚCIAMI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2C5E86" id="_x0000_s1059" style="position:absolute;left:0;text-align:left;margin-left:259.15pt;margin-top:6.75pt;width:177.5pt;height:42.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" fillcolor="#c9c9c9" strokecolor="#c9c9c9" strokeweight="1pt">
                <v:fill color2="#ededed" angle="135" focus="50%" type="gradient"/>
                <v:shadow on="t" color="#525252" opacity=".5" offset="1pt"/>
                <v:textbox>
                  <w:txbxContent>
                    <w:p w14:paraId="6C72B905" w14:textId="77777777" w:rsidR="004400B7" w:rsidRPr="00B80D5C" w:rsidRDefault="004400B7" w:rsidP="00827130">
                      <w:pPr>
                        <w:autoSpaceDE w:val="0"/>
                        <w:autoSpaceDN w:val="0"/>
                        <w:adjustRightInd w:val="0"/>
                        <w:spacing w:after="0" w:line="276" w:lineRule="auto"/>
                        <w:jc w:val="center"/>
                        <w:rPr>
                          <w:rFonts w:ascii="Calibri Light" w:hAnsi="Calibri Light" w:cs="Calibri Light"/>
                          <w:b/>
                          <w:bCs/>
                          <w:sz w:val="24"/>
                          <w:szCs w:val="24"/>
                        </w:rPr>
                      </w:pPr>
                      <w:r w:rsidRPr="00B80D5C">
                        <w:rPr>
                          <w:rFonts w:ascii="Calibri Light" w:hAnsi="Calibri Light" w:cs="Calibri Light"/>
                          <w:b/>
                          <w:bCs/>
                          <w:sz w:val="24"/>
                          <w:szCs w:val="24"/>
                        </w:rPr>
                        <w:t xml:space="preserve">OSOBY </w:t>
                      </w:r>
                      <w:r w:rsidRPr="00B80D5C">
                        <w:rPr>
                          <w:rFonts w:ascii="Calibri Light" w:hAnsi="Calibri Light" w:cs="Calibri Light"/>
                          <w:b/>
                          <w:bCs/>
                          <w:sz w:val="24"/>
                          <w:szCs w:val="24"/>
                        </w:rPr>
                        <w:br/>
                        <w:t>Z NIEPEŁNOSPRAWNOŚCIAMI</w:t>
                      </w:r>
                    </w:p>
                  </w:txbxContent>
                </v:textbox>
              </v:roundrect>
            </w:pict>
          </mc:Fallback>
        </mc:AlternateContent>
      </w:r>
    </w:p>
    <w:p w:rsidR="00823D6C" w:rsidRDefault="00A81D88" w:rsidP="00823D6C">
      <w:pPr>
        <w:jc w:val="center"/>
        <w:rPr>
          <w:sz w:val="24"/>
          <w:szCs w:val="24"/>
        </w:rPr>
      </w:pPr>
      <w:r>
        <w:rPr>
          <w:noProof/>
          <w:sz w:val="24"/>
          <w:szCs w:val="24"/>
          <w:lang w:eastAsia="pl-PL"/>
        </w:rPr>
        <mc:AlternateContent>
          <mc:Choice Requires="wps">
            <w:drawing>
              <wp:anchor distT="4294967294" distB="4294967294" distL="114300" distR="114300" simplePos="0" relativeHeight="251661824" behindDoc="0" locked="0" layoutInCell="1" allowOverlap="1" wp14:anchorId="7A63E20D" wp14:editId="64E3F82B">
                <wp:simplePos x="0" y="0"/>
                <wp:positionH relativeFrom="column">
                  <wp:posOffset>2498725</wp:posOffset>
                </wp:positionH>
                <wp:positionV relativeFrom="paragraph">
                  <wp:posOffset>13334</wp:posOffset>
                </wp:positionV>
                <wp:extent cx="727710" cy="0"/>
                <wp:effectExtent l="0" t="76200" r="15240" b="57150"/>
                <wp:wrapNone/>
                <wp:docPr id="14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710" cy="0"/>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E5082" id="AutoShape 79" o:spid="_x0000_s1026" type="#_x0000_t32" style="position:absolute;margin-left:196.75pt;margin-top:1.05pt;width:57.3pt;height:0;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" strokeweight="2.25pt">
                <v:stroke endarrow="block"/>
              </v:shape>
            </w:pict>
          </mc:Fallback>
        </mc:AlternateContent>
      </w:r>
    </w:p>
    <w:p w:rsidR="00823D6C" w:rsidRDefault="00A81D88" w:rsidP="00823D6C">
      <w:pPr>
        <w:jc w:val="center"/>
        <w:rPr>
          <w:sz w:val="24"/>
          <w:szCs w:val="24"/>
        </w:rPr>
      </w:pPr>
      <w:r>
        <w:rPr>
          <w:rFonts w:cs="Calibri Light"/>
          <w:b/>
          <w:noProof/>
          <w:sz w:val="28"/>
          <w:szCs w:val="28"/>
          <w:lang w:eastAsia="pl-PL"/>
        </w:rPr>
        <mc:AlternateContent>
          <mc:Choice Requires="wps">
            <w:drawing>
              <wp:anchor distT="0" distB="0" distL="114300" distR="114300" simplePos="0" relativeHeight="251665920" behindDoc="0" locked="0" layoutInCell="1" allowOverlap="1" wp14:anchorId="18B475BF" wp14:editId="5E15D7FB">
                <wp:simplePos x="0" y="0"/>
                <wp:positionH relativeFrom="margin">
                  <wp:posOffset>5309235</wp:posOffset>
                </wp:positionH>
                <wp:positionV relativeFrom="paragraph">
                  <wp:posOffset>104775</wp:posOffset>
                </wp:positionV>
                <wp:extent cx="1057910" cy="433705"/>
                <wp:effectExtent l="19050" t="19050" r="8890" b="4445"/>
                <wp:wrapNone/>
                <wp:docPr id="141"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43370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BB52BE">
                            <w:pPr>
                              <w:pStyle w:val="NormalnyWeb"/>
                              <w:spacing w:before="0" w:beforeAutospacing="0" w:after="0" w:afterAutospacing="0"/>
                              <w:jc w:val="center"/>
                              <w:rPr>
                                <w:rFonts w:ascii="Calibri Light" w:hAnsi="Calibri Light" w:cs="Calibri Light"/>
                                <w:sz w:val="18"/>
                                <w:szCs w:val="18"/>
                              </w:rPr>
                            </w:pPr>
                            <w:r w:rsidRPr="00B85AAF">
                              <w:rPr>
                                <w:rFonts w:ascii="Calibri Light" w:hAnsi="Calibri Light" w:cs="Calibri Light"/>
                                <w:sz w:val="18"/>
                                <w:szCs w:val="18"/>
                              </w:rPr>
                              <w:t>telemedycyna</w:t>
                            </w:r>
                            <w:r>
                              <w:rPr>
                                <w:rFonts w:ascii="Calibri Light" w:hAnsi="Calibri Light" w:cs="Calibri Light"/>
                                <w:sz w:val="18"/>
                                <w:szCs w:val="18"/>
                              </w:rPr>
                              <w:br/>
                            </w:r>
                            <w:r w:rsidRPr="00B85AAF">
                              <w:rPr>
                                <w:rFonts w:ascii="Calibri Light" w:hAnsi="Calibri Light" w:cs="Calibri Light"/>
                                <w:sz w:val="18"/>
                                <w:szCs w:val="18"/>
                              </w:rPr>
                              <w:t>telerehabilitacja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B475BF" id="_x0000_s1060" style="position:absolute;left:0;text-align:left;margin-left:418.05pt;margin-top:8.25pt;width:83.3pt;height:34.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" strokecolor="#4472c4" strokeweight="2.5pt">
                <v:textbox>
                  <w:txbxContent>
                    <w:p w14:paraId="5471C965" w14:textId="77777777" w:rsidR="004400B7" w:rsidRPr="00B85AAF" w:rsidRDefault="004400B7" w:rsidP="00BB52BE">
                      <w:pPr>
                        <w:pStyle w:val="NormalnyWeb"/>
                        <w:spacing w:before="0" w:beforeAutospacing="0" w:after="0" w:afterAutospacing="0"/>
                        <w:jc w:val="center"/>
                        <w:rPr>
                          <w:rFonts w:ascii="Calibri Light" w:hAnsi="Calibri Light" w:cs="Calibri Light"/>
                          <w:sz w:val="18"/>
                          <w:szCs w:val="18"/>
                        </w:rPr>
                      </w:pPr>
                      <w:r w:rsidRPr="00B85AAF">
                        <w:rPr>
                          <w:rFonts w:ascii="Calibri Light" w:hAnsi="Calibri Light" w:cs="Calibri Light"/>
                          <w:sz w:val="18"/>
                          <w:szCs w:val="18"/>
                        </w:rPr>
                        <w:t>telemedycyna</w:t>
                      </w:r>
                      <w:r>
                        <w:rPr>
                          <w:rFonts w:ascii="Calibri Light" w:hAnsi="Calibri Light" w:cs="Calibri Light"/>
                          <w:sz w:val="18"/>
                          <w:szCs w:val="18"/>
                        </w:rPr>
                        <w:br/>
                      </w:r>
                      <w:r w:rsidRPr="00B85AAF">
                        <w:rPr>
                          <w:rFonts w:ascii="Calibri Light" w:hAnsi="Calibri Light" w:cs="Calibri Light"/>
                          <w:sz w:val="18"/>
                          <w:szCs w:val="18"/>
                        </w:rPr>
                        <w:t>telerehabilitacja</w:t>
                      </w:r>
                    </w:p>
                  </w:txbxContent>
                </v:textbox>
                <w10:wrap anchorx="margin"/>
              </v:roundrect>
            </w:pict>
          </mc:Fallback>
        </mc:AlternateContent>
      </w:r>
      <w:r>
        <w:rPr>
          <w:rFonts w:cs="Calibri Light"/>
          <w:b/>
          <w:noProof/>
          <w:sz w:val="28"/>
          <w:szCs w:val="28"/>
          <w:lang w:eastAsia="pl-PL"/>
        </w:rPr>
        <mc:AlternateContent>
          <mc:Choice Requires="wps">
            <w:drawing>
              <wp:anchor distT="0" distB="0" distL="114300" distR="114300" simplePos="0" relativeHeight="251664896" behindDoc="0" locked="0" layoutInCell="1" allowOverlap="1" wp14:anchorId="070BAFD9" wp14:editId="6665CE61">
                <wp:simplePos x="0" y="0"/>
                <wp:positionH relativeFrom="column">
                  <wp:posOffset>4095115</wp:posOffset>
                </wp:positionH>
                <wp:positionV relativeFrom="paragraph">
                  <wp:posOffset>104775</wp:posOffset>
                </wp:positionV>
                <wp:extent cx="1019175" cy="483235"/>
                <wp:effectExtent l="19050" t="19050" r="9525" b="0"/>
                <wp:wrapNone/>
                <wp:docPr id="53"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8323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76778" w:rsidRDefault="004400B7" w:rsidP="00BB52BE">
                            <w:pPr>
                              <w:pStyle w:val="NormalnyWeb"/>
                              <w:spacing w:before="0" w:beforeAutospacing="0" w:after="0" w:afterAutospacing="0"/>
                              <w:jc w:val="center"/>
                              <w:rPr>
                                <w:rFonts w:ascii="Calibri Light" w:hAnsi="Calibri Light" w:cs="Cambria"/>
                                <w:color w:val="000000"/>
                                <w:kern w:val="24"/>
                                <w:sz w:val="18"/>
                                <w:szCs w:val="18"/>
                              </w:rPr>
                            </w:pPr>
                            <w:r w:rsidRPr="00D76778">
                              <w:rPr>
                                <w:rFonts w:ascii="Calibri Light" w:hAnsi="Calibri Light" w:cs="Cambria"/>
                                <w:color w:val="000000"/>
                                <w:kern w:val="24"/>
                                <w:sz w:val="18"/>
                                <w:szCs w:val="18"/>
                              </w:rPr>
                              <w:t>opieka</w:t>
                            </w:r>
                          </w:p>
                          <w:p w:rsidR="004400B7" w:rsidRPr="00D76778" w:rsidRDefault="004400B7" w:rsidP="00BB52BE">
                            <w:pPr>
                              <w:pStyle w:val="NormalnyWeb"/>
                              <w:spacing w:before="0" w:beforeAutospacing="0" w:after="0" w:afterAutospacing="0"/>
                              <w:jc w:val="center"/>
                              <w:rPr>
                                <w:rFonts w:ascii="Calibri Light" w:hAnsi="Calibri Light" w:cs="Cambria"/>
                                <w:sz w:val="18"/>
                                <w:szCs w:val="18"/>
                              </w:rPr>
                            </w:pPr>
                            <w:r w:rsidRPr="00D76778">
                              <w:rPr>
                                <w:rFonts w:ascii="Calibri Light" w:hAnsi="Calibri Light" w:cs="Cambria"/>
                                <w:color w:val="000000"/>
                                <w:kern w:val="24"/>
                                <w:sz w:val="18"/>
                                <w:szCs w:val="18"/>
                              </w:rPr>
                              <w:t>wytchnieniowa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0BAFD9" id="_x0000_s1061" style="position:absolute;left:0;text-align:left;margin-left:322.45pt;margin-top:8.25pt;width:80.25pt;height:38.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" strokecolor="#4472c4" strokeweight="2.5pt">
                <v:textbox>
                  <w:txbxContent>
                    <w:p w14:paraId="658E809D" w14:textId="77777777" w:rsidR="004400B7" w:rsidRPr="00D76778" w:rsidRDefault="004400B7" w:rsidP="00BB52BE">
                      <w:pPr>
                        <w:pStyle w:val="NormalnyWeb"/>
                        <w:spacing w:before="0" w:beforeAutospacing="0" w:after="0" w:afterAutospacing="0"/>
                        <w:jc w:val="center"/>
                        <w:rPr>
                          <w:rFonts w:ascii="Calibri Light" w:hAnsi="Calibri Light" w:cs="Cambria"/>
                          <w:color w:val="000000"/>
                          <w:kern w:val="24"/>
                          <w:sz w:val="18"/>
                          <w:szCs w:val="18"/>
                        </w:rPr>
                      </w:pPr>
                      <w:r w:rsidRPr="00D76778">
                        <w:rPr>
                          <w:rFonts w:ascii="Calibri Light" w:hAnsi="Calibri Light" w:cs="Cambria"/>
                          <w:color w:val="000000"/>
                          <w:kern w:val="24"/>
                          <w:sz w:val="18"/>
                          <w:szCs w:val="18"/>
                        </w:rPr>
                        <w:t>opieka</w:t>
                      </w:r>
                    </w:p>
                    <w:p w14:paraId="26E8F688" w14:textId="77777777" w:rsidR="004400B7" w:rsidRPr="00D76778" w:rsidRDefault="004400B7" w:rsidP="00BB52BE">
                      <w:pPr>
                        <w:pStyle w:val="NormalnyWeb"/>
                        <w:spacing w:before="0" w:beforeAutospacing="0" w:after="0" w:afterAutospacing="0"/>
                        <w:jc w:val="center"/>
                        <w:rPr>
                          <w:rFonts w:ascii="Calibri Light" w:hAnsi="Calibri Light" w:cs="Cambria"/>
                          <w:sz w:val="18"/>
                          <w:szCs w:val="18"/>
                        </w:rPr>
                      </w:pPr>
                      <w:r w:rsidRPr="00D76778">
                        <w:rPr>
                          <w:rFonts w:ascii="Calibri Light" w:hAnsi="Calibri Light" w:cs="Cambria"/>
                          <w:color w:val="000000"/>
                          <w:kern w:val="24"/>
                          <w:sz w:val="18"/>
                          <w:szCs w:val="18"/>
                        </w:rPr>
                        <w:t>wytchnieniowa</w:t>
                      </w:r>
                    </w:p>
                  </w:txbxContent>
                </v:textbox>
              </v:roundrect>
            </w:pict>
          </mc:Fallback>
        </mc:AlternateContent>
      </w:r>
      <w:r>
        <w:rPr>
          <w:noProof/>
          <w:sz w:val="24"/>
          <w:szCs w:val="24"/>
          <w:lang w:eastAsia="pl-PL"/>
        </w:rPr>
        <mc:AlternateContent>
          <mc:Choice Requires="wps">
            <w:drawing>
              <wp:anchor distT="0" distB="0" distL="114300" distR="114300" simplePos="0" relativeHeight="251646464" behindDoc="0" locked="0" layoutInCell="1" allowOverlap="1" wp14:anchorId="6AAB4211" wp14:editId="4712766B">
                <wp:simplePos x="0" y="0"/>
                <wp:positionH relativeFrom="column">
                  <wp:posOffset>2945765</wp:posOffset>
                </wp:positionH>
                <wp:positionV relativeFrom="paragraph">
                  <wp:posOffset>144780</wp:posOffset>
                </wp:positionV>
                <wp:extent cx="1080135" cy="443230"/>
                <wp:effectExtent l="19050" t="19050" r="5715" b="0"/>
                <wp:wrapNone/>
                <wp:docPr id="140"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4323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E7D42"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ośrodki wsparcia dziennego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AB4211" id="_x0000_s1062" style="position:absolute;left:0;text-align:left;margin-left:231.95pt;margin-top:11.4pt;width:85.05pt;height:34.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" strokecolor="#4472c4" strokeweight="2.5pt">
                <v:textbox>
                  <w:txbxContent>
                    <w:p w14:paraId="75500726" w14:textId="77777777" w:rsidR="004400B7" w:rsidRPr="00DE7D42"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ośrodki wsparcia dziennego</w:t>
                      </w:r>
                    </w:p>
                  </w:txbxContent>
                </v:textbox>
              </v:roundrect>
            </w:pict>
          </mc:Fallback>
        </mc:AlternateContent>
      </w:r>
    </w:p>
    <w:p w:rsidR="00823D6C" w:rsidRDefault="00823D6C" w:rsidP="00823D6C">
      <w:pPr>
        <w:jc w:val="center"/>
        <w:rPr>
          <w:rFonts w:cs="Calibri Light"/>
          <w:b/>
          <w:sz w:val="28"/>
          <w:szCs w:val="28"/>
          <w:lang w:eastAsia="pl-PL"/>
        </w:rPr>
      </w:pPr>
    </w:p>
    <w:p w:rsidR="00823D6C" w:rsidRDefault="00A81D88" w:rsidP="00823D6C">
      <w:pPr>
        <w:jc w:val="center"/>
        <w:rPr>
          <w:sz w:val="24"/>
          <w:szCs w:val="24"/>
        </w:rPr>
      </w:pPr>
      <w:r>
        <w:rPr>
          <w:noProof/>
          <w:sz w:val="24"/>
          <w:szCs w:val="24"/>
          <w:lang w:eastAsia="pl-PL"/>
        </w:rPr>
        <mc:AlternateContent>
          <mc:Choice Requires="wps">
            <w:drawing>
              <wp:anchor distT="0" distB="0" distL="114300" distR="114300" simplePos="0" relativeHeight="251632128" behindDoc="0" locked="0" layoutInCell="1" allowOverlap="1" wp14:anchorId="2A55C475" wp14:editId="375E9153">
                <wp:simplePos x="0" y="0"/>
                <wp:positionH relativeFrom="column">
                  <wp:posOffset>3429000</wp:posOffset>
                </wp:positionH>
                <wp:positionV relativeFrom="paragraph">
                  <wp:posOffset>114935</wp:posOffset>
                </wp:positionV>
                <wp:extent cx="1892300" cy="604520"/>
                <wp:effectExtent l="0" t="0" r="12700" b="43180"/>
                <wp:wrapNone/>
                <wp:docPr id="139" name="Prostokąt: zaokrąglone rogi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604520"/>
                        </a:xfrm>
                        <a:prstGeom prst="roundRect">
                          <a:avLst>
                            <a:gd name="adj" fmla="val 16667"/>
                          </a:avLst>
                        </a:prstGeom>
                        <a:gradFill rotWithShape="0">
                          <a:gsLst>
                            <a:gs pos="0">
                              <a:srgbClr val="9CC2E5"/>
                            </a:gs>
                            <a:gs pos="50000">
                              <a:srgbClr val="DEEAF6"/>
                            </a:gs>
                            <a:gs pos="100000">
                              <a:srgbClr val="9CC2E5"/>
                            </a:gs>
                          </a:gsLst>
                          <a:lin ang="18900000" scaled="1"/>
                        </a:gradFill>
                        <a:ln w="12700">
                          <a:solidFill>
                            <a:srgbClr val="9CC2E5"/>
                          </a:solidFill>
                          <a:round/>
                          <a:headEnd/>
                          <a:tailEnd/>
                        </a:ln>
                        <a:effectLst>
                          <a:outerShdw dist="28398" dir="3806097" algn="ctr" rotWithShape="0">
                            <a:srgbClr val="1F4D78">
                              <a:alpha val="50000"/>
                            </a:srgbClr>
                          </a:outerShdw>
                        </a:effectLst>
                      </wps:spPr>
                      <wps:txbx>
                        <w:txbxContent>
                          <w:p w:rsidR="004400B7" w:rsidRPr="00B80D5C" w:rsidRDefault="004400B7" w:rsidP="000D570A">
                            <w:pPr>
                              <w:autoSpaceDE w:val="0"/>
                              <w:autoSpaceDN w:val="0"/>
                              <w:adjustRightInd w:val="0"/>
                              <w:spacing w:after="0" w:line="276" w:lineRule="auto"/>
                              <w:jc w:val="center"/>
                              <w:rPr>
                                <w:rFonts w:ascii="Calibri Light" w:hAnsi="Calibri Light" w:cs="Calibri Light"/>
                                <w:b/>
                                <w:bCs/>
                                <w:sz w:val="24"/>
                                <w:szCs w:val="24"/>
                              </w:rPr>
                            </w:pPr>
                            <w:r w:rsidRPr="000D570A">
                              <w:rPr>
                                <w:rFonts w:ascii="Calibri Light" w:hAnsi="Calibri Light" w:cs="Calibri Light"/>
                                <w:b/>
                                <w:bCs/>
                                <w:sz w:val="24"/>
                                <w:szCs w:val="24"/>
                              </w:rPr>
                              <w:t>OSOBY W KRYZYSIE ZDROWIA PSYCHICZNEGO</w:t>
                            </w:r>
                            <w:r w:rsidRPr="00B80D5C">
                              <w:rPr>
                                <w:rFonts w:ascii="Calibri Light" w:hAnsi="Calibri Light" w:cs="Calibri Light"/>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55C475" id="_x0000_s1063" style="position:absolute;left:0;text-align:left;margin-left:270pt;margin-top:9.05pt;width:149pt;height:47.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" fillcolor="#9cc2e5" strokecolor="#9cc2e5" strokeweight="1pt">
                <v:fill color2="#deeaf6" angle="135" focus="50%" type="gradient"/>
                <v:shadow on="t" color="#1f4d78" opacity=".5" offset="1pt"/>
                <v:textbox>
                  <w:txbxContent>
                    <w:p w14:paraId="1E81274A" w14:textId="77777777" w:rsidR="004400B7" w:rsidRPr="00B80D5C" w:rsidRDefault="004400B7" w:rsidP="000D570A">
                      <w:pPr>
                        <w:autoSpaceDE w:val="0"/>
                        <w:autoSpaceDN w:val="0"/>
                        <w:adjustRightInd w:val="0"/>
                        <w:spacing w:after="0" w:line="276" w:lineRule="auto"/>
                        <w:jc w:val="center"/>
                        <w:rPr>
                          <w:rFonts w:ascii="Calibri Light" w:hAnsi="Calibri Light" w:cs="Calibri Light"/>
                          <w:b/>
                          <w:bCs/>
                          <w:sz w:val="24"/>
                          <w:szCs w:val="24"/>
                        </w:rPr>
                      </w:pPr>
                      <w:r w:rsidRPr="000D570A">
                        <w:rPr>
                          <w:rFonts w:ascii="Calibri Light" w:hAnsi="Calibri Light" w:cs="Calibri Light"/>
                          <w:b/>
                          <w:bCs/>
                          <w:sz w:val="24"/>
                          <w:szCs w:val="24"/>
                        </w:rPr>
                        <w:t>OSOBY W KRYZYSIE ZDROWIA PSYCHICZNEGO</w:t>
                      </w:r>
                      <w:r w:rsidRPr="00B80D5C">
                        <w:rPr>
                          <w:rFonts w:ascii="Calibri Light" w:hAnsi="Calibri Light" w:cs="Calibri Light"/>
                          <w:b/>
                          <w:bCs/>
                          <w:sz w:val="24"/>
                          <w:szCs w:val="24"/>
                        </w:rPr>
                        <w:t xml:space="preserve"> </w:t>
                      </w:r>
                    </w:p>
                  </w:txbxContent>
                </v:textbox>
              </v:roundrect>
            </w:pict>
          </mc:Fallback>
        </mc:AlternateContent>
      </w:r>
      <w:r>
        <w:rPr>
          <w:noProof/>
          <w:sz w:val="24"/>
          <w:szCs w:val="24"/>
          <w:lang w:eastAsia="pl-PL"/>
        </w:rPr>
        <mc:AlternateContent>
          <mc:Choice Requires="wps">
            <w:drawing>
              <wp:anchor distT="0" distB="0" distL="114300" distR="114300" simplePos="0" relativeHeight="251647488" behindDoc="0" locked="0" layoutInCell="1" allowOverlap="1" wp14:anchorId="41F9E84E" wp14:editId="2B51D94B">
                <wp:simplePos x="0" y="0"/>
                <wp:positionH relativeFrom="column">
                  <wp:posOffset>5404485</wp:posOffset>
                </wp:positionH>
                <wp:positionV relativeFrom="paragraph">
                  <wp:posOffset>21590</wp:posOffset>
                </wp:positionV>
                <wp:extent cx="1052195" cy="443230"/>
                <wp:effectExtent l="19050" t="19050" r="0" b="0"/>
                <wp:wrapNone/>
                <wp:docPr id="138"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44323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DE7D42"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c</w:t>
                            </w:r>
                            <w:r w:rsidRPr="00DE7D42">
                              <w:rPr>
                                <w:rFonts w:ascii="Calibri Light" w:hAnsi="Calibri Light" w:cs="Calibri Light"/>
                                <w:sz w:val="18"/>
                                <w:szCs w:val="18"/>
                              </w:rPr>
                              <w:t xml:space="preserve">entra zdrowia psychicznego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F9E84E" id="_x0000_s1064" style="position:absolute;left:0;text-align:left;margin-left:425.55pt;margin-top:1.7pt;width:82.85pt;height:34.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" strokecolor="#4472c4" strokeweight="2.5pt">
                <v:textbox>
                  <w:txbxContent>
                    <w:p w14:paraId="645A54A6" w14:textId="77777777" w:rsidR="004400B7" w:rsidRPr="00DE7D42"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c</w:t>
                      </w:r>
                      <w:r w:rsidRPr="00DE7D42">
                        <w:rPr>
                          <w:rFonts w:ascii="Calibri Light" w:hAnsi="Calibri Light" w:cs="Calibri Light"/>
                          <w:sz w:val="18"/>
                          <w:szCs w:val="18"/>
                        </w:rPr>
                        <w:t xml:space="preserve">entra zdrowia psychicznego </w:t>
                      </w:r>
                    </w:p>
                  </w:txbxContent>
                </v:textbox>
              </v:roundrect>
            </w:pict>
          </mc:Fallback>
        </mc:AlternateContent>
      </w:r>
      <w:r>
        <w:rPr>
          <w:noProof/>
          <w:sz w:val="24"/>
          <w:szCs w:val="24"/>
          <w:lang w:eastAsia="pl-PL"/>
        </w:rPr>
        <mc:AlternateContent>
          <mc:Choice Requires="wps">
            <w:drawing>
              <wp:anchor distT="0" distB="0" distL="114300" distR="114300" simplePos="0" relativeHeight="251638272" behindDoc="0" locked="0" layoutInCell="1" allowOverlap="1" wp14:anchorId="7E09EDBB" wp14:editId="5DF216D1">
                <wp:simplePos x="0" y="0"/>
                <wp:positionH relativeFrom="column">
                  <wp:posOffset>2386330</wp:posOffset>
                </wp:positionH>
                <wp:positionV relativeFrom="paragraph">
                  <wp:posOffset>243205</wp:posOffset>
                </wp:positionV>
                <wp:extent cx="1055370" cy="221615"/>
                <wp:effectExtent l="19050" t="19050" r="30480" b="45085"/>
                <wp:wrapNone/>
                <wp:docPr id="13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5370" cy="221615"/>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AF3EA" id="AutoShape 53" o:spid="_x0000_s1026" type="#_x0000_t32" style="position:absolute;margin-left:187.9pt;margin-top:19.15pt;width:83.1pt;height:17.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" strokeweight="2.25pt">
                <v:stroke endarrow="block"/>
              </v:shape>
            </w:pict>
          </mc:Fallback>
        </mc:AlternateContent>
      </w:r>
    </w:p>
    <w:p w:rsidR="00096B5B" w:rsidRDefault="00A81D88" w:rsidP="00823D6C">
      <w:pPr>
        <w:jc w:val="center"/>
        <w:rPr>
          <w:sz w:val="24"/>
          <w:szCs w:val="24"/>
        </w:rPr>
      </w:pPr>
      <w:r>
        <w:rPr>
          <w:noProof/>
          <w:sz w:val="24"/>
          <w:szCs w:val="24"/>
          <w:lang w:eastAsia="pl-PL"/>
        </w:rPr>
        <mc:AlternateContent>
          <mc:Choice Requires="wps">
            <w:drawing>
              <wp:anchor distT="0" distB="0" distL="114300" distR="114300" simplePos="0" relativeHeight="251666944" behindDoc="0" locked="0" layoutInCell="1" allowOverlap="1" wp14:anchorId="2B6241BE" wp14:editId="7380EC7D">
                <wp:simplePos x="0" y="0"/>
                <wp:positionH relativeFrom="column">
                  <wp:posOffset>2018030</wp:posOffset>
                </wp:positionH>
                <wp:positionV relativeFrom="paragraph">
                  <wp:posOffset>205105</wp:posOffset>
                </wp:positionV>
                <wp:extent cx="1006475" cy="1425575"/>
                <wp:effectExtent l="19050" t="19050" r="41275" b="22225"/>
                <wp:wrapNone/>
                <wp:docPr id="13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1425575"/>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10327" id="AutoShape 85" o:spid="_x0000_s1026" type="#_x0000_t32" style="position:absolute;margin-left:158.9pt;margin-top:16.15pt;width:79.25pt;height:11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" strokeweight="2.25pt">
                <v:stroke endarrow="block"/>
              </v:shape>
            </w:pict>
          </mc:Fallback>
        </mc:AlternateContent>
      </w:r>
      <w:r>
        <w:rPr>
          <w:noProof/>
          <w:sz w:val="24"/>
          <w:szCs w:val="24"/>
          <w:lang w:eastAsia="pl-PL"/>
        </w:rPr>
        <mc:AlternateContent>
          <mc:Choice Requires="wps">
            <w:drawing>
              <wp:anchor distT="0" distB="0" distL="114300" distR="114300" simplePos="0" relativeHeight="251637248" behindDoc="0" locked="0" layoutInCell="1" allowOverlap="1" wp14:anchorId="33FD68C7" wp14:editId="1BA96D64">
                <wp:simplePos x="0" y="0"/>
                <wp:positionH relativeFrom="column">
                  <wp:posOffset>610870</wp:posOffset>
                </wp:positionH>
                <wp:positionV relativeFrom="paragraph">
                  <wp:posOffset>205105</wp:posOffset>
                </wp:positionV>
                <wp:extent cx="15875" cy="698500"/>
                <wp:effectExtent l="57150" t="19050" r="60325" b="25400"/>
                <wp:wrapNone/>
                <wp:docPr id="13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698500"/>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9D2B3" id="AutoShape 52" o:spid="_x0000_s1026" type="#_x0000_t32" style="position:absolute;margin-left:48.1pt;margin-top:16.15pt;width:1.25pt;height:55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" strokeweight="2.25pt">
                <v:stroke endarrow="block"/>
              </v:shape>
            </w:pict>
          </mc:Fallback>
        </mc:AlternateContent>
      </w:r>
      <w:r>
        <w:rPr>
          <w:noProof/>
          <w:sz w:val="24"/>
          <w:szCs w:val="24"/>
          <w:lang w:eastAsia="pl-PL"/>
        </w:rPr>
        <mc:AlternateContent>
          <mc:Choice Requires="wps">
            <w:drawing>
              <wp:anchor distT="0" distB="0" distL="114300" distR="114300" simplePos="0" relativeHeight="251670016" behindDoc="0" locked="0" layoutInCell="1" allowOverlap="1" wp14:anchorId="4DD659AA" wp14:editId="333A9B69">
                <wp:simplePos x="0" y="0"/>
                <wp:positionH relativeFrom="column">
                  <wp:posOffset>867410</wp:posOffset>
                </wp:positionH>
                <wp:positionV relativeFrom="paragraph">
                  <wp:posOffset>289560</wp:posOffset>
                </wp:positionV>
                <wp:extent cx="985520" cy="571500"/>
                <wp:effectExtent l="19050" t="19050" r="5080" b="0"/>
                <wp:wrapNone/>
                <wp:docPr id="134"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57150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675D19" w:rsidRDefault="004400B7" w:rsidP="00783C6D">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system wsparcia osób zadłużonych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D659AA" id="_x0000_s1065" style="position:absolute;left:0;text-align:left;margin-left:68.3pt;margin-top:22.8pt;width:77.6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" strokecolor="#4472c4" strokeweight="2.5pt">
                <v:textbox>
                  <w:txbxContent>
                    <w:p w14:paraId="399D743E" w14:textId="77777777" w:rsidR="004400B7" w:rsidRPr="00675D19" w:rsidRDefault="004400B7" w:rsidP="00783C6D">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system wsparcia osób zadłużonych</w:t>
                      </w:r>
                    </w:p>
                  </w:txbxContent>
                </v:textbox>
              </v:roundrect>
            </w:pict>
          </mc:Fallback>
        </mc:AlternateContent>
      </w:r>
    </w:p>
    <w:p w:rsidR="00096B5B" w:rsidRDefault="00A81D88" w:rsidP="00823D6C">
      <w:pPr>
        <w:jc w:val="center"/>
        <w:rPr>
          <w:sz w:val="24"/>
          <w:szCs w:val="24"/>
        </w:rPr>
      </w:pPr>
      <w:r>
        <w:rPr>
          <w:noProof/>
          <w:sz w:val="24"/>
          <w:szCs w:val="24"/>
          <w:lang w:eastAsia="pl-PL"/>
        </w:rPr>
        <mc:AlternateContent>
          <mc:Choice Requires="wps">
            <w:drawing>
              <wp:anchor distT="0" distB="0" distL="114300" distR="114300" simplePos="0" relativeHeight="251668992" behindDoc="0" locked="0" layoutInCell="1" allowOverlap="1" wp14:anchorId="6A68DE03" wp14:editId="541A153F">
                <wp:simplePos x="0" y="0"/>
                <wp:positionH relativeFrom="column">
                  <wp:posOffset>-644525</wp:posOffset>
                </wp:positionH>
                <wp:positionV relativeFrom="paragraph">
                  <wp:posOffset>29845</wp:posOffset>
                </wp:positionV>
                <wp:extent cx="1018540" cy="434340"/>
                <wp:effectExtent l="19050" t="19050" r="0" b="3810"/>
                <wp:wrapNone/>
                <wp:docPr id="133"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43434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675D19" w:rsidRDefault="004400B7" w:rsidP="00E20CF3">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mieszkalnictwo społeczne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68DE03" id="_x0000_s1066" style="position:absolute;left:0;text-align:left;margin-left:-50.75pt;margin-top:2.35pt;width:80.2pt;height:3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" strokecolor="#4472c4" strokeweight="2.5pt">
                <v:textbox>
                  <w:txbxContent>
                    <w:p w14:paraId="40AB4183" w14:textId="77777777" w:rsidR="004400B7" w:rsidRPr="00675D19" w:rsidRDefault="004400B7" w:rsidP="00E20CF3">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mieszkalnictwo społeczne </w:t>
                      </w:r>
                    </w:p>
                  </w:txbxContent>
                </v:textbox>
              </v:roundrect>
            </w:pict>
          </mc:Fallback>
        </mc:AlternateContent>
      </w:r>
      <w:r>
        <w:rPr>
          <w:noProof/>
          <w:sz w:val="24"/>
          <w:szCs w:val="24"/>
          <w:lang w:eastAsia="pl-PL"/>
        </w:rPr>
        <mc:AlternateContent>
          <mc:Choice Requires="wps">
            <w:drawing>
              <wp:anchor distT="0" distB="0" distL="114300" distR="114300" simplePos="0" relativeHeight="251649536" behindDoc="0" locked="0" layoutInCell="1" allowOverlap="1" wp14:anchorId="07ADEAE8" wp14:editId="361971AA">
                <wp:simplePos x="0" y="0"/>
                <wp:positionH relativeFrom="column">
                  <wp:posOffset>4095115</wp:posOffset>
                </wp:positionH>
                <wp:positionV relativeFrom="paragraph">
                  <wp:posOffset>244475</wp:posOffset>
                </wp:positionV>
                <wp:extent cx="1309370" cy="443230"/>
                <wp:effectExtent l="19050" t="19050" r="5080" b="0"/>
                <wp:wrapNone/>
                <wp:docPr id="132"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4323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4D6751"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wsparcie psychoterapeutyczne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ADEAE8" id="_x0000_s1067" style="position:absolute;left:0;text-align:left;margin-left:322.45pt;margin-top:19.25pt;width:103.1pt;height:34.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" strokecolor="#4472c4" strokeweight="2.5pt">
                <v:textbox>
                  <w:txbxContent>
                    <w:p w14:paraId="7C7107B3" w14:textId="77777777" w:rsidR="004400B7" w:rsidRPr="004D6751"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wsparcie psychoterapeutyczne </w:t>
                      </w:r>
                    </w:p>
                  </w:txbxContent>
                </v:textbox>
              </v:roundrect>
            </w:pict>
          </mc:Fallback>
        </mc:AlternateContent>
      </w:r>
      <w:r>
        <w:rPr>
          <w:noProof/>
          <w:sz w:val="24"/>
          <w:szCs w:val="24"/>
          <w:lang w:eastAsia="pl-PL"/>
        </w:rPr>
        <mc:AlternateContent>
          <mc:Choice Requires="wps">
            <w:drawing>
              <wp:anchor distT="0" distB="0" distL="114300" distR="114300" simplePos="0" relativeHeight="251650560" behindDoc="0" locked="0" layoutInCell="1" allowOverlap="1" wp14:anchorId="092A671F" wp14:editId="3AC2B401">
                <wp:simplePos x="0" y="0"/>
                <wp:positionH relativeFrom="column">
                  <wp:posOffset>3042920</wp:posOffset>
                </wp:positionH>
                <wp:positionV relativeFrom="paragraph">
                  <wp:posOffset>244475</wp:posOffset>
                </wp:positionV>
                <wp:extent cx="982980" cy="443230"/>
                <wp:effectExtent l="19050" t="19050" r="7620" b="0"/>
                <wp:wrapNone/>
                <wp:docPr id="131"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443230"/>
                        </a:xfrm>
                        <a:prstGeom prst="roundRect">
                          <a:avLst>
                            <a:gd name="adj" fmla="val 16667"/>
                          </a:avLst>
                        </a:prstGeom>
                        <a:solidFill>
                          <a:srgbClr val="FFFFFF"/>
                        </a:solidFill>
                        <a:ln w="31750" algn="ctr">
                          <a:solidFill>
                            <a:srgbClr val="4472C4"/>
                          </a:solidFill>
                          <a:round/>
                          <a:headEnd/>
                          <a:tailEnd/>
                        </a:ln>
                        <a:effectLst/>
                      </wps:spPr>
                      <wps:txbx>
                        <w:txbxContent>
                          <w:p w:rsidR="004400B7" w:rsidRDefault="004400B7" w:rsidP="00B80D5C">
                            <w:pPr>
                              <w:pStyle w:val="NormalnyWeb"/>
                              <w:spacing w:before="0" w:beforeAutospacing="0" w:after="0" w:afterAutospacing="0"/>
                              <w:jc w:val="center"/>
                              <w:rPr>
                                <w:rFonts w:ascii="Calibri Light" w:hAnsi="Calibri Light" w:cs="Calibri Light"/>
                                <w:sz w:val="18"/>
                                <w:szCs w:val="18"/>
                              </w:rPr>
                            </w:pPr>
                            <w:r w:rsidRPr="0041647E">
                              <w:rPr>
                                <w:rFonts w:ascii="Calibri Light" w:hAnsi="Calibri Light" w:cs="Calibri Light"/>
                                <w:sz w:val="18"/>
                                <w:szCs w:val="18"/>
                              </w:rPr>
                              <w:t xml:space="preserve">prewencja </w:t>
                            </w:r>
                          </w:p>
                          <w:p w:rsidR="004400B7" w:rsidRPr="0041647E" w:rsidRDefault="004400B7" w:rsidP="00B80D5C">
                            <w:pPr>
                              <w:pStyle w:val="NormalnyWeb"/>
                              <w:spacing w:before="0" w:beforeAutospacing="0" w:after="0" w:afterAutospacing="0"/>
                              <w:jc w:val="center"/>
                              <w:rPr>
                                <w:rFonts w:ascii="Calibri Light" w:hAnsi="Calibri Light" w:cs="Calibri Light"/>
                                <w:sz w:val="18"/>
                                <w:szCs w:val="18"/>
                              </w:rPr>
                            </w:pPr>
                            <w:r w:rsidRPr="0041647E">
                              <w:rPr>
                                <w:rFonts w:ascii="Calibri Light" w:hAnsi="Calibri Light" w:cs="Calibri Light"/>
                                <w:sz w:val="18"/>
                                <w:szCs w:val="18"/>
                              </w:rPr>
                              <w:t xml:space="preserve">uzależnień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2A671F" id="_x0000_s1068" style="position:absolute;left:0;text-align:left;margin-left:239.6pt;margin-top:19.25pt;width:77.4pt;height:34.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" strokecolor="#4472c4" strokeweight="2.5pt">
                <v:textbox>
                  <w:txbxContent>
                    <w:p w14:paraId="4019A294" w14:textId="77777777" w:rsidR="004400B7" w:rsidRDefault="004400B7" w:rsidP="00B80D5C">
                      <w:pPr>
                        <w:pStyle w:val="NormalnyWeb"/>
                        <w:spacing w:before="0" w:beforeAutospacing="0" w:after="0" w:afterAutospacing="0"/>
                        <w:jc w:val="center"/>
                        <w:rPr>
                          <w:rFonts w:ascii="Calibri Light" w:hAnsi="Calibri Light" w:cs="Calibri Light"/>
                          <w:sz w:val="18"/>
                          <w:szCs w:val="18"/>
                        </w:rPr>
                      </w:pPr>
                      <w:r w:rsidRPr="0041647E">
                        <w:rPr>
                          <w:rFonts w:ascii="Calibri Light" w:hAnsi="Calibri Light" w:cs="Calibri Light"/>
                          <w:sz w:val="18"/>
                          <w:szCs w:val="18"/>
                        </w:rPr>
                        <w:t xml:space="preserve">prewencja </w:t>
                      </w:r>
                    </w:p>
                    <w:p w14:paraId="327EEC78" w14:textId="77777777" w:rsidR="004400B7" w:rsidRPr="0041647E" w:rsidRDefault="004400B7" w:rsidP="00B80D5C">
                      <w:pPr>
                        <w:pStyle w:val="NormalnyWeb"/>
                        <w:spacing w:before="0" w:beforeAutospacing="0" w:after="0" w:afterAutospacing="0"/>
                        <w:jc w:val="center"/>
                        <w:rPr>
                          <w:rFonts w:ascii="Calibri Light" w:hAnsi="Calibri Light" w:cs="Calibri Light"/>
                          <w:sz w:val="18"/>
                          <w:szCs w:val="18"/>
                        </w:rPr>
                      </w:pPr>
                      <w:r w:rsidRPr="0041647E">
                        <w:rPr>
                          <w:rFonts w:ascii="Calibri Light" w:hAnsi="Calibri Light" w:cs="Calibri Light"/>
                          <w:sz w:val="18"/>
                          <w:szCs w:val="18"/>
                        </w:rPr>
                        <w:t xml:space="preserve">uzależnień </w:t>
                      </w:r>
                    </w:p>
                  </w:txbxContent>
                </v:textbox>
              </v:roundrect>
            </w:pict>
          </mc:Fallback>
        </mc:AlternateContent>
      </w:r>
      <w:r>
        <w:rPr>
          <w:noProof/>
          <w:sz w:val="24"/>
          <w:szCs w:val="24"/>
          <w:lang w:eastAsia="pl-PL"/>
        </w:rPr>
        <mc:AlternateContent>
          <mc:Choice Requires="wps">
            <w:drawing>
              <wp:anchor distT="0" distB="0" distL="114300" distR="114300" simplePos="0" relativeHeight="251648512" behindDoc="0" locked="0" layoutInCell="1" allowOverlap="1" wp14:anchorId="5A80567D" wp14:editId="0882E83C">
                <wp:simplePos x="0" y="0"/>
                <wp:positionH relativeFrom="column">
                  <wp:posOffset>5479415</wp:posOffset>
                </wp:positionH>
                <wp:positionV relativeFrom="paragraph">
                  <wp:posOffset>23495</wp:posOffset>
                </wp:positionV>
                <wp:extent cx="849630" cy="577850"/>
                <wp:effectExtent l="19050" t="19050" r="7620" b="0"/>
                <wp:wrapNone/>
                <wp:docPr id="130"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 cy="57785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00025E" w:rsidRDefault="004400B7" w:rsidP="00B80D5C">
                            <w:pPr>
                              <w:pStyle w:val="NormalnyWeb"/>
                              <w:spacing w:before="0" w:beforeAutospacing="0" w:after="0" w:afterAutospacing="0"/>
                              <w:jc w:val="center"/>
                              <w:rPr>
                                <w:rFonts w:ascii="Cambria" w:hAnsi="Cambria" w:cs="Cambria"/>
                                <w:color w:val="000000"/>
                                <w:kern w:val="24"/>
                                <w:sz w:val="18"/>
                                <w:szCs w:val="18"/>
                              </w:rPr>
                            </w:pPr>
                            <w:r>
                              <w:rPr>
                                <w:rFonts w:ascii="Calibri Light" w:hAnsi="Calibri Light" w:cs="Calibri Light"/>
                                <w:sz w:val="18"/>
                                <w:szCs w:val="18"/>
                              </w:rPr>
                              <w:t xml:space="preserve">mobilne </w:t>
                            </w:r>
                            <w:r w:rsidRPr="00DE7D42">
                              <w:rPr>
                                <w:rFonts w:ascii="Calibri Light" w:hAnsi="Calibri Light" w:cs="Calibri Light"/>
                                <w:sz w:val="18"/>
                                <w:szCs w:val="18"/>
                              </w:rPr>
                              <w:t>zespoły</w:t>
                            </w:r>
                            <w:r>
                              <w:rPr>
                                <w:rFonts w:ascii="Calibri Light" w:hAnsi="Calibri Light" w:cs="Calibri Light"/>
                                <w:sz w:val="18"/>
                                <w:szCs w:val="18"/>
                              </w:rPr>
                              <w:t xml:space="preserve"> specjalistów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80567D" id="_x0000_s1069" style="position:absolute;left:0;text-align:left;margin-left:431.45pt;margin-top:1.85pt;width:66.9pt;height:4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" strokecolor="#4472c4" strokeweight="2.5pt">
                <v:textbox>
                  <w:txbxContent>
                    <w:p w14:paraId="778A18B7" w14:textId="77777777" w:rsidR="004400B7" w:rsidRPr="0000025E" w:rsidRDefault="004400B7" w:rsidP="00B80D5C">
                      <w:pPr>
                        <w:pStyle w:val="NormalnyWeb"/>
                        <w:spacing w:before="0" w:beforeAutospacing="0" w:after="0" w:afterAutospacing="0"/>
                        <w:jc w:val="center"/>
                        <w:rPr>
                          <w:rFonts w:ascii="Cambria" w:hAnsi="Cambria" w:cs="Cambria"/>
                          <w:color w:val="000000"/>
                          <w:kern w:val="24"/>
                          <w:sz w:val="18"/>
                          <w:szCs w:val="18"/>
                        </w:rPr>
                      </w:pPr>
                      <w:r>
                        <w:rPr>
                          <w:rFonts w:ascii="Calibri Light" w:hAnsi="Calibri Light" w:cs="Calibri Light"/>
                          <w:sz w:val="18"/>
                          <w:szCs w:val="18"/>
                        </w:rPr>
                        <w:t xml:space="preserve">mobilne </w:t>
                      </w:r>
                      <w:r w:rsidRPr="00DE7D42">
                        <w:rPr>
                          <w:rFonts w:ascii="Calibri Light" w:hAnsi="Calibri Light" w:cs="Calibri Light"/>
                          <w:sz w:val="18"/>
                          <w:szCs w:val="18"/>
                        </w:rPr>
                        <w:t>zespoły</w:t>
                      </w:r>
                      <w:r>
                        <w:rPr>
                          <w:rFonts w:ascii="Calibri Light" w:hAnsi="Calibri Light" w:cs="Calibri Light"/>
                          <w:sz w:val="18"/>
                          <w:szCs w:val="18"/>
                        </w:rPr>
                        <w:t xml:space="preserve"> specjalistów</w:t>
                      </w:r>
                    </w:p>
                  </w:txbxContent>
                </v:textbox>
              </v:roundrect>
            </w:pict>
          </mc:Fallback>
        </mc:AlternateContent>
      </w:r>
    </w:p>
    <w:p w:rsidR="00096B5B" w:rsidRDefault="00096B5B" w:rsidP="00C55F2E">
      <w:pPr>
        <w:rPr>
          <w:sz w:val="24"/>
          <w:szCs w:val="24"/>
        </w:rPr>
      </w:pPr>
    </w:p>
    <w:p w:rsidR="00096B5B" w:rsidRDefault="00A81D88" w:rsidP="00823D6C">
      <w:pPr>
        <w:jc w:val="center"/>
        <w:rPr>
          <w:sz w:val="24"/>
          <w:szCs w:val="24"/>
        </w:rPr>
      </w:pPr>
      <w:r>
        <w:rPr>
          <w:noProof/>
          <w:sz w:val="24"/>
          <w:szCs w:val="24"/>
          <w:lang w:eastAsia="pl-PL"/>
        </w:rPr>
        <mc:AlternateContent>
          <mc:Choice Requires="wps">
            <w:drawing>
              <wp:anchor distT="0" distB="0" distL="114300" distR="114300" simplePos="0" relativeHeight="251671040" behindDoc="0" locked="0" layoutInCell="1" allowOverlap="1" wp14:anchorId="2113EBB6" wp14:editId="14467B83">
                <wp:simplePos x="0" y="0"/>
                <wp:positionH relativeFrom="column">
                  <wp:posOffset>1174115</wp:posOffset>
                </wp:positionH>
                <wp:positionV relativeFrom="paragraph">
                  <wp:posOffset>253365</wp:posOffset>
                </wp:positionV>
                <wp:extent cx="985520" cy="571500"/>
                <wp:effectExtent l="19050" t="19050" r="5080" b="0"/>
                <wp:wrapNone/>
                <wp:docPr id="129"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57150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675D19" w:rsidRDefault="004400B7" w:rsidP="00783C6D">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programy aktywizujące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13EBB6" id="_x0000_s1070" style="position:absolute;left:0;text-align:left;margin-left:92.45pt;margin-top:19.95pt;width:77.6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" strokecolor="#4472c4" strokeweight="2.5pt">
                <v:textbox>
                  <w:txbxContent>
                    <w:p w14:paraId="30A9D7D2" w14:textId="77777777" w:rsidR="004400B7" w:rsidRPr="00675D19" w:rsidRDefault="004400B7" w:rsidP="00783C6D">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programy aktywizujące</w:t>
                      </w:r>
                    </w:p>
                  </w:txbxContent>
                </v:textbox>
              </v:roundrect>
            </w:pict>
          </mc:Fallback>
        </mc:AlternateContent>
      </w:r>
      <w:r>
        <w:rPr>
          <w:noProof/>
          <w:sz w:val="24"/>
          <w:szCs w:val="24"/>
          <w:lang w:eastAsia="pl-PL"/>
        </w:rPr>
        <mc:AlternateContent>
          <mc:Choice Requires="wps">
            <w:drawing>
              <wp:anchor distT="0" distB="0" distL="114300" distR="114300" simplePos="0" relativeHeight="251633152" behindDoc="0" locked="0" layoutInCell="1" allowOverlap="1" wp14:anchorId="6EFD149F" wp14:editId="7E0D1543">
                <wp:simplePos x="0" y="0"/>
                <wp:positionH relativeFrom="column">
                  <wp:posOffset>-499110</wp:posOffset>
                </wp:positionH>
                <wp:positionV relativeFrom="paragraph">
                  <wp:posOffset>40005</wp:posOffset>
                </wp:positionV>
                <wp:extent cx="1572895" cy="1038860"/>
                <wp:effectExtent l="0" t="0" r="27305" b="46990"/>
                <wp:wrapNone/>
                <wp:docPr id="128" name="Prostokąt: zaokrąglone rogi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038860"/>
                        </a:xfrm>
                        <a:prstGeom prst="roundRect">
                          <a:avLst>
                            <a:gd name="adj" fmla="val 16667"/>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rsidR="004400B7" w:rsidRPr="00B80D5C" w:rsidRDefault="004400B7" w:rsidP="00C55F2E">
                            <w:pPr>
                              <w:autoSpaceDE w:val="0"/>
                              <w:autoSpaceDN w:val="0"/>
                              <w:adjustRightInd w:val="0"/>
                              <w:spacing w:after="0" w:line="276" w:lineRule="auto"/>
                              <w:jc w:val="center"/>
                              <w:rPr>
                                <w:rFonts w:ascii="Calibri Light" w:hAnsi="Calibri Light" w:cs="Calibri Light"/>
                                <w:b/>
                                <w:bCs/>
                                <w:sz w:val="24"/>
                                <w:szCs w:val="24"/>
                              </w:rPr>
                            </w:pPr>
                            <w:r w:rsidRPr="00B80D5C">
                              <w:rPr>
                                <w:rFonts w:ascii="Calibri Light" w:hAnsi="Calibri Light" w:cs="Calibri Light"/>
                                <w:b/>
                                <w:bCs/>
                                <w:sz w:val="24"/>
                                <w:szCs w:val="24"/>
                              </w:rPr>
                              <w:t xml:space="preserve">OSOBY </w:t>
                            </w:r>
                            <w:r>
                              <w:rPr>
                                <w:rFonts w:ascii="Calibri Light" w:hAnsi="Calibri Light" w:cs="Calibri Light"/>
                                <w:b/>
                                <w:bCs/>
                                <w:sz w:val="24"/>
                                <w:szCs w:val="24"/>
                              </w:rPr>
                              <w:t>W KRYZYSIE BEZDOMNOŚCI</w:t>
                            </w:r>
                            <w:r>
                              <w:rPr>
                                <w:rFonts w:ascii="Calibri Light" w:hAnsi="Calibri Light" w:cs="Calibri Light"/>
                                <w:b/>
                                <w:bCs/>
                                <w:sz w:val="24"/>
                                <w:szCs w:val="24"/>
                              </w:rPr>
                              <w:br/>
                            </w:r>
                            <w:r w:rsidRPr="00B80D5C">
                              <w:rPr>
                                <w:rFonts w:ascii="Calibri Light" w:hAnsi="Calibri Light" w:cs="Calibri Light"/>
                                <w:b/>
                                <w:bCs/>
                                <w:sz w:val="24"/>
                                <w:szCs w:val="24"/>
                              </w:rPr>
                              <w:t>I ZAGROŻONE BEZDOMNOŚCIĄ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FD149F" id="_x0000_s1071" style="position:absolute;left:0;text-align:left;margin-left:-39.3pt;margin-top:3.15pt;width:123.85pt;height:8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" fillcolor="#666" strokecolor="#666" strokeweight="1pt">
                <v:fill color2="#ccc" angle="135" focus="50%" type="gradient"/>
                <v:shadow on="t" color="#7f7f7f" opacity=".5" offset="1pt"/>
                <v:textbox>
                  <w:txbxContent>
                    <w:p w14:paraId="101340AC" w14:textId="77777777" w:rsidR="004400B7" w:rsidRPr="00B80D5C" w:rsidRDefault="004400B7" w:rsidP="00C55F2E">
                      <w:pPr>
                        <w:autoSpaceDE w:val="0"/>
                        <w:autoSpaceDN w:val="0"/>
                        <w:adjustRightInd w:val="0"/>
                        <w:spacing w:after="0" w:line="276" w:lineRule="auto"/>
                        <w:jc w:val="center"/>
                        <w:rPr>
                          <w:rFonts w:ascii="Calibri Light" w:hAnsi="Calibri Light" w:cs="Calibri Light"/>
                          <w:b/>
                          <w:bCs/>
                          <w:sz w:val="24"/>
                          <w:szCs w:val="24"/>
                        </w:rPr>
                      </w:pPr>
                      <w:r w:rsidRPr="00B80D5C">
                        <w:rPr>
                          <w:rFonts w:ascii="Calibri Light" w:hAnsi="Calibri Light" w:cs="Calibri Light"/>
                          <w:b/>
                          <w:bCs/>
                          <w:sz w:val="24"/>
                          <w:szCs w:val="24"/>
                        </w:rPr>
                        <w:t xml:space="preserve">OSOBY </w:t>
                      </w:r>
                      <w:r>
                        <w:rPr>
                          <w:rFonts w:ascii="Calibri Light" w:hAnsi="Calibri Light" w:cs="Calibri Light"/>
                          <w:b/>
                          <w:bCs/>
                          <w:sz w:val="24"/>
                          <w:szCs w:val="24"/>
                        </w:rPr>
                        <w:t>W KRYZYSIE BEZDOMNOŚCI</w:t>
                      </w:r>
                      <w:r>
                        <w:rPr>
                          <w:rFonts w:ascii="Calibri Light" w:hAnsi="Calibri Light" w:cs="Calibri Light"/>
                          <w:b/>
                          <w:bCs/>
                          <w:sz w:val="24"/>
                          <w:szCs w:val="24"/>
                        </w:rPr>
                        <w:br/>
                      </w:r>
                      <w:r w:rsidRPr="00B80D5C">
                        <w:rPr>
                          <w:rFonts w:ascii="Calibri Light" w:hAnsi="Calibri Light" w:cs="Calibri Light"/>
                          <w:b/>
                          <w:bCs/>
                          <w:sz w:val="24"/>
                          <w:szCs w:val="24"/>
                        </w:rPr>
                        <w:t>I ZAGROŻONE BEZDOMNOŚCIĄ</w:t>
                      </w:r>
                    </w:p>
                  </w:txbxContent>
                </v:textbox>
              </v:roundrect>
            </w:pict>
          </mc:Fallback>
        </mc:AlternateContent>
      </w:r>
      <w:r>
        <w:rPr>
          <w:noProof/>
          <w:sz w:val="24"/>
          <w:szCs w:val="24"/>
          <w:lang w:eastAsia="pl-PL"/>
        </w:rPr>
        <mc:AlternateContent>
          <mc:Choice Requires="wps">
            <w:drawing>
              <wp:anchor distT="0" distB="0" distL="114300" distR="114300" simplePos="0" relativeHeight="251652608" behindDoc="0" locked="0" layoutInCell="1" allowOverlap="1" wp14:anchorId="56F5B522" wp14:editId="2B32B4B1">
                <wp:simplePos x="0" y="0"/>
                <wp:positionH relativeFrom="column">
                  <wp:posOffset>5374005</wp:posOffset>
                </wp:positionH>
                <wp:positionV relativeFrom="paragraph">
                  <wp:posOffset>297180</wp:posOffset>
                </wp:positionV>
                <wp:extent cx="985520" cy="571500"/>
                <wp:effectExtent l="19050" t="19050" r="5080" b="0"/>
                <wp:wrapNone/>
                <wp:docPr id="127"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571500"/>
                        </a:xfrm>
                        <a:prstGeom prst="roundRect">
                          <a:avLst>
                            <a:gd name="adj" fmla="val 16667"/>
                          </a:avLst>
                        </a:prstGeom>
                        <a:solidFill>
                          <a:srgbClr val="FFFFFF"/>
                        </a:solidFill>
                        <a:ln w="31750" algn="ctr">
                          <a:solidFill>
                            <a:srgbClr val="4472C4"/>
                          </a:solidFill>
                          <a:round/>
                          <a:headEnd/>
                          <a:tailEnd/>
                        </a:ln>
                        <a:effectLst/>
                      </wps:spPr>
                      <wps:txbx>
                        <w:txbxContent>
                          <w:p w:rsidR="004400B7" w:rsidRDefault="004400B7" w:rsidP="00B80D5C">
                            <w:pPr>
                              <w:pStyle w:val="NormalnyWeb"/>
                              <w:spacing w:before="0" w:beforeAutospacing="0" w:after="0" w:afterAutospacing="0"/>
                              <w:jc w:val="center"/>
                              <w:rPr>
                                <w:rFonts w:ascii="Calibri Light" w:hAnsi="Calibri Light" w:cs="Calibri Light"/>
                                <w:sz w:val="18"/>
                                <w:szCs w:val="18"/>
                              </w:rPr>
                            </w:pPr>
                            <w:r w:rsidRPr="00675D19">
                              <w:rPr>
                                <w:rFonts w:ascii="Calibri Light" w:hAnsi="Calibri Light" w:cs="Calibri Light"/>
                                <w:sz w:val="18"/>
                                <w:szCs w:val="18"/>
                              </w:rPr>
                              <w:t>podnoszenie kwalifikacji</w:t>
                            </w:r>
                          </w:p>
                          <w:p w:rsidR="004400B7" w:rsidRPr="00675D19"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i kompetencji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F5B522" id="_x0000_s1072" style="position:absolute;left:0;text-align:left;margin-left:423.15pt;margin-top:23.4pt;width:77.6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" strokecolor="#4472c4" strokeweight="2.5pt">
                <v:textbox>
                  <w:txbxContent>
                    <w:p w14:paraId="45564ED4" w14:textId="77777777" w:rsidR="004400B7" w:rsidRDefault="004400B7" w:rsidP="00B80D5C">
                      <w:pPr>
                        <w:pStyle w:val="NormalnyWeb"/>
                        <w:spacing w:before="0" w:beforeAutospacing="0" w:after="0" w:afterAutospacing="0"/>
                        <w:jc w:val="center"/>
                        <w:rPr>
                          <w:rFonts w:ascii="Calibri Light" w:hAnsi="Calibri Light" w:cs="Calibri Light"/>
                          <w:sz w:val="18"/>
                          <w:szCs w:val="18"/>
                        </w:rPr>
                      </w:pPr>
                      <w:r w:rsidRPr="00675D19">
                        <w:rPr>
                          <w:rFonts w:ascii="Calibri Light" w:hAnsi="Calibri Light" w:cs="Calibri Light"/>
                          <w:sz w:val="18"/>
                          <w:szCs w:val="18"/>
                        </w:rPr>
                        <w:t>podnoszenie kwalifikacji</w:t>
                      </w:r>
                    </w:p>
                    <w:p w14:paraId="1B1B0318" w14:textId="77777777" w:rsidR="004400B7" w:rsidRPr="00675D19" w:rsidRDefault="004400B7" w:rsidP="00B80D5C">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i kompetencji </w:t>
                      </w:r>
                    </w:p>
                  </w:txbxContent>
                </v:textbox>
              </v:roundrect>
            </w:pict>
          </mc:Fallback>
        </mc:AlternateContent>
      </w:r>
      <w:r>
        <w:rPr>
          <w:noProof/>
          <w:sz w:val="24"/>
          <w:szCs w:val="24"/>
          <w:lang w:eastAsia="pl-PL"/>
        </w:rPr>
        <mc:AlternateContent>
          <mc:Choice Requires="wps">
            <w:drawing>
              <wp:anchor distT="0" distB="0" distL="114300" distR="114300" simplePos="0" relativeHeight="251655680" behindDoc="0" locked="0" layoutInCell="1" allowOverlap="1" wp14:anchorId="534AADE3" wp14:editId="72FDB128">
                <wp:simplePos x="0" y="0"/>
                <wp:positionH relativeFrom="column">
                  <wp:posOffset>3074670</wp:posOffset>
                </wp:positionH>
                <wp:positionV relativeFrom="paragraph">
                  <wp:posOffset>179070</wp:posOffset>
                </wp:positionV>
                <wp:extent cx="1132205" cy="588645"/>
                <wp:effectExtent l="19050" t="19050" r="0" b="1905"/>
                <wp:wrapNone/>
                <wp:docPr id="126"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58864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31424F" w:rsidRDefault="004400B7" w:rsidP="00B80D5C">
                            <w:pPr>
                              <w:pStyle w:val="NormalnyWeb"/>
                              <w:spacing w:before="0" w:beforeAutospacing="0" w:after="0" w:afterAutospacing="0"/>
                              <w:jc w:val="center"/>
                              <w:rPr>
                                <w:rFonts w:ascii="Calibri Light" w:hAnsi="Calibri Light" w:cs="Calibri Light"/>
                                <w:sz w:val="18"/>
                                <w:szCs w:val="18"/>
                              </w:rPr>
                            </w:pPr>
                            <w:r w:rsidRPr="0031424F">
                              <w:rPr>
                                <w:rFonts w:ascii="Calibri Light" w:hAnsi="Calibri Light" w:cs="Calibri Light"/>
                                <w:sz w:val="18"/>
                                <w:szCs w:val="18"/>
                              </w:rPr>
                              <w:t xml:space="preserve">przeciwdziałanie wypaleniu zawodowemu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4AADE3" id="_x0000_s1073" style="position:absolute;left:0;text-align:left;margin-left:242.1pt;margin-top:14.1pt;width:89.15pt;height:46.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" strokecolor="#4472c4" strokeweight="2.5pt">
                <v:textbox>
                  <w:txbxContent>
                    <w:p w14:paraId="536C130C" w14:textId="77777777" w:rsidR="004400B7" w:rsidRPr="0031424F" w:rsidRDefault="004400B7" w:rsidP="00B80D5C">
                      <w:pPr>
                        <w:pStyle w:val="NormalnyWeb"/>
                        <w:spacing w:before="0" w:beforeAutospacing="0" w:after="0" w:afterAutospacing="0"/>
                        <w:jc w:val="center"/>
                        <w:rPr>
                          <w:rFonts w:ascii="Calibri Light" w:hAnsi="Calibri Light" w:cs="Calibri Light"/>
                          <w:sz w:val="18"/>
                          <w:szCs w:val="18"/>
                        </w:rPr>
                      </w:pPr>
                      <w:r w:rsidRPr="0031424F">
                        <w:rPr>
                          <w:rFonts w:ascii="Calibri Light" w:hAnsi="Calibri Light" w:cs="Calibri Light"/>
                          <w:sz w:val="18"/>
                          <w:szCs w:val="18"/>
                        </w:rPr>
                        <w:t xml:space="preserve">przeciwdziałanie wypaleniu zawodowemu </w:t>
                      </w:r>
                    </w:p>
                  </w:txbxContent>
                </v:textbox>
              </v:roundrect>
            </w:pict>
          </mc:Fallback>
        </mc:AlternateContent>
      </w:r>
      <w:r>
        <w:rPr>
          <w:noProof/>
          <w:sz w:val="24"/>
          <w:szCs w:val="24"/>
          <w:lang w:eastAsia="pl-PL"/>
        </w:rPr>
        <mc:AlternateContent>
          <mc:Choice Requires="wps">
            <w:drawing>
              <wp:anchor distT="0" distB="0" distL="114300" distR="114300" simplePos="0" relativeHeight="251653632" behindDoc="0" locked="0" layoutInCell="1" allowOverlap="1" wp14:anchorId="0982479E" wp14:editId="66022414">
                <wp:simplePos x="0" y="0"/>
                <wp:positionH relativeFrom="column">
                  <wp:posOffset>4279900</wp:posOffset>
                </wp:positionH>
                <wp:positionV relativeFrom="paragraph">
                  <wp:posOffset>209550</wp:posOffset>
                </wp:positionV>
                <wp:extent cx="985520" cy="558165"/>
                <wp:effectExtent l="19050" t="19050" r="5080" b="0"/>
                <wp:wrapNone/>
                <wp:docPr id="125"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55816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31424F" w:rsidRDefault="004400B7" w:rsidP="00B80D5C">
                            <w:pPr>
                              <w:pStyle w:val="NormalnyWeb"/>
                              <w:spacing w:before="0" w:beforeAutospacing="0" w:after="0" w:afterAutospacing="0"/>
                              <w:jc w:val="center"/>
                              <w:rPr>
                                <w:rFonts w:ascii="Calibri Light" w:hAnsi="Calibri Light" w:cs="Calibri Light"/>
                                <w:sz w:val="18"/>
                                <w:szCs w:val="18"/>
                              </w:rPr>
                            </w:pPr>
                            <w:r w:rsidRPr="0031424F">
                              <w:rPr>
                                <w:rFonts w:ascii="Calibri Light" w:hAnsi="Calibri Light" w:cs="Calibri Light"/>
                                <w:sz w:val="18"/>
                                <w:szCs w:val="18"/>
                              </w:rPr>
                              <w:t xml:space="preserve">koordynacja rozwoju usług społecznych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82479E" id="_x0000_s1074" style="position:absolute;left:0;text-align:left;margin-left:337pt;margin-top:16.5pt;width:77.6pt;height:43.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" strokecolor="#4472c4" strokeweight="2.5pt">
                <v:textbox>
                  <w:txbxContent>
                    <w:p w14:paraId="161D0A79" w14:textId="77777777" w:rsidR="004400B7" w:rsidRPr="0031424F" w:rsidRDefault="004400B7" w:rsidP="00B80D5C">
                      <w:pPr>
                        <w:pStyle w:val="NormalnyWeb"/>
                        <w:spacing w:before="0" w:beforeAutospacing="0" w:after="0" w:afterAutospacing="0"/>
                        <w:jc w:val="center"/>
                        <w:rPr>
                          <w:rFonts w:ascii="Calibri Light" w:hAnsi="Calibri Light" w:cs="Calibri Light"/>
                          <w:sz w:val="18"/>
                          <w:szCs w:val="18"/>
                        </w:rPr>
                      </w:pPr>
                      <w:r w:rsidRPr="0031424F">
                        <w:rPr>
                          <w:rFonts w:ascii="Calibri Light" w:hAnsi="Calibri Light" w:cs="Calibri Light"/>
                          <w:sz w:val="18"/>
                          <w:szCs w:val="18"/>
                        </w:rPr>
                        <w:t xml:space="preserve">koordynacja rozwoju usług społecznych </w:t>
                      </w:r>
                    </w:p>
                  </w:txbxContent>
                </v:textbox>
              </v:roundrect>
            </w:pict>
          </mc:Fallback>
        </mc:AlternateContent>
      </w:r>
    </w:p>
    <w:p w:rsidR="00096B5B" w:rsidRDefault="00096B5B" w:rsidP="00823D6C">
      <w:pPr>
        <w:jc w:val="center"/>
        <w:rPr>
          <w:sz w:val="24"/>
          <w:szCs w:val="24"/>
        </w:rPr>
      </w:pPr>
    </w:p>
    <w:p w:rsidR="00096B5B" w:rsidRDefault="00A81D88" w:rsidP="00823D6C">
      <w:pPr>
        <w:jc w:val="center"/>
        <w:rPr>
          <w:sz w:val="24"/>
          <w:szCs w:val="24"/>
        </w:rPr>
      </w:pPr>
      <w:r>
        <w:rPr>
          <w:noProof/>
          <w:sz w:val="24"/>
          <w:szCs w:val="24"/>
          <w:lang w:eastAsia="pl-PL"/>
        </w:rPr>
        <mc:AlternateContent>
          <mc:Choice Requires="wps">
            <w:drawing>
              <wp:anchor distT="0" distB="0" distL="114300" distR="114300" simplePos="0" relativeHeight="251667968" behindDoc="0" locked="0" layoutInCell="1" allowOverlap="1" wp14:anchorId="7B2F0F7E" wp14:editId="57725B1E">
                <wp:simplePos x="0" y="0"/>
                <wp:positionH relativeFrom="column">
                  <wp:posOffset>3390265</wp:posOffset>
                </wp:positionH>
                <wp:positionV relativeFrom="paragraph">
                  <wp:posOffset>219710</wp:posOffset>
                </wp:positionV>
                <wp:extent cx="1859915" cy="647700"/>
                <wp:effectExtent l="0" t="0" r="26035" b="38100"/>
                <wp:wrapNone/>
                <wp:docPr id="122" name="Prostokąt: zaokrąglone rogi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647700"/>
                        </a:xfrm>
                        <a:prstGeom prst="roundRect">
                          <a:avLst>
                            <a:gd name="adj" fmla="val 16667"/>
                          </a:avLst>
                        </a:prstGeom>
                        <a:gradFill rotWithShape="0">
                          <a:gsLst>
                            <a:gs pos="0">
                              <a:srgbClr val="F4B083"/>
                            </a:gs>
                            <a:gs pos="50000">
                              <a:srgbClr val="FBE4D5"/>
                            </a:gs>
                            <a:gs pos="100000">
                              <a:srgbClr val="F4B083"/>
                            </a:gs>
                          </a:gsLst>
                          <a:lin ang="18900000" scaled="1"/>
                        </a:gradFill>
                        <a:ln w="12700">
                          <a:solidFill>
                            <a:srgbClr val="F4B083"/>
                          </a:solidFill>
                          <a:round/>
                          <a:headEnd/>
                          <a:tailEnd/>
                        </a:ln>
                        <a:effectLst>
                          <a:outerShdw dist="28398" dir="3806097" algn="ctr" rotWithShape="0">
                            <a:srgbClr val="823B0B">
                              <a:alpha val="50000"/>
                            </a:srgbClr>
                          </a:outerShdw>
                        </a:effectLst>
                      </wps:spPr>
                      <wps:txbx>
                        <w:txbxContent>
                          <w:p w:rsidR="004400B7" w:rsidRPr="00B80D5C" w:rsidRDefault="004400B7" w:rsidP="00BB52BE">
                            <w:pPr>
                              <w:autoSpaceDE w:val="0"/>
                              <w:autoSpaceDN w:val="0"/>
                              <w:adjustRightInd w:val="0"/>
                              <w:spacing w:after="0" w:line="276" w:lineRule="auto"/>
                              <w:jc w:val="center"/>
                              <w:rPr>
                                <w:rFonts w:ascii="Calibri Light" w:hAnsi="Calibri Light" w:cs="Calibri Light"/>
                                <w:b/>
                                <w:bCs/>
                                <w:sz w:val="28"/>
                                <w:szCs w:val="28"/>
                              </w:rPr>
                            </w:pPr>
                            <w:r>
                              <w:rPr>
                                <w:rFonts w:ascii="Calibri Light" w:hAnsi="Calibri Light" w:cs="Calibri Light"/>
                                <w:b/>
                                <w:bCs/>
                                <w:sz w:val="28"/>
                                <w:szCs w:val="28"/>
                              </w:rPr>
                              <w:t xml:space="preserve">KADRA POMOCY </w:t>
                            </w:r>
                            <w:r>
                              <w:rPr>
                                <w:rFonts w:ascii="Calibri Light" w:hAnsi="Calibri Light" w:cs="Calibri Light"/>
                                <w:b/>
                                <w:bCs/>
                                <w:sz w:val="28"/>
                                <w:szCs w:val="28"/>
                              </w:rPr>
                              <w:br/>
                              <w:t>I INTEGRACJI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2F0F7E" id="_x0000_s1075" style="position:absolute;left:0;text-align:left;margin-left:266.95pt;margin-top:17.3pt;width:146.45pt;height:5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" fillcolor="#f4b083" strokecolor="#f4b083" strokeweight="1pt">
                <v:fill color2="#fbe4d5" angle="135" focus="50%" type="gradient"/>
                <v:shadow on="t" color="#823b0b" opacity=".5" offset="1pt"/>
                <v:textbox>
                  <w:txbxContent>
                    <w:p w14:paraId="4EE68EEC" w14:textId="77777777" w:rsidR="004400B7" w:rsidRPr="00B80D5C" w:rsidRDefault="004400B7" w:rsidP="00BB52BE">
                      <w:pPr>
                        <w:autoSpaceDE w:val="0"/>
                        <w:autoSpaceDN w:val="0"/>
                        <w:adjustRightInd w:val="0"/>
                        <w:spacing w:after="0" w:line="276" w:lineRule="auto"/>
                        <w:jc w:val="center"/>
                        <w:rPr>
                          <w:rFonts w:ascii="Calibri Light" w:hAnsi="Calibri Light" w:cs="Calibri Light"/>
                          <w:b/>
                          <w:bCs/>
                          <w:sz w:val="28"/>
                          <w:szCs w:val="28"/>
                        </w:rPr>
                      </w:pPr>
                      <w:r>
                        <w:rPr>
                          <w:rFonts w:ascii="Calibri Light" w:hAnsi="Calibri Light" w:cs="Calibri Light"/>
                          <w:b/>
                          <w:bCs/>
                          <w:sz w:val="28"/>
                          <w:szCs w:val="28"/>
                        </w:rPr>
                        <w:t xml:space="preserve">KADRA POMOCY </w:t>
                      </w:r>
                      <w:r>
                        <w:rPr>
                          <w:rFonts w:ascii="Calibri Light" w:hAnsi="Calibri Light" w:cs="Calibri Light"/>
                          <w:b/>
                          <w:bCs/>
                          <w:sz w:val="28"/>
                          <w:szCs w:val="28"/>
                        </w:rPr>
                        <w:br/>
                        <w:t>I INTEGRACJI</w:t>
                      </w:r>
                    </w:p>
                  </w:txbxContent>
                </v:textbox>
              </v:roundrect>
            </w:pict>
          </mc:Fallback>
        </mc:AlternateContent>
      </w:r>
    </w:p>
    <w:p w:rsidR="00096B5B" w:rsidRDefault="00A81D88" w:rsidP="00823D6C">
      <w:pPr>
        <w:jc w:val="center"/>
        <w:rPr>
          <w:sz w:val="24"/>
          <w:szCs w:val="24"/>
        </w:rPr>
      </w:pPr>
      <w:r>
        <w:rPr>
          <w:noProof/>
          <w:sz w:val="24"/>
          <w:szCs w:val="24"/>
          <w:lang w:eastAsia="pl-PL"/>
        </w:rPr>
        <mc:AlternateContent>
          <mc:Choice Requires="wps">
            <w:drawing>
              <wp:anchor distT="0" distB="0" distL="114300" distR="114300" simplePos="0" relativeHeight="251651584" behindDoc="0" locked="0" layoutInCell="1" allowOverlap="1" wp14:anchorId="591E81F6" wp14:editId="026CA212">
                <wp:simplePos x="0" y="0"/>
                <wp:positionH relativeFrom="column">
                  <wp:posOffset>2239010</wp:posOffset>
                </wp:positionH>
                <wp:positionV relativeFrom="paragraph">
                  <wp:posOffset>6350</wp:posOffset>
                </wp:positionV>
                <wp:extent cx="1069340" cy="572135"/>
                <wp:effectExtent l="19050" t="19050" r="0" b="0"/>
                <wp:wrapNone/>
                <wp:docPr id="121"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57213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675D19" w:rsidRDefault="004400B7" w:rsidP="00B80D5C">
                            <w:pPr>
                              <w:pStyle w:val="NormalnyWeb"/>
                              <w:spacing w:before="0" w:beforeAutospacing="0" w:after="0" w:afterAutospacing="0"/>
                              <w:jc w:val="center"/>
                              <w:rPr>
                                <w:rFonts w:ascii="Calibri Light" w:hAnsi="Calibri Light" w:cs="Calibri Light"/>
                                <w:sz w:val="18"/>
                                <w:szCs w:val="18"/>
                              </w:rPr>
                            </w:pPr>
                            <w:r w:rsidRPr="00675D19">
                              <w:rPr>
                                <w:rFonts w:ascii="Calibri Light" w:hAnsi="Calibri Light" w:cs="Calibri Light"/>
                                <w:sz w:val="18"/>
                                <w:szCs w:val="18"/>
                              </w:rPr>
                              <w:t xml:space="preserve">promowanie </w:t>
                            </w:r>
                            <w:r>
                              <w:rPr>
                                <w:rFonts w:ascii="Calibri Light" w:hAnsi="Calibri Light" w:cs="Calibri Light"/>
                                <w:sz w:val="18"/>
                                <w:szCs w:val="18"/>
                              </w:rPr>
                              <w:t xml:space="preserve">wyboru profesji pomocowych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1E81F6" id="_x0000_s1076" style="position:absolute;left:0;text-align:left;margin-left:176.3pt;margin-top:.5pt;width:84.2pt;height:45.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" strokecolor="#4472c4" strokeweight="2.5pt">
                <v:textbox>
                  <w:txbxContent>
                    <w:p w14:paraId="41B1BACC" w14:textId="77777777" w:rsidR="004400B7" w:rsidRPr="00675D19" w:rsidRDefault="004400B7" w:rsidP="00B80D5C">
                      <w:pPr>
                        <w:pStyle w:val="NormalnyWeb"/>
                        <w:spacing w:before="0" w:beforeAutospacing="0" w:after="0" w:afterAutospacing="0"/>
                        <w:jc w:val="center"/>
                        <w:rPr>
                          <w:rFonts w:ascii="Calibri Light" w:hAnsi="Calibri Light" w:cs="Calibri Light"/>
                          <w:sz w:val="18"/>
                          <w:szCs w:val="18"/>
                        </w:rPr>
                      </w:pPr>
                      <w:r w:rsidRPr="00675D19">
                        <w:rPr>
                          <w:rFonts w:ascii="Calibri Light" w:hAnsi="Calibri Light" w:cs="Calibri Light"/>
                          <w:sz w:val="18"/>
                          <w:szCs w:val="18"/>
                        </w:rPr>
                        <w:t xml:space="preserve">promowanie </w:t>
                      </w:r>
                      <w:r>
                        <w:rPr>
                          <w:rFonts w:ascii="Calibri Light" w:hAnsi="Calibri Light" w:cs="Calibri Light"/>
                          <w:sz w:val="18"/>
                          <w:szCs w:val="18"/>
                        </w:rPr>
                        <w:t xml:space="preserve">wyboru profesji pomocowych </w:t>
                      </w:r>
                    </w:p>
                  </w:txbxContent>
                </v:textbox>
              </v:roundrect>
            </w:pict>
          </mc:Fallback>
        </mc:AlternateContent>
      </w:r>
      <w:r>
        <w:rPr>
          <w:noProof/>
          <w:sz w:val="24"/>
          <w:szCs w:val="24"/>
          <w:lang w:eastAsia="pl-PL"/>
        </w:rPr>
        <mc:AlternateContent>
          <mc:Choice Requires="wps">
            <w:drawing>
              <wp:anchor distT="0" distB="0" distL="114300" distR="114300" simplePos="0" relativeHeight="251659776" behindDoc="0" locked="0" layoutInCell="1" allowOverlap="1" wp14:anchorId="1C924F01" wp14:editId="33ED9143">
                <wp:simplePos x="0" y="0"/>
                <wp:positionH relativeFrom="column">
                  <wp:posOffset>5321300</wp:posOffset>
                </wp:positionH>
                <wp:positionV relativeFrom="paragraph">
                  <wp:posOffset>81280</wp:posOffset>
                </wp:positionV>
                <wp:extent cx="921385" cy="443230"/>
                <wp:effectExtent l="19050" t="19050" r="0" b="0"/>
                <wp:wrapNone/>
                <wp:docPr id="120"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443230"/>
                        </a:xfrm>
                        <a:prstGeom prst="roundRect">
                          <a:avLst>
                            <a:gd name="adj" fmla="val 16667"/>
                          </a:avLst>
                        </a:prstGeom>
                        <a:solidFill>
                          <a:srgbClr val="FFFFFF"/>
                        </a:solidFill>
                        <a:ln w="31750" algn="ctr">
                          <a:solidFill>
                            <a:srgbClr val="4472C4"/>
                          </a:solidFill>
                          <a:round/>
                          <a:headEnd/>
                          <a:tailEnd/>
                        </a:ln>
                        <a:effectLst/>
                      </wps:spPr>
                      <wps:txbx>
                        <w:txbxContent>
                          <w:p w:rsidR="004400B7" w:rsidRDefault="004400B7" w:rsidP="0031424F">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rozwój </w:t>
                            </w:r>
                          </w:p>
                          <w:p w:rsidR="004400B7" w:rsidRPr="0041647E" w:rsidRDefault="004400B7" w:rsidP="0031424F">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badań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924F01" id="_x0000_s1077" style="position:absolute;left:0;text-align:left;margin-left:419pt;margin-top:6.4pt;width:72.55pt;height:3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" strokecolor="#4472c4" strokeweight="2.5pt">
                <v:textbox>
                  <w:txbxContent>
                    <w:p w14:paraId="7ABC3BB5" w14:textId="77777777" w:rsidR="004400B7" w:rsidRDefault="004400B7" w:rsidP="0031424F">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rozwój </w:t>
                      </w:r>
                    </w:p>
                    <w:p w14:paraId="224B8AEA" w14:textId="77777777" w:rsidR="004400B7" w:rsidRPr="0041647E" w:rsidRDefault="004400B7" w:rsidP="0031424F">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badań</w:t>
                      </w:r>
                    </w:p>
                  </w:txbxContent>
                </v:textbox>
              </v:roundrect>
            </w:pict>
          </mc:Fallback>
        </mc:AlternateContent>
      </w:r>
    </w:p>
    <w:p w:rsidR="00002770" w:rsidRDefault="00A81D88" w:rsidP="00823D6C">
      <w:pPr>
        <w:jc w:val="center"/>
        <w:rPr>
          <w:sz w:val="24"/>
          <w:szCs w:val="24"/>
        </w:rPr>
      </w:pPr>
      <w:r>
        <w:rPr>
          <w:noProof/>
          <w:sz w:val="24"/>
          <w:szCs w:val="24"/>
          <w:lang w:eastAsia="pl-PL"/>
        </w:rPr>
        <mc:AlternateContent>
          <mc:Choice Requires="wps">
            <w:drawing>
              <wp:anchor distT="0" distB="0" distL="114300" distR="114300" simplePos="0" relativeHeight="251654656" behindDoc="0" locked="0" layoutInCell="1" allowOverlap="1" wp14:anchorId="3BEA9527" wp14:editId="3168BC88">
                <wp:simplePos x="0" y="0"/>
                <wp:positionH relativeFrom="column">
                  <wp:posOffset>3688715</wp:posOffset>
                </wp:positionH>
                <wp:positionV relativeFrom="paragraph">
                  <wp:posOffset>375920</wp:posOffset>
                </wp:positionV>
                <wp:extent cx="1425575" cy="279400"/>
                <wp:effectExtent l="19050" t="19050" r="3175" b="6350"/>
                <wp:wrapNone/>
                <wp:docPr id="124"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27940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31424F" w:rsidRDefault="004400B7" w:rsidP="00B80D5C">
                            <w:pPr>
                              <w:pStyle w:val="NormalnyWeb"/>
                              <w:spacing w:before="0" w:beforeAutospacing="0" w:after="0" w:afterAutospacing="0"/>
                              <w:jc w:val="center"/>
                              <w:rPr>
                                <w:rFonts w:ascii="Calibri Light" w:hAnsi="Calibri Light" w:cs="Calibri Light"/>
                                <w:sz w:val="18"/>
                                <w:szCs w:val="18"/>
                              </w:rPr>
                            </w:pPr>
                            <w:r w:rsidRPr="0031424F">
                              <w:rPr>
                                <w:rFonts w:ascii="Calibri Light" w:hAnsi="Calibri Light" w:cs="Calibri Light"/>
                                <w:sz w:val="18"/>
                                <w:szCs w:val="18"/>
                              </w:rPr>
                              <w:t>kształtowanie wizerunku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EA9527" id="_x0000_s1078" style="position:absolute;left:0;text-align:left;margin-left:290.45pt;margin-top:29.6pt;width:112.25pt;height:2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" strokecolor="#4472c4" strokeweight="2.5pt">
                <v:textbox>
                  <w:txbxContent>
                    <w:p w14:paraId="3AA63603" w14:textId="77777777" w:rsidR="004400B7" w:rsidRPr="0031424F" w:rsidRDefault="004400B7" w:rsidP="00B80D5C">
                      <w:pPr>
                        <w:pStyle w:val="NormalnyWeb"/>
                        <w:spacing w:before="0" w:beforeAutospacing="0" w:after="0" w:afterAutospacing="0"/>
                        <w:jc w:val="center"/>
                        <w:rPr>
                          <w:rFonts w:ascii="Calibri Light" w:hAnsi="Calibri Light" w:cs="Calibri Light"/>
                          <w:sz w:val="18"/>
                          <w:szCs w:val="18"/>
                        </w:rPr>
                      </w:pPr>
                      <w:r w:rsidRPr="0031424F">
                        <w:rPr>
                          <w:rFonts w:ascii="Calibri Light" w:hAnsi="Calibri Light" w:cs="Calibri Light"/>
                          <w:sz w:val="18"/>
                          <w:szCs w:val="18"/>
                        </w:rPr>
                        <w:t>kształtowanie wizerunku</w:t>
                      </w:r>
                    </w:p>
                  </w:txbxContent>
                </v:textbox>
              </v:roundrect>
            </w:pict>
          </mc:Fallback>
        </mc:AlternateContent>
      </w:r>
    </w:p>
    <w:p w:rsidR="00002770" w:rsidRPr="003C62FA" w:rsidRDefault="00002770" w:rsidP="008027C6">
      <w:pPr>
        <w:pStyle w:val="Nagwek2"/>
        <w:shd w:val="clear" w:color="auto" w:fill="002060"/>
        <w:rPr>
          <w:rFonts w:ascii="Calibri" w:hAnsi="Calibri" w:cs="Calibri"/>
          <w:b/>
          <w:color w:val="F2F2F2"/>
          <w:sz w:val="36"/>
          <w:szCs w:val="36"/>
        </w:rPr>
      </w:pPr>
      <w:bookmarkStart w:id="28" w:name="_Toc102643164"/>
      <w:r w:rsidRPr="003C62FA">
        <w:rPr>
          <w:rFonts w:ascii="Calibri" w:hAnsi="Calibri" w:cs="Calibri"/>
          <w:b/>
          <w:color w:val="F2F2F2"/>
          <w:sz w:val="36"/>
          <w:szCs w:val="36"/>
        </w:rPr>
        <w:lastRenderedPageBreak/>
        <w:t xml:space="preserve">CEL STRATEGICZNY 2. </w:t>
      </w:r>
      <w:r w:rsidR="009E15D6">
        <w:rPr>
          <w:rFonts w:ascii="Calibri" w:hAnsi="Calibri" w:cs="Calibri"/>
          <w:b/>
          <w:color w:val="F2F2F2"/>
          <w:sz w:val="36"/>
          <w:szCs w:val="36"/>
        </w:rPr>
        <w:t xml:space="preserve"> </w:t>
      </w:r>
      <w:r w:rsidR="00314BD2" w:rsidRPr="003C62FA">
        <w:rPr>
          <w:rFonts w:ascii="Calibri" w:hAnsi="Calibri" w:cs="Calibri"/>
          <w:b/>
          <w:color w:val="F2F2F2"/>
          <w:sz w:val="36"/>
          <w:szCs w:val="36"/>
        </w:rPr>
        <w:t>WIĘKSZA AKTYWNOŚĆ ZAWODOWA, SPOŁECZNA I OBYWATELSKA MIESZKAŃCÓW</w:t>
      </w:r>
      <w:bookmarkEnd w:id="28"/>
    </w:p>
    <w:p w:rsidR="00314BD2" w:rsidRDefault="00314BD2" w:rsidP="00314BD2">
      <w:pPr>
        <w:pStyle w:val="Bezodstpw"/>
      </w:pPr>
    </w:p>
    <w:p w:rsidR="00B020FF" w:rsidRDefault="00314BD2" w:rsidP="00C61AFC">
      <w:pPr>
        <w:spacing w:line="300" w:lineRule="auto"/>
        <w:ind w:firstLine="709"/>
        <w:rPr>
          <w:rFonts w:cs="Calibri Light"/>
          <w:sz w:val="24"/>
          <w:szCs w:val="24"/>
        </w:rPr>
      </w:pPr>
      <w:r w:rsidRPr="00314BD2">
        <w:rPr>
          <w:sz w:val="24"/>
          <w:szCs w:val="24"/>
        </w:rPr>
        <w:t xml:space="preserve">Kolejny priorytet odnosi się do założeń związanych z oddziaływaniem strategicznym </w:t>
      </w:r>
      <w:r w:rsidRPr="00314BD2">
        <w:rPr>
          <w:sz w:val="24"/>
          <w:szCs w:val="24"/>
        </w:rPr>
        <w:br/>
        <w:t xml:space="preserve">w obszarze budowania spójności społecznej w regionie poprzez wzmocnienie kapitału ludzkiego i społecznego. Podstawą dla takiego ukierunkowania interwencji jest podejmowania działań na rzecz wzrostu aktywności zawodowej, społecznej i obywatelskiej mieszkańców regionu. </w:t>
      </w:r>
      <w:r w:rsidRPr="00314BD2">
        <w:rPr>
          <w:rFonts w:cs="Calibri Light"/>
          <w:sz w:val="24"/>
          <w:szCs w:val="24"/>
        </w:rPr>
        <w:t xml:space="preserve">Projektowaniu kierunków interwencji towarzyszyło podejście zakładające przewagę aktywnej polityki społecznej, to jest nastawienia na </w:t>
      </w:r>
      <w:r w:rsidRPr="00314BD2">
        <w:rPr>
          <w:rFonts w:cs="Calibri Light"/>
          <w:b/>
          <w:sz w:val="24"/>
          <w:szCs w:val="24"/>
        </w:rPr>
        <w:t>działania publiczne motywujące jednostki do poprawy swojej sytuacji życiowej</w:t>
      </w:r>
      <w:r w:rsidRPr="00314BD2">
        <w:rPr>
          <w:rFonts w:cs="Calibri Light"/>
          <w:sz w:val="24"/>
          <w:szCs w:val="24"/>
        </w:rPr>
        <w:t xml:space="preserve"> (np. poprzez wejście i utrzymanie się na rynku pracy), między innymi dzięki rozwojowi instrumentów zwiększających zdolność zatrudnieniową osób, zwłaszcza biernych zawodowo i długotrwale bezrobotnych oraz poprzez zwiększanie roli ekonomii społecznej w rozwoju społeczności lokalnych. Równie istotna jest aktywizacja społeczna i obywatelska, która zakłada </w:t>
      </w:r>
      <w:r w:rsidRPr="00314BD2">
        <w:rPr>
          <w:rFonts w:cs="Calibri Light"/>
          <w:b/>
          <w:sz w:val="24"/>
          <w:szCs w:val="24"/>
        </w:rPr>
        <w:t xml:space="preserve">wykorzystanie potencjału poszczególnych osób i grup </w:t>
      </w:r>
      <w:r w:rsidRPr="00314BD2">
        <w:rPr>
          <w:rFonts w:cs="Calibri Light"/>
          <w:sz w:val="24"/>
          <w:szCs w:val="24"/>
        </w:rPr>
        <w:t>do podejmowania oddolnych inicjatyw, współdziałania i zrzeszania się. Biorąc powyższe pod uwagę priorytetowe jest inicjowanie i wspieranie wszelkich przejawów aktywności mieszkańców regionu, kształtowanie ich prospołecznych postaw oraz przygotowanie trzeciego sektora do włączania się w realizację usług społecznych na poziomie społeczności lokalnych</w:t>
      </w:r>
      <w:r>
        <w:rPr>
          <w:rFonts w:cs="Calibri Light"/>
          <w:sz w:val="24"/>
          <w:szCs w:val="24"/>
        </w:rPr>
        <w:t>.</w:t>
      </w:r>
    </w:p>
    <w:p w:rsidR="005D337D" w:rsidRPr="005D337D" w:rsidRDefault="005D337D" w:rsidP="005D337D">
      <w:pPr>
        <w:pStyle w:val="Bezodstpw"/>
        <w:rPr>
          <w:sz w:val="16"/>
          <w:szCs w:val="16"/>
        </w:rPr>
      </w:pPr>
    </w:p>
    <w:p w:rsidR="00B020FF" w:rsidRPr="00A06001" w:rsidRDefault="00B020FF" w:rsidP="0088774A">
      <w:pPr>
        <w:pBdr>
          <w:bottom w:val="single" w:sz="18" w:space="1" w:color="943634"/>
        </w:pBdr>
        <w:spacing w:after="360" w:line="276" w:lineRule="auto"/>
        <w:jc w:val="center"/>
        <w:rPr>
          <w:rFonts w:cs="Calibri"/>
          <w:b/>
          <w:bCs/>
          <w:sz w:val="36"/>
          <w:szCs w:val="36"/>
          <w:lang w:eastAsia="pl-PL"/>
        </w:rPr>
      </w:pPr>
      <w:r w:rsidRPr="00A06001">
        <w:rPr>
          <w:rFonts w:cs="Calibri"/>
          <w:b/>
          <w:bCs/>
          <w:sz w:val="36"/>
          <w:szCs w:val="36"/>
          <w:lang w:eastAsia="pl-PL"/>
        </w:rPr>
        <w:t xml:space="preserve">Odbiorcy zaplanowanych kierunków działań w ramach </w:t>
      </w:r>
      <w:r w:rsidRPr="00A06001">
        <w:rPr>
          <w:rFonts w:cs="Calibri"/>
          <w:b/>
          <w:bCs/>
          <w:sz w:val="36"/>
          <w:szCs w:val="36"/>
          <w:lang w:eastAsia="pl-PL"/>
        </w:rPr>
        <w:br/>
        <w:t xml:space="preserve">CELU STRATEGICZNEGO </w:t>
      </w:r>
      <w:r>
        <w:rPr>
          <w:rFonts w:cs="Calibri"/>
          <w:b/>
          <w:bCs/>
          <w:sz w:val="36"/>
          <w:szCs w:val="36"/>
          <w:lang w:eastAsia="pl-PL"/>
        </w:rPr>
        <w:t>2</w:t>
      </w:r>
      <w:r w:rsidRPr="00A06001">
        <w:rPr>
          <w:rFonts w:cs="Calibri"/>
          <w:b/>
          <w:bCs/>
          <w:sz w:val="36"/>
          <w:szCs w:val="36"/>
          <w:lang w:eastAsia="pl-PL"/>
        </w:rPr>
        <w:t>.</w:t>
      </w:r>
    </w:p>
    <w:p w:rsidR="00862AF5" w:rsidRPr="00F07C1E" w:rsidRDefault="00505D0C" w:rsidP="00C61AFC">
      <w:pPr>
        <w:spacing w:after="240" w:line="300" w:lineRule="auto"/>
        <w:ind w:firstLine="709"/>
        <w:rPr>
          <w:sz w:val="24"/>
          <w:szCs w:val="24"/>
        </w:rPr>
      </w:pPr>
      <w:r>
        <w:rPr>
          <w:bCs/>
          <w:sz w:val="24"/>
          <w:szCs w:val="24"/>
        </w:rPr>
        <w:t>D</w:t>
      </w:r>
      <w:r w:rsidR="00862AF5" w:rsidRPr="00F07C1E">
        <w:rPr>
          <w:bCs/>
          <w:sz w:val="24"/>
          <w:szCs w:val="24"/>
        </w:rPr>
        <w:t>ziała</w:t>
      </w:r>
      <w:r>
        <w:rPr>
          <w:bCs/>
          <w:sz w:val="24"/>
          <w:szCs w:val="24"/>
        </w:rPr>
        <w:t>nia</w:t>
      </w:r>
      <w:r w:rsidR="00862AF5" w:rsidRPr="00F07C1E">
        <w:rPr>
          <w:bCs/>
          <w:sz w:val="24"/>
          <w:szCs w:val="24"/>
        </w:rPr>
        <w:t xml:space="preserve"> zaplanowan</w:t>
      </w:r>
      <w:r>
        <w:rPr>
          <w:bCs/>
          <w:sz w:val="24"/>
          <w:szCs w:val="24"/>
        </w:rPr>
        <w:t>e</w:t>
      </w:r>
      <w:r w:rsidR="00862AF5" w:rsidRPr="00F07C1E">
        <w:rPr>
          <w:bCs/>
          <w:sz w:val="24"/>
          <w:szCs w:val="24"/>
        </w:rPr>
        <w:t xml:space="preserve"> w ramach </w:t>
      </w:r>
      <w:r w:rsidR="00F07C1E">
        <w:rPr>
          <w:bCs/>
          <w:sz w:val="24"/>
          <w:szCs w:val="24"/>
        </w:rPr>
        <w:t>C</w:t>
      </w:r>
      <w:r w:rsidR="00862AF5" w:rsidRPr="00F07C1E">
        <w:rPr>
          <w:bCs/>
          <w:sz w:val="24"/>
          <w:szCs w:val="24"/>
        </w:rPr>
        <w:t xml:space="preserve">elu </w:t>
      </w:r>
      <w:r w:rsidR="002C52E1">
        <w:rPr>
          <w:bCs/>
          <w:sz w:val="24"/>
          <w:szCs w:val="24"/>
        </w:rPr>
        <w:t>S</w:t>
      </w:r>
      <w:r w:rsidR="00862AF5" w:rsidRPr="00F07C1E">
        <w:rPr>
          <w:bCs/>
          <w:sz w:val="24"/>
          <w:szCs w:val="24"/>
        </w:rPr>
        <w:t xml:space="preserve">trategicznego 2 </w:t>
      </w:r>
      <w:r>
        <w:rPr>
          <w:bCs/>
          <w:sz w:val="24"/>
          <w:szCs w:val="24"/>
        </w:rPr>
        <w:t xml:space="preserve">skoncentrowane są </w:t>
      </w:r>
      <w:r>
        <w:rPr>
          <w:sz w:val="24"/>
          <w:szCs w:val="24"/>
        </w:rPr>
        <w:t>na następujących grupach odbiorców</w:t>
      </w:r>
      <w:r w:rsidR="00862AF5" w:rsidRPr="00F07C1E">
        <w:rPr>
          <w:sz w:val="24"/>
          <w:szCs w:val="24"/>
        </w:rPr>
        <w:t>:</w:t>
      </w:r>
    </w:p>
    <w:p w:rsidR="00862AF5" w:rsidRPr="00F07C1E" w:rsidRDefault="00862AF5" w:rsidP="00C61AFC">
      <w:pPr>
        <w:numPr>
          <w:ilvl w:val="0"/>
          <w:numId w:val="12"/>
        </w:numPr>
        <w:spacing w:after="240" w:line="300" w:lineRule="auto"/>
        <w:ind w:left="284" w:hanging="284"/>
        <w:rPr>
          <w:b/>
          <w:sz w:val="28"/>
          <w:szCs w:val="28"/>
        </w:rPr>
      </w:pPr>
      <w:r w:rsidRPr="00F07C1E">
        <w:rPr>
          <w:b/>
          <w:sz w:val="28"/>
          <w:szCs w:val="28"/>
        </w:rPr>
        <w:t>OSOBY BIERNE ZAWODOWO,</w:t>
      </w:r>
    </w:p>
    <w:p w:rsidR="00862AF5" w:rsidRPr="006439F3" w:rsidRDefault="00862AF5" w:rsidP="006439F3">
      <w:pPr>
        <w:numPr>
          <w:ilvl w:val="0"/>
          <w:numId w:val="12"/>
        </w:numPr>
        <w:spacing w:after="240" w:line="300" w:lineRule="auto"/>
        <w:ind w:left="284" w:hanging="284"/>
        <w:rPr>
          <w:b/>
          <w:sz w:val="28"/>
          <w:szCs w:val="28"/>
        </w:rPr>
      </w:pPr>
      <w:r w:rsidRPr="00F07C1E">
        <w:rPr>
          <w:b/>
          <w:sz w:val="28"/>
          <w:szCs w:val="28"/>
        </w:rPr>
        <w:t>OSOBY BEZROBOTNE,</w:t>
      </w:r>
      <w:r w:rsidR="006439F3" w:rsidRPr="006439F3">
        <w:rPr>
          <w:b/>
          <w:color w:val="FF0000"/>
          <w:sz w:val="28"/>
          <w:szCs w:val="28"/>
        </w:rPr>
        <w:t xml:space="preserve"> </w:t>
      </w:r>
      <w:r w:rsidR="006439F3" w:rsidRPr="00D956A2">
        <w:rPr>
          <w:b/>
          <w:sz w:val="28"/>
          <w:szCs w:val="28"/>
        </w:rPr>
        <w:t>ZWŁASZCZA DŁUGOTRWALE BEZROBOTNE,</w:t>
      </w:r>
    </w:p>
    <w:p w:rsidR="00862AF5" w:rsidRPr="00F07C1E" w:rsidRDefault="00D14DAF" w:rsidP="00C61AFC">
      <w:pPr>
        <w:numPr>
          <w:ilvl w:val="0"/>
          <w:numId w:val="12"/>
        </w:numPr>
        <w:spacing w:after="240" w:line="300" w:lineRule="auto"/>
        <w:ind w:left="284" w:hanging="284"/>
        <w:rPr>
          <w:b/>
          <w:sz w:val="28"/>
          <w:szCs w:val="28"/>
        </w:rPr>
      </w:pPr>
      <w:r>
        <w:rPr>
          <w:b/>
          <w:sz w:val="28"/>
          <w:szCs w:val="28"/>
        </w:rPr>
        <w:t>OSOBY Z NIEPEŁNOS</w:t>
      </w:r>
      <w:r w:rsidR="00862AF5" w:rsidRPr="00F07C1E">
        <w:rPr>
          <w:b/>
          <w:sz w:val="28"/>
          <w:szCs w:val="28"/>
        </w:rPr>
        <w:t>P</w:t>
      </w:r>
      <w:r>
        <w:rPr>
          <w:b/>
          <w:sz w:val="28"/>
          <w:szCs w:val="28"/>
        </w:rPr>
        <w:t>R</w:t>
      </w:r>
      <w:r w:rsidR="00862AF5" w:rsidRPr="00F07C1E">
        <w:rPr>
          <w:b/>
          <w:sz w:val="28"/>
          <w:szCs w:val="28"/>
        </w:rPr>
        <w:t>AWNOŚCIAMI,</w:t>
      </w:r>
    </w:p>
    <w:p w:rsidR="00862AF5" w:rsidRPr="00F07C1E" w:rsidRDefault="00862AF5" w:rsidP="00C61AFC">
      <w:pPr>
        <w:numPr>
          <w:ilvl w:val="0"/>
          <w:numId w:val="12"/>
        </w:numPr>
        <w:spacing w:after="240" w:line="300" w:lineRule="auto"/>
        <w:ind w:left="284" w:hanging="284"/>
        <w:rPr>
          <w:b/>
          <w:sz w:val="28"/>
          <w:szCs w:val="28"/>
        </w:rPr>
      </w:pPr>
      <w:r w:rsidRPr="00F07C1E">
        <w:rPr>
          <w:b/>
          <w:sz w:val="28"/>
          <w:szCs w:val="28"/>
        </w:rPr>
        <w:t>NIEPRACUJĄCE KOBIETY,</w:t>
      </w:r>
    </w:p>
    <w:p w:rsidR="00862AF5" w:rsidRPr="00F07C1E" w:rsidRDefault="00862AF5" w:rsidP="00C61AFC">
      <w:pPr>
        <w:numPr>
          <w:ilvl w:val="0"/>
          <w:numId w:val="12"/>
        </w:numPr>
        <w:spacing w:after="240" w:line="300" w:lineRule="auto"/>
        <w:ind w:left="284" w:hanging="284"/>
        <w:rPr>
          <w:b/>
          <w:sz w:val="28"/>
          <w:szCs w:val="28"/>
        </w:rPr>
      </w:pPr>
      <w:r w:rsidRPr="00F07C1E">
        <w:rPr>
          <w:b/>
          <w:sz w:val="28"/>
          <w:szCs w:val="28"/>
        </w:rPr>
        <w:t>CUDZOZIEMCY,</w:t>
      </w:r>
    </w:p>
    <w:p w:rsidR="00862AF5" w:rsidRDefault="00862AF5" w:rsidP="00C61AFC">
      <w:pPr>
        <w:numPr>
          <w:ilvl w:val="0"/>
          <w:numId w:val="12"/>
        </w:numPr>
        <w:spacing w:after="240" w:line="300" w:lineRule="auto"/>
        <w:ind w:left="284" w:hanging="284"/>
        <w:rPr>
          <w:b/>
          <w:sz w:val="28"/>
          <w:szCs w:val="28"/>
        </w:rPr>
      </w:pPr>
      <w:r w:rsidRPr="00F07C1E">
        <w:rPr>
          <w:b/>
          <w:sz w:val="28"/>
          <w:szCs w:val="28"/>
        </w:rPr>
        <w:t>OSOBY STARSZE.</w:t>
      </w:r>
    </w:p>
    <w:p w:rsidR="00F07C1E" w:rsidRPr="00487289" w:rsidRDefault="00F07C1E" w:rsidP="00C61AFC">
      <w:pPr>
        <w:pBdr>
          <w:bottom w:val="single" w:sz="18" w:space="1" w:color="943634"/>
        </w:pBdr>
        <w:spacing w:after="0" w:line="240" w:lineRule="auto"/>
        <w:rPr>
          <w:rFonts w:cs="Calibri"/>
          <w:b/>
          <w:bCs/>
          <w:sz w:val="36"/>
          <w:szCs w:val="36"/>
          <w:lang w:eastAsia="pl-PL"/>
        </w:rPr>
      </w:pPr>
      <w:r w:rsidRPr="00487289">
        <w:rPr>
          <w:rFonts w:cs="Calibri"/>
          <w:b/>
          <w:bCs/>
          <w:sz w:val="36"/>
          <w:szCs w:val="36"/>
          <w:lang w:eastAsia="pl-PL"/>
        </w:rPr>
        <w:lastRenderedPageBreak/>
        <w:t xml:space="preserve">Diagnoza sytuacji w obszarze </w:t>
      </w:r>
      <w:r w:rsidR="00EE24B9">
        <w:rPr>
          <w:rFonts w:cs="Calibri"/>
          <w:b/>
          <w:bCs/>
          <w:sz w:val="36"/>
          <w:szCs w:val="36"/>
          <w:lang w:eastAsia="pl-PL"/>
        </w:rPr>
        <w:t xml:space="preserve">większej </w:t>
      </w:r>
      <w:r w:rsidRPr="00487289">
        <w:rPr>
          <w:rFonts w:cs="Calibri"/>
          <w:b/>
          <w:bCs/>
          <w:sz w:val="36"/>
          <w:szCs w:val="36"/>
          <w:lang w:eastAsia="pl-PL"/>
        </w:rPr>
        <w:t xml:space="preserve">aktywności zawodowej, społecznej i obywatelskiej mieszkańców </w:t>
      </w:r>
      <w:r w:rsidR="00EE24B9">
        <w:rPr>
          <w:rFonts w:cs="Calibri"/>
          <w:b/>
          <w:bCs/>
          <w:sz w:val="36"/>
          <w:szCs w:val="36"/>
          <w:lang w:eastAsia="pl-PL"/>
        </w:rPr>
        <w:br/>
      </w:r>
      <w:r w:rsidRPr="00487289">
        <w:rPr>
          <w:rFonts w:cs="Calibri"/>
          <w:b/>
          <w:bCs/>
          <w:sz w:val="36"/>
          <w:szCs w:val="36"/>
          <w:lang w:eastAsia="pl-PL"/>
        </w:rPr>
        <w:t xml:space="preserve">wraz z zaplanowanymi kierunkami działań w ramach </w:t>
      </w:r>
      <w:r w:rsidR="00023D07">
        <w:rPr>
          <w:rFonts w:cs="Calibri"/>
          <w:b/>
          <w:bCs/>
          <w:sz w:val="36"/>
          <w:szCs w:val="36"/>
          <w:lang w:eastAsia="pl-PL"/>
        </w:rPr>
        <w:br/>
      </w:r>
      <w:r w:rsidR="00A22BDB">
        <w:rPr>
          <w:rFonts w:cs="Calibri"/>
          <w:b/>
          <w:bCs/>
          <w:sz w:val="36"/>
          <w:szCs w:val="36"/>
          <w:lang w:eastAsia="pl-PL"/>
        </w:rPr>
        <w:t>CELU STRATEGICZNEGO 2</w:t>
      </w:r>
    </w:p>
    <w:p w:rsidR="00F07C1E" w:rsidRPr="00C065CA" w:rsidRDefault="00F07C1E" w:rsidP="00487289">
      <w:pPr>
        <w:pStyle w:val="Bezodstpw"/>
        <w:rPr>
          <w:sz w:val="10"/>
          <w:szCs w:val="10"/>
        </w:rPr>
      </w:pPr>
    </w:p>
    <w:p w:rsidR="00247A7F" w:rsidRPr="003C62FA" w:rsidRDefault="00247A7F" w:rsidP="008027C6">
      <w:pPr>
        <w:pStyle w:val="Nagwek3"/>
        <w:shd w:val="clear" w:color="auto" w:fill="002060"/>
        <w:jc w:val="center"/>
        <w:rPr>
          <w:rFonts w:ascii="Calibri" w:hAnsi="Calibri" w:cs="Calibri"/>
          <w:sz w:val="36"/>
          <w:szCs w:val="36"/>
        </w:rPr>
      </w:pPr>
      <w:bookmarkStart w:id="29" w:name="_Toc102643165"/>
      <w:r w:rsidRPr="003C62FA">
        <w:rPr>
          <w:rFonts w:ascii="Calibri" w:hAnsi="Calibri" w:cs="Calibri"/>
          <w:sz w:val="36"/>
          <w:szCs w:val="36"/>
        </w:rPr>
        <w:t>2.1. AKTYWNOŚĆ ZAWODOWA</w:t>
      </w:r>
      <w:bookmarkEnd w:id="29"/>
    </w:p>
    <w:p w:rsidR="00247A7F" w:rsidRPr="00A06001" w:rsidRDefault="00247A7F" w:rsidP="00247A7F">
      <w:pPr>
        <w:shd w:val="clear" w:color="auto" w:fill="C45911"/>
        <w:spacing w:after="360" w:line="300" w:lineRule="auto"/>
        <w:jc w:val="both"/>
        <w:rPr>
          <w:rFonts w:cs="Calibri"/>
          <w:b/>
          <w:bCs/>
          <w:color w:val="FFFFFF"/>
          <w:sz w:val="28"/>
          <w:szCs w:val="28"/>
          <w:lang w:eastAsia="pl-PL"/>
        </w:rPr>
      </w:pPr>
      <w:r w:rsidRPr="00A06001">
        <w:rPr>
          <w:rFonts w:cs="Calibri"/>
          <w:b/>
          <w:bCs/>
          <w:color w:val="FFFFFF"/>
          <w:sz w:val="28"/>
          <w:szCs w:val="28"/>
          <w:lang w:eastAsia="pl-PL"/>
        </w:rPr>
        <w:t>CZĘŚĆ DIAGNOSTYCZNA</w:t>
      </w:r>
    </w:p>
    <w:p w:rsidR="00EA3457" w:rsidRPr="00EA3457" w:rsidRDefault="00EA3457" w:rsidP="00C61AFC">
      <w:pPr>
        <w:numPr>
          <w:ilvl w:val="0"/>
          <w:numId w:val="7"/>
        </w:numPr>
        <w:autoSpaceDE w:val="0"/>
        <w:autoSpaceDN w:val="0"/>
        <w:adjustRightInd w:val="0"/>
        <w:spacing w:after="120" w:line="300" w:lineRule="auto"/>
        <w:ind w:left="284" w:hanging="284"/>
        <w:rPr>
          <w:rFonts w:cs="Lato"/>
          <w:sz w:val="24"/>
          <w:szCs w:val="24"/>
        </w:rPr>
      </w:pPr>
      <w:r w:rsidRPr="00EA3457">
        <w:rPr>
          <w:rFonts w:cs="Calibri Light"/>
          <w:sz w:val="24"/>
          <w:szCs w:val="24"/>
        </w:rPr>
        <w:t xml:space="preserve">W </w:t>
      </w:r>
      <w:r w:rsidR="00BC14BF">
        <w:rPr>
          <w:rFonts w:cs="Calibri Light"/>
          <w:sz w:val="24"/>
          <w:szCs w:val="24"/>
        </w:rPr>
        <w:t xml:space="preserve">województwie </w:t>
      </w:r>
      <w:r w:rsidRPr="00EA3457">
        <w:rPr>
          <w:rFonts w:cs="Calibri Light"/>
          <w:sz w:val="24"/>
          <w:szCs w:val="24"/>
        </w:rPr>
        <w:t xml:space="preserve">- analogicznie jak w innych </w:t>
      </w:r>
      <w:r w:rsidR="00BC14BF">
        <w:rPr>
          <w:rFonts w:cs="Calibri Light"/>
          <w:sz w:val="24"/>
          <w:szCs w:val="24"/>
        </w:rPr>
        <w:t xml:space="preserve">regionach </w:t>
      </w:r>
      <w:r w:rsidRPr="00EA3457">
        <w:rPr>
          <w:rFonts w:cs="Calibri Light"/>
          <w:sz w:val="24"/>
          <w:szCs w:val="24"/>
        </w:rPr>
        <w:t>- od k</w:t>
      </w:r>
      <w:r w:rsidR="00E632FC">
        <w:rPr>
          <w:rFonts w:cs="Calibri Light"/>
          <w:sz w:val="24"/>
          <w:szCs w:val="24"/>
        </w:rPr>
        <w:t>ilku</w:t>
      </w:r>
      <w:r w:rsidRPr="00EA3457">
        <w:rPr>
          <w:rFonts w:cs="Calibri Light"/>
          <w:sz w:val="24"/>
          <w:szCs w:val="24"/>
        </w:rPr>
        <w:t xml:space="preserve"> lat</w:t>
      </w:r>
      <w:r w:rsidRPr="00EA3457">
        <w:rPr>
          <w:rFonts w:cs="Calibri Light"/>
          <w:sz w:val="24"/>
          <w:szCs w:val="24"/>
          <w:vertAlign w:val="superscript"/>
        </w:rPr>
        <w:footnoteReference w:id="137"/>
      </w:r>
      <w:r w:rsidRPr="00EA3457">
        <w:rPr>
          <w:rFonts w:cs="Calibri Light"/>
          <w:sz w:val="24"/>
          <w:szCs w:val="24"/>
        </w:rPr>
        <w:t xml:space="preserve"> obserwuje się </w:t>
      </w:r>
      <w:r w:rsidRPr="00EA3457">
        <w:rPr>
          <w:rFonts w:cs="Calibri Light"/>
          <w:b/>
          <w:sz w:val="24"/>
          <w:szCs w:val="24"/>
        </w:rPr>
        <w:t>spadek liczby osób bezrobotnych oraz stopy bezrobocia rejestrowanego</w:t>
      </w:r>
      <w:r w:rsidRPr="00EA3457">
        <w:rPr>
          <w:rFonts w:cs="Calibri Light"/>
          <w:sz w:val="24"/>
          <w:szCs w:val="24"/>
        </w:rPr>
        <w:t>. Niewątpliwie jest to związane z bardzo dobrą koniunkturą i wzrostem gospodarczym w kraju</w:t>
      </w:r>
      <w:r w:rsidRPr="00EA3457">
        <w:rPr>
          <w:rFonts w:cs="Calibri Light"/>
          <w:sz w:val="24"/>
          <w:szCs w:val="24"/>
          <w:vertAlign w:val="superscript"/>
        </w:rPr>
        <w:footnoteReference w:id="138"/>
      </w:r>
      <w:r w:rsidRPr="00EA3457">
        <w:rPr>
          <w:rFonts w:cs="Calibri Light"/>
          <w:sz w:val="24"/>
          <w:szCs w:val="24"/>
        </w:rPr>
        <w:t>. Jednakże patrząc na ww. procesy zauważyć można, że w województwie zachodzą one wolniej niż przeciętnie w kraju.</w:t>
      </w:r>
    </w:p>
    <w:p w:rsidR="00EA3457" w:rsidRPr="00EA3457" w:rsidRDefault="00EA3457" w:rsidP="00C61AFC">
      <w:pPr>
        <w:numPr>
          <w:ilvl w:val="0"/>
          <w:numId w:val="7"/>
        </w:numPr>
        <w:autoSpaceDE w:val="0"/>
        <w:autoSpaceDN w:val="0"/>
        <w:adjustRightInd w:val="0"/>
        <w:spacing w:after="120" w:line="300" w:lineRule="auto"/>
        <w:ind w:left="284" w:hanging="284"/>
        <w:rPr>
          <w:rFonts w:cs="Lato"/>
          <w:sz w:val="24"/>
          <w:szCs w:val="24"/>
        </w:rPr>
      </w:pPr>
      <w:r w:rsidRPr="00EA3457">
        <w:rPr>
          <w:rFonts w:cs="Calibri Light"/>
          <w:sz w:val="24"/>
          <w:szCs w:val="24"/>
        </w:rPr>
        <w:t xml:space="preserve">W roku 2018 </w:t>
      </w:r>
      <w:r w:rsidR="00BC14BF">
        <w:rPr>
          <w:rFonts w:cs="Calibri Light"/>
          <w:sz w:val="24"/>
          <w:szCs w:val="24"/>
        </w:rPr>
        <w:t xml:space="preserve">województwo </w:t>
      </w:r>
      <w:r w:rsidRPr="00EA3457">
        <w:rPr>
          <w:rFonts w:cs="Calibri Light"/>
          <w:sz w:val="24"/>
          <w:szCs w:val="24"/>
        </w:rPr>
        <w:t xml:space="preserve">pod względem </w:t>
      </w:r>
      <w:r w:rsidRPr="00EA3457">
        <w:rPr>
          <w:rFonts w:cs="Calibri Light"/>
          <w:b/>
          <w:sz w:val="24"/>
          <w:szCs w:val="24"/>
        </w:rPr>
        <w:t>stopy bezrobocia</w:t>
      </w:r>
      <w:r w:rsidRPr="00EA3457">
        <w:rPr>
          <w:rFonts w:cs="Calibri Light"/>
          <w:sz w:val="24"/>
          <w:szCs w:val="24"/>
        </w:rPr>
        <w:t xml:space="preserve"> rejestrowanego z wartością 8,8% zajmował</w:t>
      </w:r>
      <w:r w:rsidR="009F6470">
        <w:rPr>
          <w:rFonts w:cs="Calibri Light"/>
          <w:sz w:val="24"/>
          <w:szCs w:val="24"/>
        </w:rPr>
        <w:t>o</w:t>
      </w:r>
      <w:r w:rsidRPr="00EA3457">
        <w:rPr>
          <w:rFonts w:cs="Calibri Light"/>
          <w:sz w:val="24"/>
          <w:szCs w:val="24"/>
        </w:rPr>
        <w:t xml:space="preserve"> przedosta</w:t>
      </w:r>
      <w:r w:rsidR="009F6470">
        <w:rPr>
          <w:rFonts w:cs="Calibri Light"/>
          <w:sz w:val="24"/>
          <w:szCs w:val="24"/>
        </w:rPr>
        <w:t>t</w:t>
      </w:r>
      <w:r w:rsidRPr="00EA3457">
        <w:rPr>
          <w:rFonts w:cs="Calibri Light"/>
          <w:sz w:val="24"/>
          <w:szCs w:val="24"/>
        </w:rPr>
        <w:t>nie miejsce wśród pozostałych regionów (wyprzedzając tylko województwo warmińsko-mazurskie).</w:t>
      </w:r>
    </w:p>
    <w:p w:rsidR="00EA3457" w:rsidRPr="00EA3457" w:rsidRDefault="00EA3457" w:rsidP="00C61AFC">
      <w:pPr>
        <w:numPr>
          <w:ilvl w:val="0"/>
          <w:numId w:val="7"/>
        </w:numPr>
        <w:autoSpaceDE w:val="0"/>
        <w:autoSpaceDN w:val="0"/>
        <w:adjustRightInd w:val="0"/>
        <w:spacing w:after="120" w:line="300" w:lineRule="auto"/>
        <w:ind w:left="284" w:hanging="284"/>
        <w:rPr>
          <w:rFonts w:cs="Lato"/>
          <w:sz w:val="24"/>
          <w:szCs w:val="24"/>
        </w:rPr>
      </w:pPr>
      <w:r w:rsidRPr="00EA3457">
        <w:rPr>
          <w:rFonts w:cs="Calibri Light"/>
          <w:sz w:val="24"/>
          <w:szCs w:val="24"/>
        </w:rPr>
        <w:t xml:space="preserve">Bezrobocie to obecnie nie </w:t>
      </w:r>
      <w:r w:rsidR="00E512D4">
        <w:rPr>
          <w:rFonts w:cs="Calibri Light"/>
          <w:sz w:val="24"/>
          <w:szCs w:val="24"/>
        </w:rPr>
        <w:t xml:space="preserve">zawsze </w:t>
      </w:r>
      <w:r w:rsidRPr="00EA3457">
        <w:rPr>
          <w:rFonts w:cs="Lato"/>
          <w:color w:val="000000"/>
          <w:sz w:val="24"/>
          <w:szCs w:val="24"/>
        </w:rPr>
        <w:t>problem ze znalezieniem zatrudnienia, a jego przyczyny związane są</w:t>
      </w:r>
      <w:r w:rsidR="00E512D4">
        <w:rPr>
          <w:rFonts w:cs="Lato"/>
          <w:color w:val="000000"/>
          <w:sz w:val="24"/>
          <w:szCs w:val="24"/>
        </w:rPr>
        <w:t xml:space="preserve"> często</w:t>
      </w:r>
      <w:r w:rsidRPr="00EA3457">
        <w:rPr>
          <w:rFonts w:cs="Lato"/>
          <w:color w:val="000000"/>
          <w:sz w:val="24"/>
          <w:szCs w:val="24"/>
        </w:rPr>
        <w:t xml:space="preserve"> z uwarunkowaniami społecznymi, nie zaś gospodarczymi.</w:t>
      </w:r>
    </w:p>
    <w:p w:rsidR="00EA3457" w:rsidRPr="00EA3457" w:rsidRDefault="00611284" w:rsidP="00C61AFC">
      <w:pPr>
        <w:numPr>
          <w:ilvl w:val="0"/>
          <w:numId w:val="7"/>
        </w:numPr>
        <w:autoSpaceDE w:val="0"/>
        <w:autoSpaceDN w:val="0"/>
        <w:adjustRightInd w:val="0"/>
        <w:spacing w:after="120" w:line="300" w:lineRule="auto"/>
        <w:ind w:left="284" w:hanging="284"/>
        <w:rPr>
          <w:rFonts w:cs="Lato"/>
          <w:sz w:val="24"/>
          <w:szCs w:val="24"/>
        </w:rPr>
      </w:pPr>
      <w:r w:rsidRPr="00611284">
        <w:rPr>
          <w:b/>
          <w:sz w:val="24"/>
          <w:szCs w:val="24"/>
        </w:rPr>
        <w:t xml:space="preserve">Województwo charakteryzuje wysoki udział kobiet w populacji osób bezrobotnych </w:t>
      </w:r>
      <w:r>
        <w:rPr>
          <w:b/>
          <w:sz w:val="24"/>
          <w:szCs w:val="24"/>
        </w:rPr>
        <w:br/>
      </w:r>
      <w:r w:rsidRPr="00611284">
        <w:rPr>
          <w:sz w:val="24"/>
          <w:szCs w:val="24"/>
        </w:rPr>
        <w:t>(w 2018 r. 60,9%),</w:t>
      </w:r>
      <w:r w:rsidR="00EA3457" w:rsidRPr="00EA3457">
        <w:rPr>
          <w:sz w:val="24"/>
          <w:szCs w:val="24"/>
        </w:rPr>
        <w:t>ale również ponadprzeciętny wzrost wartości ww. wskaźnika (w latach 2013-2018</w:t>
      </w:r>
      <w:r w:rsidR="00BC14BF">
        <w:rPr>
          <w:sz w:val="24"/>
          <w:szCs w:val="24"/>
        </w:rPr>
        <w:t xml:space="preserve"> województwo</w:t>
      </w:r>
      <w:r w:rsidR="00EA3457" w:rsidRPr="00EA3457">
        <w:rPr>
          <w:sz w:val="24"/>
          <w:szCs w:val="24"/>
        </w:rPr>
        <w:t xml:space="preserve"> zajmował pod tym względem również 3. pozycję w Polsce)</w:t>
      </w:r>
      <w:r w:rsidR="00EA3457" w:rsidRPr="00EA3457">
        <w:rPr>
          <w:sz w:val="24"/>
          <w:szCs w:val="24"/>
          <w:vertAlign w:val="superscript"/>
        </w:rPr>
        <w:footnoteReference w:id="139"/>
      </w:r>
      <w:r w:rsidR="00EA3457" w:rsidRPr="00EA3457">
        <w:rPr>
          <w:sz w:val="24"/>
          <w:szCs w:val="24"/>
        </w:rPr>
        <w:t>.</w:t>
      </w:r>
    </w:p>
    <w:p w:rsidR="00E57E29" w:rsidRDefault="00EA3457" w:rsidP="00C61AFC">
      <w:pPr>
        <w:numPr>
          <w:ilvl w:val="0"/>
          <w:numId w:val="14"/>
        </w:numPr>
        <w:tabs>
          <w:tab w:val="left" w:pos="284"/>
        </w:tabs>
        <w:spacing w:after="120" w:line="300" w:lineRule="auto"/>
        <w:ind w:left="284" w:hanging="284"/>
        <w:rPr>
          <w:sz w:val="24"/>
          <w:szCs w:val="24"/>
          <w:lang w:eastAsia="pl-PL"/>
        </w:rPr>
      </w:pPr>
      <w:r w:rsidRPr="00EA3457">
        <w:rPr>
          <w:sz w:val="24"/>
          <w:szCs w:val="24"/>
          <w:lang w:eastAsia="pl-PL"/>
        </w:rPr>
        <w:t xml:space="preserve">Województwo kujawsko-pomorskie charakteryzuje się trwale utrzymującym </w:t>
      </w:r>
      <w:r w:rsidRPr="00EA3457">
        <w:rPr>
          <w:b/>
          <w:sz w:val="24"/>
          <w:szCs w:val="24"/>
          <w:lang w:eastAsia="pl-PL"/>
        </w:rPr>
        <w:t>wysokim poziomem bezrobocia na obszarach wiejskich</w:t>
      </w:r>
      <w:r w:rsidRPr="00EA3457">
        <w:rPr>
          <w:sz w:val="24"/>
          <w:szCs w:val="24"/>
          <w:lang w:eastAsia="pl-PL"/>
        </w:rPr>
        <w:t xml:space="preserve"> (jest on wyższy niż średnio </w:t>
      </w:r>
      <w:r>
        <w:rPr>
          <w:sz w:val="24"/>
          <w:szCs w:val="24"/>
          <w:lang w:eastAsia="pl-PL"/>
        </w:rPr>
        <w:br/>
      </w:r>
      <w:r w:rsidRPr="00EA3457">
        <w:rPr>
          <w:sz w:val="24"/>
          <w:szCs w:val="24"/>
          <w:lang w:eastAsia="pl-PL"/>
        </w:rPr>
        <w:t>w województwie i kraju)</w:t>
      </w:r>
      <w:r w:rsidRPr="00EA3457">
        <w:rPr>
          <w:rFonts w:cs="Lato"/>
          <w:color w:val="000000"/>
          <w:sz w:val="24"/>
          <w:szCs w:val="24"/>
          <w:vertAlign w:val="superscript"/>
          <w:lang w:eastAsia="pl-PL"/>
        </w:rPr>
        <w:footnoteReference w:id="140"/>
      </w:r>
      <w:r w:rsidRPr="00EA3457">
        <w:rPr>
          <w:sz w:val="24"/>
          <w:szCs w:val="24"/>
          <w:lang w:eastAsia="pl-PL"/>
        </w:rPr>
        <w:t>;</w:t>
      </w:r>
    </w:p>
    <w:p w:rsidR="00611284" w:rsidRDefault="00611284" w:rsidP="00611284">
      <w:pPr>
        <w:autoSpaceDE w:val="0"/>
        <w:autoSpaceDN w:val="0"/>
        <w:adjustRightInd w:val="0"/>
        <w:spacing w:after="120" w:line="300" w:lineRule="auto"/>
        <w:ind w:left="644"/>
        <w:jc w:val="both"/>
        <w:rPr>
          <w:rFonts w:cs="Lato"/>
          <w:sz w:val="24"/>
          <w:szCs w:val="24"/>
        </w:rPr>
      </w:pPr>
    </w:p>
    <w:p w:rsidR="00BD71E8" w:rsidRDefault="00BD71E8" w:rsidP="00611284">
      <w:pPr>
        <w:autoSpaceDE w:val="0"/>
        <w:autoSpaceDN w:val="0"/>
        <w:adjustRightInd w:val="0"/>
        <w:spacing w:after="120" w:line="300" w:lineRule="auto"/>
        <w:ind w:left="644"/>
        <w:jc w:val="both"/>
        <w:rPr>
          <w:rFonts w:cs="Lato"/>
          <w:sz w:val="24"/>
          <w:szCs w:val="24"/>
        </w:rPr>
      </w:pPr>
    </w:p>
    <w:p w:rsidR="00BD71E8" w:rsidRDefault="00BD71E8" w:rsidP="00611284">
      <w:pPr>
        <w:autoSpaceDE w:val="0"/>
        <w:autoSpaceDN w:val="0"/>
        <w:adjustRightInd w:val="0"/>
        <w:spacing w:after="120" w:line="300" w:lineRule="auto"/>
        <w:ind w:left="644"/>
        <w:jc w:val="both"/>
        <w:rPr>
          <w:rFonts w:cs="Lato"/>
          <w:sz w:val="24"/>
          <w:szCs w:val="24"/>
        </w:rPr>
      </w:pPr>
    </w:p>
    <w:p w:rsidR="00BD71E8" w:rsidRDefault="00BD71E8" w:rsidP="00611284">
      <w:pPr>
        <w:autoSpaceDE w:val="0"/>
        <w:autoSpaceDN w:val="0"/>
        <w:adjustRightInd w:val="0"/>
        <w:spacing w:after="120" w:line="300" w:lineRule="auto"/>
        <w:ind w:left="644"/>
        <w:jc w:val="both"/>
        <w:rPr>
          <w:rFonts w:cs="Lato"/>
          <w:sz w:val="24"/>
          <w:szCs w:val="24"/>
        </w:rPr>
      </w:pPr>
    </w:p>
    <w:p w:rsidR="00BD71E8" w:rsidRDefault="00BD71E8" w:rsidP="00611284">
      <w:pPr>
        <w:autoSpaceDE w:val="0"/>
        <w:autoSpaceDN w:val="0"/>
        <w:adjustRightInd w:val="0"/>
        <w:spacing w:after="120" w:line="300" w:lineRule="auto"/>
        <w:ind w:left="644"/>
        <w:jc w:val="both"/>
        <w:rPr>
          <w:rFonts w:cs="Lato"/>
          <w:sz w:val="24"/>
          <w:szCs w:val="24"/>
        </w:rPr>
      </w:pPr>
    </w:p>
    <w:p w:rsidR="00BD71E8" w:rsidRPr="00EA3457" w:rsidRDefault="00BD71E8" w:rsidP="00611284">
      <w:pPr>
        <w:autoSpaceDE w:val="0"/>
        <w:autoSpaceDN w:val="0"/>
        <w:adjustRightInd w:val="0"/>
        <w:spacing w:after="120" w:line="300" w:lineRule="auto"/>
        <w:ind w:left="644"/>
        <w:jc w:val="both"/>
        <w:rPr>
          <w:rFonts w:cs="Lato"/>
          <w:sz w:val="24"/>
          <w:szCs w:val="24"/>
        </w:rPr>
      </w:pPr>
    </w:p>
    <w:p w:rsidR="00EA3457" w:rsidRPr="00DA15B7" w:rsidRDefault="00EA3457" w:rsidP="00C61AFC">
      <w:pPr>
        <w:pBdr>
          <w:bottom w:val="single" w:sz="4" w:space="1" w:color="9E0000"/>
        </w:pBdr>
        <w:spacing w:after="0" w:line="240" w:lineRule="auto"/>
        <w:rPr>
          <w:rFonts w:eastAsia="Times New Roman" w:cs="Calibri"/>
          <w:sz w:val="20"/>
          <w:szCs w:val="20"/>
          <w:lang w:eastAsia="pl-PL"/>
        </w:rPr>
      </w:pPr>
      <w:r w:rsidRPr="00DA15B7">
        <w:rPr>
          <w:rFonts w:eastAsia="Times New Roman" w:cs="Calibri"/>
          <w:sz w:val="20"/>
          <w:szCs w:val="20"/>
          <w:lang w:eastAsia="pl-PL"/>
        </w:rPr>
        <w:lastRenderedPageBreak/>
        <w:t>Mapa 7. Stopa b</w:t>
      </w:r>
      <w:r w:rsidR="008644CE">
        <w:rPr>
          <w:rFonts w:eastAsia="Times New Roman" w:cs="Calibri"/>
          <w:sz w:val="20"/>
          <w:szCs w:val="20"/>
          <w:lang w:eastAsia="pl-PL"/>
        </w:rPr>
        <w:t xml:space="preserve">ezrobocia w województwach </w:t>
      </w:r>
      <w:r w:rsidRPr="00DA15B7">
        <w:rPr>
          <w:rFonts w:eastAsia="Times New Roman" w:cs="Calibri"/>
          <w:sz w:val="20"/>
          <w:szCs w:val="20"/>
          <w:lang w:eastAsia="pl-PL"/>
        </w:rPr>
        <w:t>w</w:t>
      </w:r>
      <w:r w:rsidR="008644CE">
        <w:rPr>
          <w:rFonts w:eastAsia="Times New Roman" w:cs="Calibri"/>
          <w:sz w:val="20"/>
          <w:szCs w:val="20"/>
          <w:lang w:eastAsia="pl-PL"/>
        </w:rPr>
        <w:t xml:space="preserve"> kraju w</w:t>
      </w:r>
      <w:r w:rsidRPr="00DA15B7">
        <w:rPr>
          <w:rFonts w:eastAsia="Times New Roman" w:cs="Calibri"/>
          <w:sz w:val="20"/>
          <w:szCs w:val="20"/>
          <w:lang w:eastAsia="pl-PL"/>
        </w:rPr>
        <w:t xml:space="preserve"> 2018 roku</w:t>
      </w:r>
    </w:p>
    <w:p w:rsidR="008644CE" w:rsidRDefault="008644CE" w:rsidP="00EA3457">
      <w:pPr>
        <w:tabs>
          <w:tab w:val="left" w:pos="6105"/>
        </w:tabs>
        <w:rPr>
          <w:rFonts w:cs="Lato"/>
          <w:sz w:val="18"/>
          <w:szCs w:val="18"/>
        </w:rPr>
      </w:pPr>
      <w:r>
        <w:rPr>
          <w:rFonts w:cs="Lato"/>
          <w:noProof/>
          <w:sz w:val="18"/>
          <w:szCs w:val="18"/>
          <w:lang w:eastAsia="pl-PL"/>
        </w:rPr>
        <w:drawing>
          <wp:inline distT="0" distB="0" distL="0" distR="0" wp14:anchorId="1A156C33" wp14:editId="42E49C3F">
            <wp:extent cx="5760720" cy="6691130"/>
            <wp:effectExtent l="0" t="0" r="0" b="0"/>
            <wp:docPr id="17" name="Obraz 17" descr="Y:\Strategia Polityki Społecznej do roku 2030\mapy_Daria\mapa7_2.jpg Mapa prezentuje stopę bezrobocia w poszczególnych województwach w kraju w 2018 roku." title="Stopa bezrobocia według wojewódz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Strategia Polityki Społecznej do roku 2030\mapy_Daria\mapa7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6691130"/>
                    </a:xfrm>
                    <a:prstGeom prst="rect">
                      <a:avLst/>
                    </a:prstGeom>
                    <a:noFill/>
                    <a:ln>
                      <a:noFill/>
                    </a:ln>
                  </pic:spPr>
                </pic:pic>
              </a:graphicData>
            </a:graphic>
          </wp:inline>
        </w:drawing>
      </w:r>
    </w:p>
    <w:p w:rsidR="007A291F" w:rsidRDefault="007A291F" w:rsidP="007A291F">
      <w:pPr>
        <w:spacing w:after="0" w:line="240" w:lineRule="auto"/>
        <w:rPr>
          <w:rFonts w:eastAsia="Times New Roman" w:cs="Calibri"/>
          <w:sz w:val="20"/>
          <w:szCs w:val="20"/>
          <w:lang w:eastAsia="pl-PL"/>
        </w:rPr>
      </w:pPr>
    </w:p>
    <w:p w:rsidR="007A291F" w:rsidRPr="006B1B0C" w:rsidRDefault="007A291F" w:rsidP="007A291F">
      <w:pPr>
        <w:numPr>
          <w:ilvl w:val="0"/>
          <w:numId w:val="7"/>
        </w:numPr>
        <w:autoSpaceDE w:val="0"/>
        <w:autoSpaceDN w:val="0"/>
        <w:adjustRightInd w:val="0"/>
        <w:spacing w:after="0" w:line="300" w:lineRule="auto"/>
        <w:ind w:left="284" w:hanging="284"/>
        <w:rPr>
          <w:rFonts w:cs="Lato"/>
          <w:sz w:val="24"/>
          <w:szCs w:val="24"/>
        </w:rPr>
      </w:pPr>
      <w:r w:rsidRPr="00EA3457">
        <w:rPr>
          <w:rFonts w:cs="Lato"/>
          <w:color w:val="000000"/>
          <w:sz w:val="24"/>
          <w:szCs w:val="24"/>
        </w:rPr>
        <w:t xml:space="preserve">W roku 2018 udział klientów pomocy społecznej w ogólnej liczbie mieszkańców województwa wyniósł 7,5%, co oznacza, iż 7 na 100 mieszkańców regionu było objętych wsparciem w ramach dostępnych form pomocy społecznej (w roku 2013 - było to 12 klientów/100 mieszkańców). </w:t>
      </w:r>
      <w:r w:rsidRPr="00EA3457">
        <w:rPr>
          <w:rFonts w:cs="Lato"/>
          <w:b/>
          <w:color w:val="000000"/>
          <w:sz w:val="24"/>
          <w:szCs w:val="24"/>
        </w:rPr>
        <w:t>Mimo to, województwo nadal zajmuje 2 niekorzystne miejsce w kraju pod względem natężenia korzystania z pomocy społecznej.</w:t>
      </w:r>
    </w:p>
    <w:p w:rsidR="007A291F" w:rsidRDefault="007A291F" w:rsidP="007A291F">
      <w:pPr>
        <w:spacing w:after="0" w:line="240" w:lineRule="auto"/>
        <w:rPr>
          <w:rFonts w:eastAsia="Times New Roman" w:cs="Calibri"/>
          <w:sz w:val="20"/>
          <w:szCs w:val="20"/>
          <w:lang w:eastAsia="pl-PL"/>
        </w:rPr>
      </w:pPr>
    </w:p>
    <w:p w:rsidR="007A291F" w:rsidRDefault="007A291F" w:rsidP="007A291F">
      <w:pPr>
        <w:spacing w:after="0" w:line="240" w:lineRule="auto"/>
        <w:rPr>
          <w:rFonts w:eastAsia="Times New Roman" w:cs="Calibri"/>
          <w:sz w:val="20"/>
          <w:szCs w:val="20"/>
          <w:lang w:eastAsia="pl-PL"/>
        </w:rPr>
      </w:pPr>
    </w:p>
    <w:p w:rsidR="007A291F" w:rsidRDefault="007A291F" w:rsidP="007A291F">
      <w:pPr>
        <w:spacing w:after="0" w:line="240" w:lineRule="auto"/>
        <w:rPr>
          <w:rFonts w:eastAsia="Times New Roman" w:cs="Calibri"/>
          <w:sz w:val="20"/>
          <w:szCs w:val="20"/>
          <w:lang w:eastAsia="pl-PL"/>
        </w:rPr>
      </w:pPr>
    </w:p>
    <w:p w:rsidR="008644CE" w:rsidRPr="00DA15B7" w:rsidRDefault="008644CE" w:rsidP="008644CE">
      <w:pPr>
        <w:pBdr>
          <w:bottom w:val="single" w:sz="4" w:space="1" w:color="9E0000"/>
        </w:pBdr>
        <w:spacing w:after="0" w:line="240" w:lineRule="auto"/>
        <w:rPr>
          <w:rFonts w:eastAsia="Times New Roman" w:cs="Calibri"/>
          <w:sz w:val="20"/>
          <w:szCs w:val="20"/>
          <w:lang w:eastAsia="pl-PL"/>
        </w:rPr>
      </w:pPr>
      <w:r>
        <w:rPr>
          <w:rFonts w:eastAsia="Times New Roman" w:cs="Calibri"/>
          <w:sz w:val="20"/>
          <w:szCs w:val="20"/>
          <w:lang w:eastAsia="pl-PL"/>
        </w:rPr>
        <w:lastRenderedPageBreak/>
        <w:t>Mapa 8. N</w:t>
      </w:r>
      <w:r w:rsidRPr="00DA15B7">
        <w:rPr>
          <w:rFonts w:eastAsia="Times New Roman" w:cs="Calibri"/>
          <w:sz w:val="20"/>
          <w:szCs w:val="20"/>
          <w:lang w:eastAsia="pl-PL"/>
        </w:rPr>
        <w:t xml:space="preserve">atężenie korzystania ze świadczeń </w:t>
      </w:r>
      <w:r>
        <w:rPr>
          <w:rFonts w:eastAsia="Times New Roman" w:cs="Calibri"/>
          <w:sz w:val="20"/>
          <w:szCs w:val="20"/>
          <w:lang w:eastAsia="pl-PL"/>
        </w:rPr>
        <w:t xml:space="preserve">pomocy społecznej w </w:t>
      </w:r>
      <w:r w:rsidRPr="00DA15B7">
        <w:rPr>
          <w:rFonts w:eastAsia="Times New Roman" w:cs="Calibri"/>
          <w:sz w:val="20"/>
          <w:szCs w:val="20"/>
          <w:lang w:eastAsia="pl-PL"/>
        </w:rPr>
        <w:t>województwach w</w:t>
      </w:r>
      <w:r>
        <w:rPr>
          <w:rFonts w:eastAsia="Times New Roman" w:cs="Calibri"/>
          <w:sz w:val="20"/>
          <w:szCs w:val="20"/>
          <w:lang w:eastAsia="pl-PL"/>
        </w:rPr>
        <w:t xml:space="preserve"> kraju w</w:t>
      </w:r>
      <w:r w:rsidRPr="00DA15B7">
        <w:rPr>
          <w:rFonts w:eastAsia="Times New Roman" w:cs="Calibri"/>
          <w:sz w:val="20"/>
          <w:szCs w:val="20"/>
          <w:lang w:eastAsia="pl-PL"/>
        </w:rPr>
        <w:t xml:space="preserve"> 2018 roku</w:t>
      </w:r>
    </w:p>
    <w:p w:rsidR="008644CE" w:rsidRDefault="00BD71E8" w:rsidP="00EA3457">
      <w:pPr>
        <w:tabs>
          <w:tab w:val="left" w:pos="6105"/>
        </w:tabs>
        <w:rPr>
          <w:rFonts w:cs="Lato"/>
          <w:sz w:val="18"/>
          <w:szCs w:val="18"/>
        </w:rPr>
      </w:pPr>
      <w:r>
        <w:rPr>
          <w:rFonts w:cs="Lato"/>
          <w:noProof/>
          <w:sz w:val="18"/>
          <w:szCs w:val="18"/>
          <w:lang w:eastAsia="pl-PL"/>
        </w:rPr>
        <w:drawing>
          <wp:inline distT="0" distB="0" distL="0" distR="0" wp14:anchorId="574AEDCF" wp14:editId="7091FEA1">
            <wp:extent cx="5760720" cy="6203299"/>
            <wp:effectExtent l="0" t="0" r="0" b="7620"/>
            <wp:docPr id="29" name="Obraz 29" descr="Y:\Strategia Polityki Społecznej do roku 2030\mapy_Daria\mapa7_1.jpg  Mapa prezentuje natężenie korzystania ze świadczeń pomocy społecznej w województwach w kraju w 2018 roku." title="Natężenie korzytsania ze świadczeń pomocy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Strategia Polityki Społecznej do roku 2030\mapy_Daria\mapa7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6203299"/>
                    </a:xfrm>
                    <a:prstGeom prst="rect">
                      <a:avLst/>
                    </a:prstGeom>
                    <a:noFill/>
                    <a:ln>
                      <a:noFill/>
                    </a:ln>
                  </pic:spPr>
                </pic:pic>
              </a:graphicData>
            </a:graphic>
          </wp:inline>
        </w:drawing>
      </w:r>
    </w:p>
    <w:p w:rsidR="008644CE" w:rsidRDefault="008644CE" w:rsidP="00EA3457">
      <w:pPr>
        <w:tabs>
          <w:tab w:val="left" w:pos="6105"/>
        </w:tabs>
        <w:rPr>
          <w:rFonts w:cs="Lato"/>
          <w:sz w:val="18"/>
          <w:szCs w:val="18"/>
        </w:rPr>
      </w:pPr>
    </w:p>
    <w:p w:rsidR="00BD71E8" w:rsidRPr="00E57E29" w:rsidRDefault="00BD71E8" w:rsidP="00BD71E8">
      <w:pPr>
        <w:numPr>
          <w:ilvl w:val="0"/>
          <w:numId w:val="14"/>
        </w:numPr>
        <w:tabs>
          <w:tab w:val="left" w:pos="284"/>
        </w:tabs>
        <w:spacing w:after="120" w:line="300" w:lineRule="auto"/>
        <w:ind w:left="284" w:hanging="284"/>
        <w:rPr>
          <w:sz w:val="24"/>
          <w:szCs w:val="24"/>
          <w:lang w:eastAsia="pl-PL"/>
        </w:rPr>
      </w:pPr>
      <w:r w:rsidRPr="00E57E29">
        <w:rPr>
          <w:sz w:val="24"/>
          <w:szCs w:val="24"/>
        </w:rPr>
        <w:t>Od 2013 roku utrzymuje się wysoki</w:t>
      </w:r>
      <w:r>
        <w:rPr>
          <w:sz w:val="24"/>
          <w:szCs w:val="24"/>
        </w:rPr>
        <w:t xml:space="preserve"> </w:t>
      </w:r>
      <w:r w:rsidRPr="00E57E29">
        <w:rPr>
          <w:b/>
          <w:sz w:val="24"/>
          <w:szCs w:val="24"/>
        </w:rPr>
        <w:t>udział osób długotrwale bezrobotnych</w:t>
      </w:r>
      <w:r w:rsidRPr="00EA3457">
        <w:rPr>
          <w:rFonts w:cs="Lato"/>
          <w:color w:val="000000"/>
          <w:sz w:val="24"/>
          <w:szCs w:val="24"/>
          <w:vertAlign w:val="superscript"/>
        </w:rPr>
        <w:footnoteReference w:id="141"/>
      </w:r>
      <w:r w:rsidRPr="00E57E29">
        <w:rPr>
          <w:sz w:val="24"/>
          <w:szCs w:val="24"/>
        </w:rPr>
        <w:t xml:space="preserve"> (w 2019 roku województwo kujawsko-pomorskie uplasowało się zaraz po lubelskim z najwyższym wskaźnikiem udziału osób długotrwale bezrobotnych w populacji bezrobotnych); problem długotrwałego bezrobocia dotyczy w szczególności kobiet.</w:t>
      </w:r>
    </w:p>
    <w:p w:rsidR="00BD71E8" w:rsidRDefault="00BD71E8" w:rsidP="00EA3457">
      <w:pPr>
        <w:tabs>
          <w:tab w:val="left" w:pos="6105"/>
        </w:tabs>
        <w:rPr>
          <w:rFonts w:cs="Lato"/>
          <w:sz w:val="18"/>
          <w:szCs w:val="18"/>
        </w:rPr>
      </w:pPr>
    </w:p>
    <w:p w:rsidR="00BD71E8" w:rsidRDefault="00BD71E8" w:rsidP="00EA3457">
      <w:pPr>
        <w:tabs>
          <w:tab w:val="left" w:pos="6105"/>
        </w:tabs>
        <w:rPr>
          <w:rFonts w:cs="Lato"/>
          <w:sz w:val="18"/>
          <w:szCs w:val="18"/>
        </w:rPr>
      </w:pPr>
    </w:p>
    <w:p w:rsidR="006B1B0C" w:rsidRPr="00DA15B7" w:rsidRDefault="007A291F" w:rsidP="00C61AFC">
      <w:pPr>
        <w:pBdr>
          <w:bottom w:val="single" w:sz="8" w:space="1" w:color="943634"/>
        </w:pBdr>
        <w:spacing w:after="0" w:line="240" w:lineRule="auto"/>
        <w:rPr>
          <w:rFonts w:cs="Calibri"/>
          <w:sz w:val="20"/>
          <w:szCs w:val="20"/>
          <w:lang w:eastAsia="pl-PL"/>
        </w:rPr>
      </w:pPr>
      <w:r>
        <w:rPr>
          <w:rFonts w:cs="Calibri"/>
          <w:color w:val="000000"/>
          <w:sz w:val="20"/>
          <w:szCs w:val="20"/>
          <w:lang w:eastAsia="pl-PL"/>
        </w:rPr>
        <w:lastRenderedPageBreak/>
        <w:t>Mapa 9</w:t>
      </w:r>
      <w:r w:rsidR="006B1B0C" w:rsidRPr="00DA15B7">
        <w:rPr>
          <w:rFonts w:cs="Calibri"/>
          <w:color w:val="000000"/>
          <w:sz w:val="20"/>
          <w:szCs w:val="20"/>
          <w:lang w:eastAsia="pl-PL"/>
        </w:rPr>
        <w:t>. Wska</w:t>
      </w:r>
      <w:r>
        <w:rPr>
          <w:rFonts w:cs="Calibri"/>
          <w:color w:val="000000"/>
          <w:sz w:val="20"/>
          <w:szCs w:val="20"/>
          <w:lang w:eastAsia="pl-PL"/>
        </w:rPr>
        <w:t xml:space="preserve">źnik długotrwałego bezrobocia </w:t>
      </w:r>
      <w:r w:rsidR="006B1B0C" w:rsidRPr="00DA15B7">
        <w:rPr>
          <w:rFonts w:cs="Calibri"/>
          <w:color w:val="000000"/>
          <w:sz w:val="20"/>
          <w:szCs w:val="20"/>
          <w:lang w:eastAsia="pl-PL"/>
        </w:rPr>
        <w:t xml:space="preserve">w podziale na powiaty województwa kujawsko-pomorskiego </w:t>
      </w:r>
      <w:r>
        <w:rPr>
          <w:rFonts w:cs="Calibri"/>
          <w:color w:val="000000"/>
          <w:sz w:val="20"/>
          <w:szCs w:val="20"/>
          <w:lang w:eastAsia="pl-PL"/>
        </w:rPr>
        <w:br/>
      </w:r>
      <w:r w:rsidR="006B1B0C" w:rsidRPr="00DA15B7">
        <w:rPr>
          <w:rFonts w:cs="Calibri"/>
          <w:color w:val="000000"/>
          <w:sz w:val="20"/>
          <w:szCs w:val="20"/>
          <w:lang w:eastAsia="pl-PL"/>
        </w:rPr>
        <w:t>w 2019 roku, %</w:t>
      </w:r>
    </w:p>
    <w:p w:rsidR="00EA3457" w:rsidRDefault="007A291F" w:rsidP="007A291F">
      <w:pPr>
        <w:tabs>
          <w:tab w:val="left" w:pos="284"/>
        </w:tabs>
        <w:spacing w:before="160" w:after="120" w:line="240" w:lineRule="auto"/>
        <w:jc w:val="center"/>
        <w:rPr>
          <w:lang w:eastAsia="pl-PL"/>
        </w:rPr>
      </w:pPr>
      <w:r>
        <w:rPr>
          <w:noProof/>
          <w:lang w:eastAsia="pl-PL"/>
        </w:rPr>
        <w:drawing>
          <wp:inline distT="0" distB="0" distL="0" distR="0" wp14:anchorId="2BE25DED" wp14:editId="263A1541">
            <wp:extent cx="5760720" cy="6159541"/>
            <wp:effectExtent l="0" t="0" r="0" b="0"/>
            <wp:docPr id="25" name="Obraz 25" descr="Y:\Strategia Polityki Społecznej do roku 2030\mapy_Daria\mapa8_1.jpg Mapa prezentuje wskaźnik długotrwałego bezrobocia w podziale na powiaty województwa kujawsko-pomorskiego w 2019 roku." title="Wskaźnik długotrwałego bezrob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Strategia Polityki Społecznej do roku 2030\mapy_Daria\mapa8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6159541"/>
                    </a:xfrm>
                    <a:prstGeom prst="rect">
                      <a:avLst/>
                    </a:prstGeom>
                    <a:noFill/>
                    <a:ln>
                      <a:noFill/>
                    </a:ln>
                  </pic:spPr>
                </pic:pic>
              </a:graphicData>
            </a:graphic>
          </wp:inline>
        </w:drawing>
      </w:r>
    </w:p>
    <w:p w:rsidR="006737B0" w:rsidRDefault="007A291F" w:rsidP="0053193A">
      <w:pPr>
        <w:spacing w:line="240" w:lineRule="auto"/>
        <w:jc w:val="center"/>
        <w:rPr>
          <w:rFonts w:cs="Calibri"/>
          <w:color w:val="000000"/>
          <w:sz w:val="16"/>
          <w:szCs w:val="16"/>
          <w:lang w:eastAsia="pl-PL"/>
        </w:rPr>
      </w:pPr>
      <w:r>
        <w:rPr>
          <w:rFonts w:cs="Calibri"/>
          <w:color w:val="000000"/>
          <w:sz w:val="16"/>
          <w:szCs w:val="16"/>
          <w:lang w:eastAsia="pl-PL"/>
        </w:rPr>
        <w:t>Źródło: dane WUP</w:t>
      </w:r>
      <w:r w:rsidR="00DE41A1">
        <w:rPr>
          <w:rFonts w:cs="Calibri"/>
          <w:color w:val="000000"/>
          <w:sz w:val="16"/>
          <w:szCs w:val="16"/>
          <w:lang w:eastAsia="pl-PL"/>
        </w:rPr>
        <w:t xml:space="preserve"> w Toruniu</w:t>
      </w:r>
      <w:r w:rsidR="006737B0" w:rsidRPr="0053193A">
        <w:rPr>
          <w:rFonts w:cs="Calibri"/>
          <w:color w:val="000000"/>
          <w:sz w:val="16"/>
          <w:szCs w:val="16"/>
          <w:lang w:eastAsia="pl-PL"/>
        </w:rPr>
        <w:t xml:space="preserve"> za rok 2019</w:t>
      </w:r>
    </w:p>
    <w:p w:rsidR="007A291F" w:rsidRDefault="007A291F" w:rsidP="0053193A">
      <w:pPr>
        <w:spacing w:line="240" w:lineRule="auto"/>
        <w:jc w:val="center"/>
        <w:rPr>
          <w:rFonts w:cs="Calibri"/>
          <w:color w:val="000000"/>
          <w:sz w:val="16"/>
          <w:szCs w:val="16"/>
          <w:lang w:eastAsia="pl-PL"/>
        </w:rPr>
      </w:pPr>
    </w:p>
    <w:p w:rsidR="007A291F" w:rsidRDefault="007A291F" w:rsidP="007A291F">
      <w:pPr>
        <w:spacing w:after="0" w:line="240" w:lineRule="auto"/>
        <w:rPr>
          <w:rFonts w:cs="Calibri"/>
          <w:color w:val="000000"/>
          <w:sz w:val="20"/>
          <w:szCs w:val="20"/>
          <w:lang w:eastAsia="pl-PL"/>
        </w:rPr>
      </w:pPr>
    </w:p>
    <w:p w:rsidR="00BD71E8" w:rsidRDefault="00BD71E8" w:rsidP="007A291F">
      <w:pPr>
        <w:spacing w:after="0" w:line="240" w:lineRule="auto"/>
        <w:rPr>
          <w:rFonts w:cs="Calibri"/>
          <w:color w:val="000000"/>
          <w:sz w:val="20"/>
          <w:szCs w:val="20"/>
          <w:lang w:eastAsia="pl-PL"/>
        </w:rPr>
      </w:pPr>
    </w:p>
    <w:p w:rsidR="00BD71E8" w:rsidRDefault="00BD71E8" w:rsidP="007A291F">
      <w:pPr>
        <w:spacing w:after="0" w:line="240" w:lineRule="auto"/>
        <w:rPr>
          <w:rFonts w:cs="Calibri"/>
          <w:color w:val="000000"/>
          <w:sz w:val="20"/>
          <w:szCs w:val="20"/>
          <w:lang w:eastAsia="pl-PL"/>
        </w:rPr>
      </w:pPr>
    </w:p>
    <w:p w:rsidR="00BD71E8" w:rsidRDefault="00BD71E8" w:rsidP="007A291F">
      <w:pPr>
        <w:spacing w:after="0" w:line="240" w:lineRule="auto"/>
        <w:rPr>
          <w:rFonts w:cs="Calibri"/>
          <w:color w:val="000000"/>
          <w:sz w:val="20"/>
          <w:szCs w:val="20"/>
          <w:lang w:eastAsia="pl-PL"/>
        </w:rPr>
      </w:pPr>
    </w:p>
    <w:p w:rsidR="00BD71E8" w:rsidRDefault="00BD71E8" w:rsidP="007A291F">
      <w:pPr>
        <w:spacing w:after="0" w:line="240" w:lineRule="auto"/>
        <w:rPr>
          <w:rFonts w:cs="Calibri"/>
          <w:color w:val="000000"/>
          <w:sz w:val="20"/>
          <w:szCs w:val="20"/>
          <w:lang w:eastAsia="pl-PL"/>
        </w:rPr>
      </w:pPr>
    </w:p>
    <w:p w:rsidR="00BD71E8" w:rsidRDefault="00BD71E8" w:rsidP="007A291F">
      <w:pPr>
        <w:spacing w:after="0" w:line="240" w:lineRule="auto"/>
        <w:rPr>
          <w:rFonts w:cs="Calibri"/>
          <w:color w:val="000000"/>
          <w:sz w:val="20"/>
          <w:szCs w:val="20"/>
          <w:lang w:eastAsia="pl-PL"/>
        </w:rPr>
      </w:pPr>
    </w:p>
    <w:p w:rsidR="00BD71E8" w:rsidRDefault="00BD71E8" w:rsidP="007A291F">
      <w:pPr>
        <w:spacing w:after="0" w:line="240" w:lineRule="auto"/>
        <w:rPr>
          <w:rFonts w:cs="Calibri"/>
          <w:color w:val="000000"/>
          <w:sz w:val="20"/>
          <w:szCs w:val="20"/>
          <w:lang w:eastAsia="pl-PL"/>
        </w:rPr>
      </w:pPr>
    </w:p>
    <w:p w:rsidR="00BD71E8" w:rsidRDefault="00BD71E8" w:rsidP="007A291F">
      <w:pPr>
        <w:spacing w:after="0" w:line="240" w:lineRule="auto"/>
        <w:rPr>
          <w:rFonts w:cs="Calibri"/>
          <w:color w:val="000000"/>
          <w:sz w:val="20"/>
          <w:szCs w:val="20"/>
          <w:lang w:eastAsia="pl-PL"/>
        </w:rPr>
      </w:pPr>
    </w:p>
    <w:p w:rsidR="007A291F" w:rsidRDefault="007A291F" w:rsidP="007A291F">
      <w:pPr>
        <w:spacing w:after="0" w:line="240" w:lineRule="auto"/>
        <w:rPr>
          <w:rFonts w:cs="Calibri"/>
          <w:color w:val="000000"/>
          <w:sz w:val="20"/>
          <w:szCs w:val="20"/>
          <w:lang w:eastAsia="pl-PL"/>
        </w:rPr>
      </w:pPr>
    </w:p>
    <w:p w:rsidR="007A291F" w:rsidRDefault="007A291F" w:rsidP="007A291F">
      <w:pPr>
        <w:spacing w:after="0" w:line="240" w:lineRule="auto"/>
        <w:rPr>
          <w:rFonts w:cs="Calibri"/>
          <w:color w:val="000000"/>
          <w:sz w:val="20"/>
          <w:szCs w:val="20"/>
          <w:lang w:eastAsia="pl-PL"/>
        </w:rPr>
      </w:pPr>
    </w:p>
    <w:p w:rsidR="007A291F" w:rsidRPr="00DA15B7" w:rsidRDefault="007A291F" w:rsidP="007A291F">
      <w:pPr>
        <w:pBdr>
          <w:bottom w:val="single" w:sz="8" w:space="1" w:color="943634"/>
        </w:pBdr>
        <w:spacing w:after="0" w:line="240" w:lineRule="auto"/>
        <w:rPr>
          <w:rFonts w:cs="Calibri"/>
          <w:sz w:val="20"/>
          <w:szCs w:val="20"/>
          <w:lang w:eastAsia="pl-PL"/>
        </w:rPr>
      </w:pPr>
      <w:r>
        <w:rPr>
          <w:rFonts w:cs="Calibri"/>
          <w:color w:val="000000"/>
          <w:sz w:val="20"/>
          <w:szCs w:val="20"/>
          <w:lang w:eastAsia="pl-PL"/>
        </w:rPr>
        <w:lastRenderedPageBreak/>
        <w:t>Mapa 10</w:t>
      </w:r>
      <w:r w:rsidRPr="00DA15B7">
        <w:rPr>
          <w:rFonts w:cs="Calibri"/>
          <w:color w:val="000000"/>
          <w:sz w:val="20"/>
          <w:szCs w:val="20"/>
          <w:lang w:eastAsia="pl-PL"/>
        </w:rPr>
        <w:t>. Wska</w:t>
      </w:r>
      <w:r>
        <w:rPr>
          <w:rFonts w:cs="Calibri"/>
          <w:color w:val="000000"/>
          <w:sz w:val="20"/>
          <w:szCs w:val="20"/>
          <w:lang w:eastAsia="pl-PL"/>
        </w:rPr>
        <w:t xml:space="preserve">źnik długotrwałego </w:t>
      </w:r>
      <w:r w:rsidRPr="00DA15B7">
        <w:rPr>
          <w:rFonts w:cs="Calibri"/>
          <w:color w:val="000000"/>
          <w:sz w:val="20"/>
          <w:szCs w:val="20"/>
          <w:lang w:eastAsia="pl-PL"/>
        </w:rPr>
        <w:t>korzystania z pomocy społecznej w podziale na powiaty województwa kujawsko-pomorskiego w 2019 roku, %</w:t>
      </w:r>
    </w:p>
    <w:p w:rsidR="007A291F" w:rsidRDefault="007A291F" w:rsidP="0053193A">
      <w:pPr>
        <w:spacing w:line="240" w:lineRule="auto"/>
        <w:jc w:val="center"/>
        <w:rPr>
          <w:rFonts w:cs="Calibri"/>
          <w:color w:val="000000"/>
          <w:sz w:val="16"/>
          <w:szCs w:val="16"/>
          <w:lang w:eastAsia="pl-PL"/>
        </w:rPr>
      </w:pPr>
      <w:r>
        <w:rPr>
          <w:rFonts w:cs="Calibri"/>
          <w:noProof/>
          <w:color w:val="000000"/>
          <w:sz w:val="16"/>
          <w:szCs w:val="16"/>
          <w:lang w:eastAsia="pl-PL"/>
        </w:rPr>
        <w:drawing>
          <wp:inline distT="0" distB="0" distL="0" distR="0" wp14:anchorId="1D4E3562" wp14:editId="5C62B11D">
            <wp:extent cx="5760720" cy="6159724"/>
            <wp:effectExtent l="0" t="0" r="0" b="0"/>
            <wp:docPr id="28" name="Obraz 28" descr="Y:\Strategia Polityki Społecznej do roku 2030\mapy_Daria\mapa8_2.jpg Mapa prezentuje wskaźnik długotrwałego korzystania z pomocy społecznej w podziale na powiaty województwa kujawsko-pomorskiego w 2019 roku." title="Wskaźnik długotrwałego korzystania z pomocy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Strategia Polityki Społecznej do roku 2030\mapy_Daria\mapa8_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6159724"/>
                    </a:xfrm>
                    <a:prstGeom prst="rect">
                      <a:avLst/>
                    </a:prstGeom>
                    <a:noFill/>
                    <a:ln>
                      <a:noFill/>
                    </a:ln>
                  </pic:spPr>
                </pic:pic>
              </a:graphicData>
            </a:graphic>
          </wp:inline>
        </w:drawing>
      </w:r>
    </w:p>
    <w:p w:rsidR="007A291F" w:rsidRDefault="007A291F" w:rsidP="007A291F">
      <w:pPr>
        <w:spacing w:line="240" w:lineRule="auto"/>
        <w:jc w:val="center"/>
        <w:rPr>
          <w:rFonts w:cs="Calibri"/>
          <w:color w:val="000000"/>
          <w:sz w:val="16"/>
          <w:szCs w:val="16"/>
          <w:lang w:eastAsia="pl-PL"/>
        </w:rPr>
      </w:pPr>
      <w:r>
        <w:rPr>
          <w:rFonts w:cs="Calibri"/>
          <w:color w:val="000000"/>
          <w:sz w:val="16"/>
          <w:szCs w:val="16"/>
          <w:lang w:eastAsia="pl-PL"/>
        </w:rPr>
        <w:t>Źródło: dane OZPS</w:t>
      </w:r>
      <w:r w:rsidRPr="0053193A">
        <w:rPr>
          <w:rFonts w:cs="Calibri"/>
          <w:color w:val="000000"/>
          <w:sz w:val="16"/>
          <w:szCs w:val="16"/>
          <w:lang w:eastAsia="pl-PL"/>
        </w:rPr>
        <w:t xml:space="preserve"> za rok 2019</w:t>
      </w:r>
    </w:p>
    <w:p w:rsidR="006737B0" w:rsidRPr="00744D53" w:rsidRDefault="006737B0" w:rsidP="00C61AFC">
      <w:pPr>
        <w:numPr>
          <w:ilvl w:val="0"/>
          <w:numId w:val="14"/>
        </w:numPr>
        <w:autoSpaceDE w:val="0"/>
        <w:autoSpaceDN w:val="0"/>
        <w:adjustRightInd w:val="0"/>
        <w:spacing w:after="120" w:line="300" w:lineRule="auto"/>
        <w:ind w:left="284" w:hanging="284"/>
        <w:rPr>
          <w:b/>
          <w:sz w:val="24"/>
          <w:szCs w:val="24"/>
        </w:rPr>
      </w:pPr>
      <w:r w:rsidRPr="006737B0">
        <w:rPr>
          <w:sz w:val="24"/>
          <w:szCs w:val="24"/>
        </w:rPr>
        <w:t xml:space="preserve">W IV kwartale 2019 roku 45,5% ludności województwa w wieku 15 lat i więcej stanowiły </w:t>
      </w:r>
      <w:r w:rsidRPr="006737B0">
        <w:rPr>
          <w:b/>
          <w:sz w:val="24"/>
          <w:szCs w:val="24"/>
        </w:rPr>
        <w:t>osoby bierne zawodowo</w:t>
      </w:r>
      <w:r w:rsidRPr="006737B0">
        <w:rPr>
          <w:b/>
          <w:sz w:val="24"/>
          <w:szCs w:val="24"/>
          <w:vertAlign w:val="superscript"/>
        </w:rPr>
        <w:footnoteReference w:id="142"/>
      </w:r>
      <w:r w:rsidRPr="006737B0">
        <w:rPr>
          <w:sz w:val="24"/>
          <w:szCs w:val="24"/>
        </w:rPr>
        <w:t xml:space="preserve"> (w porównaniu do IV kwartału 2018 odnotowano spadek wielkości tej populacji o 0,8%, w skali kraju spadek o 0,3%)</w:t>
      </w:r>
      <w:r w:rsidRPr="006737B0">
        <w:rPr>
          <w:sz w:val="24"/>
          <w:szCs w:val="24"/>
          <w:vertAlign w:val="superscript"/>
        </w:rPr>
        <w:footnoteReference w:id="143"/>
      </w:r>
      <w:r w:rsidRPr="006737B0">
        <w:rPr>
          <w:sz w:val="24"/>
          <w:szCs w:val="24"/>
        </w:rPr>
        <w:t xml:space="preserve">. </w:t>
      </w:r>
    </w:p>
    <w:p w:rsidR="00600A42" w:rsidRPr="00600A42" w:rsidRDefault="006737B0" w:rsidP="00C61AFC">
      <w:pPr>
        <w:numPr>
          <w:ilvl w:val="0"/>
          <w:numId w:val="14"/>
        </w:numPr>
        <w:autoSpaceDE w:val="0"/>
        <w:autoSpaceDN w:val="0"/>
        <w:adjustRightInd w:val="0"/>
        <w:spacing w:after="120" w:line="300" w:lineRule="auto"/>
        <w:ind w:left="284" w:hanging="284"/>
        <w:rPr>
          <w:b/>
          <w:sz w:val="24"/>
          <w:szCs w:val="24"/>
        </w:rPr>
      </w:pPr>
      <w:r w:rsidRPr="006737B0">
        <w:rPr>
          <w:sz w:val="24"/>
          <w:szCs w:val="24"/>
        </w:rPr>
        <w:t xml:space="preserve">Najczęstszymi </w:t>
      </w:r>
      <w:r w:rsidRPr="006737B0">
        <w:rPr>
          <w:b/>
          <w:sz w:val="24"/>
          <w:szCs w:val="24"/>
        </w:rPr>
        <w:t>przyczynami bierności zawodowej</w:t>
      </w:r>
      <w:r w:rsidRPr="006737B0">
        <w:rPr>
          <w:sz w:val="24"/>
          <w:szCs w:val="24"/>
        </w:rPr>
        <w:t xml:space="preserve"> w naszym </w:t>
      </w:r>
      <w:r w:rsidR="00BC14BF">
        <w:rPr>
          <w:sz w:val="24"/>
          <w:szCs w:val="24"/>
        </w:rPr>
        <w:t xml:space="preserve">województwie </w:t>
      </w:r>
      <w:r w:rsidRPr="006737B0">
        <w:rPr>
          <w:sz w:val="24"/>
          <w:szCs w:val="24"/>
        </w:rPr>
        <w:t xml:space="preserve">były </w:t>
      </w:r>
      <w:r w:rsidR="0083126B">
        <w:rPr>
          <w:sz w:val="24"/>
          <w:szCs w:val="24"/>
        </w:rPr>
        <w:br/>
      </w:r>
      <w:r w:rsidRPr="006737B0">
        <w:rPr>
          <w:sz w:val="24"/>
          <w:szCs w:val="24"/>
        </w:rPr>
        <w:t xml:space="preserve">w kolejności: emerytura (51,5%, w kraju 53,9%), nauka i uzupełnianie kwalifikacji (16,1%, w kraju 16,7%), obowiązki rodzinne i związane z prowadzeniem domu (15,3% - wskaźnik </w:t>
      </w:r>
      <w:r w:rsidRPr="006737B0">
        <w:rPr>
          <w:sz w:val="24"/>
          <w:szCs w:val="24"/>
        </w:rPr>
        <w:lastRenderedPageBreak/>
        <w:t>wyższy od średniej krajowej wynoszącej 13,6%), choroba i niepełnosprawność (13,0% - wskaźnik wyższy od średniej krajowej wynoszącej 12,1%)</w:t>
      </w:r>
      <w:r w:rsidRPr="006737B0">
        <w:rPr>
          <w:sz w:val="24"/>
          <w:szCs w:val="24"/>
          <w:vertAlign w:val="superscript"/>
        </w:rPr>
        <w:footnoteReference w:id="144"/>
      </w:r>
      <w:r w:rsidRPr="006737B0">
        <w:rPr>
          <w:sz w:val="24"/>
          <w:szCs w:val="24"/>
        </w:rPr>
        <w:t>.</w:t>
      </w:r>
    </w:p>
    <w:p w:rsidR="00600A42" w:rsidRPr="00234045" w:rsidRDefault="00600A42" w:rsidP="00234045">
      <w:pPr>
        <w:numPr>
          <w:ilvl w:val="0"/>
          <w:numId w:val="14"/>
        </w:numPr>
        <w:autoSpaceDE w:val="0"/>
        <w:autoSpaceDN w:val="0"/>
        <w:adjustRightInd w:val="0"/>
        <w:spacing w:after="120" w:line="276" w:lineRule="auto"/>
        <w:ind w:left="284" w:hanging="284"/>
        <w:rPr>
          <w:b/>
          <w:sz w:val="24"/>
          <w:szCs w:val="24"/>
        </w:rPr>
      </w:pPr>
      <w:r w:rsidRPr="00600A42">
        <w:rPr>
          <w:rFonts w:cs="Calibri Light"/>
          <w:b/>
          <w:sz w:val="24"/>
          <w:szCs w:val="24"/>
          <w:lang w:eastAsia="pl-PL"/>
        </w:rPr>
        <w:t>Od lat na tym samym poziomie utrzymuje się liczba podmiotów gospodarczych prowadzonych przez osoby fizyczne</w:t>
      </w:r>
      <w:r w:rsidRPr="00600A42">
        <w:rPr>
          <w:rFonts w:cs="Calibri Light"/>
          <w:sz w:val="24"/>
          <w:szCs w:val="24"/>
          <w:lang w:eastAsia="pl-PL"/>
        </w:rPr>
        <w:t>. Patrząc na tempo wzrostu liczby ww. podmiotów wpisanych do rejestru REGON</w:t>
      </w:r>
      <w:r w:rsidRPr="00600A42">
        <w:rPr>
          <w:sz w:val="24"/>
          <w:szCs w:val="24"/>
          <w:vertAlign w:val="superscript"/>
          <w:lang w:eastAsia="pl-PL"/>
        </w:rPr>
        <w:footnoteReference w:id="145"/>
      </w:r>
      <w:r w:rsidRPr="00600A42">
        <w:rPr>
          <w:rFonts w:cs="Calibri Light"/>
          <w:sz w:val="24"/>
          <w:szCs w:val="24"/>
          <w:lang w:eastAsia="pl-PL"/>
        </w:rPr>
        <w:t xml:space="preserve"> jest ono jednym z najwolniejszych w Polsce. </w:t>
      </w:r>
      <w:r w:rsidR="0083126B">
        <w:rPr>
          <w:rFonts w:cs="Calibri Light"/>
          <w:sz w:val="24"/>
          <w:szCs w:val="24"/>
          <w:lang w:eastAsia="pl-PL"/>
        </w:rPr>
        <w:br/>
      </w:r>
      <w:r w:rsidRPr="00600A42">
        <w:rPr>
          <w:rFonts w:cs="Calibri Light"/>
          <w:sz w:val="24"/>
          <w:szCs w:val="24"/>
          <w:lang w:eastAsia="pl-PL"/>
        </w:rPr>
        <w:t>Na przestrzeni lat 2012-2017 liczba tych podmiotów wzrosła zaledwie o 60 (do 14 425 podmiotów w roku 2017).</w:t>
      </w:r>
      <w:r w:rsidR="00B61162">
        <w:rPr>
          <w:rFonts w:cs="Calibri Light"/>
          <w:sz w:val="24"/>
          <w:szCs w:val="24"/>
          <w:lang w:eastAsia="pl-PL"/>
        </w:rPr>
        <w:t xml:space="preserve"> Niepokojącym zjawiskiem w województwie kujawsko-pomorskim jest utrzymujący się niski poziom przedsiębiorczości. W 2019 roku na 10 tys. mieszkańców przypadały 982 podmioty wpisane do rejestru REGON (o 193 mniej niż ogółem w Polsce). Pomimo corocznego wzrostu liczby podmiotów gospodarczych w województwie, liczba jednostek przypadających na 10 tys. Ludności coraz bardziej odbiega od średniej krajowej</w:t>
      </w:r>
      <w:r w:rsidR="00B61162">
        <w:rPr>
          <w:rStyle w:val="Odwoanieprzypisudolnego"/>
          <w:rFonts w:cs="Calibri Light"/>
          <w:sz w:val="24"/>
          <w:szCs w:val="24"/>
          <w:lang w:eastAsia="pl-PL"/>
        </w:rPr>
        <w:footnoteReference w:id="146"/>
      </w:r>
      <w:r w:rsidR="00234045">
        <w:rPr>
          <w:rFonts w:cs="Calibri Light"/>
          <w:sz w:val="24"/>
          <w:szCs w:val="24"/>
          <w:lang w:eastAsia="pl-PL"/>
        </w:rPr>
        <w:t>.</w:t>
      </w:r>
    </w:p>
    <w:p w:rsidR="00234045" w:rsidRPr="00FC5990" w:rsidRDefault="00234045" w:rsidP="00A45DC9">
      <w:pPr>
        <w:numPr>
          <w:ilvl w:val="0"/>
          <w:numId w:val="14"/>
        </w:numPr>
        <w:autoSpaceDE w:val="0"/>
        <w:autoSpaceDN w:val="0"/>
        <w:adjustRightInd w:val="0"/>
        <w:spacing w:after="120" w:line="276" w:lineRule="auto"/>
        <w:ind w:left="284" w:hanging="284"/>
        <w:rPr>
          <w:b/>
          <w:sz w:val="24"/>
          <w:szCs w:val="24"/>
        </w:rPr>
      </w:pPr>
      <w:r w:rsidRPr="00234045">
        <w:rPr>
          <w:sz w:val="24"/>
          <w:szCs w:val="24"/>
        </w:rPr>
        <w:t xml:space="preserve">Województwo kujawsko-pomorskie od lat charakteryzuje się </w:t>
      </w:r>
      <w:r w:rsidRPr="00234045">
        <w:rPr>
          <w:b/>
          <w:sz w:val="24"/>
          <w:szCs w:val="24"/>
        </w:rPr>
        <w:t>jednym z niższych poziomów wynagrodzeń w skali kraju</w:t>
      </w:r>
      <w:r w:rsidRPr="00234045">
        <w:rPr>
          <w:sz w:val="24"/>
          <w:szCs w:val="24"/>
        </w:rPr>
        <w:t>. W 2019 roku mieszkańcy województwa za swoją pracę średnio otrzymywali 4 301,08 zł brutto, co stanowiło 87,4% przeciętnego wynagrodzenia w kraju.</w:t>
      </w:r>
      <w:r>
        <w:rPr>
          <w:b/>
          <w:sz w:val="24"/>
          <w:szCs w:val="24"/>
        </w:rPr>
        <w:t xml:space="preserve"> </w:t>
      </w:r>
      <w:r w:rsidRPr="00234045">
        <w:rPr>
          <w:sz w:val="24"/>
          <w:szCs w:val="24"/>
        </w:rPr>
        <w:t>Dane ogólnokrajowe wskazują, że najmniej zarabiają osoby młode, które często są zatrudniane na umowy krótkookresowe, cywilnoprawne, lub w niepełnym wymiarze czasu pracy. W 2019 roku w grupie pracujących do 24 roku życia poziom wynagrodzeń wynosił  jedynie 69,8% średniej krajowej, a w grupie 25-34 – 94,5% średniej krajowej</w:t>
      </w:r>
      <w:r>
        <w:rPr>
          <w:rStyle w:val="Odwoanieprzypisudolnego"/>
          <w:sz w:val="24"/>
          <w:szCs w:val="24"/>
        </w:rPr>
        <w:footnoteReference w:id="147"/>
      </w:r>
      <w:r w:rsidRPr="00234045">
        <w:rPr>
          <w:sz w:val="24"/>
          <w:szCs w:val="24"/>
        </w:rPr>
        <w:t xml:space="preserve">. </w:t>
      </w:r>
    </w:p>
    <w:p w:rsidR="00FC5990" w:rsidRPr="00A45DC9" w:rsidRDefault="00FC5990" w:rsidP="00FC5990">
      <w:pPr>
        <w:numPr>
          <w:ilvl w:val="0"/>
          <w:numId w:val="14"/>
        </w:numPr>
        <w:autoSpaceDE w:val="0"/>
        <w:autoSpaceDN w:val="0"/>
        <w:adjustRightInd w:val="0"/>
        <w:spacing w:after="0" w:line="276" w:lineRule="auto"/>
        <w:ind w:left="284" w:hanging="284"/>
        <w:rPr>
          <w:b/>
          <w:sz w:val="24"/>
          <w:szCs w:val="24"/>
        </w:rPr>
      </w:pPr>
      <w:r w:rsidRPr="00FC5990">
        <w:rPr>
          <w:sz w:val="24"/>
          <w:szCs w:val="24"/>
        </w:rPr>
        <w:t>Niski, na tle średniej krajowe</w:t>
      </w:r>
      <w:r>
        <w:rPr>
          <w:sz w:val="24"/>
          <w:szCs w:val="24"/>
        </w:rPr>
        <w:t xml:space="preserve">j, poziom wynagrodzeń skutkuje </w:t>
      </w:r>
      <w:r w:rsidRPr="00A45DC9">
        <w:rPr>
          <w:b/>
          <w:sz w:val="24"/>
          <w:szCs w:val="24"/>
        </w:rPr>
        <w:t xml:space="preserve">migracją wykwalifikowanej </w:t>
      </w:r>
    </w:p>
    <w:p w:rsidR="00FC5990" w:rsidRDefault="00FC5990" w:rsidP="00A45DC9">
      <w:pPr>
        <w:autoSpaceDE w:val="0"/>
        <w:autoSpaceDN w:val="0"/>
        <w:adjustRightInd w:val="0"/>
        <w:spacing w:after="120" w:line="276" w:lineRule="auto"/>
        <w:ind w:left="284"/>
        <w:rPr>
          <w:sz w:val="24"/>
          <w:szCs w:val="24"/>
        </w:rPr>
      </w:pPr>
      <w:r w:rsidRPr="00A45DC9">
        <w:rPr>
          <w:b/>
          <w:sz w:val="24"/>
          <w:szCs w:val="24"/>
        </w:rPr>
        <w:t>kadry</w:t>
      </w:r>
      <w:r w:rsidRPr="00FC5990">
        <w:rPr>
          <w:sz w:val="24"/>
          <w:szCs w:val="24"/>
        </w:rPr>
        <w:t xml:space="preserve"> do innych województw lub kraj</w:t>
      </w:r>
      <w:r>
        <w:rPr>
          <w:sz w:val="24"/>
          <w:szCs w:val="24"/>
        </w:rPr>
        <w:t xml:space="preserve">ów. </w:t>
      </w:r>
      <w:r w:rsidRPr="00FC5990">
        <w:rPr>
          <w:sz w:val="24"/>
          <w:szCs w:val="24"/>
        </w:rPr>
        <w:t>Z szacunków GUS</w:t>
      </w:r>
      <w:r>
        <w:rPr>
          <w:rStyle w:val="Odwoanieprzypisudolnego"/>
          <w:sz w:val="24"/>
          <w:szCs w:val="24"/>
        </w:rPr>
        <w:footnoteReference w:id="148"/>
      </w:r>
      <w:r>
        <w:rPr>
          <w:sz w:val="24"/>
          <w:szCs w:val="24"/>
        </w:rPr>
        <w:t xml:space="preserve"> wynika, że w końcu 2018 </w:t>
      </w:r>
      <w:r w:rsidRPr="00FC5990">
        <w:rPr>
          <w:sz w:val="24"/>
          <w:szCs w:val="24"/>
        </w:rPr>
        <w:t>roku czasowo za granicą powyżej 3 miesięcy p</w:t>
      </w:r>
      <w:r>
        <w:rPr>
          <w:sz w:val="24"/>
          <w:szCs w:val="24"/>
        </w:rPr>
        <w:t xml:space="preserve">rzebywało 130 tys. mieszkańców </w:t>
      </w:r>
      <w:r w:rsidRPr="00FC5990">
        <w:rPr>
          <w:sz w:val="24"/>
          <w:szCs w:val="24"/>
        </w:rPr>
        <w:t>województwa kujawsko-pomorskieg</w:t>
      </w:r>
      <w:r>
        <w:rPr>
          <w:sz w:val="24"/>
          <w:szCs w:val="24"/>
        </w:rPr>
        <w:t>o. Region corocznie odnotowuje</w:t>
      </w:r>
      <w:r>
        <w:rPr>
          <w:sz w:val="24"/>
          <w:szCs w:val="24"/>
        </w:rPr>
        <w:tab/>
        <w:t xml:space="preserve">też ujemne saldo </w:t>
      </w:r>
      <w:r w:rsidRPr="00FC5990">
        <w:rPr>
          <w:sz w:val="24"/>
          <w:szCs w:val="24"/>
        </w:rPr>
        <w:t>migracji międzywojewódzkich na pobyt stały</w:t>
      </w:r>
      <w:r>
        <w:rPr>
          <w:rStyle w:val="Odwoanieprzypisudolnego"/>
          <w:sz w:val="24"/>
          <w:szCs w:val="24"/>
        </w:rPr>
        <w:footnoteReference w:id="149"/>
      </w:r>
      <w:r w:rsidRPr="00FC5990">
        <w:rPr>
          <w:sz w:val="24"/>
          <w:szCs w:val="24"/>
        </w:rPr>
        <w:t xml:space="preserve">. W latach 2010-2017 z regionu wyjechało 12,6 tys. mieszkańców (a więc liczba porównywalna z wielkością miasta powiatowego Golub-Dobrzyń). Analiza wieku migrantów wskazuje, że </w:t>
      </w:r>
      <w:r w:rsidRPr="00A45DC9">
        <w:rPr>
          <w:b/>
          <w:sz w:val="24"/>
          <w:szCs w:val="24"/>
        </w:rPr>
        <w:t>najliczniejszą grupę stanowiły osoby młode</w:t>
      </w:r>
      <w:r w:rsidRPr="00FC5990">
        <w:rPr>
          <w:sz w:val="24"/>
          <w:szCs w:val="24"/>
        </w:rPr>
        <w:t xml:space="preserve">, w wieku 25-34 lata. </w:t>
      </w:r>
    </w:p>
    <w:p w:rsidR="00600A42" w:rsidRPr="00600A42" w:rsidRDefault="00600A42" w:rsidP="00234045">
      <w:pPr>
        <w:numPr>
          <w:ilvl w:val="0"/>
          <w:numId w:val="14"/>
        </w:numPr>
        <w:autoSpaceDE w:val="0"/>
        <w:autoSpaceDN w:val="0"/>
        <w:adjustRightInd w:val="0"/>
        <w:spacing w:after="120" w:line="276" w:lineRule="auto"/>
        <w:ind w:left="284" w:hanging="284"/>
        <w:rPr>
          <w:b/>
          <w:sz w:val="24"/>
          <w:szCs w:val="24"/>
        </w:rPr>
      </w:pPr>
      <w:r w:rsidRPr="00600A42">
        <w:rPr>
          <w:rFonts w:cs="Calibri Light"/>
          <w:sz w:val="24"/>
          <w:szCs w:val="24"/>
          <w:lang w:eastAsia="pl-PL"/>
        </w:rPr>
        <w:t xml:space="preserve">Analizując </w:t>
      </w:r>
      <w:r w:rsidRPr="00600A42">
        <w:rPr>
          <w:rFonts w:cs="Calibri Light"/>
          <w:b/>
          <w:sz w:val="24"/>
          <w:szCs w:val="24"/>
          <w:lang w:eastAsia="pl-PL"/>
        </w:rPr>
        <w:t xml:space="preserve">przedsiębiorczość mieszkańców </w:t>
      </w:r>
      <w:r w:rsidR="0083126B">
        <w:rPr>
          <w:rFonts w:cs="Calibri Light"/>
          <w:b/>
          <w:sz w:val="24"/>
          <w:szCs w:val="24"/>
          <w:lang w:eastAsia="pl-PL"/>
        </w:rPr>
        <w:t xml:space="preserve">województwa </w:t>
      </w:r>
      <w:r w:rsidRPr="00600A42">
        <w:rPr>
          <w:rFonts w:cs="Calibri Light"/>
          <w:sz w:val="24"/>
          <w:szCs w:val="24"/>
          <w:lang w:eastAsia="pl-PL"/>
        </w:rPr>
        <w:t>w podziale na gminy, można zaobserwować znaczne dysproporcje między gminami leżącymi w bliskim sąsiedztwie Bydgoszczy i Torunia, a pozostałymi gminami (głównie wiejskimi).</w:t>
      </w:r>
    </w:p>
    <w:p w:rsidR="001215C7" w:rsidRDefault="00600A42" w:rsidP="00234045">
      <w:pPr>
        <w:numPr>
          <w:ilvl w:val="0"/>
          <w:numId w:val="14"/>
        </w:numPr>
        <w:autoSpaceDE w:val="0"/>
        <w:autoSpaceDN w:val="0"/>
        <w:adjustRightInd w:val="0"/>
        <w:spacing w:after="120" w:line="276" w:lineRule="auto"/>
        <w:ind w:left="284" w:hanging="284"/>
        <w:rPr>
          <w:b/>
          <w:sz w:val="24"/>
          <w:szCs w:val="24"/>
        </w:rPr>
      </w:pPr>
      <w:r w:rsidRPr="00600A42">
        <w:rPr>
          <w:rFonts w:cs="Calibri Light"/>
          <w:sz w:val="24"/>
          <w:szCs w:val="24"/>
          <w:lang w:eastAsia="pl-PL"/>
        </w:rPr>
        <w:t xml:space="preserve">W 2019 roku na terenie województwa kujawsko-pomorskiego wydano ponad 111 tys. dokumentów </w:t>
      </w:r>
      <w:r w:rsidRPr="00611284">
        <w:rPr>
          <w:rFonts w:cs="Calibri Light"/>
          <w:b/>
          <w:sz w:val="24"/>
          <w:szCs w:val="24"/>
          <w:lang w:eastAsia="pl-PL"/>
        </w:rPr>
        <w:t>umożliwiających cudzoziemcom pracę na terenie Polski</w:t>
      </w:r>
      <w:r w:rsidRPr="00600A42">
        <w:rPr>
          <w:rFonts w:cs="Calibri Light"/>
          <w:sz w:val="24"/>
          <w:szCs w:val="24"/>
          <w:lang w:eastAsia="pl-PL"/>
        </w:rPr>
        <w:t xml:space="preserve">. Prawie 90% </w:t>
      </w:r>
      <w:r w:rsidRPr="00600A42">
        <w:rPr>
          <w:rFonts w:cs="Calibri Light"/>
          <w:sz w:val="24"/>
          <w:szCs w:val="24"/>
          <w:lang w:eastAsia="pl-PL"/>
        </w:rPr>
        <w:lastRenderedPageBreak/>
        <w:t>dokumentów dotyczyło obywateli Ukrainy. Poszukiwani byli przede wszystkim pracownicy przy pracach prostych – 34% oraz robotnicy przemysłowi i rzemieślnicy – 45%</w:t>
      </w:r>
      <w:r w:rsidRPr="00600A42">
        <w:rPr>
          <w:rFonts w:cs="Calibri Light"/>
          <w:sz w:val="24"/>
          <w:szCs w:val="24"/>
          <w:vertAlign w:val="superscript"/>
          <w:lang w:eastAsia="pl-PL"/>
        </w:rPr>
        <w:footnoteReference w:id="150"/>
      </w:r>
      <w:r w:rsidRPr="00600A42">
        <w:rPr>
          <w:rFonts w:cs="Calibri Light"/>
          <w:sz w:val="24"/>
          <w:szCs w:val="24"/>
          <w:lang w:eastAsia="pl-PL"/>
        </w:rPr>
        <w:t xml:space="preserve">. </w:t>
      </w:r>
    </w:p>
    <w:p w:rsidR="00A0225C" w:rsidRDefault="00A0225C" w:rsidP="00A0225C">
      <w:pPr>
        <w:pStyle w:val="Bezodstpw"/>
      </w:pPr>
    </w:p>
    <w:p w:rsidR="001215C7" w:rsidRPr="001215C7" w:rsidRDefault="001215C7" w:rsidP="001215C7">
      <w:pPr>
        <w:spacing w:after="120"/>
        <w:rPr>
          <w:rFonts w:ascii="Calibri Light" w:hAnsi="Calibri Light" w:cs="Calibri"/>
          <w:b/>
          <w:sz w:val="28"/>
          <w:szCs w:val="28"/>
          <w:u w:val="single"/>
        </w:rPr>
      </w:pPr>
      <w:r w:rsidRPr="001215C7">
        <w:rPr>
          <w:rFonts w:ascii="Calibri Light" w:hAnsi="Calibri Light" w:cs="Calibri"/>
          <w:b/>
          <w:sz w:val="28"/>
          <w:szCs w:val="28"/>
          <w:u w:val="single"/>
        </w:rPr>
        <w:t>ZASOBY</w:t>
      </w:r>
    </w:p>
    <w:p w:rsidR="00A45DC9" w:rsidRPr="00A45DC9" w:rsidRDefault="00A45DC9" w:rsidP="00A45DC9">
      <w:pPr>
        <w:numPr>
          <w:ilvl w:val="0"/>
          <w:numId w:val="16"/>
        </w:numPr>
        <w:spacing w:after="120" w:line="300" w:lineRule="auto"/>
        <w:ind w:left="284" w:hanging="284"/>
        <w:rPr>
          <w:rFonts w:cs="Calibri Light"/>
          <w:sz w:val="24"/>
          <w:szCs w:val="24"/>
          <w:lang w:eastAsia="pl-PL"/>
        </w:rPr>
      </w:pPr>
      <w:r>
        <w:rPr>
          <w:rFonts w:cs="Calibri Light"/>
          <w:sz w:val="24"/>
          <w:szCs w:val="24"/>
          <w:lang w:eastAsia="pl-PL"/>
        </w:rPr>
        <w:t>Zadania samorządu</w:t>
      </w:r>
      <w:r w:rsidRPr="00A45DC9">
        <w:rPr>
          <w:rFonts w:cs="Calibri Light"/>
          <w:sz w:val="24"/>
          <w:szCs w:val="24"/>
          <w:lang w:eastAsia="pl-PL"/>
        </w:rPr>
        <w:t xml:space="preserve"> w zakresie polityki rynku pr</w:t>
      </w:r>
      <w:r>
        <w:rPr>
          <w:rFonts w:cs="Calibri Light"/>
          <w:sz w:val="24"/>
          <w:szCs w:val="24"/>
          <w:lang w:eastAsia="pl-PL"/>
        </w:rPr>
        <w:t xml:space="preserve">acy </w:t>
      </w:r>
      <w:r w:rsidRPr="00A45DC9">
        <w:rPr>
          <w:rFonts w:cs="Calibri Light"/>
          <w:sz w:val="24"/>
          <w:szCs w:val="24"/>
          <w:lang w:eastAsia="pl-PL"/>
        </w:rPr>
        <w:t xml:space="preserve">na szczeblu powiatowym prowadzi </w:t>
      </w:r>
      <w:r>
        <w:rPr>
          <w:rFonts w:cs="Calibri Light"/>
          <w:sz w:val="24"/>
          <w:szCs w:val="24"/>
          <w:lang w:eastAsia="pl-PL"/>
        </w:rPr>
        <w:br/>
      </w:r>
      <w:r w:rsidRPr="00A45DC9">
        <w:rPr>
          <w:rFonts w:cs="Calibri Light"/>
          <w:b/>
          <w:sz w:val="24"/>
          <w:szCs w:val="24"/>
          <w:lang w:eastAsia="pl-PL"/>
        </w:rPr>
        <w:t>20 powiatowych urzędów pracy</w:t>
      </w:r>
      <w:r>
        <w:rPr>
          <w:rFonts w:cs="Calibri Light"/>
          <w:sz w:val="24"/>
          <w:szCs w:val="24"/>
          <w:lang w:eastAsia="pl-PL"/>
        </w:rPr>
        <w:t xml:space="preserve"> (PUP)</w:t>
      </w:r>
      <w:r w:rsidRPr="00A45DC9">
        <w:rPr>
          <w:rFonts w:cs="Calibri Light"/>
          <w:sz w:val="24"/>
          <w:szCs w:val="24"/>
          <w:lang w:eastAsia="pl-PL"/>
        </w:rPr>
        <w:t xml:space="preserve">. W </w:t>
      </w:r>
      <w:r>
        <w:rPr>
          <w:rFonts w:cs="Calibri Light"/>
          <w:sz w:val="24"/>
          <w:szCs w:val="24"/>
          <w:lang w:eastAsia="pl-PL"/>
        </w:rPr>
        <w:t>2019 roku PUP</w:t>
      </w:r>
      <w:r w:rsidRPr="00A45DC9">
        <w:rPr>
          <w:rFonts w:cs="Calibri Light"/>
          <w:sz w:val="24"/>
          <w:szCs w:val="24"/>
          <w:lang w:eastAsia="pl-PL"/>
        </w:rPr>
        <w:t xml:space="preserve"> w ramach zatrudnienia subsydiowanego i </w:t>
      </w:r>
      <w:proofErr w:type="spellStart"/>
      <w:r w:rsidRPr="00A45DC9">
        <w:rPr>
          <w:rFonts w:cs="Calibri Light"/>
          <w:sz w:val="24"/>
          <w:szCs w:val="24"/>
          <w:lang w:eastAsia="pl-PL"/>
        </w:rPr>
        <w:t>pozazatrudnieniowych</w:t>
      </w:r>
      <w:proofErr w:type="spellEnd"/>
      <w:r w:rsidRPr="00A45DC9">
        <w:rPr>
          <w:rFonts w:cs="Calibri Light"/>
          <w:sz w:val="24"/>
          <w:szCs w:val="24"/>
          <w:lang w:eastAsia="pl-PL"/>
        </w:rPr>
        <w:t xml:space="preserve"> form pomocy zaktywizowały 23 787 osób bezrobotnych</w:t>
      </w:r>
      <w:r>
        <w:rPr>
          <w:rStyle w:val="Odwoanieprzypisudolnego"/>
          <w:rFonts w:cs="Calibri Light"/>
          <w:sz w:val="24"/>
          <w:szCs w:val="24"/>
          <w:lang w:eastAsia="pl-PL"/>
        </w:rPr>
        <w:footnoteReference w:id="151"/>
      </w:r>
      <w:r w:rsidRPr="00A45DC9">
        <w:rPr>
          <w:rFonts w:cs="Calibri Light"/>
          <w:sz w:val="24"/>
          <w:szCs w:val="24"/>
          <w:lang w:eastAsia="pl-PL"/>
        </w:rPr>
        <w:t xml:space="preserve">. </w:t>
      </w:r>
    </w:p>
    <w:p w:rsidR="00A45DC9" w:rsidRPr="00A45DC9" w:rsidRDefault="00A45DC9" w:rsidP="00A45DC9">
      <w:pPr>
        <w:numPr>
          <w:ilvl w:val="0"/>
          <w:numId w:val="16"/>
        </w:numPr>
        <w:spacing w:after="120" w:line="300" w:lineRule="auto"/>
        <w:ind w:left="284" w:hanging="284"/>
        <w:rPr>
          <w:rFonts w:cs="Calibri Light"/>
          <w:sz w:val="24"/>
          <w:szCs w:val="24"/>
          <w:lang w:eastAsia="pl-PL"/>
        </w:rPr>
      </w:pPr>
      <w:r w:rsidRPr="00A45DC9">
        <w:rPr>
          <w:rFonts w:cs="Calibri Light"/>
          <w:sz w:val="24"/>
          <w:szCs w:val="24"/>
          <w:lang w:eastAsia="pl-PL"/>
        </w:rPr>
        <w:t xml:space="preserve">Na rzecz młodzieży, w szczególności młodzieży zagrożonej wykluczeniem społecznym, oraz bezrobotnych do 25 roku życia na terenie województwa działa Kujawsko-Pomorska Wojewódzka Komenda </w:t>
      </w:r>
      <w:r w:rsidRPr="00A45DC9">
        <w:rPr>
          <w:rFonts w:cs="Calibri Light"/>
          <w:b/>
          <w:sz w:val="24"/>
          <w:szCs w:val="24"/>
          <w:lang w:eastAsia="pl-PL"/>
        </w:rPr>
        <w:t>Ochotniczych Hufców Pracy</w:t>
      </w:r>
      <w:r>
        <w:rPr>
          <w:rFonts w:cs="Calibri Light"/>
          <w:sz w:val="24"/>
          <w:szCs w:val="24"/>
          <w:lang w:eastAsia="pl-PL"/>
        </w:rPr>
        <w:t xml:space="preserve"> z siedzibą w Toruniu wraz z jednostkami organizacyjnymi działającymi w Brodnicy, Bydgoszczy, Inowrocławiu, Grudziądzu i Włocławku</w:t>
      </w:r>
      <w:r>
        <w:rPr>
          <w:rStyle w:val="Odwoanieprzypisudolnego"/>
          <w:rFonts w:cs="Calibri Light"/>
          <w:sz w:val="24"/>
          <w:szCs w:val="24"/>
          <w:lang w:eastAsia="pl-PL"/>
        </w:rPr>
        <w:footnoteReference w:id="152"/>
      </w:r>
      <w:r w:rsidRPr="00A45DC9">
        <w:rPr>
          <w:rFonts w:cs="Calibri Light"/>
          <w:sz w:val="24"/>
          <w:szCs w:val="24"/>
          <w:lang w:eastAsia="pl-PL"/>
        </w:rPr>
        <w:t>.</w:t>
      </w:r>
    </w:p>
    <w:p w:rsidR="00A45DC9" w:rsidRPr="00A45DC9" w:rsidRDefault="00A45DC9" w:rsidP="00A45DC9">
      <w:pPr>
        <w:numPr>
          <w:ilvl w:val="0"/>
          <w:numId w:val="16"/>
        </w:numPr>
        <w:spacing w:after="120" w:line="300" w:lineRule="auto"/>
        <w:ind w:left="284" w:hanging="284"/>
        <w:rPr>
          <w:rFonts w:cs="Calibri Light"/>
          <w:sz w:val="24"/>
          <w:szCs w:val="24"/>
          <w:lang w:eastAsia="pl-PL"/>
        </w:rPr>
      </w:pPr>
      <w:r w:rsidRPr="00A45DC9">
        <w:rPr>
          <w:rFonts w:cs="Calibri Light"/>
          <w:sz w:val="24"/>
          <w:szCs w:val="24"/>
          <w:lang w:eastAsia="pl-PL"/>
        </w:rPr>
        <w:t>Usługi w zakresie pośrednictwa pracy, pośrednictwa do pracy za granicą u pracodawców zagranicznych, poradnictwa zawodowego, doradztwa personalnego lub pracy tymczasowej świadczą</w:t>
      </w:r>
      <w:r w:rsidR="00F044D6">
        <w:rPr>
          <w:rFonts w:cs="Calibri Light"/>
          <w:sz w:val="24"/>
          <w:szCs w:val="24"/>
          <w:lang w:eastAsia="pl-PL"/>
        </w:rPr>
        <w:t xml:space="preserve"> ww. instytucje rynku pracy, w tym</w:t>
      </w:r>
      <w:r w:rsidRPr="00A45DC9">
        <w:rPr>
          <w:rFonts w:cs="Calibri Light"/>
          <w:sz w:val="24"/>
          <w:szCs w:val="24"/>
          <w:lang w:eastAsia="pl-PL"/>
        </w:rPr>
        <w:t xml:space="preserve"> agencje zatrudnienia. W dniu 31 grudnia 2019 roku na terenie województwa kujawsko-pomorskiego działało </w:t>
      </w:r>
      <w:r w:rsidRPr="00072B5A">
        <w:rPr>
          <w:rFonts w:cs="Calibri Light"/>
          <w:b/>
          <w:sz w:val="24"/>
          <w:szCs w:val="24"/>
          <w:lang w:eastAsia="pl-PL"/>
        </w:rPr>
        <w:t>427 agencji zatrudnienia</w:t>
      </w:r>
      <w:r w:rsidR="00072B5A">
        <w:rPr>
          <w:rStyle w:val="Odwoanieprzypisudolnego"/>
          <w:rFonts w:cs="Calibri Light"/>
          <w:sz w:val="24"/>
          <w:szCs w:val="24"/>
          <w:lang w:eastAsia="pl-PL"/>
        </w:rPr>
        <w:footnoteReference w:id="153"/>
      </w:r>
      <w:r w:rsidRPr="00A45DC9">
        <w:rPr>
          <w:rFonts w:cs="Calibri Light"/>
          <w:sz w:val="24"/>
          <w:szCs w:val="24"/>
          <w:lang w:eastAsia="pl-PL"/>
        </w:rPr>
        <w:t xml:space="preserve">. </w:t>
      </w:r>
    </w:p>
    <w:p w:rsidR="00A45DC9" w:rsidRPr="00A45DC9" w:rsidRDefault="00A45DC9" w:rsidP="00A45DC9">
      <w:pPr>
        <w:numPr>
          <w:ilvl w:val="0"/>
          <w:numId w:val="16"/>
        </w:numPr>
        <w:spacing w:after="120" w:line="300" w:lineRule="auto"/>
        <w:ind w:left="284" w:hanging="284"/>
        <w:rPr>
          <w:rFonts w:cs="Calibri Light"/>
          <w:sz w:val="24"/>
          <w:szCs w:val="24"/>
          <w:lang w:eastAsia="pl-PL"/>
        </w:rPr>
      </w:pPr>
      <w:r w:rsidRPr="00A45DC9">
        <w:rPr>
          <w:rFonts w:cs="Calibri Light"/>
          <w:sz w:val="24"/>
          <w:szCs w:val="24"/>
          <w:lang w:eastAsia="pl-PL"/>
        </w:rPr>
        <w:t xml:space="preserve">Edukację pozaszkolną w końcu 2019 roku na terenie województwa prowadziły </w:t>
      </w:r>
      <w:r w:rsidRPr="00072B5A">
        <w:rPr>
          <w:rFonts w:cs="Calibri Light"/>
          <w:b/>
          <w:sz w:val="24"/>
          <w:szCs w:val="24"/>
          <w:lang w:eastAsia="pl-PL"/>
        </w:rPr>
        <w:t>563 aktywne instytucje szkoleniowe</w:t>
      </w:r>
      <w:r w:rsidRPr="00A45DC9">
        <w:rPr>
          <w:rFonts w:cs="Calibri Light"/>
          <w:sz w:val="24"/>
          <w:szCs w:val="24"/>
          <w:lang w:eastAsia="pl-PL"/>
        </w:rPr>
        <w:t>. Rejestr Instytucji Szkoleniowych dostępny jest pod adresem http://stor.praca.gov.pl/portal/#/ris</w:t>
      </w:r>
      <w:r w:rsidR="00072B5A">
        <w:rPr>
          <w:rStyle w:val="Odwoanieprzypisudolnego"/>
          <w:rFonts w:cs="Calibri Light"/>
          <w:sz w:val="24"/>
          <w:szCs w:val="24"/>
          <w:lang w:eastAsia="pl-PL"/>
        </w:rPr>
        <w:footnoteReference w:id="154"/>
      </w:r>
      <w:r w:rsidRPr="00A45DC9">
        <w:rPr>
          <w:rFonts w:cs="Calibri Light"/>
          <w:sz w:val="24"/>
          <w:szCs w:val="24"/>
          <w:lang w:eastAsia="pl-PL"/>
        </w:rPr>
        <w:t xml:space="preserve">.   </w:t>
      </w:r>
    </w:p>
    <w:p w:rsidR="00BF782D" w:rsidRPr="00BF782D" w:rsidRDefault="00BF782D" w:rsidP="00C61AFC">
      <w:pPr>
        <w:numPr>
          <w:ilvl w:val="0"/>
          <w:numId w:val="16"/>
        </w:numPr>
        <w:spacing w:after="120" w:line="300" w:lineRule="auto"/>
        <w:ind w:left="284" w:hanging="284"/>
        <w:rPr>
          <w:rFonts w:cs="Calibri Light"/>
          <w:sz w:val="24"/>
          <w:szCs w:val="24"/>
          <w:lang w:eastAsia="pl-PL"/>
        </w:rPr>
      </w:pPr>
      <w:r w:rsidRPr="00BF782D">
        <w:rPr>
          <w:rFonts w:cs="Calibri Light"/>
          <w:b/>
          <w:sz w:val="24"/>
          <w:szCs w:val="24"/>
          <w:lang w:eastAsia="pl-PL"/>
        </w:rPr>
        <w:t>Ekonomia solidarna</w:t>
      </w:r>
      <w:r w:rsidRPr="00BF782D">
        <w:rPr>
          <w:rFonts w:cs="Calibri Light"/>
          <w:sz w:val="24"/>
          <w:szCs w:val="24"/>
          <w:lang w:eastAsia="pl-PL"/>
        </w:rPr>
        <w:t xml:space="preserve"> natomiast to część ekonomii społecznej, której </w:t>
      </w:r>
      <w:r w:rsidRPr="00BF782D">
        <w:rPr>
          <w:rFonts w:cs="Calibri Light"/>
          <w:b/>
          <w:sz w:val="24"/>
          <w:szCs w:val="24"/>
          <w:lang w:eastAsia="pl-PL"/>
        </w:rPr>
        <w:t>podstawowym celem jest aktywizacja zawodowa i integracja społeczna,</w:t>
      </w:r>
      <w:r w:rsidRPr="00BF782D">
        <w:rPr>
          <w:rFonts w:cs="Calibri Light"/>
          <w:sz w:val="24"/>
          <w:szCs w:val="24"/>
          <w:lang w:eastAsia="pl-PL"/>
        </w:rPr>
        <w:t xml:space="preserve"> w tym reintegracja zawodowa i społeczna osób zagrożonych wykluczeniem społecznym oraz rehabilitacja społeczna i zawodowa osób niepełnosprawnych</w:t>
      </w:r>
      <w:r w:rsidRPr="00BF782D">
        <w:rPr>
          <w:rFonts w:cs="Calibri Light"/>
          <w:sz w:val="24"/>
          <w:szCs w:val="24"/>
          <w:vertAlign w:val="superscript"/>
          <w:lang w:eastAsia="pl-PL"/>
        </w:rPr>
        <w:footnoteReference w:id="155"/>
      </w:r>
      <w:r w:rsidRPr="00BF782D">
        <w:rPr>
          <w:rFonts w:cs="Calibri Light"/>
          <w:sz w:val="24"/>
          <w:szCs w:val="24"/>
          <w:lang w:eastAsia="pl-PL"/>
        </w:rPr>
        <w:t>.</w:t>
      </w:r>
    </w:p>
    <w:p w:rsidR="00BF782D" w:rsidRPr="00BF782D" w:rsidRDefault="00BF782D" w:rsidP="00C61AFC">
      <w:pPr>
        <w:numPr>
          <w:ilvl w:val="0"/>
          <w:numId w:val="16"/>
        </w:numPr>
        <w:spacing w:after="120" w:line="300" w:lineRule="auto"/>
        <w:ind w:left="284" w:hanging="284"/>
        <w:rPr>
          <w:rFonts w:cs="Calibri Light"/>
          <w:sz w:val="24"/>
          <w:szCs w:val="24"/>
          <w:lang w:eastAsia="pl-PL"/>
        </w:rPr>
      </w:pPr>
      <w:r w:rsidRPr="00BF782D">
        <w:rPr>
          <w:rFonts w:cs="Calibri Light"/>
          <w:sz w:val="24"/>
          <w:szCs w:val="24"/>
          <w:lang w:eastAsia="pl-PL"/>
        </w:rPr>
        <w:t xml:space="preserve">W styczniu 2019 roku w regionie zarejestrowane były </w:t>
      </w:r>
      <w:r w:rsidRPr="00BF782D">
        <w:rPr>
          <w:rFonts w:cs="Calibri Light"/>
          <w:b/>
          <w:sz w:val="24"/>
          <w:szCs w:val="24"/>
          <w:lang w:eastAsia="pl-PL"/>
        </w:rPr>
        <w:t>42 przedsiębiorstwa społeczne</w:t>
      </w:r>
      <w:r w:rsidR="00C61AFC">
        <w:rPr>
          <w:rFonts w:cs="Calibri Light"/>
          <w:sz w:val="24"/>
          <w:szCs w:val="24"/>
          <w:lang w:eastAsia="pl-PL"/>
        </w:rPr>
        <w:br/>
      </w:r>
      <w:r w:rsidRPr="00BF782D">
        <w:rPr>
          <w:rFonts w:cs="Calibri Light"/>
          <w:sz w:val="24"/>
          <w:szCs w:val="24"/>
          <w:lang w:eastAsia="pl-PL"/>
        </w:rPr>
        <w:t xml:space="preserve">(co plasowało województwo na 10. pozycji w kraju). </w:t>
      </w:r>
    </w:p>
    <w:p w:rsidR="00CD0D7B" w:rsidRDefault="00BF782D" w:rsidP="00CD0D7B">
      <w:pPr>
        <w:numPr>
          <w:ilvl w:val="0"/>
          <w:numId w:val="16"/>
        </w:numPr>
        <w:spacing w:after="120" w:line="300" w:lineRule="auto"/>
        <w:ind w:left="284" w:hanging="284"/>
        <w:rPr>
          <w:rFonts w:cs="Calibri Light"/>
          <w:sz w:val="24"/>
          <w:szCs w:val="24"/>
          <w:lang w:eastAsia="pl-PL"/>
        </w:rPr>
      </w:pPr>
      <w:r w:rsidRPr="00BF782D">
        <w:rPr>
          <w:rFonts w:cs="Calibri Light"/>
          <w:sz w:val="24"/>
          <w:szCs w:val="24"/>
          <w:lang w:eastAsia="pl-PL"/>
        </w:rPr>
        <w:t xml:space="preserve">Na początku 2019 r. w </w:t>
      </w:r>
      <w:r w:rsidR="004066A8">
        <w:rPr>
          <w:rFonts w:cs="Calibri Light"/>
          <w:sz w:val="24"/>
          <w:szCs w:val="24"/>
          <w:lang w:eastAsia="pl-PL"/>
        </w:rPr>
        <w:t xml:space="preserve">województwie </w:t>
      </w:r>
      <w:r w:rsidRPr="00BF782D">
        <w:rPr>
          <w:rFonts w:cs="Calibri Light"/>
          <w:sz w:val="24"/>
          <w:szCs w:val="24"/>
          <w:lang w:eastAsia="pl-PL"/>
        </w:rPr>
        <w:t xml:space="preserve">funkcjonowały </w:t>
      </w:r>
      <w:r w:rsidRPr="00BF782D">
        <w:rPr>
          <w:rFonts w:cs="Calibri Light"/>
          <w:b/>
          <w:sz w:val="24"/>
          <w:szCs w:val="24"/>
          <w:lang w:eastAsia="pl-PL"/>
        </w:rPr>
        <w:t>4 CIS i 21 KIS, a także 9 ZAZ</w:t>
      </w:r>
      <w:r w:rsidRPr="00BF782D">
        <w:rPr>
          <w:rFonts w:cs="Calibri Light"/>
          <w:sz w:val="24"/>
          <w:szCs w:val="24"/>
          <w:lang w:eastAsia="pl-PL"/>
        </w:rPr>
        <w:t xml:space="preserve"> zatrudniających łącznie 370 osób z niepełnosprawnościami oraz </w:t>
      </w:r>
      <w:r w:rsidRPr="00BF782D">
        <w:rPr>
          <w:rFonts w:cs="Calibri Light"/>
          <w:b/>
          <w:sz w:val="24"/>
          <w:szCs w:val="24"/>
          <w:lang w:eastAsia="pl-PL"/>
        </w:rPr>
        <w:t>36 WTZ</w:t>
      </w:r>
      <w:r w:rsidRPr="00BF782D">
        <w:rPr>
          <w:rFonts w:cs="Calibri Light"/>
          <w:sz w:val="24"/>
          <w:szCs w:val="24"/>
          <w:lang w:eastAsia="pl-PL"/>
        </w:rPr>
        <w:t xml:space="preserve"> z liczbą uczestników przekraczającą 1,3 tys. osób</w:t>
      </w:r>
      <w:r w:rsidRPr="00BF782D">
        <w:rPr>
          <w:sz w:val="24"/>
          <w:szCs w:val="24"/>
          <w:vertAlign w:val="superscript"/>
          <w:lang w:eastAsia="pl-PL"/>
        </w:rPr>
        <w:footnoteReference w:id="156"/>
      </w:r>
      <w:r w:rsidRPr="00BF782D">
        <w:rPr>
          <w:rFonts w:cs="Calibri Light"/>
          <w:sz w:val="24"/>
          <w:szCs w:val="24"/>
          <w:lang w:eastAsia="pl-PL"/>
        </w:rPr>
        <w:t>.</w:t>
      </w:r>
    </w:p>
    <w:p w:rsidR="008B76DE" w:rsidRPr="00DA15B7" w:rsidRDefault="00FD6B8C" w:rsidP="00C61AFC">
      <w:pPr>
        <w:pBdr>
          <w:bottom w:val="single" w:sz="8" w:space="1" w:color="943634"/>
        </w:pBdr>
        <w:autoSpaceDE w:val="0"/>
        <w:autoSpaceDN w:val="0"/>
        <w:adjustRightInd w:val="0"/>
        <w:spacing w:after="0" w:line="276" w:lineRule="auto"/>
        <w:rPr>
          <w:rFonts w:cs="Calibri"/>
          <w:sz w:val="20"/>
          <w:szCs w:val="20"/>
        </w:rPr>
      </w:pPr>
      <w:r>
        <w:rPr>
          <w:rFonts w:cs="Calibri"/>
          <w:sz w:val="20"/>
          <w:szCs w:val="20"/>
        </w:rPr>
        <w:lastRenderedPageBreak/>
        <w:t>Mapa 11</w:t>
      </w:r>
      <w:r w:rsidR="008B76DE" w:rsidRPr="00DA15B7">
        <w:rPr>
          <w:rFonts w:cs="Calibri"/>
          <w:sz w:val="20"/>
          <w:szCs w:val="20"/>
        </w:rPr>
        <w:t xml:space="preserve">. Wybrane podmioty reintegracji zawodowej w powiatach województwa kujawsko-pomorskiego </w:t>
      </w:r>
      <w:r>
        <w:rPr>
          <w:rFonts w:cs="Calibri"/>
          <w:sz w:val="20"/>
          <w:szCs w:val="20"/>
        </w:rPr>
        <w:br/>
      </w:r>
      <w:r w:rsidR="008B76DE" w:rsidRPr="00DA15B7">
        <w:rPr>
          <w:rFonts w:cs="Calibri"/>
          <w:sz w:val="20"/>
          <w:szCs w:val="20"/>
        </w:rPr>
        <w:t>w 2019 roku</w:t>
      </w:r>
    </w:p>
    <w:p w:rsidR="006737B0" w:rsidRDefault="00586F49" w:rsidP="0053193A">
      <w:pPr>
        <w:spacing w:after="0" w:line="240" w:lineRule="auto"/>
        <w:jc w:val="center"/>
        <w:rPr>
          <w:rFonts w:ascii="Calibri Light" w:hAnsi="Calibri Light"/>
          <w:sz w:val="16"/>
          <w:szCs w:val="16"/>
          <w:lang w:eastAsia="pl-PL"/>
        </w:rPr>
      </w:pPr>
      <w:r>
        <w:rPr>
          <w:rFonts w:ascii="Calibri Light" w:hAnsi="Calibri Light"/>
          <w:noProof/>
          <w:sz w:val="16"/>
          <w:szCs w:val="16"/>
          <w:lang w:eastAsia="pl-PL"/>
        </w:rPr>
        <w:drawing>
          <wp:inline distT="0" distB="0" distL="0" distR="0" wp14:anchorId="51318E6F" wp14:editId="75321D8D">
            <wp:extent cx="5760720" cy="6425565"/>
            <wp:effectExtent l="0" t="0" r="0" b="0"/>
            <wp:docPr id="1" name="Obraz 1" descr="Mapa prezentuje wybrane podmioty reintegracji zawodowej, to jest CIS, KIS, WT,Z ZAZ, spółdzielnie socjalne oraz zakłady pracy chronionej i spółdzielnie inwalidów w powiatach województwa kujawsko-pomorskeigo w 2019 roku." title="Wybrane podmioty reintegracji zawod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BFJU.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6425565"/>
                    </a:xfrm>
                    <a:prstGeom prst="rect">
                      <a:avLst/>
                    </a:prstGeom>
                  </pic:spPr>
                </pic:pic>
              </a:graphicData>
            </a:graphic>
          </wp:inline>
        </w:drawing>
      </w:r>
    </w:p>
    <w:p w:rsidR="00586F49" w:rsidRPr="00B50871" w:rsidRDefault="00586F49" w:rsidP="0053193A">
      <w:pPr>
        <w:spacing w:after="0" w:line="240" w:lineRule="auto"/>
        <w:jc w:val="center"/>
        <w:rPr>
          <w:rFonts w:ascii="Calibri Light" w:hAnsi="Calibri Light"/>
          <w:sz w:val="16"/>
          <w:szCs w:val="16"/>
          <w:lang w:eastAsia="pl-PL"/>
        </w:rPr>
      </w:pPr>
      <w:r>
        <w:rPr>
          <w:rFonts w:ascii="Calibri Light" w:hAnsi="Calibri Light"/>
          <w:sz w:val="16"/>
          <w:szCs w:val="16"/>
          <w:lang w:eastAsia="pl-PL"/>
        </w:rPr>
        <w:t>Źródło: dane własne ROPS w Toruniu</w:t>
      </w:r>
    </w:p>
    <w:p w:rsidR="00611284" w:rsidRDefault="00611284" w:rsidP="008B76DE">
      <w:pPr>
        <w:spacing w:after="0"/>
        <w:jc w:val="both"/>
        <w:rPr>
          <w:sz w:val="20"/>
          <w:szCs w:val="20"/>
        </w:rPr>
      </w:pPr>
    </w:p>
    <w:p w:rsidR="00072B5A" w:rsidRPr="00CD0D7B" w:rsidRDefault="00072B5A" w:rsidP="00072B5A">
      <w:pPr>
        <w:numPr>
          <w:ilvl w:val="0"/>
          <w:numId w:val="16"/>
        </w:numPr>
        <w:spacing w:after="120" w:line="300" w:lineRule="auto"/>
        <w:ind w:left="284" w:hanging="284"/>
        <w:rPr>
          <w:rFonts w:cs="Calibri Light"/>
          <w:sz w:val="24"/>
          <w:szCs w:val="24"/>
          <w:lang w:eastAsia="pl-PL"/>
        </w:rPr>
      </w:pPr>
      <w:r w:rsidRPr="00CD0D7B">
        <w:rPr>
          <w:rFonts w:cs="Lato"/>
          <w:color w:val="000000"/>
          <w:sz w:val="24"/>
          <w:szCs w:val="24"/>
          <w:lang w:eastAsia="pl-PL"/>
        </w:rPr>
        <w:t xml:space="preserve">Na przestrzeni lat 2013-2018 zauważa się prawie </w:t>
      </w:r>
      <w:r w:rsidRPr="00CD0D7B">
        <w:rPr>
          <w:rFonts w:cs="Lato"/>
          <w:b/>
          <w:color w:val="000000"/>
          <w:sz w:val="24"/>
          <w:szCs w:val="24"/>
          <w:lang w:eastAsia="pl-PL"/>
        </w:rPr>
        <w:t>dwukrotny wzrost liczby spółdzielni socjalnych</w:t>
      </w:r>
      <w:r w:rsidRPr="00CD0D7B">
        <w:rPr>
          <w:rFonts w:cs="Lato"/>
          <w:color w:val="000000"/>
          <w:sz w:val="24"/>
          <w:szCs w:val="24"/>
          <w:lang w:eastAsia="pl-PL"/>
        </w:rPr>
        <w:t xml:space="preserve"> funkcjonujących w </w:t>
      </w:r>
      <w:r w:rsidRPr="00CD0D7B">
        <w:rPr>
          <w:rFonts w:cs="Calibri Light"/>
          <w:sz w:val="24"/>
          <w:szCs w:val="24"/>
          <w:lang w:eastAsia="pl-PL"/>
        </w:rPr>
        <w:t xml:space="preserve">województwie </w:t>
      </w:r>
      <w:r w:rsidRPr="00CD0D7B">
        <w:rPr>
          <w:rFonts w:cs="Lato"/>
          <w:color w:val="000000"/>
          <w:sz w:val="24"/>
          <w:szCs w:val="24"/>
          <w:lang w:eastAsia="pl-PL"/>
        </w:rPr>
        <w:t>kujawsko-pomorskim</w:t>
      </w:r>
      <w:r w:rsidRPr="00BF782D">
        <w:rPr>
          <w:rFonts w:cs="Lato"/>
          <w:color w:val="000000"/>
          <w:sz w:val="24"/>
          <w:szCs w:val="24"/>
          <w:vertAlign w:val="superscript"/>
          <w:lang w:eastAsia="pl-PL"/>
        </w:rPr>
        <w:footnoteReference w:id="157"/>
      </w:r>
      <w:r w:rsidRPr="00CD0D7B">
        <w:rPr>
          <w:rFonts w:cs="Lato"/>
          <w:color w:val="000000"/>
          <w:sz w:val="24"/>
          <w:szCs w:val="24"/>
          <w:lang w:eastAsia="pl-PL"/>
        </w:rPr>
        <w:t xml:space="preserve"> (do 90 w roku 2018).</w:t>
      </w:r>
    </w:p>
    <w:p w:rsidR="00072B5A" w:rsidRPr="00BF782D" w:rsidRDefault="00072B5A" w:rsidP="00072B5A">
      <w:pPr>
        <w:numPr>
          <w:ilvl w:val="0"/>
          <w:numId w:val="16"/>
        </w:numPr>
        <w:spacing w:after="120" w:line="300" w:lineRule="auto"/>
        <w:ind w:left="284" w:hanging="284"/>
        <w:rPr>
          <w:rFonts w:cs="Calibri Light"/>
          <w:sz w:val="24"/>
          <w:szCs w:val="24"/>
          <w:lang w:eastAsia="pl-PL"/>
        </w:rPr>
      </w:pPr>
      <w:r w:rsidRPr="00BF782D">
        <w:rPr>
          <w:rFonts w:cs="Lato"/>
          <w:color w:val="000000"/>
          <w:sz w:val="24"/>
          <w:szCs w:val="24"/>
          <w:lang w:eastAsia="pl-PL"/>
        </w:rPr>
        <w:t xml:space="preserve">W czerwcu 2018 r. w </w:t>
      </w:r>
      <w:r>
        <w:rPr>
          <w:rFonts w:cs="Lato"/>
          <w:color w:val="000000"/>
          <w:sz w:val="24"/>
          <w:szCs w:val="24"/>
          <w:lang w:eastAsia="pl-PL"/>
        </w:rPr>
        <w:t xml:space="preserve">województwie </w:t>
      </w:r>
      <w:r w:rsidRPr="00BF782D">
        <w:rPr>
          <w:rFonts w:cs="Lato"/>
          <w:color w:val="000000"/>
          <w:sz w:val="24"/>
          <w:szCs w:val="24"/>
          <w:lang w:eastAsia="pl-PL"/>
        </w:rPr>
        <w:t xml:space="preserve">funkcjonowały </w:t>
      </w:r>
      <w:r w:rsidRPr="00BF782D">
        <w:rPr>
          <w:rFonts w:cs="Lato"/>
          <w:b/>
          <w:color w:val="000000"/>
          <w:sz w:val="24"/>
          <w:szCs w:val="24"/>
          <w:lang w:eastAsia="pl-PL"/>
        </w:rPr>
        <w:t>74 zakłady pracy chronionej</w:t>
      </w:r>
      <w:r w:rsidRPr="00BF782D">
        <w:rPr>
          <w:rFonts w:cs="Lato"/>
          <w:color w:val="000000"/>
          <w:sz w:val="24"/>
          <w:szCs w:val="24"/>
          <w:lang w:eastAsia="pl-PL"/>
        </w:rPr>
        <w:t xml:space="preserve"> (</w:t>
      </w:r>
      <w:r w:rsidRPr="00BF782D">
        <w:rPr>
          <w:rFonts w:cs="Calibri Light"/>
          <w:sz w:val="24"/>
          <w:szCs w:val="24"/>
          <w:lang w:eastAsia="pl-PL"/>
        </w:rPr>
        <w:t xml:space="preserve">7,6% wszystkich zakładów – 6 miejsce w Polsce), które zatrudniały ponad 5,9 tys. osób </w:t>
      </w:r>
      <w:r>
        <w:rPr>
          <w:rFonts w:cs="Calibri Light"/>
          <w:sz w:val="24"/>
          <w:szCs w:val="24"/>
          <w:lang w:eastAsia="pl-PL"/>
        </w:rPr>
        <w:br/>
      </w:r>
      <w:r w:rsidRPr="00BF782D">
        <w:rPr>
          <w:rFonts w:cs="Calibri Light"/>
          <w:sz w:val="24"/>
          <w:szCs w:val="24"/>
          <w:lang w:eastAsia="pl-PL"/>
        </w:rPr>
        <w:lastRenderedPageBreak/>
        <w:t>o różnym stopniu i rodzaju niepełnosprawności (10. miejsce wśród pozostałych województw).</w:t>
      </w:r>
    </w:p>
    <w:p w:rsidR="00072B5A" w:rsidRPr="0053193A" w:rsidRDefault="00072B5A" w:rsidP="00072B5A">
      <w:pPr>
        <w:numPr>
          <w:ilvl w:val="0"/>
          <w:numId w:val="16"/>
        </w:numPr>
        <w:spacing w:after="120" w:line="300" w:lineRule="auto"/>
        <w:ind w:left="284" w:hanging="284"/>
        <w:rPr>
          <w:rFonts w:cs="Calibri Light"/>
          <w:sz w:val="24"/>
          <w:szCs w:val="24"/>
          <w:lang w:eastAsia="pl-PL"/>
        </w:rPr>
      </w:pPr>
      <w:r w:rsidRPr="00BF782D">
        <w:rPr>
          <w:rFonts w:cs="Lato"/>
          <w:color w:val="000000"/>
          <w:sz w:val="24"/>
          <w:szCs w:val="24"/>
          <w:lang w:eastAsia="pl-PL"/>
        </w:rPr>
        <w:t xml:space="preserve">Pozytywnym zjawiskiem jest </w:t>
      </w:r>
      <w:r w:rsidRPr="00BF782D">
        <w:rPr>
          <w:rFonts w:cs="Lato"/>
          <w:b/>
          <w:color w:val="000000"/>
          <w:sz w:val="24"/>
          <w:szCs w:val="24"/>
          <w:lang w:eastAsia="pl-PL"/>
        </w:rPr>
        <w:t xml:space="preserve">znaczny wzrost </w:t>
      </w:r>
      <w:r w:rsidRPr="00BF782D">
        <w:rPr>
          <w:rFonts w:cs="Lato"/>
          <w:b/>
          <w:sz w:val="24"/>
          <w:szCs w:val="24"/>
          <w:lang w:eastAsia="pl-PL"/>
        </w:rPr>
        <w:t>liczby</w:t>
      </w:r>
      <w:r w:rsidRPr="00BF782D">
        <w:rPr>
          <w:rFonts w:cs="Lato"/>
          <w:b/>
          <w:color w:val="000000"/>
          <w:sz w:val="24"/>
          <w:szCs w:val="24"/>
          <w:lang w:eastAsia="pl-PL"/>
        </w:rPr>
        <w:t xml:space="preserve"> osób pracujących i zatrudnionych </w:t>
      </w:r>
      <w:r w:rsidRPr="00BF782D">
        <w:rPr>
          <w:rFonts w:cs="Lato"/>
          <w:b/>
          <w:color w:val="000000"/>
          <w:sz w:val="24"/>
          <w:szCs w:val="24"/>
          <w:lang w:eastAsia="pl-PL"/>
        </w:rPr>
        <w:br/>
        <w:t>w podmiotach ekonomii społecznej</w:t>
      </w:r>
      <w:r w:rsidRPr="00BF782D">
        <w:rPr>
          <w:rFonts w:cs="Lato"/>
          <w:color w:val="000000"/>
          <w:sz w:val="24"/>
          <w:szCs w:val="24"/>
          <w:lang w:eastAsia="pl-PL"/>
        </w:rPr>
        <w:t xml:space="preserve"> działających w </w:t>
      </w:r>
      <w:r w:rsidRPr="00BF782D">
        <w:rPr>
          <w:rFonts w:cs="Calibri Light"/>
          <w:sz w:val="24"/>
          <w:szCs w:val="24"/>
          <w:lang w:eastAsia="pl-PL"/>
        </w:rPr>
        <w:t xml:space="preserve">województwie </w:t>
      </w:r>
      <w:r w:rsidRPr="00BF782D">
        <w:rPr>
          <w:rFonts w:cs="Lato"/>
          <w:color w:val="000000"/>
          <w:sz w:val="24"/>
          <w:szCs w:val="24"/>
          <w:lang w:eastAsia="pl-PL"/>
        </w:rPr>
        <w:t>kujawsko-pomorskim (z ponad 14 tys. w roku 2013 do ponad 20 tys. w roku 2018, tj. o 42,5%)</w:t>
      </w:r>
      <w:r w:rsidRPr="00BF782D">
        <w:rPr>
          <w:rFonts w:cs="Lato"/>
          <w:color w:val="000000"/>
          <w:sz w:val="24"/>
          <w:szCs w:val="24"/>
          <w:vertAlign w:val="superscript"/>
          <w:lang w:eastAsia="pl-PL"/>
        </w:rPr>
        <w:footnoteReference w:id="158"/>
      </w:r>
      <w:r w:rsidRPr="00BF782D">
        <w:rPr>
          <w:rFonts w:cs="Lato"/>
          <w:color w:val="000000"/>
          <w:sz w:val="24"/>
          <w:szCs w:val="24"/>
          <w:lang w:eastAsia="pl-PL"/>
        </w:rPr>
        <w:t>.</w:t>
      </w:r>
    </w:p>
    <w:p w:rsidR="00611284" w:rsidRPr="008853FF" w:rsidRDefault="00611284" w:rsidP="00C61AFC">
      <w:pPr>
        <w:numPr>
          <w:ilvl w:val="0"/>
          <w:numId w:val="16"/>
        </w:numPr>
        <w:spacing w:after="120" w:line="300" w:lineRule="auto"/>
        <w:ind w:left="284" w:hanging="284"/>
        <w:rPr>
          <w:rFonts w:cs="Calibri Light"/>
          <w:sz w:val="24"/>
          <w:szCs w:val="24"/>
          <w:lang w:eastAsia="pl-PL"/>
        </w:rPr>
      </w:pPr>
      <w:r w:rsidRPr="002254C1">
        <w:rPr>
          <w:rFonts w:cs="Lato"/>
          <w:color w:val="000000"/>
          <w:sz w:val="24"/>
          <w:szCs w:val="24"/>
          <w:lang w:eastAsia="pl-PL"/>
        </w:rPr>
        <w:t>W kontekście aktywizacji zawodowej kobiety, pozytywnym zjawiskiem jest</w:t>
      </w:r>
      <w:r w:rsidR="001771CF">
        <w:rPr>
          <w:rFonts w:cs="Lato"/>
          <w:color w:val="000000"/>
          <w:sz w:val="24"/>
          <w:szCs w:val="24"/>
          <w:lang w:eastAsia="pl-PL"/>
        </w:rPr>
        <w:t xml:space="preserve"> </w:t>
      </w:r>
      <w:r w:rsidRPr="002254C1">
        <w:rPr>
          <w:rFonts w:cs="Lato"/>
          <w:color w:val="000000"/>
          <w:sz w:val="24"/>
          <w:szCs w:val="24"/>
          <w:lang w:eastAsia="pl-PL"/>
        </w:rPr>
        <w:t xml:space="preserve">skokowy, aż </w:t>
      </w:r>
      <w:r w:rsidRPr="002254C1">
        <w:rPr>
          <w:rFonts w:cs="Lato"/>
          <w:b/>
          <w:color w:val="000000"/>
          <w:sz w:val="24"/>
          <w:szCs w:val="24"/>
          <w:lang w:eastAsia="pl-PL"/>
        </w:rPr>
        <w:t>pięciokrotny wzrost wartości odsetka dzieci do lat 3 objętych opieką żłobkową</w:t>
      </w:r>
      <w:r w:rsidRPr="002254C1">
        <w:rPr>
          <w:rFonts w:cs="Lato"/>
          <w:color w:val="000000"/>
          <w:sz w:val="24"/>
          <w:szCs w:val="24"/>
          <w:lang w:eastAsia="pl-PL"/>
        </w:rPr>
        <w:t xml:space="preserve"> sprawowaną w żłobkach, klubach dziecięcych, a także przez dziennych opiekunów oraz nianie (z blisko 2% w 2010 do 10% w 2019 roku).</w:t>
      </w:r>
    </w:p>
    <w:p w:rsidR="008B76DE" w:rsidRPr="003A077F" w:rsidRDefault="008B76DE" w:rsidP="005A698D">
      <w:pPr>
        <w:pBdr>
          <w:bottom w:val="single" w:sz="4" w:space="1" w:color="auto"/>
        </w:pBdr>
        <w:spacing w:after="0"/>
        <w:rPr>
          <w:sz w:val="20"/>
          <w:szCs w:val="20"/>
        </w:rPr>
      </w:pPr>
      <w:r w:rsidRPr="003A077F">
        <w:rPr>
          <w:sz w:val="20"/>
          <w:szCs w:val="20"/>
        </w:rPr>
        <w:t xml:space="preserve">Wykres </w:t>
      </w:r>
      <w:r w:rsidR="009F3A76" w:rsidRPr="003A077F">
        <w:rPr>
          <w:sz w:val="20"/>
          <w:szCs w:val="20"/>
        </w:rPr>
        <w:t>8</w:t>
      </w:r>
      <w:r w:rsidRPr="003A077F">
        <w:rPr>
          <w:sz w:val="20"/>
          <w:szCs w:val="20"/>
        </w:rPr>
        <w:t>. Opieka żłobkowa w gminach województwa kujawsko-pomorskiego w latach 2010-2019</w:t>
      </w:r>
    </w:p>
    <w:p w:rsidR="001A3FD9" w:rsidRDefault="001A3FD9" w:rsidP="001A3FD9">
      <w:pPr>
        <w:pStyle w:val="Bezodstpw"/>
        <w:rPr>
          <w:rFonts w:cs="Calibri"/>
          <w:noProof/>
          <w:sz w:val="16"/>
          <w:szCs w:val="16"/>
        </w:rPr>
      </w:pPr>
    </w:p>
    <w:p w:rsidR="00B50871" w:rsidRDefault="00736332" w:rsidP="00736332">
      <w:pPr>
        <w:pStyle w:val="Bezodstpw"/>
        <w:jc w:val="center"/>
        <w:rPr>
          <w:rFonts w:cs="Calibri"/>
          <w:color w:val="000000"/>
          <w:sz w:val="16"/>
          <w:szCs w:val="16"/>
        </w:rPr>
      </w:pPr>
      <w:r>
        <w:rPr>
          <w:rFonts w:cs="Calibri"/>
          <w:noProof/>
          <w:sz w:val="16"/>
          <w:szCs w:val="16"/>
        </w:rPr>
        <w:drawing>
          <wp:inline distT="0" distB="0" distL="0" distR="0" wp14:anchorId="1EA49346" wp14:editId="2AB2B162">
            <wp:extent cx="5761990" cy="2524125"/>
            <wp:effectExtent l="0" t="0" r="0" b="0"/>
            <wp:docPr id="60" name="Obraz 60" descr="Wykres numer 8 prezentuje opiekę żłobkową w gminach województwa kujawsko-pomorskiego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1990" cy="2524125"/>
                    </a:xfrm>
                    <a:prstGeom prst="rect">
                      <a:avLst/>
                    </a:prstGeom>
                    <a:noFill/>
                  </pic:spPr>
                </pic:pic>
              </a:graphicData>
            </a:graphic>
          </wp:inline>
        </w:drawing>
      </w:r>
      <w:r w:rsidR="008D5DB1" w:rsidRPr="00301120">
        <w:rPr>
          <w:rFonts w:cs="Calibri"/>
          <w:color w:val="000000"/>
          <w:sz w:val="16"/>
          <w:szCs w:val="16"/>
        </w:rPr>
        <w:t xml:space="preserve">Źródło: Główny </w:t>
      </w:r>
      <w:r w:rsidR="009F3A76" w:rsidRPr="00301120">
        <w:rPr>
          <w:rFonts w:cs="Calibri"/>
          <w:color w:val="000000"/>
          <w:sz w:val="16"/>
          <w:szCs w:val="16"/>
        </w:rPr>
        <w:t>Urząd Statystyczny</w:t>
      </w:r>
    </w:p>
    <w:p w:rsidR="00736332" w:rsidRPr="00736332" w:rsidRDefault="00736332" w:rsidP="00736332">
      <w:pPr>
        <w:pStyle w:val="Bezodstpw"/>
        <w:jc w:val="center"/>
        <w:rPr>
          <w:rFonts w:cs="Calibri"/>
          <w:noProof/>
          <w:sz w:val="16"/>
          <w:szCs w:val="16"/>
        </w:rPr>
      </w:pPr>
    </w:p>
    <w:p w:rsidR="008853FF" w:rsidRDefault="008853FF" w:rsidP="008853FF">
      <w:pPr>
        <w:autoSpaceDE w:val="0"/>
        <w:autoSpaceDN w:val="0"/>
        <w:adjustRightInd w:val="0"/>
        <w:spacing w:before="120" w:after="120" w:line="276" w:lineRule="auto"/>
        <w:jc w:val="both"/>
        <w:rPr>
          <w:rFonts w:ascii="Calibri Light" w:hAnsi="Calibri Light" w:cs="Calibri Light"/>
          <w:b/>
          <w:sz w:val="28"/>
          <w:szCs w:val="28"/>
          <w:u w:val="single"/>
        </w:rPr>
      </w:pPr>
      <w:r w:rsidRPr="006C29B1">
        <w:rPr>
          <w:rFonts w:ascii="Calibri Light" w:hAnsi="Calibri Light" w:cs="Calibri Light"/>
          <w:b/>
          <w:sz w:val="28"/>
          <w:szCs w:val="28"/>
          <w:u w:val="single"/>
        </w:rPr>
        <w:t>POTRZEBY</w:t>
      </w:r>
    </w:p>
    <w:p w:rsidR="00E86744" w:rsidRDefault="00611284" w:rsidP="00E86744">
      <w:pPr>
        <w:numPr>
          <w:ilvl w:val="0"/>
          <w:numId w:val="14"/>
        </w:numPr>
        <w:tabs>
          <w:tab w:val="left" w:pos="284"/>
        </w:tabs>
        <w:spacing w:after="120" w:line="300" w:lineRule="auto"/>
        <w:ind w:left="284" w:hanging="284"/>
        <w:rPr>
          <w:sz w:val="24"/>
          <w:szCs w:val="24"/>
          <w:lang w:eastAsia="pl-PL"/>
        </w:rPr>
      </w:pPr>
      <w:r w:rsidRPr="00587776">
        <w:rPr>
          <w:sz w:val="24"/>
          <w:szCs w:val="24"/>
          <w:lang w:eastAsia="pl-PL"/>
        </w:rPr>
        <w:t xml:space="preserve">W </w:t>
      </w:r>
      <w:r w:rsidR="008E6BFF">
        <w:rPr>
          <w:sz w:val="24"/>
          <w:szCs w:val="24"/>
          <w:lang w:eastAsia="pl-PL"/>
        </w:rPr>
        <w:t>województwie</w:t>
      </w:r>
      <w:r w:rsidRPr="00587776">
        <w:rPr>
          <w:sz w:val="24"/>
          <w:szCs w:val="24"/>
          <w:lang w:eastAsia="pl-PL"/>
        </w:rPr>
        <w:t xml:space="preserve"> osobami bezrobotnymi są przede wszystkim </w:t>
      </w:r>
      <w:r w:rsidRPr="008E6BFF">
        <w:rPr>
          <w:bCs/>
          <w:sz w:val="24"/>
          <w:szCs w:val="24"/>
          <w:lang w:eastAsia="pl-PL"/>
        </w:rPr>
        <w:t>osoby o niskim wykształceniu i bez kwalifikacji zawodowych</w:t>
      </w:r>
      <w:r w:rsidRPr="00587776">
        <w:rPr>
          <w:rFonts w:cs="Lato"/>
          <w:color w:val="000000"/>
          <w:sz w:val="24"/>
          <w:szCs w:val="24"/>
          <w:vertAlign w:val="superscript"/>
          <w:lang w:eastAsia="pl-PL"/>
        </w:rPr>
        <w:footnoteReference w:id="159"/>
      </w:r>
      <w:r w:rsidRPr="00587776">
        <w:rPr>
          <w:sz w:val="24"/>
          <w:szCs w:val="24"/>
          <w:lang w:eastAsia="pl-PL"/>
        </w:rPr>
        <w:t>.</w:t>
      </w:r>
      <w:r w:rsidR="00DD08A6" w:rsidRPr="00DD08A6">
        <w:rPr>
          <w:sz w:val="24"/>
          <w:szCs w:val="24"/>
          <w:lang w:eastAsia="pl-PL"/>
        </w:rPr>
        <w:t xml:space="preserve"> </w:t>
      </w:r>
      <w:r w:rsidR="00DD08A6" w:rsidRPr="00E86744">
        <w:rPr>
          <w:sz w:val="24"/>
          <w:szCs w:val="24"/>
          <w:lang w:eastAsia="pl-PL"/>
        </w:rPr>
        <w:t xml:space="preserve">Z tego względu, aby stwarzać warunki do aktywizacji zawodowej mieszkańców oraz poprawy ich sytuacji na rynku pracy, kluczowe znaczenie ma </w:t>
      </w:r>
      <w:r w:rsidR="00DD08A6" w:rsidRPr="00E86744">
        <w:rPr>
          <w:b/>
          <w:sz w:val="24"/>
          <w:szCs w:val="24"/>
          <w:lang w:eastAsia="pl-PL"/>
        </w:rPr>
        <w:t>systematyczny rozwój oferty kształcenia osób dorosłych</w:t>
      </w:r>
      <w:r w:rsidR="00DD08A6" w:rsidRPr="00E86744">
        <w:rPr>
          <w:sz w:val="24"/>
          <w:szCs w:val="24"/>
          <w:lang w:eastAsia="pl-PL"/>
        </w:rPr>
        <w:t>.</w:t>
      </w:r>
    </w:p>
    <w:p w:rsidR="00611284" w:rsidRDefault="00611284" w:rsidP="00E86744">
      <w:pPr>
        <w:numPr>
          <w:ilvl w:val="0"/>
          <w:numId w:val="14"/>
        </w:numPr>
        <w:tabs>
          <w:tab w:val="left" w:pos="284"/>
        </w:tabs>
        <w:spacing w:after="120" w:line="300" w:lineRule="auto"/>
        <w:ind w:left="284" w:hanging="284"/>
        <w:rPr>
          <w:sz w:val="24"/>
          <w:szCs w:val="24"/>
          <w:lang w:eastAsia="pl-PL"/>
        </w:rPr>
      </w:pPr>
      <w:r w:rsidRPr="00E86744">
        <w:rPr>
          <w:sz w:val="24"/>
          <w:szCs w:val="24"/>
        </w:rPr>
        <w:t xml:space="preserve">Istotną część bezrobotnych w województwie stanowią </w:t>
      </w:r>
      <w:r w:rsidRPr="00E86744">
        <w:rPr>
          <w:bCs/>
          <w:sz w:val="24"/>
          <w:szCs w:val="24"/>
        </w:rPr>
        <w:t>kobiety, które nie podejmują zatrudnienia po urodzeniu dziecka</w:t>
      </w:r>
      <w:r w:rsidRPr="00611284">
        <w:rPr>
          <w:sz w:val="24"/>
          <w:szCs w:val="24"/>
          <w:vertAlign w:val="superscript"/>
        </w:rPr>
        <w:footnoteReference w:id="160"/>
      </w:r>
      <w:r w:rsidRPr="00E86744">
        <w:rPr>
          <w:sz w:val="24"/>
          <w:szCs w:val="24"/>
        </w:rPr>
        <w:t xml:space="preserve"> (obserwuje się wzrost udziału osób bezrobotnych posiadających co najmniej jedno dziecko do 6 roku życia</w:t>
      </w:r>
      <w:r w:rsidRPr="00611284">
        <w:rPr>
          <w:rFonts w:cs="Lato"/>
          <w:color w:val="000000"/>
          <w:sz w:val="24"/>
          <w:szCs w:val="24"/>
          <w:vertAlign w:val="superscript"/>
        </w:rPr>
        <w:footnoteReference w:id="161"/>
      </w:r>
      <w:r w:rsidRPr="00E86744">
        <w:rPr>
          <w:sz w:val="24"/>
          <w:szCs w:val="24"/>
        </w:rPr>
        <w:t xml:space="preserve">). Wśród potrzeb związanych z wejściem lub powrotem na rynek pracy kobiet </w:t>
      </w:r>
      <w:r w:rsidR="00BC295B" w:rsidRPr="00E86744">
        <w:rPr>
          <w:sz w:val="24"/>
          <w:szCs w:val="24"/>
        </w:rPr>
        <w:t>niepozostających</w:t>
      </w:r>
      <w:r w:rsidR="00E35EF3" w:rsidRPr="00E86744">
        <w:rPr>
          <w:sz w:val="24"/>
          <w:szCs w:val="24"/>
        </w:rPr>
        <w:t xml:space="preserve"> na nim z uwagi na </w:t>
      </w:r>
      <w:r w:rsidR="00E35EF3" w:rsidRPr="00E86744">
        <w:rPr>
          <w:sz w:val="24"/>
          <w:szCs w:val="24"/>
        </w:rPr>
        <w:lastRenderedPageBreak/>
        <w:t>macierzyństwo</w:t>
      </w:r>
      <w:r w:rsidRPr="00E86744">
        <w:rPr>
          <w:sz w:val="24"/>
          <w:szCs w:val="24"/>
        </w:rPr>
        <w:t xml:space="preserve">, odnotowuje się </w:t>
      </w:r>
      <w:r w:rsidRPr="00E86744">
        <w:rPr>
          <w:b/>
          <w:bCs/>
          <w:sz w:val="24"/>
          <w:szCs w:val="24"/>
        </w:rPr>
        <w:t>zapewnienie oferty opieki nad dziećmi do lat 3</w:t>
      </w:r>
      <w:r w:rsidRPr="00E86744">
        <w:rPr>
          <w:sz w:val="24"/>
          <w:szCs w:val="24"/>
        </w:rPr>
        <w:t>, w tym jej dofinansowania.</w:t>
      </w:r>
    </w:p>
    <w:p w:rsidR="00072B5A" w:rsidRPr="00072B5A" w:rsidRDefault="00072B5A" w:rsidP="00072B5A">
      <w:pPr>
        <w:numPr>
          <w:ilvl w:val="0"/>
          <w:numId w:val="44"/>
        </w:numPr>
        <w:tabs>
          <w:tab w:val="left" w:pos="284"/>
        </w:tabs>
        <w:spacing w:after="120" w:line="300" w:lineRule="auto"/>
        <w:ind w:left="284" w:hanging="284"/>
        <w:rPr>
          <w:color w:val="FF0000"/>
          <w:sz w:val="24"/>
          <w:szCs w:val="24"/>
          <w:lang w:eastAsia="pl-PL"/>
        </w:rPr>
      </w:pPr>
      <w:r w:rsidRPr="00072B5A">
        <w:rPr>
          <w:rFonts w:cs="Calibri"/>
          <w:sz w:val="24"/>
          <w:szCs w:val="24"/>
        </w:rPr>
        <w:t xml:space="preserve">Dla rozwoju województwa znacząca jest sytuacja osób młodych, na którą wpływa niski poziom wynagrodzeń oraz ogólnie niski poziom przedsiębiorczości mieszkańców regionu, czego wynikiem jest obserwowane ujemne saldo migracji wśród osób młodych w regionie. W związku z powyższym niezbędne są </w:t>
      </w:r>
      <w:r w:rsidRPr="00072B5A">
        <w:rPr>
          <w:rFonts w:cs="Calibri"/>
          <w:b/>
          <w:sz w:val="24"/>
          <w:szCs w:val="24"/>
        </w:rPr>
        <w:t>działania dedykowane dla osób młodych</w:t>
      </w:r>
      <w:r w:rsidRPr="00072B5A">
        <w:rPr>
          <w:rFonts w:cs="Calibri"/>
          <w:sz w:val="24"/>
          <w:szCs w:val="24"/>
        </w:rPr>
        <w:t xml:space="preserve"> mające na celu wsparcie przedsiębiorczości oraz możliwość rozwoju zawodowego.</w:t>
      </w:r>
    </w:p>
    <w:p w:rsidR="00744D53" w:rsidRPr="00587A04" w:rsidRDefault="00611284" w:rsidP="00C61AFC">
      <w:pPr>
        <w:numPr>
          <w:ilvl w:val="0"/>
          <w:numId w:val="14"/>
        </w:numPr>
        <w:tabs>
          <w:tab w:val="left" w:pos="284"/>
        </w:tabs>
        <w:spacing w:after="120" w:line="300" w:lineRule="auto"/>
        <w:ind w:left="284" w:hanging="284"/>
        <w:rPr>
          <w:sz w:val="24"/>
          <w:szCs w:val="24"/>
          <w:lang w:eastAsia="pl-PL"/>
        </w:rPr>
      </w:pPr>
      <w:r w:rsidRPr="00611284">
        <w:rPr>
          <w:sz w:val="24"/>
          <w:szCs w:val="24"/>
        </w:rPr>
        <w:t xml:space="preserve">Na tle kraju, sytuacja w województwie charakteryzuje się wyższym udziałem populacji biernych zawodowo, niezatrudnionych i nieposzukujących zatrudnienia (w kujawsko-pomorskim w 2019 roku odnotowano piątą najwyższą wartość tego wskaźnika, rok wcześniej - czwartą). Sytuacja ta wymaga </w:t>
      </w:r>
      <w:r w:rsidRPr="009B575B">
        <w:rPr>
          <w:b/>
          <w:bCs/>
          <w:sz w:val="24"/>
          <w:szCs w:val="24"/>
        </w:rPr>
        <w:t>wdrażania nowych narzędzi aktywizacji społeczno-zawodowej</w:t>
      </w:r>
      <w:r w:rsidRPr="00611284">
        <w:rPr>
          <w:sz w:val="24"/>
          <w:szCs w:val="24"/>
        </w:rPr>
        <w:t xml:space="preserve"> oraz rozszerzonego systemu wsparcia dla osób aktywizowanych.</w:t>
      </w:r>
    </w:p>
    <w:p w:rsidR="009D7E7F" w:rsidRPr="009D7E7F" w:rsidRDefault="00587A04" w:rsidP="009D7E7F">
      <w:pPr>
        <w:numPr>
          <w:ilvl w:val="0"/>
          <w:numId w:val="7"/>
        </w:numPr>
        <w:autoSpaceDE w:val="0"/>
        <w:autoSpaceDN w:val="0"/>
        <w:adjustRightInd w:val="0"/>
        <w:spacing w:after="120" w:line="300" w:lineRule="auto"/>
        <w:ind w:left="284" w:hanging="284"/>
        <w:rPr>
          <w:rFonts w:cs="Lato"/>
          <w:sz w:val="24"/>
          <w:szCs w:val="24"/>
        </w:rPr>
      </w:pPr>
      <w:r w:rsidRPr="00611284">
        <w:rPr>
          <w:sz w:val="24"/>
          <w:szCs w:val="24"/>
          <w:lang w:eastAsia="pl-PL"/>
        </w:rPr>
        <w:t>W województwie znaczącym problemem jest bezrobocie kobiet, a wśród osób biernych zawodowo jako przyczynę swojej sytuacji ponad 15% wskazuje na obowiązki rodzinne (wskaźnik wyższy od średniej krajowej).</w:t>
      </w:r>
      <w:r>
        <w:rPr>
          <w:sz w:val="24"/>
          <w:szCs w:val="24"/>
          <w:lang w:eastAsia="pl-PL"/>
        </w:rPr>
        <w:t xml:space="preserve"> </w:t>
      </w:r>
      <w:r w:rsidRPr="008823D6">
        <w:rPr>
          <w:sz w:val="24"/>
          <w:szCs w:val="24"/>
          <w:lang w:eastAsia="pl-PL"/>
        </w:rPr>
        <w:t xml:space="preserve">W kontekście starzejącego się społeczeństwa, coraz częściej trudności w wejściu i  utrzymaniu się na rynku pracy wiążą się z opieką nad osobami zależnymi w podeszłym wieku. </w:t>
      </w:r>
      <w:r w:rsidRPr="00611284">
        <w:rPr>
          <w:sz w:val="24"/>
          <w:szCs w:val="24"/>
        </w:rPr>
        <w:t xml:space="preserve">Z tego względu, </w:t>
      </w:r>
      <w:r w:rsidRPr="00667EEE">
        <w:rPr>
          <w:sz w:val="24"/>
          <w:szCs w:val="24"/>
        </w:rPr>
        <w:t>w planowanych i podejmowanych działaniach na rzecz rozwoju regionalnego rynku pracy</w:t>
      </w:r>
      <w:r>
        <w:rPr>
          <w:rFonts w:cs="Lato"/>
          <w:sz w:val="24"/>
          <w:szCs w:val="24"/>
        </w:rPr>
        <w:t xml:space="preserve">, </w:t>
      </w:r>
      <w:r w:rsidRPr="00667EEE">
        <w:rPr>
          <w:sz w:val="24"/>
          <w:szCs w:val="24"/>
        </w:rPr>
        <w:t xml:space="preserve">niezbędne jest uwzględnienie potrzeby </w:t>
      </w:r>
      <w:r w:rsidRPr="007D50FB">
        <w:rPr>
          <w:b/>
          <w:bCs/>
          <w:sz w:val="24"/>
          <w:szCs w:val="24"/>
        </w:rPr>
        <w:t xml:space="preserve">aktywizacji zawodowej osób pełniących funkcje opiekuńcze </w:t>
      </w:r>
      <w:r w:rsidRPr="007D50FB">
        <w:rPr>
          <w:b/>
          <w:bCs/>
          <w:sz w:val="24"/>
          <w:szCs w:val="24"/>
        </w:rPr>
        <w:br/>
        <w:t xml:space="preserve">w rodzinie </w:t>
      </w:r>
      <w:r w:rsidRPr="00667EEE">
        <w:rPr>
          <w:sz w:val="24"/>
          <w:szCs w:val="24"/>
        </w:rPr>
        <w:t>(m.in. poprzez upowszechnianie wśród pracodawców elastycznych form zatrudnienia).</w:t>
      </w:r>
    </w:p>
    <w:p w:rsidR="00587A04" w:rsidRPr="00587A04" w:rsidRDefault="00611284" w:rsidP="00587A04">
      <w:pPr>
        <w:numPr>
          <w:ilvl w:val="0"/>
          <w:numId w:val="17"/>
        </w:numPr>
        <w:spacing w:after="120" w:line="300" w:lineRule="auto"/>
        <w:ind w:left="284" w:hanging="284"/>
        <w:rPr>
          <w:rFonts w:cs="Calibri Light"/>
          <w:sz w:val="24"/>
          <w:szCs w:val="24"/>
          <w:lang w:eastAsia="pl-PL"/>
        </w:rPr>
      </w:pPr>
      <w:r w:rsidRPr="00611284">
        <w:rPr>
          <w:rFonts w:cs="Calibri Light"/>
          <w:sz w:val="24"/>
          <w:szCs w:val="24"/>
          <w:lang w:eastAsia="pl-PL"/>
        </w:rPr>
        <w:t xml:space="preserve">Na przestrzeni lat 2013-2018 zauważa się pewnego </w:t>
      </w:r>
      <w:r w:rsidRPr="007D50FB">
        <w:rPr>
          <w:rFonts w:cs="Calibri Light"/>
          <w:sz w:val="24"/>
          <w:szCs w:val="24"/>
          <w:lang w:eastAsia="pl-PL"/>
        </w:rPr>
        <w:t>rodzaju impas w rozwoju głównych podmiotów o charakterze reintegracyjnym</w:t>
      </w:r>
      <w:r w:rsidRPr="00611284">
        <w:rPr>
          <w:rFonts w:cs="Calibri Light"/>
          <w:sz w:val="24"/>
          <w:szCs w:val="24"/>
          <w:lang w:eastAsia="pl-PL"/>
        </w:rPr>
        <w:t>, tj. KIS, CIS, WTZ i ZAZ</w:t>
      </w:r>
      <w:r w:rsidRPr="00611284">
        <w:rPr>
          <w:rFonts w:cs="Calibri Light"/>
          <w:sz w:val="24"/>
          <w:szCs w:val="24"/>
          <w:vertAlign w:val="superscript"/>
          <w:lang w:eastAsia="pl-PL"/>
        </w:rPr>
        <w:footnoteReference w:id="162"/>
      </w:r>
      <w:r w:rsidRPr="00611284">
        <w:rPr>
          <w:rFonts w:cs="Calibri Light"/>
          <w:sz w:val="24"/>
          <w:szCs w:val="24"/>
          <w:lang w:eastAsia="pl-PL"/>
        </w:rPr>
        <w:t xml:space="preserve">. </w:t>
      </w:r>
      <w:r w:rsidR="00587A04" w:rsidRPr="008823D6">
        <w:rPr>
          <w:rFonts w:cs="Calibri Light"/>
          <w:sz w:val="24"/>
          <w:szCs w:val="24"/>
          <w:lang w:eastAsia="pl-PL"/>
        </w:rPr>
        <w:t xml:space="preserve">Miejsca niewystępowania infrastruktury podmiotów reintegracyjnych na obszarze województwa </w:t>
      </w:r>
      <w:r w:rsidR="00587A04" w:rsidRPr="009E4B6B">
        <w:rPr>
          <w:rFonts w:cs="Calibri Light"/>
          <w:sz w:val="24"/>
          <w:szCs w:val="24"/>
          <w:lang w:eastAsia="pl-PL"/>
        </w:rPr>
        <w:t>(tzw. białych plam)</w:t>
      </w:r>
      <w:r w:rsidR="00587A04" w:rsidRPr="00587A04">
        <w:rPr>
          <w:rFonts w:cs="Calibri Light"/>
          <w:sz w:val="24"/>
          <w:szCs w:val="24"/>
          <w:lang w:eastAsia="pl-PL"/>
        </w:rPr>
        <w:t xml:space="preserve"> </w:t>
      </w:r>
      <w:r w:rsidR="00587A04" w:rsidRPr="009E4B6B">
        <w:rPr>
          <w:rFonts w:cs="Calibri Light"/>
          <w:sz w:val="24"/>
          <w:szCs w:val="24"/>
          <w:lang w:eastAsia="pl-PL"/>
        </w:rPr>
        <w:t>obserwuje się w jego wschodniej części.</w:t>
      </w:r>
      <w:r w:rsidR="00587A04" w:rsidRPr="00587A04">
        <w:rPr>
          <w:rFonts w:cs="Calibri Light"/>
          <w:sz w:val="24"/>
          <w:szCs w:val="24"/>
          <w:lang w:eastAsia="pl-PL"/>
        </w:rPr>
        <w:t xml:space="preserve"> </w:t>
      </w:r>
      <w:r w:rsidR="00587A04" w:rsidRPr="009E4B6B">
        <w:rPr>
          <w:rFonts w:cs="Calibri Light"/>
          <w:sz w:val="24"/>
          <w:szCs w:val="24"/>
          <w:lang w:eastAsia="pl-PL"/>
        </w:rPr>
        <w:t xml:space="preserve">W województwie brakuje również </w:t>
      </w:r>
      <w:r w:rsidR="00587A04" w:rsidRPr="009E4B6B">
        <w:rPr>
          <w:rFonts w:cs="Calibri Light"/>
          <w:b/>
          <w:sz w:val="24"/>
          <w:szCs w:val="24"/>
          <w:lang w:eastAsia="pl-PL"/>
        </w:rPr>
        <w:t>zintegrowanych działań aktywizujących osoby z niepełnosprawnościami</w:t>
      </w:r>
      <w:r w:rsidR="00587A04" w:rsidRPr="009E4B6B">
        <w:rPr>
          <w:rFonts w:cs="Calibri Light"/>
          <w:sz w:val="24"/>
          <w:szCs w:val="24"/>
          <w:lang w:eastAsia="pl-PL"/>
        </w:rPr>
        <w:t xml:space="preserve"> </w:t>
      </w:r>
      <w:r w:rsidR="00DB645A">
        <w:rPr>
          <w:rFonts w:cs="Calibri Light"/>
          <w:sz w:val="24"/>
          <w:szCs w:val="24"/>
          <w:lang w:eastAsia="pl-PL"/>
        </w:rPr>
        <w:br/>
      </w:r>
      <w:r w:rsidR="00587A04" w:rsidRPr="009E4B6B">
        <w:rPr>
          <w:rFonts w:cs="Calibri Light"/>
          <w:sz w:val="24"/>
          <w:szCs w:val="24"/>
          <w:lang w:eastAsia="pl-PL"/>
        </w:rPr>
        <w:t>(w formie tzw. ścieżki reintegracji), gdyż obecnie są one rozproszone i podejmowane przez różne instytucje.</w:t>
      </w:r>
    </w:p>
    <w:p w:rsidR="00611284" w:rsidRPr="00611284" w:rsidRDefault="00611284" w:rsidP="00C61AFC">
      <w:pPr>
        <w:numPr>
          <w:ilvl w:val="0"/>
          <w:numId w:val="17"/>
        </w:numPr>
        <w:spacing w:after="120" w:line="300" w:lineRule="auto"/>
        <w:ind w:left="284" w:hanging="284"/>
        <w:rPr>
          <w:rFonts w:cs="Calibri Light"/>
          <w:sz w:val="24"/>
          <w:szCs w:val="24"/>
          <w:lang w:eastAsia="pl-PL"/>
        </w:rPr>
      </w:pPr>
      <w:r w:rsidRPr="00611284">
        <w:rPr>
          <w:rFonts w:cs="Calibri Light"/>
          <w:sz w:val="24"/>
          <w:szCs w:val="24"/>
          <w:lang w:eastAsia="pl-PL"/>
        </w:rPr>
        <w:t xml:space="preserve">Trudności w pozyskaniu i utrzymaniu pracowników na regionalnym rynku pracy mogą być w pewnym stopniu </w:t>
      </w:r>
      <w:r w:rsidRPr="00611284">
        <w:rPr>
          <w:rFonts w:cs="Calibri Light"/>
          <w:b/>
          <w:sz w:val="24"/>
          <w:szCs w:val="24"/>
          <w:lang w:eastAsia="pl-PL"/>
        </w:rPr>
        <w:t>niwelowane przez zatrudnianie cudzoziemców</w:t>
      </w:r>
      <w:r w:rsidRPr="00611284">
        <w:rPr>
          <w:rFonts w:cs="Calibri Light"/>
          <w:sz w:val="24"/>
          <w:szCs w:val="24"/>
          <w:lang w:eastAsia="pl-PL"/>
        </w:rPr>
        <w:t xml:space="preserve">. Biorąc to pod uwagę, należy stworzyć warunki dla wypracowania i wdrożenia regionalnej polityki integracyjnej wobec cudzoziemców, którzy mogą efektywnie wypełnić lukę </w:t>
      </w:r>
      <w:r w:rsidR="00DF14EC">
        <w:rPr>
          <w:rFonts w:cs="Calibri Light"/>
          <w:sz w:val="24"/>
          <w:szCs w:val="24"/>
          <w:lang w:eastAsia="pl-PL"/>
        </w:rPr>
        <w:t>na regionalnym rynku pracy.</w:t>
      </w:r>
    </w:p>
    <w:p w:rsidR="00744D53" w:rsidRPr="00FA3EA4" w:rsidRDefault="00611284" w:rsidP="00072B5A">
      <w:pPr>
        <w:numPr>
          <w:ilvl w:val="0"/>
          <w:numId w:val="17"/>
        </w:numPr>
        <w:spacing w:after="360" w:line="300" w:lineRule="auto"/>
        <w:ind w:left="284" w:hanging="284"/>
        <w:rPr>
          <w:sz w:val="24"/>
          <w:szCs w:val="24"/>
          <w:lang w:eastAsia="pl-PL"/>
        </w:rPr>
      </w:pPr>
      <w:r w:rsidRPr="00611284">
        <w:rPr>
          <w:sz w:val="24"/>
          <w:szCs w:val="24"/>
          <w:lang w:eastAsia="pl-PL"/>
        </w:rPr>
        <w:lastRenderedPageBreak/>
        <w:t>Pomimo wielu realizowanych działań w obszarze ekonomii społecznej, można powiedzieć, iż</w:t>
      </w:r>
      <w:r w:rsidR="002958F1">
        <w:rPr>
          <w:sz w:val="24"/>
          <w:szCs w:val="24"/>
          <w:lang w:eastAsia="pl-PL"/>
        </w:rPr>
        <w:t xml:space="preserve"> </w:t>
      </w:r>
      <w:r w:rsidRPr="00955E80">
        <w:rPr>
          <w:b/>
          <w:sz w:val="24"/>
          <w:szCs w:val="24"/>
          <w:lang w:eastAsia="pl-PL"/>
        </w:rPr>
        <w:t>rozwój ekonomii społecznej w województwie</w:t>
      </w:r>
      <w:r w:rsidRPr="00955E80">
        <w:rPr>
          <w:bCs/>
          <w:sz w:val="24"/>
          <w:szCs w:val="24"/>
          <w:lang w:eastAsia="pl-PL"/>
        </w:rPr>
        <w:t xml:space="preserve"> pozostaje nadal na dość niskim poziomie.</w:t>
      </w:r>
      <w:r w:rsidRPr="00611284">
        <w:rPr>
          <w:sz w:val="24"/>
          <w:szCs w:val="24"/>
          <w:lang w:eastAsia="pl-PL"/>
        </w:rPr>
        <w:t xml:space="preserve"> Wpływ na tę sytuację mogła mieć m.in. sytuacja finansowania i systemu działania ośrodków wspierających rozwój ekonomii społecznej</w:t>
      </w:r>
      <w:r w:rsidRPr="00611284">
        <w:rPr>
          <w:sz w:val="24"/>
          <w:szCs w:val="24"/>
          <w:vertAlign w:val="superscript"/>
          <w:lang w:eastAsia="pl-PL"/>
        </w:rPr>
        <w:footnoteReference w:id="163"/>
      </w:r>
      <w:r w:rsidRPr="00611284">
        <w:rPr>
          <w:sz w:val="24"/>
          <w:szCs w:val="24"/>
          <w:lang w:eastAsia="pl-PL"/>
        </w:rPr>
        <w:t xml:space="preserve">. </w:t>
      </w:r>
      <w:r w:rsidRPr="00013D33">
        <w:rPr>
          <w:rFonts w:cs="Calibri Light"/>
          <w:sz w:val="24"/>
          <w:szCs w:val="24"/>
          <w:lang w:eastAsia="pl-PL"/>
        </w:rPr>
        <w:t xml:space="preserve">Braki w zakresie działalności przedsiębiorstw społecznych dostrzega się </w:t>
      </w:r>
      <w:r w:rsidRPr="00611284">
        <w:rPr>
          <w:rFonts w:cs="Calibri Light"/>
          <w:sz w:val="24"/>
          <w:szCs w:val="24"/>
          <w:lang w:eastAsia="pl-PL"/>
        </w:rPr>
        <w:t xml:space="preserve">przede wszystkim we wschodniej </w:t>
      </w:r>
      <w:r w:rsidRPr="00013D33">
        <w:rPr>
          <w:rFonts w:cs="Calibri Light"/>
          <w:sz w:val="24"/>
          <w:szCs w:val="24"/>
          <w:lang w:eastAsia="pl-PL"/>
        </w:rPr>
        <w:t>i południowo-wschodniej części województwa wraz z miastem Włocławek</w:t>
      </w:r>
      <w:r w:rsidRPr="00013D33">
        <w:rPr>
          <w:sz w:val="24"/>
          <w:szCs w:val="24"/>
          <w:vertAlign w:val="superscript"/>
          <w:lang w:eastAsia="pl-PL"/>
        </w:rPr>
        <w:footnoteReference w:id="164"/>
      </w:r>
      <w:r w:rsidRPr="00013D33">
        <w:rPr>
          <w:rFonts w:cs="Calibri Light"/>
          <w:sz w:val="24"/>
          <w:szCs w:val="24"/>
          <w:lang w:eastAsia="pl-PL"/>
        </w:rPr>
        <w:t xml:space="preserve">. </w:t>
      </w:r>
      <w:r w:rsidRPr="00611284">
        <w:rPr>
          <w:rFonts w:cs="Calibri Light"/>
          <w:sz w:val="24"/>
          <w:szCs w:val="24"/>
          <w:lang w:eastAsia="pl-PL"/>
        </w:rPr>
        <w:t>Niezbędna jest kontynuacja działań w tym obszarze, jak również</w:t>
      </w:r>
      <w:r w:rsidR="008A77AF">
        <w:rPr>
          <w:rFonts w:cs="Calibri Light"/>
          <w:sz w:val="24"/>
          <w:szCs w:val="24"/>
          <w:lang w:eastAsia="pl-PL"/>
        </w:rPr>
        <w:t xml:space="preserve"> </w:t>
      </w:r>
      <w:r w:rsidRPr="00013D33">
        <w:rPr>
          <w:rFonts w:cs="Calibri Light"/>
          <w:sz w:val="24"/>
          <w:szCs w:val="24"/>
          <w:lang w:eastAsia="pl-PL"/>
        </w:rPr>
        <w:t>prowadzeni</w:t>
      </w:r>
      <w:r w:rsidR="00BD32BF">
        <w:rPr>
          <w:rFonts w:cs="Calibri Light"/>
          <w:sz w:val="24"/>
          <w:szCs w:val="24"/>
          <w:lang w:eastAsia="pl-PL"/>
        </w:rPr>
        <w:t>e</w:t>
      </w:r>
      <w:r w:rsidRPr="00013D33">
        <w:rPr>
          <w:rFonts w:cs="Calibri Light"/>
          <w:sz w:val="24"/>
          <w:szCs w:val="24"/>
          <w:lang w:eastAsia="pl-PL"/>
        </w:rPr>
        <w:t xml:space="preserve"> szczegółowych badań</w:t>
      </w:r>
      <w:r w:rsidRPr="00611284">
        <w:rPr>
          <w:rFonts w:cs="Calibri Light"/>
          <w:sz w:val="24"/>
          <w:szCs w:val="24"/>
          <w:lang w:eastAsia="pl-PL"/>
        </w:rPr>
        <w:t>, diagnozujących</w:t>
      </w:r>
      <w:r w:rsidRPr="00013D33">
        <w:rPr>
          <w:rFonts w:cs="Calibri Light"/>
          <w:sz w:val="24"/>
          <w:szCs w:val="24"/>
          <w:lang w:eastAsia="pl-PL"/>
        </w:rPr>
        <w:t xml:space="preserve"> przyczyn</w:t>
      </w:r>
      <w:r w:rsidRPr="00611284">
        <w:rPr>
          <w:rFonts w:cs="Calibri Light"/>
          <w:sz w:val="24"/>
          <w:szCs w:val="24"/>
          <w:lang w:eastAsia="pl-PL"/>
        </w:rPr>
        <w:t>y</w:t>
      </w:r>
      <w:r w:rsidRPr="00013D33">
        <w:rPr>
          <w:rFonts w:cs="Calibri Light"/>
          <w:sz w:val="24"/>
          <w:szCs w:val="24"/>
          <w:lang w:eastAsia="pl-PL"/>
        </w:rPr>
        <w:t xml:space="preserve"> tej sytuacji. </w:t>
      </w:r>
    </w:p>
    <w:p w:rsidR="00900C8A" w:rsidRPr="00A06001" w:rsidRDefault="00900C8A" w:rsidP="00900C8A">
      <w:pPr>
        <w:pStyle w:val="Bezodstpw"/>
        <w:shd w:val="clear" w:color="auto" w:fill="538135"/>
        <w:rPr>
          <w:b/>
          <w:color w:val="FFFFFF"/>
          <w:sz w:val="36"/>
          <w:szCs w:val="36"/>
        </w:rPr>
      </w:pPr>
      <w:r w:rsidRPr="00A06001">
        <w:rPr>
          <w:b/>
          <w:color w:val="FFFFFF"/>
          <w:sz w:val="36"/>
          <w:szCs w:val="36"/>
        </w:rPr>
        <w:t>CZĘŚĆ PLANISTYCZNA</w:t>
      </w:r>
    </w:p>
    <w:p w:rsidR="00900C8A" w:rsidRPr="008363F9" w:rsidRDefault="00900C8A" w:rsidP="00900C8A">
      <w:pPr>
        <w:shd w:val="clear" w:color="auto" w:fill="002060"/>
        <w:spacing w:after="0" w:line="300" w:lineRule="auto"/>
        <w:rPr>
          <w:b/>
          <w:bCs/>
          <w:sz w:val="28"/>
          <w:szCs w:val="28"/>
        </w:rPr>
      </w:pPr>
      <w:r w:rsidRPr="008363F9">
        <w:rPr>
          <w:b/>
          <w:bCs/>
          <w:sz w:val="28"/>
          <w:szCs w:val="28"/>
        </w:rPr>
        <w:t xml:space="preserve">ZAPLANOWANE KIERUNKI DZIAŁAŃ </w:t>
      </w:r>
    </w:p>
    <w:p w:rsidR="00D85A63" w:rsidRPr="00D85A63" w:rsidRDefault="00D85A63" w:rsidP="00611284">
      <w:pPr>
        <w:tabs>
          <w:tab w:val="left" w:pos="142"/>
        </w:tabs>
        <w:spacing w:line="300" w:lineRule="auto"/>
        <w:jc w:val="both"/>
        <w:rPr>
          <w:sz w:val="10"/>
          <w:szCs w:val="10"/>
        </w:rPr>
      </w:pPr>
    </w:p>
    <w:p w:rsidR="00611284" w:rsidRPr="00611284" w:rsidRDefault="00611284" w:rsidP="00C61AFC">
      <w:pPr>
        <w:tabs>
          <w:tab w:val="left" w:pos="142"/>
        </w:tabs>
        <w:spacing w:line="300" w:lineRule="auto"/>
        <w:rPr>
          <w:b/>
          <w:sz w:val="24"/>
          <w:szCs w:val="24"/>
        </w:rPr>
      </w:pPr>
      <w:r>
        <w:rPr>
          <w:sz w:val="24"/>
          <w:szCs w:val="24"/>
        </w:rPr>
        <w:t>2.1.</w:t>
      </w:r>
      <w:r w:rsidRPr="00611284">
        <w:rPr>
          <w:sz w:val="24"/>
          <w:szCs w:val="24"/>
        </w:rPr>
        <w:t>1. Rozwój</w:t>
      </w:r>
      <w:r w:rsidRPr="00611284">
        <w:rPr>
          <w:b/>
          <w:sz w:val="24"/>
          <w:szCs w:val="24"/>
        </w:rPr>
        <w:t xml:space="preserve"> oferty kształcenia dla osób dorosłych;</w:t>
      </w:r>
    </w:p>
    <w:p w:rsidR="00611284" w:rsidRPr="00611284" w:rsidRDefault="00611284" w:rsidP="00C61AFC">
      <w:pPr>
        <w:numPr>
          <w:ilvl w:val="2"/>
          <w:numId w:val="22"/>
        </w:numPr>
        <w:tabs>
          <w:tab w:val="left" w:pos="142"/>
        </w:tabs>
        <w:spacing w:line="300" w:lineRule="auto"/>
        <w:ind w:left="567" w:hanging="567"/>
        <w:rPr>
          <w:sz w:val="24"/>
          <w:szCs w:val="24"/>
        </w:rPr>
      </w:pPr>
      <w:r w:rsidRPr="00611284">
        <w:rPr>
          <w:sz w:val="24"/>
          <w:szCs w:val="24"/>
        </w:rPr>
        <w:t xml:space="preserve">Zwiększenie </w:t>
      </w:r>
      <w:r w:rsidRPr="00611284">
        <w:rPr>
          <w:b/>
          <w:sz w:val="24"/>
          <w:szCs w:val="24"/>
        </w:rPr>
        <w:t>dostępności usług opieki nad dziećmi</w:t>
      </w:r>
      <w:r w:rsidRPr="00611284">
        <w:rPr>
          <w:sz w:val="24"/>
          <w:szCs w:val="24"/>
        </w:rPr>
        <w:t xml:space="preserve"> do lat 3;</w:t>
      </w:r>
    </w:p>
    <w:p w:rsidR="00072B5A" w:rsidRDefault="00072B5A" w:rsidP="00C61AFC">
      <w:pPr>
        <w:numPr>
          <w:ilvl w:val="2"/>
          <w:numId w:val="22"/>
        </w:numPr>
        <w:tabs>
          <w:tab w:val="left" w:pos="142"/>
        </w:tabs>
        <w:spacing w:line="300" w:lineRule="auto"/>
        <w:ind w:left="567" w:hanging="567"/>
        <w:rPr>
          <w:sz w:val="24"/>
          <w:szCs w:val="24"/>
        </w:rPr>
      </w:pPr>
      <w:r>
        <w:rPr>
          <w:sz w:val="24"/>
          <w:szCs w:val="24"/>
        </w:rPr>
        <w:t xml:space="preserve">Tworzenie warunków dla rozwoju aktywności zawodowej </w:t>
      </w:r>
      <w:r w:rsidR="004A056A">
        <w:rPr>
          <w:sz w:val="24"/>
          <w:szCs w:val="24"/>
        </w:rPr>
        <w:t xml:space="preserve">i </w:t>
      </w:r>
      <w:r w:rsidR="004A056A" w:rsidRPr="004A056A">
        <w:rPr>
          <w:b/>
          <w:sz w:val="24"/>
          <w:szCs w:val="24"/>
        </w:rPr>
        <w:t xml:space="preserve">wspierania postaw przedsiębiorczych </w:t>
      </w:r>
      <w:r w:rsidRPr="004A056A">
        <w:rPr>
          <w:b/>
          <w:sz w:val="24"/>
          <w:szCs w:val="24"/>
        </w:rPr>
        <w:t>osób młodych</w:t>
      </w:r>
      <w:r w:rsidR="004A056A">
        <w:rPr>
          <w:sz w:val="24"/>
          <w:szCs w:val="24"/>
        </w:rPr>
        <w:t>;</w:t>
      </w:r>
    </w:p>
    <w:p w:rsidR="00611284" w:rsidRPr="00611284" w:rsidRDefault="00611284" w:rsidP="00C61AFC">
      <w:pPr>
        <w:numPr>
          <w:ilvl w:val="2"/>
          <w:numId w:val="22"/>
        </w:numPr>
        <w:tabs>
          <w:tab w:val="left" w:pos="142"/>
        </w:tabs>
        <w:spacing w:line="300" w:lineRule="auto"/>
        <w:ind w:left="567" w:hanging="567"/>
        <w:rPr>
          <w:sz w:val="24"/>
          <w:szCs w:val="24"/>
        </w:rPr>
      </w:pPr>
      <w:r w:rsidRPr="00611284">
        <w:rPr>
          <w:sz w:val="24"/>
          <w:szCs w:val="24"/>
        </w:rPr>
        <w:t xml:space="preserve">Upowszechnianie i wdrażanie </w:t>
      </w:r>
      <w:r w:rsidRPr="00611284">
        <w:rPr>
          <w:b/>
          <w:sz w:val="24"/>
          <w:szCs w:val="24"/>
        </w:rPr>
        <w:t>różnorodnych form wsparcia dla osób aktywizowanych zawodowo</w:t>
      </w:r>
      <w:r w:rsidRPr="00611284">
        <w:rPr>
          <w:sz w:val="24"/>
          <w:szCs w:val="24"/>
        </w:rPr>
        <w:t xml:space="preserve">; </w:t>
      </w:r>
    </w:p>
    <w:p w:rsidR="00611284" w:rsidRPr="00611284" w:rsidRDefault="00611284" w:rsidP="00C61AFC">
      <w:pPr>
        <w:numPr>
          <w:ilvl w:val="2"/>
          <w:numId w:val="22"/>
        </w:numPr>
        <w:tabs>
          <w:tab w:val="left" w:pos="142"/>
        </w:tabs>
        <w:spacing w:line="300" w:lineRule="auto"/>
        <w:ind w:left="567" w:hanging="567"/>
        <w:rPr>
          <w:sz w:val="24"/>
          <w:szCs w:val="24"/>
        </w:rPr>
      </w:pPr>
      <w:r w:rsidRPr="00611284">
        <w:rPr>
          <w:sz w:val="24"/>
          <w:szCs w:val="24"/>
        </w:rPr>
        <w:t xml:space="preserve">Tworzenie warunków dla </w:t>
      </w:r>
      <w:r w:rsidRPr="00611284">
        <w:rPr>
          <w:b/>
          <w:sz w:val="24"/>
          <w:szCs w:val="24"/>
        </w:rPr>
        <w:t>aktywizacji zawodowej osób pełniących funkcje opiekunów faktycznych</w:t>
      </w:r>
      <w:r w:rsidRPr="00611284">
        <w:rPr>
          <w:sz w:val="24"/>
          <w:szCs w:val="24"/>
        </w:rPr>
        <w:t xml:space="preserve"> i wymagających elastycznych form zatrudnienia</w:t>
      </w:r>
      <w:r w:rsidRPr="00611284">
        <w:rPr>
          <w:b/>
          <w:sz w:val="24"/>
          <w:szCs w:val="24"/>
        </w:rPr>
        <w:t>;</w:t>
      </w:r>
    </w:p>
    <w:p w:rsidR="00611284" w:rsidRPr="00611284" w:rsidRDefault="00611284" w:rsidP="00C61AFC">
      <w:pPr>
        <w:numPr>
          <w:ilvl w:val="2"/>
          <w:numId w:val="22"/>
        </w:numPr>
        <w:tabs>
          <w:tab w:val="left" w:pos="142"/>
        </w:tabs>
        <w:spacing w:line="300" w:lineRule="auto"/>
        <w:ind w:left="567" w:hanging="567"/>
        <w:rPr>
          <w:sz w:val="24"/>
          <w:szCs w:val="24"/>
        </w:rPr>
      </w:pPr>
      <w:r w:rsidRPr="00FA7D73">
        <w:rPr>
          <w:sz w:val="24"/>
          <w:szCs w:val="24"/>
        </w:rPr>
        <w:t>Rozwój systemu kompleksowej aktywizacji zawodowej i</w:t>
      </w:r>
      <w:r w:rsidRPr="00611284">
        <w:rPr>
          <w:b/>
          <w:sz w:val="24"/>
          <w:szCs w:val="24"/>
        </w:rPr>
        <w:t xml:space="preserve"> włączenia do rynku pracy osób z niepełnosprawnościami;</w:t>
      </w:r>
    </w:p>
    <w:p w:rsidR="00611284" w:rsidRPr="00611284" w:rsidRDefault="00611284" w:rsidP="00C61AFC">
      <w:pPr>
        <w:numPr>
          <w:ilvl w:val="2"/>
          <w:numId w:val="22"/>
        </w:numPr>
        <w:tabs>
          <w:tab w:val="left" w:pos="142"/>
        </w:tabs>
        <w:spacing w:line="300" w:lineRule="auto"/>
        <w:ind w:left="567" w:hanging="567"/>
        <w:rPr>
          <w:sz w:val="24"/>
          <w:szCs w:val="24"/>
        </w:rPr>
      </w:pPr>
      <w:r w:rsidRPr="00611284">
        <w:rPr>
          <w:sz w:val="24"/>
          <w:szCs w:val="24"/>
        </w:rPr>
        <w:t>Tworzenie podstaw</w:t>
      </w:r>
      <w:r w:rsidRPr="00611284">
        <w:rPr>
          <w:b/>
          <w:sz w:val="24"/>
          <w:szCs w:val="24"/>
        </w:rPr>
        <w:t xml:space="preserve"> regionalnej polityki integracyjnej wobec cudzoziemców;</w:t>
      </w:r>
    </w:p>
    <w:p w:rsidR="00611284" w:rsidRPr="00CD49F0" w:rsidRDefault="00611284" w:rsidP="00C61AFC">
      <w:pPr>
        <w:numPr>
          <w:ilvl w:val="2"/>
          <w:numId w:val="22"/>
        </w:numPr>
        <w:tabs>
          <w:tab w:val="left" w:pos="142"/>
        </w:tabs>
        <w:spacing w:line="300" w:lineRule="auto"/>
        <w:ind w:left="567" w:hanging="567"/>
        <w:rPr>
          <w:sz w:val="24"/>
          <w:szCs w:val="24"/>
        </w:rPr>
      </w:pPr>
      <w:r w:rsidRPr="00611284">
        <w:rPr>
          <w:b/>
          <w:sz w:val="24"/>
          <w:szCs w:val="24"/>
        </w:rPr>
        <w:t xml:space="preserve"> </w:t>
      </w:r>
      <w:r w:rsidRPr="00CD49F0">
        <w:rPr>
          <w:b/>
          <w:sz w:val="24"/>
          <w:szCs w:val="24"/>
        </w:rPr>
        <w:t>Zwiększanie roli ekonomii społecznej w rozwoju społeczności lokalnych w regionie.</w:t>
      </w:r>
    </w:p>
    <w:p w:rsidR="00900C8A" w:rsidRDefault="00900C8A" w:rsidP="003741EA">
      <w:pPr>
        <w:pStyle w:val="Bezodstpw"/>
        <w:rPr>
          <w:sz w:val="16"/>
          <w:szCs w:val="16"/>
        </w:rPr>
      </w:pPr>
    </w:p>
    <w:p w:rsidR="00CD49F0" w:rsidRDefault="00CD49F0" w:rsidP="003741EA">
      <w:pPr>
        <w:pStyle w:val="Bezodstpw"/>
        <w:rPr>
          <w:sz w:val="16"/>
          <w:szCs w:val="16"/>
        </w:rPr>
      </w:pPr>
    </w:p>
    <w:p w:rsidR="00F004F6" w:rsidRDefault="00F004F6" w:rsidP="003741EA">
      <w:pPr>
        <w:pStyle w:val="Bezodstpw"/>
        <w:rPr>
          <w:sz w:val="16"/>
          <w:szCs w:val="16"/>
        </w:rPr>
      </w:pPr>
    </w:p>
    <w:p w:rsidR="00F004F6" w:rsidRDefault="00F004F6" w:rsidP="003741EA">
      <w:pPr>
        <w:pStyle w:val="Bezodstpw"/>
        <w:rPr>
          <w:sz w:val="16"/>
          <w:szCs w:val="16"/>
        </w:rPr>
      </w:pPr>
    </w:p>
    <w:p w:rsidR="00F004F6" w:rsidRDefault="00F004F6" w:rsidP="003741EA">
      <w:pPr>
        <w:pStyle w:val="Bezodstpw"/>
        <w:rPr>
          <w:sz w:val="16"/>
          <w:szCs w:val="16"/>
        </w:rPr>
      </w:pPr>
    </w:p>
    <w:p w:rsidR="00F004F6" w:rsidRDefault="00F004F6" w:rsidP="003741EA">
      <w:pPr>
        <w:pStyle w:val="Bezodstpw"/>
        <w:rPr>
          <w:sz w:val="16"/>
          <w:szCs w:val="16"/>
        </w:rPr>
      </w:pPr>
    </w:p>
    <w:p w:rsidR="00F004F6" w:rsidRDefault="00F004F6" w:rsidP="003741EA">
      <w:pPr>
        <w:pStyle w:val="Bezodstpw"/>
        <w:rPr>
          <w:sz w:val="16"/>
          <w:szCs w:val="16"/>
        </w:rPr>
      </w:pPr>
    </w:p>
    <w:p w:rsidR="00F004F6" w:rsidRDefault="00F004F6" w:rsidP="003741EA">
      <w:pPr>
        <w:pStyle w:val="Bezodstpw"/>
        <w:rPr>
          <w:sz w:val="16"/>
          <w:szCs w:val="16"/>
        </w:rPr>
      </w:pPr>
    </w:p>
    <w:p w:rsidR="00F004F6" w:rsidRDefault="00F004F6" w:rsidP="003741EA">
      <w:pPr>
        <w:pStyle w:val="Bezodstpw"/>
        <w:rPr>
          <w:sz w:val="16"/>
          <w:szCs w:val="16"/>
        </w:rPr>
      </w:pPr>
    </w:p>
    <w:p w:rsidR="00F004F6" w:rsidRDefault="00F004F6" w:rsidP="003741EA">
      <w:pPr>
        <w:pStyle w:val="Bezodstpw"/>
        <w:rPr>
          <w:sz w:val="16"/>
          <w:szCs w:val="16"/>
        </w:rPr>
      </w:pPr>
    </w:p>
    <w:p w:rsidR="00F004F6" w:rsidRDefault="00F004F6" w:rsidP="003741EA">
      <w:pPr>
        <w:pStyle w:val="Bezodstpw"/>
        <w:rPr>
          <w:sz w:val="16"/>
          <w:szCs w:val="16"/>
        </w:rPr>
      </w:pPr>
    </w:p>
    <w:p w:rsidR="00F004F6" w:rsidRDefault="00F004F6" w:rsidP="003741EA">
      <w:pPr>
        <w:pStyle w:val="Bezodstpw"/>
        <w:rPr>
          <w:sz w:val="16"/>
          <w:szCs w:val="16"/>
        </w:rPr>
      </w:pPr>
    </w:p>
    <w:p w:rsidR="00CD49F0" w:rsidRPr="003741EA" w:rsidRDefault="00CD49F0" w:rsidP="003741EA">
      <w:pPr>
        <w:pStyle w:val="Bezodstpw"/>
        <w:rPr>
          <w:sz w:val="16"/>
          <w:szCs w:val="16"/>
        </w:rPr>
      </w:pPr>
    </w:p>
    <w:tbl>
      <w:tblPr>
        <w:tblW w:w="0" w:type="auto"/>
        <w:jc w:val="center"/>
        <w:tblLook w:val="04A0" w:firstRow="1" w:lastRow="0" w:firstColumn="1" w:lastColumn="0" w:noHBand="0" w:noVBand="1"/>
      </w:tblPr>
      <w:tblGrid>
        <w:gridCol w:w="1491"/>
        <w:gridCol w:w="7403"/>
      </w:tblGrid>
      <w:tr w:rsidR="003741EA" w:rsidRPr="003741EA" w:rsidTr="004C4CA4">
        <w:trPr>
          <w:jc w:val="center"/>
        </w:trPr>
        <w:tc>
          <w:tcPr>
            <w:tcW w:w="1296" w:type="dxa"/>
            <w:shd w:val="clear" w:color="auto" w:fill="1F3864"/>
          </w:tcPr>
          <w:p w:rsidR="003741EA" w:rsidRPr="003741EA" w:rsidRDefault="003741EA" w:rsidP="003741EA">
            <w:pPr>
              <w:spacing w:after="0" w:line="240" w:lineRule="auto"/>
              <w:jc w:val="center"/>
              <w:rPr>
                <w:b/>
                <w:sz w:val="28"/>
                <w:szCs w:val="28"/>
                <w:lang w:eastAsia="pl-PL"/>
              </w:rPr>
            </w:pPr>
            <w:r w:rsidRPr="003741EA">
              <w:rPr>
                <w:b/>
                <w:sz w:val="28"/>
                <w:szCs w:val="28"/>
                <w:lang w:eastAsia="pl-PL"/>
              </w:rPr>
              <w:lastRenderedPageBreak/>
              <w:t>KIERUNEK</w:t>
            </w:r>
          </w:p>
          <w:p w:rsidR="003741EA" w:rsidRPr="003741EA" w:rsidRDefault="003741EA" w:rsidP="003741EA">
            <w:pPr>
              <w:spacing w:after="0" w:line="240" w:lineRule="auto"/>
              <w:jc w:val="center"/>
              <w:rPr>
                <w:b/>
                <w:sz w:val="28"/>
                <w:szCs w:val="28"/>
                <w:lang w:eastAsia="pl-PL"/>
              </w:rPr>
            </w:pPr>
            <w:r w:rsidRPr="003741EA">
              <w:rPr>
                <w:b/>
                <w:sz w:val="28"/>
                <w:szCs w:val="28"/>
                <w:lang w:eastAsia="pl-PL"/>
              </w:rPr>
              <w:t xml:space="preserve">DZIAŁANIA </w:t>
            </w:r>
          </w:p>
        </w:tc>
        <w:tc>
          <w:tcPr>
            <w:tcW w:w="7403" w:type="dxa"/>
            <w:shd w:val="clear" w:color="auto" w:fill="1F3864"/>
            <w:vAlign w:val="center"/>
          </w:tcPr>
          <w:p w:rsidR="003741EA" w:rsidRPr="003741EA" w:rsidRDefault="003741EA" w:rsidP="003741EA">
            <w:pPr>
              <w:spacing w:after="0" w:line="240" w:lineRule="auto"/>
              <w:jc w:val="center"/>
              <w:rPr>
                <w:b/>
                <w:sz w:val="28"/>
                <w:szCs w:val="28"/>
                <w:lang w:eastAsia="pl-PL"/>
              </w:rPr>
            </w:pPr>
            <w:r w:rsidRPr="003741EA">
              <w:rPr>
                <w:b/>
                <w:sz w:val="28"/>
                <w:szCs w:val="28"/>
                <w:lang w:eastAsia="pl-PL"/>
              </w:rPr>
              <w:t>CHARAKTERYSTYKA KIERUNKU</w:t>
            </w:r>
          </w:p>
        </w:tc>
      </w:tr>
      <w:tr w:rsidR="00611284" w:rsidRPr="003741EA" w:rsidTr="004C4CA4">
        <w:trPr>
          <w:jc w:val="center"/>
        </w:trPr>
        <w:tc>
          <w:tcPr>
            <w:tcW w:w="1296" w:type="dxa"/>
            <w:shd w:val="clear" w:color="auto" w:fill="auto"/>
          </w:tcPr>
          <w:p w:rsidR="00611284" w:rsidRPr="003741EA" w:rsidRDefault="00611284" w:rsidP="005F077B">
            <w:pPr>
              <w:spacing w:before="160" w:after="0" w:line="240" w:lineRule="auto"/>
              <w:rPr>
                <w:bCs/>
                <w:sz w:val="24"/>
                <w:szCs w:val="24"/>
                <w:lang w:eastAsia="pl-PL"/>
              </w:rPr>
            </w:pPr>
            <w:r>
              <w:rPr>
                <w:bCs/>
                <w:sz w:val="24"/>
                <w:szCs w:val="24"/>
                <w:lang w:eastAsia="pl-PL"/>
              </w:rPr>
              <w:t>2</w:t>
            </w:r>
            <w:r w:rsidRPr="003741EA">
              <w:rPr>
                <w:bCs/>
                <w:sz w:val="24"/>
                <w:szCs w:val="24"/>
                <w:lang w:eastAsia="pl-PL"/>
              </w:rPr>
              <w:t>.1.1.</w:t>
            </w:r>
          </w:p>
        </w:tc>
        <w:tc>
          <w:tcPr>
            <w:tcW w:w="7403" w:type="dxa"/>
            <w:shd w:val="clear" w:color="auto" w:fill="auto"/>
          </w:tcPr>
          <w:p w:rsidR="00611284" w:rsidRPr="00D74B93" w:rsidRDefault="00611284" w:rsidP="005F077B">
            <w:pPr>
              <w:spacing w:before="160" w:after="0" w:line="240" w:lineRule="auto"/>
              <w:rPr>
                <w:iCs/>
                <w:sz w:val="24"/>
                <w:szCs w:val="24"/>
              </w:rPr>
            </w:pPr>
            <w:r w:rsidRPr="004F13C9">
              <w:rPr>
                <w:iCs/>
                <w:sz w:val="24"/>
                <w:szCs w:val="24"/>
                <w:lang w:eastAsia="pl-PL"/>
              </w:rPr>
              <w:t>Kierunek</w:t>
            </w:r>
            <w:r w:rsidR="00CC65A0">
              <w:rPr>
                <w:iCs/>
                <w:sz w:val="24"/>
                <w:szCs w:val="24"/>
                <w:lang w:eastAsia="pl-PL"/>
              </w:rPr>
              <w:t xml:space="preserve"> </w:t>
            </w:r>
            <w:r w:rsidRPr="001F590A">
              <w:rPr>
                <w:iCs/>
                <w:sz w:val="24"/>
                <w:szCs w:val="24"/>
                <w:lang w:eastAsia="pl-PL"/>
              </w:rPr>
              <w:t>zakłada wspieranie rozwoju oferty kształcenia dla</w:t>
            </w:r>
            <w:r>
              <w:rPr>
                <w:iCs/>
                <w:sz w:val="24"/>
                <w:szCs w:val="24"/>
                <w:lang w:eastAsia="pl-PL"/>
              </w:rPr>
              <w:t xml:space="preserve"> osób dorosłych, w tym działań edukacyjnych w zakresie rozwijania przedsiębiorczości oraz gotowości do zmiany lub uzupełniania kwalifikacji zawodowych u mieszkańców województwa, a także uzupełniania </w:t>
            </w:r>
            <w:r w:rsidR="0091093A">
              <w:rPr>
                <w:iCs/>
                <w:sz w:val="24"/>
                <w:szCs w:val="24"/>
                <w:lang w:eastAsia="pl-PL"/>
              </w:rPr>
              <w:br/>
            </w:r>
            <w:r>
              <w:rPr>
                <w:iCs/>
                <w:sz w:val="24"/>
                <w:szCs w:val="24"/>
                <w:lang w:eastAsia="pl-PL"/>
              </w:rPr>
              <w:t>i aktualiz</w:t>
            </w:r>
            <w:r w:rsidR="00CC65A0">
              <w:rPr>
                <w:iCs/>
                <w:sz w:val="24"/>
                <w:szCs w:val="24"/>
                <w:lang w:eastAsia="pl-PL"/>
              </w:rPr>
              <w:t>acji umiejętności praktycznych.</w:t>
            </w:r>
          </w:p>
        </w:tc>
      </w:tr>
      <w:tr w:rsidR="00611284" w:rsidRPr="003741EA" w:rsidTr="004C4CA4">
        <w:trPr>
          <w:jc w:val="center"/>
        </w:trPr>
        <w:tc>
          <w:tcPr>
            <w:tcW w:w="1296" w:type="dxa"/>
            <w:shd w:val="clear" w:color="auto" w:fill="auto"/>
          </w:tcPr>
          <w:p w:rsidR="00611284" w:rsidRPr="003741EA" w:rsidRDefault="00611284" w:rsidP="005F077B">
            <w:pPr>
              <w:spacing w:before="160" w:after="0" w:line="240" w:lineRule="auto"/>
              <w:rPr>
                <w:bCs/>
                <w:sz w:val="24"/>
                <w:szCs w:val="24"/>
                <w:lang w:eastAsia="pl-PL"/>
              </w:rPr>
            </w:pPr>
            <w:r>
              <w:rPr>
                <w:bCs/>
                <w:sz w:val="24"/>
                <w:szCs w:val="24"/>
                <w:lang w:eastAsia="pl-PL"/>
              </w:rPr>
              <w:t>2</w:t>
            </w:r>
            <w:r w:rsidRPr="003741EA">
              <w:rPr>
                <w:bCs/>
                <w:sz w:val="24"/>
                <w:szCs w:val="24"/>
                <w:lang w:eastAsia="pl-PL"/>
              </w:rPr>
              <w:t>.1.2</w:t>
            </w:r>
          </w:p>
          <w:p w:rsidR="00611284" w:rsidRPr="003741EA" w:rsidRDefault="00611284" w:rsidP="005F077B">
            <w:pPr>
              <w:spacing w:before="160" w:after="0" w:line="240" w:lineRule="auto"/>
              <w:rPr>
                <w:bCs/>
                <w:sz w:val="24"/>
                <w:szCs w:val="24"/>
                <w:lang w:eastAsia="pl-PL"/>
              </w:rPr>
            </w:pPr>
          </w:p>
        </w:tc>
        <w:tc>
          <w:tcPr>
            <w:tcW w:w="7403" w:type="dxa"/>
            <w:shd w:val="clear" w:color="auto" w:fill="auto"/>
          </w:tcPr>
          <w:p w:rsidR="00611284" w:rsidRPr="00D74B93" w:rsidRDefault="00611284" w:rsidP="004A056A">
            <w:pPr>
              <w:pStyle w:val="Bezodstpw"/>
              <w:spacing w:before="160" w:after="160"/>
              <w:rPr>
                <w:iCs/>
                <w:sz w:val="24"/>
                <w:szCs w:val="24"/>
              </w:rPr>
            </w:pPr>
            <w:r w:rsidRPr="00EC07C0">
              <w:rPr>
                <w:iCs/>
                <w:sz w:val="24"/>
                <w:szCs w:val="24"/>
              </w:rPr>
              <w:t xml:space="preserve">Kierunek </w:t>
            </w:r>
            <w:r>
              <w:rPr>
                <w:iCs/>
                <w:sz w:val="24"/>
                <w:szCs w:val="24"/>
              </w:rPr>
              <w:t xml:space="preserve">zakłada </w:t>
            </w:r>
            <w:r w:rsidRPr="007F2582">
              <w:rPr>
                <w:iCs/>
                <w:sz w:val="24"/>
                <w:szCs w:val="24"/>
              </w:rPr>
              <w:t xml:space="preserve">rozwój placówek </w:t>
            </w:r>
            <w:r>
              <w:rPr>
                <w:iCs/>
                <w:sz w:val="24"/>
                <w:szCs w:val="24"/>
              </w:rPr>
              <w:t>opieki nad dziećmi do lat 3, w tym usług dziennego opiekuna, jak również działań na rzecz wsparcia</w:t>
            </w:r>
            <w:r w:rsidR="00FA7D73">
              <w:rPr>
                <w:iCs/>
                <w:sz w:val="24"/>
                <w:szCs w:val="24"/>
              </w:rPr>
              <w:br/>
            </w:r>
            <w:r w:rsidRPr="007F2582">
              <w:rPr>
                <w:iCs/>
                <w:sz w:val="24"/>
                <w:szCs w:val="24"/>
              </w:rPr>
              <w:t>w aktywizacji</w:t>
            </w:r>
            <w:r>
              <w:rPr>
                <w:iCs/>
                <w:sz w:val="24"/>
                <w:szCs w:val="24"/>
              </w:rPr>
              <w:t xml:space="preserve"> zawodowej rodziców oraz wprowadzania mechanizmów dopłat lub refundacji kosztów opieki nad dzieckiem</w:t>
            </w:r>
            <w:r w:rsidRPr="007F2582">
              <w:rPr>
                <w:iCs/>
                <w:sz w:val="24"/>
                <w:szCs w:val="24"/>
              </w:rPr>
              <w:t xml:space="preserve">. Istotne jest również tworzenie </w:t>
            </w:r>
            <w:r>
              <w:rPr>
                <w:iCs/>
                <w:sz w:val="24"/>
                <w:szCs w:val="24"/>
              </w:rPr>
              <w:t xml:space="preserve">warunków dla powstawania nowych </w:t>
            </w:r>
            <w:r w:rsidRPr="007F2582">
              <w:rPr>
                <w:iCs/>
                <w:sz w:val="24"/>
                <w:szCs w:val="24"/>
              </w:rPr>
              <w:t xml:space="preserve">miejsc opieki dzieci do </w:t>
            </w:r>
            <w:r w:rsidR="00FA7D73">
              <w:rPr>
                <w:iCs/>
                <w:sz w:val="24"/>
                <w:szCs w:val="24"/>
              </w:rPr>
              <w:br/>
            </w:r>
            <w:r w:rsidRPr="007F2582">
              <w:rPr>
                <w:iCs/>
                <w:sz w:val="24"/>
                <w:szCs w:val="24"/>
              </w:rPr>
              <w:t xml:space="preserve">lat 3 </w:t>
            </w:r>
            <w:r>
              <w:rPr>
                <w:iCs/>
                <w:sz w:val="24"/>
                <w:szCs w:val="24"/>
              </w:rPr>
              <w:t xml:space="preserve">prowadzonych przez samorządy (ze względu na niższe koszty pobytu). </w:t>
            </w:r>
          </w:p>
        </w:tc>
      </w:tr>
      <w:tr w:rsidR="00611284" w:rsidRPr="003741EA" w:rsidTr="004C4CA4">
        <w:trPr>
          <w:jc w:val="center"/>
        </w:trPr>
        <w:tc>
          <w:tcPr>
            <w:tcW w:w="1296" w:type="dxa"/>
            <w:shd w:val="clear" w:color="auto" w:fill="auto"/>
          </w:tcPr>
          <w:p w:rsidR="00611284" w:rsidRPr="003741EA" w:rsidRDefault="00611284" w:rsidP="00CD49F0">
            <w:pPr>
              <w:spacing w:after="0" w:line="240" w:lineRule="auto"/>
              <w:rPr>
                <w:bCs/>
                <w:sz w:val="24"/>
                <w:szCs w:val="24"/>
                <w:lang w:eastAsia="pl-PL"/>
              </w:rPr>
            </w:pPr>
            <w:r>
              <w:rPr>
                <w:bCs/>
                <w:sz w:val="24"/>
                <w:szCs w:val="24"/>
                <w:lang w:eastAsia="pl-PL"/>
              </w:rPr>
              <w:t>2</w:t>
            </w:r>
            <w:r w:rsidRPr="003741EA">
              <w:rPr>
                <w:bCs/>
                <w:sz w:val="24"/>
                <w:szCs w:val="24"/>
                <w:lang w:eastAsia="pl-PL"/>
              </w:rPr>
              <w:t>.1.3.</w:t>
            </w:r>
          </w:p>
          <w:p w:rsidR="004A056A" w:rsidRDefault="004A056A" w:rsidP="004A056A">
            <w:pPr>
              <w:spacing w:before="160" w:after="0" w:line="240" w:lineRule="auto"/>
              <w:rPr>
                <w:bCs/>
                <w:sz w:val="24"/>
                <w:szCs w:val="24"/>
                <w:lang w:eastAsia="pl-PL"/>
              </w:rPr>
            </w:pPr>
          </w:p>
          <w:p w:rsidR="00611284" w:rsidRDefault="00611284" w:rsidP="004A056A">
            <w:pPr>
              <w:jc w:val="center"/>
              <w:rPr>
                <w:sz w:val="24"/>
                <w:szCs w:val="24"/>
                <w:lang w:eastAsia="pl-PL"/>
              </w:rPr>
            </w:pPr>
          </w:p>
          <w:p w:rsidR="004A056A" w:rsidRDefault="004A056A" w:rsidP="004A056A">
            <w:pPr>
              <w:spacing w:after="0"/>
              <w:jc w:val="center"/>
              <w:rPr>
                <w:sz w:val="24"/>
                <w:szCs w:val="24"/>
                <w:lang w:eastAsia="pl-PL"/>
              </w:rPr>
            </w:pPr>
          </w:p>
          <w:p w:rsidR="004A056A" w:rsidRPr="004A056A" w:rsidRDefault="004A056A" w:rsidP="004A056A">
            <w:pPr>
              <w:rPr>
                <w:sz w:val="24"/>
                <w:szCs w:val="24"/>
                <w:lang w:eastAsia="pl-PL"/>
              </w:rPr>
            </w:pPr>
            <w:r>
              <w:rPr>
                <w:sz w:val="24"/>
                <w:szCs w:val="24"/>
                <w:lang w:eastAsia="pl-PL"/>
              </w:rPr>
              <w:t>2</w:t>
            </w:r>
            <w:r w:rsidRPr="003741EA">
              <w:rPr>
                <w:sz w:val="24"/>
                <w:szCs w:val="24"/>
                <w:lang w:eastAsia="pl-PL"/>
              </w:rPr>
              <w:t>.1.4.</w:t>
            </w:r>
          </w:p>
        </w:tc>
        <w:tc>
          <w:tcPr>
            <w:tcW w:w="7403" w:type="dxa"/>
            <w:shd w:val="clear" w:color="auto" w:fill="auto"/>
          </w:tcPr>
          <w:p w:rsidR="004A056A" w:rsidRPr="004A056A" w:rsidRDefault="004A056A" w:rsidP="004A056A">
            <w:pPr>
              <w:spacing w:after="0" w:line="240" w:lineRule="auto"/>
              <w:rPr>
                <w:iCs/>
                <w:sz w:val="24"/>
                <w:szCs w:val="24"/>
                <w:lang w:eastAsia="pl-PL"/>
              </w:rPr>
            </w:pPr>
            <w:r w:rsidRPr="004A056A">
              <w:rPr>
                <w:iCs/>
                <w:sz w:val="24"/>
                <w:szCs w:val="24"/>
                <w:lang w:eastAsia="pl-PL"/>
              </w:rPr>
              <w:t>Kierunek zakłada tworzenie warunków osobom młodym umożliwiających rozwój ich aktywności zawodowej w regionie, poprzez wsparcie przedsiębiorczości i samozatrudnienia. Rozwój przedsiębi</w:t>
            </w:r>
            <w:r>
              <w:rPr>
                <w:iCs/>
                <w:sz w:val="24"/>
                <w:szCs w:val="24"/>
                <w:lang w:eastAsia="pl-PL"/>
              </w:rPr>
              <w:t>orczości rozumiany</w:t>
            </w:r>
            <w:r w:rsidRPr="004A056A">
              <w:rPr>
                <w:iCs/>
                <w:sz w:val="24"/>
                <w:szCs w:val="24"/>
                <w:lang w:eastAsia="pl-PL"/>
              </w:rPr>
              <w:t xml:space="preserve"> jako zakładanie, prowadzenie i rozwijanie własnej działalności gospodarczej</w:t>
            </w:r>
            <w:r>
              <w:rPr>
                <w:iCs/>
                <w:sz w:val="24"/>
                <w:szCs w:val="24"/>
                <w:lang w:eastAsia="pl-PL"/>
              </w:rPr>
              <w:t>,</w:t>
            </w:r>
            <w:r w:rsidRPr="004A056A">
              <w:rPr>
                <w:iCs/>
                <w:sz w:val="24"/>
                <w:szCs w:val="24"/>
                <w:lang w:eastAsia="pl-PL"/>
              </w:rPr>
              <w:t xml:space="preserve"> a także </w:t>
            </w:r>
            <w:r>
              <w:rPr>
                <w:iCs/>
                <w:sz w:val="24"/>
                <w:szCs w:val="24"/>
                <w:lang w:eastAsia="pl-PL"/>
              </w:rPr>
              <w:t>utrzymanie</w:t>
            </w:r>
            <w:r w:rsidRPr="004A056A">
              <w:rPr>
                <w:iCs/>
                <w:sz w:val="24"/>
                <w:szCs w:val="24"/>
                <w:lang w:eastAsia="pl-PL"/>
              </w:rPr>
              <w:t xml:space="preserve"> utworzonych podmiotów.    </w:t>
            </w:r>
          </w:p>
          <w:p w:rsidR="006970FB" w:rsidRPr="006970FB" w:rsidRDefault="006970FB" w:rsidP="004A056A">
            <w:pPr>
              <w:spacing w:before="160" w:after="0" w:line="240" w:lineRule="auto"/>
              <w:rPr>
                <w:iCs/>
                <w:sz w:val="24"/>
                <w:szCs w:val="24"/>
                <w:lang w:eastAsia="pl-PL"/>
              </w:rPr>
            </w:pPr>
            <w:r w:rsidRPr="006970FB">
              <w:rPr>
                <w:iCs/>
                <w:sz w:val="24"/>
                <w:szCs w:val="24"/>
                <w:lang w:eastAsia="pl-PL"/>
              </w:rPr>
              <w:t xml:space="preserve">Kierunek dotyczy poszukiwania, a także wdrażania rozwiązań aktywnej polityki rynku pracy. Narzędzia mają służyć: wspieraniu osób młodych (w tym absolwentów szkół) oraz osób wyłączonych z rynku pracy (bezrobotnych i biernych zawodowo) w skutecznym dążeniu do podjęcia zatrudnienia oraz ułatwieniu im jak najszybszego powrotu na rynek pracy, </w:t>
            </w:r>
          </w:p>
          <w:p w:rsidR="006970FB" w:rsidRPr="006970FB" w:rsidRDefault="006970FB" w:rsidP="006970FB">
            <w:pPr>
              <w:spacing w:after="0" w:line="240" w:lineRule="auto"/>
              <w:rPr>
                <w:iCs/>
                <w:sz w:val="24"/>
                <w:szCs w:val="24"/>
                <w:lang w:eastAsia="pl-PL"/>
              </w:rPr>
            </w:pPr>
            <w:r w:rsidRPr="006970FB">
              <w:rPr>
                <w:iCs/>
                <w:sz w:val="24"/>
                <w:szCs w:val="24"/>
                <w:lang w:eastAsia="pl-PL"/>
              </w:rPr>
              <w:t xml:space="preserve">a także motywowaniu osób aktywnych zawodowo do unikania przedwczesnego wyjścia z rynku pracy. </w:t>
            </w:r>
          </w:p>
          <w:p w:rsidR="006970FB" w:rsidRPr="006970FB" w:rsidRDefault="006970FB" w:rsidP="006970FB">
            <w:pPr>
              <w:spacing w:after="0" w:line="240" w:lineRule="auto"/>
              <w:rPr>
                <w:iCs/>
                <w:sz w:val="24"/>
                <w:szCs w:val="24"/>
                <w:lang w:eastAsia="pl-PL"/>
              </w:rPr>
            </w:pPr>
            <w:r w:rsidRPr="006970FB">
              <w:rPr>
                <w:iCs/>
                <w:sz w:val="24"/>
                <w:szCs w:val="24"/>
                <w:lang w:eastAsia="pl-PL"/>
              </w:rPr>
              <w:t xml:space="preserve">W ramach kierunku planowany jest również rozwój systemu wsparcia opartego m.in. na zindywidualizowanych formach pracy z osobami aktywizowanymi (m.in. przydzielenie mentora / animatora / </w:t>
            </w:r>
            <w:proofErr w:type="spellStart"/>
            <w:r w:rsidRPr="006970FB">
              <w:rPr>
                <w:iCs/>
                <w:sz w:val="24"/>
                <w:szCs w:val="24"/>
                <w:lang w:eastAsia="pl-PL"/>
              </w:rPr>
              <w:t>coacha</w:t>
            </w:r>
            <w:proofErr w:type="spellEnd"/>
            <w:r w:rsidRPr="006970FB">
              <w:rPr>
                <w:iCs/>
                <w:sz w:val="24"/>
                <w:szCs w:val="24"/>
                <w:lang w:eastAsia="pl-PL"/>
              </w:rPr>
              <w:t xml:space="preserve"> / asystenta, czy włączenie do wsparcia wcześniejszych beneficjentów podobnych działań - formuła pomocy „zwrotnej”). </w:t>
            </w:r>
          </w:p>
          <w:p w:rsidR="006970FB" w:rsidRPr="006970FB" w:rsidRDefault="006970FB" w:rsidP="006970FB">
            <w:pPr>
              <w:spacing w:after="0" w:line="240" w:lineRule="auto"/>
              <w:rPr>
                <w:iCs/>
                <w:sz w:val="24"/>
                <w:szCs w:val="24"/>
                <w:lang w:eastAsia="pl-PL"/>
              </w:rPr>
            </w:pPr>
            <w:r w:rsidRPr="006970FB">
              <w:rPr>
                <w:iCs/>
                <w:sz w:val="24"/>
                <w:szCs w:val="24"/>
                <w:lang w:eastAsia="pl-PL"/>
              </w:rPr>
              <w:t>Jednocześnie w ramach niniejszego kierunku podkreśla się znaczenie wykorzystania potencjału innowacji technologicznych (m.in. mediów społecznościowych, programów, aplikacji, komunikatorów) oraz przestrzeni wirtualnej i elastycznych form zatrudnienia,  jako narzędzi w działaniach aktywizacyjnych oraz usprawniających rynek pracy, zwłaszcza w sytuacji stanu zagrożenia epidemicznego i stanu epidemii.</w:t>
            </w:r>
          </w:p>
          <w:p w:rsidR="006970FB" w:rsidRPr="00354A6D" w:rsidRDefault="006970FB" w:rsidP="006970FB">
            <w:pPr>
              <w:spacing w:after="0" w:line="240" w:lineRule="auto"/>
              <w:rPr>
                <w:iCs/>
                <w:sz w:val="24"/>
                <w:szCs w:val="24"/>
                <w:lang w:eastAsia="pl-PL"/>
              </w:rPr>
            </w:pPr>
            <w:r w:rsidRPr="006970FB">
              <w:rPr>
                <w:iCs/>
                <w:sz w:val="24"/>
                <w:szCs w:val="24"/>
                <w:lang w:eastAsia="pl-PL"/>
              </w:rPr>
              <w:t>Grupami docelowymi działań są przede wszystkim osoby bierne zawodowo, długotrwale bezrobotni, osoby młode (w szczególności, które nie pracują, nie uczą się i nie kształcą (NEET) a także absolwenci szkół) oraz osoby w wieku przedemerytalnym.</w:t>
            </w:r>
          </w:p>
        </w:tc>
      </w:tr>
      <w:tr w:rsidR="00611284" w:rsidRPr="003741EA" w:rsidTr="004C4CA4">
        <w:trPr>
          <w:jc w:val="center"/>
        </w:trPr>
        <w:tc>
          <w:tcPr>
            <w:tcW w:w="1296" w:type="dxa"/>
            <w:shd w:val="clear" w:color="auto" w:fill="auto"/>
          </w:tcPr>
          <w:p w:rsidR="00611284" w:rsidRPr="003741EA" w:rsidRDefault="004A056A" w:rsidP="005F077B">
            <w:pPr>
              <w:spacing w:before="120" w:after="0" w:line="240" w:lineRule="auto"/>
              <w:rPr>
                <w:bCs/>
                <w:sz w:val="24"/>
                <w:szCs w:val="24"/>
                <w:lang w:eastAsia="pl-PL"/>
              </w:rPr>
            </w:pPr>
            <w:r>
              <w:rPr>
                <w:bCs/>
                <w:sz w:val="24"/>
                <w:szCs w:val="24"/>
                <w:lang w:eastAsia="pl-PL"/>
              </w:rPr>
              <w:t>2</w:t>
            </w:r>
            <w:r w:rsidRPr="003741EA">
              <w:rPr>
                <w:bCs/>
                <w:sz w:val="24"/>
                <w:szCs w:val="24"/>
                <w:lang w:eastAsia="pl-PL"/>
              </w:rPr>
              <w:t>.1.5.</w:t>
            </w:r>
          </w:p>
        </w:tc>
        <w:tc>
          <w:tcPr>
            <w:tcW w:w="7403" w:type="dxa"/>
            <w:shd w:val="clear" w:color="auto" w:fill="auto"/>
          </w:tcPr>
          <w:p w:rsidR="00EB0B08" w:rsidRPr="00D74B93" w:rsidRDefault="005219E2" w:rsidP="009C1E21">
            <w:pPr>
              <w:spacing w:before="120" w:line="240" w:lineRule="auto"/>
              <w:rPr>
                <w:iCs/>
                <w:sz w:val="24"/>
                <w:szCs w:val="24"/>
              </w:rPr>
            </w:pPr>
            <w:r w:rsidRPr="00D74B93">
              <w:rPr>
                <w:iCs/>
                <w:sz w:val="24"/>
                <w:szCs w:val="24"/>
              </w:rPr>
              <w:t xml:space="preserve">Kierunek zakłada tworzenie warunków umożliwiających powrót lub wejście na rynek pracy osobom pełniącym funkcje opiekuńcze, w tym kobietom powracającym na rynek pracy po przerwie związanej z </w:t>
            </w:r>
            <w:r w:rsidRPr="00D74B93">
              <w:rPr>
                <w:iCs/>
                <w:sz w:val="24"/>
                <w:szCs w:val="24"/>
              </w:rPr>
              <w:lastRenderedPageBreak/>
              <w:t xml:space="preserve">urodzeniem i wychowywaniem dzieci, m.in. promowanie elastycznych form zatrudnienia (np. pracy zdalnej). </w:t>
            </w:r>
          </w:p>
        </w:tc>
      </w:tr>
      <w:tr w:rsidR="00611284" w:rsidRPr="003741EA" w:rsidTr="004C4CA4">
        <w:trPr>
          <w:jc w:val="center"/>
        </w:trPr>
        <w:tc>
          <w:tcPr>
            <w:tcW w:w="1296" w:type="dxa"/>
            <w:shd w:val="clear" w:color="auto" w:fill="auto"/>
          </w:tcPr>
          <w:p w:rsidR="004A056A" w:rsidRDefault="004A056A" w:rsidP="004A056A">
            <w:pPr>
              <w:spacing w:after="0" w:line="240" w:lineRule="auto"/>
              <w:rPr>
                <w:bCs/>
                <w:sz w:val="24"/>
                <w:szCs w:val="24"/>
                <w:lang w:eastAsia="pl-PL"/>
              </w:rPr>
            </w:pPr>
            <w:r>
              <w:rPr>
                <w:bCs/>
                <w:sz w:val="24"/>
                <w:szCs w:val="24"/>
                <w:lang w:eastAsia="pl-PL"/>
              </w:rPr>
              <w:lastRenderedPageBreak/>
              <w:t>2.1.6.</w:t>
            </w:r>
          </w:p>
          <w:p w:rsidR="00611284" w:rsidRPr="003741EA" w:rsidRDefault="00611284" w:rsidP="009C1E21">
            <w:pPr>
              <w:spacing w:before="160" w:after="0" w:line="240" w:lineRule="auto"/>
              <w:rPr>
                <w:bCs/>
                <w:sz w:val="24"/>
                <w:szCs w:val="24"/>
                <w:lang w:eastAsia="pl-PL"/>
              </w:rPr>
            </w:pPr>
          </w:p>
          <w:p w:rsidR="00611284" w:rsidRDefault="00611284" w:rsidP="00C61AFC">
            <w:pPr>
              <w:spacing w:after="0" w:line="240" w:lineRule="auto"/>
              <w:rPr>
                <w:bCs/>
                <w:sz w:val="24"/>
                <w:szCs w:val="24"/>
                <w:lang w:eastAsia="pl-PL"/>
              </w:rPr>
            </w:pPr>
          </w:p>
          <w:p w:rsidR="00611284" w:rsidRDefault="00611284" w:rsidP="00C61AFC">
            <w:pPr>
              <w:spacing w:after="0" w:line="240" w:lineRule="auto"/>
              <w:rPr>
                <w:bCs/>
                <w:sz w:val="24"/>
                <w:szCs w:val="24"/>
                <w:lang w:eastAsia="pl-PL"/>
              </w:rPr>
            </w:pPr>
          </w:p>
          <w:p w:rsidR="00611284" w:rsidRDefault="00611284" w:rsidP="00C61AFC">
            <w:pPr>
              <w:spacing w:after="0" w:line="240" w:lineRule="auto"/>
              <w:rPr>
                <w:bCs/>
                <w:sz w:val="24"/>
                <w:szCs w:val="24"/>
                <w:lang w:eastAsia="pl-PL"/>
              </w:rPr>
            </w:pPr>
          </w:p>
          <w:p w:rsidR="00611284" w:rsidRDefault="00611284" w:rsidP="00C61AFC">
            <w:pPr>
              <w:spacing w:after="0" w:line="240" w:lineRule="auto"/>
              <w:rPr>
                <w:bCs/>
                <w:sz w:val="24"/>
                <w:szCs w:val="24"/>
                <w:lang w:eastAsia="pl-PL"/>
              </w:rPr>
            </w:pPr>
          </w:p>
          <w:p w:rsidR="00611284" w:rsidRDefault="004A056A" w:rsidP="00C61AFC">
            <w:pPr>
              <w:spacing w:after="0" w:line="240" w:lineRule="auto"/>
              <w:rPr>
                <w:bCs/>
                <w:sz w:val="24"/>
                <w:szCs w:val="24"/>
                <w:lang w:eastAsia="pl-PL"/>
              </w:rPr>
            </w:pPr>
            <w:r>
              <w:rPr>
                <w:bCs/>
                <w:sz w:val="24"/>
                <w:szCs w:val="24"/>
                <w:lang w:eastAsia="pl-PL"/>
              </w:rPr>
              <w:t>2.1.7.</w:t>
            </w:r>
          </w:p>
          <w:p w:rsidR="00611284" w:rsidRDefault="00611284" w:rsidP="00C61AFC">
            <w:pPr>
              <w:spacing w:after="0" w:line="240" w:lineRule="auto"/>
              <w:rPr>
                <w:bCs/>
                <w:sz w:val="24"/>
                <w:szCs w:val="24"/>
                <w:lang w:eastAsia="pl-PL"/>
              </w:rPr>
            </w:pPr>
          </w:p>
          <w:p w:rsidR="008C7FAE" w:rsidRDefault="008C7FAE" w:rsidP="00C61AFC">
            <w:pPr>
              <w:spacing w:after="0" w:line="240" w:lineRule="auto"/>
              <w:rPr>
                <w:bCs/>
                <w:sz w:val="24"/>
                <w:szCs w:val="24"/>
                <w:lang w:eastAsia="pl-PL"/>
              </w:rPr>
            </w:pPr>
          </w:p>
          <w:p w:rsidR="00611284" w:rsidRDefault="00611284" w:rsidP="00C61AFC">
            <w:pPr>
              <w:spacing w:after="0" w:line="240" w:lineRule="auto"/>
              <w:rPr>
                <w:bCs/>
                <w:sz w:val="24"/>
                <w:szCs w:val="24"/>
                <w:lang w:eastAsia="pl-PL"/>
              </w:rPr>
            </w:pPr>
          </w:p>
          <w:p w:rsidR="00611284" w:rsidRDefault="00611284" w:rsidP="00C61AFC">
            <w:pPr>
              <w:spacing w:after="0" w:line="240" w:lineRule="auto"/>
              <w:rPr>
                <w:bCs/>
                <w:sz w:val="24"/>
                <w:szCs w:val="24"/>
                <w:lang w:eastAsia="pl-PL"/>
              </w:rPr>
            </w:pPr>
          </w:p>
          <w:p w:rsidR="004A056A" w:rsidRPr="003741EA" w:rsidRDefault="004A056A" w:rsidP="004A056A">
            <w:pPr>
              <w:spacing w:after="0" w:line="240" w:lineRule="auto"/>
              <w:rPr>
                <w:bCs/>
                <w:sz w:val="24"/>
                <w:szCs w:val="24"/>
                <w:lang w:eastAsia="pl-PL"/>
              </w:rPr>
            </w:pPr>
          </w:p>
          <w:p w:rsidR="00611284" w:rsidRDefault="00611284" w:rsidP="00C61AFC">
            <w:pPr>
              <w:spacing w:after="0" w:line="240" w:lineRule="auto"/>
              <w:rPr>
                <w:bCs/>
                <w:sz w:val="24"/>
                <w:szCs w:val="24"/>
                <w:lang w:eastAsia="pl-PL"/>
              </w:rPr>
            </w:pPr>
          </w:p>
          <w:p w:rsidR="00611284" w:rsidRPr="003741EA" w:rsidRDefault="00611284" w:rsidP="00C61AFC">
            <w:pPr>
              <w:spacing w:after="0" w:line="240" w:lineRule="auto"/>
              <w:rPr>
                <w:bCs/>
                <w:sz w:val="24"/>
                <w:szCs w:val="24"/>
                <w:lang w:eastAsia="pl-PL"/>
              </w:rPr>
            </w:pPr>
          </w:p>
        </w:tc>
        <w:tc>
          <w:tcPr>
            <w:tcW w:w="7403" w:type="dxa"/>
            <w:shd w:val="clear" w:color="auto" w:fill="auto"/>
          </w:tcPr>
          <w:p w:rsidR="008C7FAE" w:rsidRPr="008C7FAE" w:rsidRDefault="008C7FAE" w:rsidP="008C7FAE">
            <w:pPr>
              <w:spacing w:after="0" w:line="240" w:lineRule="auto"/>
              <w:rPr>
                <w:iCs/>
                <w:sz w:val="24"/>
                <w:szCs w:val="24"/>
                <w:lang w:eastAsia="pl-PL"/>
              </w:rPr>
            </w:pPr>
            <w:r w:rsidRPr="008C7FAE">
              <w:rPr>
                <w:iCs/>
                <w:sz w:val="24"/>
                <w:szCs w:val="24"/>
                <w:lang w:eastAsia="pl-PL"/>
              </w:rPr>
              <w:t>Kierunek dotyczy rozwoju w szczególności zintegrowanych działań aktywizacyjnych, obecnie rozproszonych i podejmowanych przez różne instytucje (PFRON, OPS, PUP, WTZ, ZAZ). Celem miałoby być wypracowanie modelu łączącego wysiłki różnych instytucj</w:t>
            </w:r>
            <w:r w:rsidR="009C1E21">
              <w:rPr>
                <w:iCs/>
                <w:sz w:val="24"/>
                <w:szCs w:val="24"/>
                <w:lang w:eastAsia="pl-PL"/>
              </w:rPr>
              <w:t xml:space="preserve">i w spójny plan wsparcia osoby </w:t>
            </w:r>
            <w:r w:rsidRPr="008C7FAE">
              <w:rPr>
                <w:iCs/>
                <w:sz w:val="24"/>
                <w:szCs w:val="24"/>
                <w:lang w:eastAsia="pl-PL"/>
              </w:rPr>
              <w:t>z niepełnosprawnościami w procesie aktywizacji zawodowej(w ramach tzw. ścieżki reintegracji społeczno-zawodowej).</w:t>
            </w:r>
          </w:p>
          <w:p w:rsidR="00D74B93" w:rsidRPr="00D74B93" w:rsidRDefault="00D74B93" w:rsidP="00C61AFC">
            <w:pPr>
              <w:spacing w:after="0" w:line="240" w:lineRule="auto"/>
              <w:rPr>
                <w:iCs/>
                <w:sz w:val="16"/>
                <w:szCs w:val="16"/>
                <w:lang w:eastAsia="pl-PL"/>
              </w:rPr>
            </w:pPr>
          </w:p>
          <w:p w:rsidR="00CD49F0" w:rsidRPr="00D74B93" w:rsidRDefault="00611284" w:rsidP="00CD49F0">
            <w:pPr>
              <w:spacing w:after="120" w:line="240" w:lineRule="auto"/>
              <w:rPr>
                <w:sz w:val="24"/>
                <w:szCs w:val="24"/>
              </w:rPr>
            </w:pPr>
            <w:r w:rsidRPr="00DC1568">
              <w:rPr>
                <w:sz w:val="24"/>
                <w:szCs w:val="24"/>
              </w:rPr>
              <w:t xml:space="preserve">Kierunek dotyczy podjęcia starań o wypracowanie i wdrażanie założeń regionalnej polityki integracyjnej dostosowanej do dwóch typów migracji do Polski: krótkoterminowej (doraźnej, zarobkowej) i imigracji długoterminowej (związanej z przeprowadzką całej rodziny). Założenia te </w:t>
            </w:r>
            <w:r w:rsidR="005139D6">
              <w:rPr>
                <w:sz w:val="24"/>
                <w:szCs w:val="24"/>
              </w:rPr>
              <w:t>po</w:t>
            </w:r>
            <w:r w:rsidRPr="00DC1568">
              <w:rPr>
                <w:sz w:val="24"/>
                <w:szCs w:val="24"/>
              </w:rPr>
              <w:t>winny opiera</w:t>
            </w:r>
            <w:r w:rsidR="00FA7D73">
              <w:rPr>
                <w:sz w:val="24"/>
                <w:szCs w:val="24"/>
              </w:rPr>
              <w:t>ć się na współpracy międzysektor</w:t>
            </w:r>
            <w:r w:rsidRPr="00DC1568">
              <w:rPr>
                <w:sz w:val="24"/>
                <w:szCs w:val="24"/>
              </w:rPr>
              <w:t>owej, działaniach adaptacyjnych, informacyjnych i integracyjnych  podejmowanych na rzecz cudzoziemców, ukierunkowanych zwłaszcza na ich aktywizację spo</w:t>
            </w:r>
            <w:r w:rsidR="00FA7D73">
              <w:rPr>
                <w:sz w:val="24"/>
                <w:szCs w:val="24"/>
              </w:rPr>
              <w:t>łeczną i zawodową oraz</w:t>
            </w:r>
            <w:r w:rsidRPr="00DC1568">
              <w:rPr>
                <w:sz w:val="24"/>
                <w:szCs w:val="24"/>
              </w:rPr>
              <w:t xml:space="preserve"> upowszechnianie edukacji między</w:t>
            </w:r>
            <w:r w:rsidR="00CD49F0">
              <w:rPr>
                <w:sz w:val="24"/>
                <w:szCs w:val="24"/>
              </w:rPr>
              <w:t>kulturowej</w:t>
            </w:r>
          </w:p>
        </w:tc>
      </w:tr>
      <w:tr w:rsidR="00611284" w:rsidRPr="003741EA" w:rsidTr="004C4CA4">
        <w:trPr>
          <w:jc w:val="center"/>
        </w:trPr>
        <w:tc>
          <w:tcPr>
            <w:tcW w:w="1296" w:type="dxa"/>
            <w:shd w:val="clear" w:color="auto" w:fill="auto"/>
          </w:tcPr>
          <w:p w:rsidR="00611284" w:rsidRPr="00CD49F0" w:rsidRDefault="00CD49F0" w:rsidP="009C1E21">
            <w:pPr>
              <w:spacing w:before="160" w:after="0" w:line="240" w:lineRule="auto"/>
              <w:rPr>
                <w:bCs/>
                <w:sz w:val="24"/>
                <w:szCs w:val="24"/>
                <w:lang w:eastAsia="pl-PL"/>
              </w:rPr>
            </w:pPr>
            <w:r w:rsidRPr="00CD49F0">
              <w:rPr>
                <w:bCs/>
                <w:sz w:val="24"/>
                <w:szCs w:val="24"/>
                <w:lang w:eastAsia="pl-PL"/>
              </w:rPr>
              <w:t>2.1.8</w:t>
            </w:r>
            <w:r w:rsidR="004A056A" w:rsidRPr="00CD49F0">
              <w:rPr>
                <w:bCs/>
                <w:sz w:val="24"/>
                <w:szCs w:val="24"/>
                <w:lang w:eastAsia="pl-PL"/>
              </w:rPr>
              <w:t>.</w:t>
            </w:r>
          </w:p>
          <w:p w:rsidR="00611284" w:rsidRPr="00CD49F0" w:rsidRDefault="00611284" w:rsidP="009C1E21">
            <w:pPr>
              <w:spacing w:before="160" w:after="0" w:line="240" w:lineRule="auto"/>
              <w:rPr>
                <w:bCs/>
                <w:sz w:val="24"/>
                <w:szCs w:val="24"/>
                <w:lang w:eastAsia="pl-PL"/>
              </w:rPr>
            </w:pPr>
          </w:p>
        </w:tc>
        <w:tc>
          <w:tcPr>
            <w:tcW w:w="7403" w:type="dxa"/>
            <w:shd w:val="clear" w:color="auto" w:fill="auto"/>
          </w:tcPr>
          <w:p w:rsidR="00611284" w:rsidRPr="00CD49F0" w:rsidRDefault="00611284" w:rsidP="009C1E21">
            <w:pPr>
              <w:spacing w:before="160" w:after="0" w:line="240" w:lineRule="auto"/>
              <w:rPr>
                <w:iCs/>
                <w:sz w:val="24"/>
                <w:szCs w:val="24"/>
                <w:lang w:eastAsia="pl-PL"/>
              </w:rPr>
            </w:pPr>
            <w:r w:rsidRPr="00CD49F0">
              <w:rPr>
                <w:iCs/>
                <w:sz w:val="24"/>
                <w:szCs w:val="24"/>
                <w:lang w:eastAsia="pl-PL"/>
              </w:rPr>
              <w:t xml:space="preserve">Kierunek dotyczy ogółu działań podejmowanych przez JST </w:t>
            </w:r>
            <w:r w:rsidR="00FA7D73" w:rsidRPr="00CD49F0">
              <w:rPr>
                <w:iCs/>
                <w:sz w:val="24"/>
                <w:szCs w:val="24"/>
                <w:lang w:eastAsia="pl-PL"/>
              </w:rPr>
              <w:br/>
            </w:r>
            <w:r w:rsidRPr="00CD49F0">
              <w:rPr>
                <w:iCs/>
                <w:sz w:val="24"/>
                <w:szCs w:val="24"/>
                <w:lang w:eastAsia="pl-PL"/>
              </w:rPr>
              <w:t xml:space="preserve">w </w:t>
            </w:r>
            <w:r w:rsidR="00313043" w:rsidRPr="00CD49F0">
              <w:rPr>
                <w:iCs/>
                <w:sz w:val="24"/>
                <w:szCs w:val="24"/>
                <w:lang w:eastAsia="pl-PL"/>
              </w:rPr>
              <w:t xml:space="preserve">województwie </w:t>
            </w:r>
            <w:r w:rsidRPr="00CD49F0">
              <w:rPr>
                <w:iCs/>
                <w:sz w:val="24"/>
                <w:szCs w:val="24"/>
                <w:lang w:eastAsia="pl-PL"/>
              </w:rPr>
              <w:t xml:space="preserve">w zakresie zwiększania skali zlecania realizacji usług społecznych i dokonywania zakupów w PES, w tym wykorzystywania społecznie odpowiedzialnych zamówień publicznych (tzw. klauzul społecznych), jak również udzielania wsparcia w procesie ekonomizacji tych podmiotów (tj. podejmowania przez nie działalności odpłatnej lub gospodarczej). </w:t>
            </w:r>
          </w:p>
          <w:p w:rsidR="00611284" w:rsidRPr="00CD49F0" w:rsidRDefault="00611284" w:rsidP="009C1E21">
            <w:pPr>
              <w:spacing w:after="0" w:line="240" w:lineRule="auto"/>
              <w:rPr>
                <w:iCs/>
                <w:sz w:val="24"/>
                <w:szCs w:val="24"/>
                <w:lang w:eastAsia="pl-PL"/>
              </w:rPr>
            </w:pPr>
            <w:r w:rsidRPr="00CD49F0">
              <w:rPr>
                <w:iCs/>
                <w:sz w:val="24"/>
                <w:szCs w:val="24"/>
                <w:lang w:eastAsia="pl-PL"/>
              </w:rPr>
              <w:t xml:space="preserve">Ponadto, zakłada również podejmowanie inicjatyw związanych </w:t>
            </w:r>
            <w:r w:rsidR="00FA7D73" w:rsidRPr="00CD49F0">
              <w:rPr>
                <w:iCs/>
                <w:sz w:val="24"/>
                <w:szCs w:val="24"/>
                <w:lang w:eastAsia="pl-PL"/>
              </w:rPr>
              <w:br/>
            </w:r>
            <w:r w:rsidRPr="00CD49F0">
              <w:rPr>
                <w:iCs/>
                <w:sz w:val="24"/>
                <w:szCs w:val="24"/>
                <w:lang w:eastAsia="pl-PL"/>
              </w:rPr>
              <w:t>z tworzeniem konsorcjów, klastrów, grup zakupowych, sieci i partnerstw (zwłaszcza powiązań o charakterze stricte biznesowym), czy wymiany dobrych praktyk, służących zwiększaniu konkurencyjności przedsiębiorstw społecznych na rynku. W kierunek ten wpisują się działania wspierające zwiększanie zatrudnienia w przedsiębiorstwach społecznych, zwłaszcza w zakresie miejsc pracy dla osób zagrożonych ubóstwem i wykluczeniem społecznym oraz działania na rzecz wzmacniania funkcji reintegracyjnej pełnionej przez te podmioty.</w:t>
            </w:r>
          </w:p>
          <w:p w:rsidR="00611284" w:rsidRPr="00CD49F0" w:rsidRDefault="00611284" w:rsidP="009C1E21">
            <w:pPr>
              <w:spacing w:after="0" w:line="240" w:lineRule="auto"/>
              <w:rPr>
                <w:iCs/>
                <w:sz w:val="24"/>
                <w:szCs w:val="24"/>
                <w:lang w:eastAsia="pl-PL"/>
              </w:rPr>
            </w:pPr>
            <w:r w:rsidRPr="00CD49F0">
              <w:rPr>
                <w:iCs/>
                <w:sz w:val="24"/>
                <w:szCs w:val="24"/>
                <w:lang w:eastAsia="pl-PL"/>
              </w:rPr>
              <w:t xml:space="preserve">Kierunek dodatkowo uwzględnia ogół działań podejmowanych na rzecz zwiększania rozpoznawalności ekonomii społecznej i solidarnej wśród mieszkańców </w:t>
            </w:r>
            <w:r w:rsidR="00313043" w:rsidRPr="00CD49F0">
              <w:rPr>
                <w:iCs/>
                <w:sz w:val="24"/>
                <w:szCs w:val="24"/>
                <w:lang w:eastAsia="pl-PL"/>
              </w:rPr>
              <w:t xml:space="preserve">województwa </w:t>
            </w:r>
            <w:r w:rsidRPr="00CD49F0">
              <w:rPr>
                <w:iCs/>
                <w:sz w:val="24"/>
                <w:szCs w:val="24"/>
                <w:lang w:eastAsia="pl-PL"/>
              </w:rPr>
              <w:t>poprzez wzrost wiedzy, znajomości podmiotów ekonomii społecznej oraz popytu na produkty i usługi  oferowane przez nie. W ramach powyższych działań przewiduje się, m.in. prowadzenie kampanii promocyjnych, działania informacyjne, przyznawanie wyróżnień w obszarze ES: m.in. certyfikat „Zakup prospołeczny”, „Samorząd Przyjazny Ekonomii Społecznej”, „Przedsiębiorstwo zaangażowane społecznie”, organizowanie konkursów dla młodzieży dot. ekonomii społecznej.</w:t>
            </w:r>
          </w:p>
        </w:tc>
      </w:tr>
    </w:tbl>
    <w:p w:rsidR="004A0E90" w:rsidRDefault="00586F49" w:rsidP="00B50871">
      <w:pPr>
        <w:spacing w:line="240" w:lineRule="auto"/>
        <w:rPr>
          <w:rFonts w:ascii="Calibri Light" w:hAnsi="Calibri Light" w:cs="Lato"/>
          <w:color w:val="000000"/>
          <w:sz w:val="24"/>
          <w:szCs w:val="24"/>
          <w:lang w:eastAsia="pl-PL"/>
        </w:rPr>
      </w:pPr>
      <w:r>
        <w:rPr>
          <w:rFonts w:ascii="Calibri Light" w:hAnsi="Calibri Light" w:cs="Lato"/>
          <w:color w:val="000000"/>
          <w:sz w:val="24"/>
          <w:szCs w:val="24"/>
          <w:lang w:eastAsia="pl-PL"/>
        </w:rPr>
        <w:br/>
      </w:r>
      <w:r>
        <w:rPr>
          <w:rFonts w:ascii="Calibri Light" w:hAnsi="Calibri Light" w:cs="Lato"/>
          <w:color w:val="000000"/>
          <w:sz w:val="24"/>
          <w:szCs w:val="24"/>
          <w:lang w:eastAsia="pl-PL"/>
        </w:rPr>
        <w:br/>
      </w:r>
    </w:p>
    <w:p w:rsidR="00624CEF" w:rsidRPr="003C62FA" w:rsidRDefault="00624CEF" w:rsidP="000752B3">
      <w:pPr>
        <w:pStyle w:val="Nagwek3"/>
        <w:shd w:val="clear" w:color="auto" w:fill="002060"/>
        <w:jc w:val="center"/>
        <w:rPr>
          <w:rFonts w:ascii="Calibri" w:hAnsi="Calibri" w:cs="Calibri"/>
          <w:sz w:val="36"/>
          <w:szCs w:val="36"/>
          <w:lang w:eastAsia="pl-PL"/>
        </w:rPr>
      </w:pPr>
      <w:bookmarkStart w:id="30" w:name="_Toc102643166"/>
      <w:r w:rsidRPr="003C62FA">
        <w:rPr>
          <w:rFonts w:ascii="Calibri" w:hAnsi="Calibri" w:cs="Calibri"/>
          <w:sz w:val="36"/>
          <w:szCs w:val="36"/>
          <w:lang w:eastAsia="pl-PL"/>
        </w:rPr>
        <w:lastRenderedPageBreak/>
        <w:t>2.2. AKTYWNOŚĆ SPOŁECZNO-OBYWATELSKA</w:t>
      </w:r>
      <w:bookmarkEnd w:id="30"/>
    </w:p>
    <w:p w:rsidR="00624CEF" w:rsidRPr="00624CEF" w:rsidRDefault="00624CEF" w:rsidP="00624CEF">
      <w:pPr>
        <w:shd w:val="clear" w:color="auto" w:fill="C45911"/>
        <w:spacing w:after="360" w:line="300" w:lineRule="auto"/>
        <w:jc w:val="both"/>
        <w:rPr>
          <w:rFonts w:cs="Calibri"/>
          <w:b/>
          <w:bCs/>
          <w:color w:val="FFFFFF"/>
          <w:sz w:val="28"/>
          <w:szCs w:val="28"/>
          <w:lang w:eastAsia="pl-PL"/>
        </w:rPr>
      </w:pPr>
      <w:r w:rsidRPr="00A06001">
        <w:rPr>
          <w:rFonts w:cs="Calibri"/>
          <w:b/>
          <w:bCs/>
          <w:color w:val="FFFFFF"/>
          <w:sz w:val="28"/>
          <w:szCs w:val="28"/>
          <w:lang w:eastAsia="pl-PL"/>
        </w:rPr>
        <w:t>CZĘŚĆ DIAGNOSTYCZNA</w:t>
      </w:r>
    </w:p>
    <w:p w:rsidR="0000652E" w:rsidRPr="008C7A56" w:rsidRDefault="0000652E" w:rsidP="00523812">
      <w:pPr>
        <w:numPr>
          <w:ilvl w:val="0"/>
          <w:numId w:val="15"/>
        </w:numPr>
        <w:spacing w:after="120" w:line="300" w:lineRule="auto"/>
        <w:ind w:left="284" w:hanging="284"/>
        <w:rPr>
          <w:rFonts w:cs="Calibri Light"/>
          <w:sz w:val="24"/>
          <w:szCs w:val="24"/>
          <w:lang w:eastAsia="pl-PL"/>
        </w:rPr>
      </w:pPr>
      <w:r w:rsidRPr="0000652E">
        <w:rPr>
          <w:rFonts w:cs="Calibri Light"/>
          <w:sz w:val="24"/>
          <w:szCs w:val="24"/>
          <w:lang w:eastAsia="pl-PL"/>
        </w:rPr>
        <w:t xml:space="preserve">Województwo kujawsko-pomorskie charakteryzuje </w:t>
      </w:r>
      <w:r w:rsidRPr="0000652E">
        <w:rPr>
          <w:rFonts w:cs="Calibri Light"/>
          <w:b/>
          <w:sz w:val="24"/>
          <w:szCs w:val="24"/>
          <w:lang w:eastAsia="pl-PL"/>
        </w:rPr>
        <w:t>jedną z niższych wartości wskaźnika dotyczącego liczby zarejestrowanych stowarzyszeń</w:t>
      </w:r>
      <w:r w:rsidRPr="0000652E">
        <w:rPr>
          <w:rFonts w:cs="Calibri Light"/>
          <w:sz w:val="24"/>
          <w:szCs w:val="24"/>
          <w:lang w:eastAsia="pl-PL"/>
        </w:rPr>
        <w:t>, fundacji i organizacji na 10 tys. mieszkańców.</w:t>
      </w:r>
    </w:p>
    <w:p w:rsidR="008C7A56" w:rsidRPr="00DA15B7" w:rsidRDefault="00FD6B8C" w:rsidP="00523812">
      <w:pPr>
        <w:pBdr>
          <w:bottom w:val="single" w:sz="8" w:space="1" w:color="943634"/>
        </w:pBdr>
        <w:spacing w:before="200" w:after="0" w:line="240" w:lineRule="auto"/>
        <w:rPr>
          <w:rFonts w:eastAsia="Times New Roman" w:cs="Calibri"/>
          <w:bCs/>
          <w:i/>
          <w:color w:val="000000"/>
          <w:sz w:val="20"/>
          <w:szCs w:val="20"/>
          <w:lang w:eastAsia="pl-PL"/>
        </w:rPr>
      </w:pPr>
      <w:bookmarkStart w:id="31" w:name="_Toc503184363"/>
      <w:bookmarkStart w:id="32" w:name="_Toc4572465"/>
      <w:r>
        <w:rPr>
          <w:rFonts w:eastAsia="Times New Roman" w:cs="Calibri"/>
          <w:bCs/>
          <w:color w:val="000000"/>
          <w:sz w:val="20"/>
          <w:szCs w:val="20"/>
          <w:lang w:eastAsia="pl-PL"/>
        </w:rPr>
        <w:t>Mapa 12</w:t>
      </w:r>
      <w:r w:rsidR="008C7A56" w:rsidRPr="00DA15B7">
        <w:rPr>
          <w:rFonts w:eastAsia="Times New Roman" w:cs="Calibri"/>
          <w:bCs/>
          <w:color w:val="000000"/>
          <w:sz w:val="20"/>
          <w:szCs w:val="20"/>
          <w:lang w:eastAsia="pl-PL"/>
        </w:rPr>
        <w:t>. Liczba zarejestrowanych stowarzyszeń, fundacji i organizacji na 10 tys. mieszkańców</w:t>
      </w:r>
      <w:bookmarkEnd w:id="31"/>
      <w:bookmarkEnd w:id="32"/>
      <w:r w:rsidR="008C7A56" w:rsidRPr="00DA15B7">
        <w:rPr>
          <w:rFonts w:eastAsia="Times New Roman" w:cs="Calibri"/>
          <w:bCs/>
          <w:color w:val="000000"/>
          <w:sz w:val="20"/>
          <w:szCs w:val="20"/>
          <w:lang w:eastAsia="pl-PL"/>
        </w:rPr>
        <w:t xml:space="preserve"> w regionach kraju z początkiem 2018 r.</w:t>
      </w:r>
    </w:p>
    <w:p w:rsidR="008C7A56" w:rsidRPr="006C29B1" w:rsidRDefault="008C7A56" w:rsidP="008C7A56">
      <w:pPr>
        <w:spacing w:after="0" w:line="276" w:lineRule="auto"/>
        <w:jc w:val="center"/>
        <w:rPr>
          <w:rFonts w:eastAsia="Times New Roman"/>
          <w:lang w:eastAsia="pl-PL"/>
        </w:rPr>
      </w:pPr>
    </w:p>
    <w:p w:rsidR="008C7A56" w:rsidRPr="006C29B1" w:rsidRDefault="00FD0229" w:rsidP="008C7A56">
      <w:pPr>
        <w:spacing w:after="200" w:line="240" w:lineRule="auto"/>
        <w:jc w:val="center"/>
        <w:rPr>
          <w:rFonts w:ascii="Calibri Light" w:eastAsia="Times New Roman" w:hAnsi="Calibri Light"/>
          <w:noProof/>
          <w:sz w:val="16"/>
          <w:szCs w:val="16"/>
          <w:lang w:eastAsia="pl-PL"/>
        </w:rPr>
      </w:pPr>
      <w:r w:rsidRPr="006C29B1">
        <w:rPr>
          <w:rFonts w:ascii="Calibri Light" w:eastAsia="Times New Roman" w:hAnsi="Calibri Light"/>
          <w:noProof/>
          <w:sz w:val="16"/>
          <w:szCs w:val="16"/>
          <w:lang w:eastAsia="pl-PL"/>
        </w:rPr>
        <w:drawing>
          <wp:inline distT="0" distB="0" distL="0" distR="0" wp14:anchorId="244BC4FC" wp14:editId="09D0BCDC">
            <wp:extent cx="4886325" cy="4705350"/>
            <wp:effectExtent l="0" t="0" r="9525" b="0"/>
            <wp:docPr id="18" name="Obraz 18" descr="Mapa 10 przedstawia liczbę zarejestrowanych stowarzyszeń, fundacji i organizacji na 10 tysięcy mieszkańców w regionach kraju z początkiem 2018 roku." title="Liczba zarejestrowanych stowarzyszeń, fundacji i organ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a 10 przedstawia liczbę zarejestrowanych stowarzyszeń, fundacji i organizacji na 10 tysięcy mieszkańców w regionach kraju z początkiem 2018 roku."/>
                    <pic:cNvPicPr>
                      <a:picLocks noChangeAspect="1" noChangeArrowheads="1"/>
                    </pic:cNvPicPr>
                  </pic:nvPicPr>
                  <pic:blipFill>
                    <a:blip r:embed="rId28" cstate="print">
                      <a:extLst>
                        <a:ext uri="{28A0092B-C50C-407E-A947-70E740481C1C}">
                          <a14:useLocalDpi xmlns:a14="http://schemas.microsoft.com/office/drawing/2010/main" val="0"/>
                        </a:ext>
                      </a:extLst>
                    </a:blip>
                    <a:srcRect t="15051" b="12195"/>
                    <a:stretch>
                      <a:fillRect/>
                    </a:stretch>
                  </pic:blipFill>
                  <pic:spPr bwMode="auto">
                    <a:xfrm>
                      <a:off x="0" y="0"/>
                      <a:ext cx="4886325" cy="4705350"/>
                    </a:xfrm>
                    <a:prstGeom prst="rect">
                      <a:avLst/>
                    </a:prstGeom>
                    <a:noFill/>
                    <a:ln>
                      <a:noFill/>
                    </a:ln>
                  </pic:spPr>
                </pic:pic>
              </a:graphicData>
            </a:graphic>
          </wp:inline>
        </w:drawing>
      </w:r>
    </w:p>
    <w:p w:rsidR="008C7A56" w:rsidRPr="00346B98" w:rsidRDefault="008C7A56" w:rsidP="00523812">
      <w:pPr>
        <w:spacing w:after="200" w:line="240" w:lineRule="auto"/>
        <w:rPr>
          <w:rFonts w:eastAsia="Times New Roman" w:cs="Calibri"/>
          <w:noProof/>
          <w:sz w:val="16"/>
          <w:szCs w:val="16"/>
          <w:lang w:eastAsia="pl-PL"/>
        </w:rPr>
      </w:pPr>
      <w:r w:rsidRPr="00346B98">
        <w:rPr>
          <w:rFonts w:cs="Calibri"/>
          <w:iCs/>
          <w:sz w:val="16"/>
          <w:szCs w:val="16"/>
          <w:lang w:eastAsia="pl-PL"/>
        </w:rPr>
        <w:t xml:space="preserve">Źródło: </w:t>
      </w:r>
      <w:hyperlink r:id="rId29" w:history="1">
        <w:r w:rsidRPr="00346B98">
          <w:rPr>
            <w:rFonts w:cs="Calibri"/>
            <w:iCs/>
            <w:sz w:val="16"/>
            <w:szCs w:val="16"/>
            <w:lang w:eastAsia="pl-PL"/>
          </w:rPr>
          <w:t>https://publicystyka.ngo.pl/sektor-pozarzadowy-w-2018-ile-jest-w-polsce-organizacji</w:t>
        </w:r>
      </w:hyperlink>
    </w:p>
    <w:p w:rsidR="00C758CD" w:rsidRPr="00C758CD" w:rsidRDefault="00C758CD" w:rsidP="00C758CD">
      <w:pPr>
        <w:spacing w:after="0" w:line="240" w:lineRule="auto"/>
        <w:rPr>
          <w:rFonts w:ascii="Calibri Light" w:hAnsi="Calibri Light"/>
          <w:sz w:val="8"/>
          <w:szCs w:val="8"/>
          <w:lang w:eastAsia="pl-PL"/>
        </w:rPr>
      </w:pPr>
    </w:p>
    <w:p w:rsidR="00C758CD" w:rsidRDefault="00C758CD" w:rsidP="00523812">
      <w:pPr>
        <w:numPr>
          <w:ilvl w:val="0"/>
          <w:numId w:val="15"/>
        </w:numPr>
        <w:spacing w:after="120" w:line="300" w:lineRule="auto"/>
        <w:ind w:left="284" w:hanging="284"/>
        <w:rPr>
          <w:rFonts w:cs="Calibri Light"/>
          <w:sz w:val="24"/>
          <w:szCs w:val="24"/>
          <w:lang w:eastAsia="pl-PL"/>
        </w:rPr>
      </w:pPr>
      <w:r w:rsidRPr="00C758CD">
        <w:rPr>
          <w:rFonts w:cs="Calibri Light"/>
          <w:sz w:val="24"/>
          <w:szCs w:val="24"/>
          <w:lang w:eastAsia="pl-PL"/>
        </w:rPr>
        <w:t xml:space="preserve">Patrząc </w:t>
      </w:r>
      <w:r w:rsidRPr="00C758CD">
        <w:rPr>
          <w:rFonts w:cs="Calibri Light"/>
          <w:b/>
          <w:sz w:val="24"/>
          <w:szCs w:val="24"/>
          <w:lang w:eastAsia="pl-PL"/>
        </w:rPr>
        <w:t>pod względem lokalizacji</w:t>
      </w:r>
      <w:r w:rsidRPr="00C758CD">
        <w:rPr>
          <w:rFonts w:cs="Calibri Light"/>
          <w:sz w:val="24"/>
          <w:szCs w:val="24"/>
          <w:lang w:eastAsia="pl-PL"/>
        </w:rPr>
        <w:t xml:space="preserve">, ponad połowa (54,6%) z badanych organizacji została zarejestrowana na terenie miast powyżej 20 tys. mieszkańców, 30% na terenie miast </w:t>
      </w:r>
      <w:r>
        <w:rPr>
          <w:rFonts w:cs="Calibri Light"/>
          <w:sz w:val="24"/>
          <w:szCs w:val="24"/>
          <w:lang w:eastAsia="pl-PL"/>
        </w:rPr>
        <w:br/>
      </w:r>
      <w:r w:rsidRPr="00C758CD">
        <w:rPr>
          <w:rFonts w:cs="Calibri Light"/>
          <w:sz w:val="24"/>
          <w:szCs w:val="24"/>
          <w:lang w:eastAsia="pl-PL"/>
        </w:rPr>
        <w:t>do 20 tys. mieszkańców, natomiast 15,4% na obszarach wiejskich</w:t>
      </w:r>
      <w:r w:rsidRPr="00C758CD">
        <w:rPr>
          <w:rFonts w:cs="Calibri Light"/>
          <w:sz w:val="24"/>
          <w:szCs w:val="24"/>
          <w:vertAlign w:val="superscript"/>
          <w:lang w:eastAsia="pl-PL"/>
        </w:rPr>
        <w:footnoteReference w:id="165"/>
      </w:r>
      <w:r w:rsidRPr="00C758CD">
        <w:rPr>
          <w:rFonts w:cs="Calibri Light"/>
          <w:sz w:val="24"/>
          <w:szCs w:val="24"/>
          <w:lang w:eastAsia="pl-PL"/>
        </w:rPr>
        <w:t>.</w:t>
      </w:r>
    </w:p>
    <w:p w:rsidR="00FA7D73" w:rsidRPr="00C758CD" w:rsidRDefault="00FA7D73" w:rsidP="00FA7D73">
      <w:pPr>
        <w:spacing w:after="120" w:line="300" w:lineRule="auto"/>
        <w:ind w:left="284"/>
        <w:jc w:val="both"/>
        <w:rPr>
          <w:rFonts w:cs="Calibri Light"/>
          <w:sz w:val="24"/>
          <w:szCs w:val="24"/>
          <w:lang w:eastAsia="pl-PL"/>
        </w:rPr>
      </w:pPr>
    </w:p>
    <w:p w:rsidR="00C758CD" w:rsidRPr="00C758CD" w:rsidRDefault="00C758CD" w:rsidP="00523812">
      <w:pPr>
        <w:numPr>
          <w:ilvl w:val="0"/>
          <w:numId w:val="15"/>
        </w:numPr>
        <w:spacing w:after="120" w:line="300" w:lineRule="auto"/>
        <w:ind w:left="284" w:hanging="284"/>
        <w:rPr>
          <w:sz w:val="24"/>
          <w:szCs w:val="24"/>
          <w:lang w:eastAsia="pl-PL"/>
        </w:rPr>
      </w:pPr>
      <w:r w:rsidRPr="00C758CD">
        <w:rPr>
          <w:rFonts w:cs="Calibri Light"/>
          <w:sz w:val="24"/>
          <w:szCs w:val="24"/>
        </w:rPr>
        <w:lastRenderedPageBreak/>
        <w:t xml:space="preserve">Kształtująca się </w:t>
      </w:r>
      <w:r w:rsidRPr="00C758CD">
        <w:rPr>
          <w:rFonts w:cs="Calibri Light"/>
          <w:b/>
          <w:sz w:val="24"/>
          <w:szCs w:val="24"/>
        </w:rPr>
        <w:t>struktura wieku organizacji</w:t>
      </w:r>
      <w:r w:rsidRPr="00C758CD">
        <w:rPr>
          <w:rFonts w:cs="Calibri Light"/>
          <w:sz w:val="24"/>
          <w:szCs w:val="24"/>
          <w:vertAlign w:val="superscript"/>
        </w:rPr>
        <w:footnoteReference w:id="166"/>
      </w:r>
      <w:r w:rsidRPr="00C758CD">
        <w:rPr>
          <w:rFonts w:cs="Calibri Light"/>
          <w:sz w:val="24"/>
          <w:szCs w:val="24"/>
        </w:rPr>
        <w:t>obrazuje pewnego rodzaju stabilizację tego sektora. Zmniejsza się co prawda dynamika powstawania nowych organizacji w sektorze, natomiast wzrasta liczba tych z dłuższym stażem (powyżej 10 lat - 64,6%), a co za tym idzie często z większym doświadczeniem</w:t>
      </w:r>
      <w:r w:rsidRPr="00C758CD">
        <w:rPr>
          <w:rFonts w:cs="Calibri Light"/>
          <w:sz w:val="24"/>
          <w:szCs w:val="24"/>
          <w:vertAlign w:val="superscript"/>
        </w:rPr>
        <w:footnoteReference w:id="167"/>
      </w:r>
      <w:r w:rsidRPr="00C758CD">
        <w:rPr>
          <w:rFonts w:cs="Calibri Light"/>
          <w:sz w:val="24"/>
          <w:szCs w:val="24"/>
        </w:rPr>
        <w:t>.</w:t>
      </w:r>
    </w:p>
    <w:p w:rsidR="00E3794D" w:rsidRDefault="00C758CD" w:rsidP="00523812">
      <w:pPr>
        <w:numPr>
          <w:ilvl w:val="0"/>
          <w:numId w:val="15"/>
        </w:numPr>
        <w:spacing w:after="120" w:line="300" w:lineRule="auto"/>
        <w:ind w:left="284" w:hanging="284"/>
        <w:rPr>
          <w:sz w:val="24"/>
          <w:szCs w:val="24"/>
          <w:lang w:eastAsia="pl-PL"/>
        </w:rPr>
      </w:pPr>
      <w:r w:rsidRPr="00C758CD">
        <w:rPr>
          <w:rFonts w:cs="Calibri Light"/>
          <w:sz w:val="24"/>
          <w:szCs w:val="24"/>
          <w:lang w:eastAsia="pl-PL"/>
        </w:rPr>
        <w:t xml:space="preserve">Analizując </w:t>
      </w:r>
      <w:r w:rsidRPr="00C758CD">
        <w:rPr>
          <w:rFonts w:cs="Calibri Light"/>
          <w:b/>
          <w:sz w:val="24"/>
          <w:szCs w:val="24"/>
          <w:lang w:eastAsia="pl-PL"/>
        </w:rPr>
        <w:t>pola działalności organizacji pozarządowych</w:t>
      </w:r>
      <w:r w:rsidRPr="00C758CD">
        <w:rPr>
          <w:rFonts w:cs="Calibri Light"/>
          <w:sz w:val="24"/>
          <w:szCs w:val="24"/>
          <w:lang w:eastAsia="pl-PL"/>
        </w:rPr>
        <w:t xml:space="preserve">, niezmiennie głównym, jak </w:t>
      </w:r>
      <w:r>
        <w:rPr>
          <w:rFonts w:cs="Calibri Light"/>
          <w:sz w:val="24"/>
          <w:szCs w:val="24"/>
          <w:lang w:eastAsia="pl-PL"/>
        </w:rPr>
        <w:br/>
      </w:r>
      <w:r w:rsidRPr="00C758CD">
        <w:rPr>
          <w:rFonts w:cs="Calibri Light"/>
          <w:sz w:val="24"/>
          <w:szCs w:val="24"/>
          <w:lang w:eastAsia="pl-PL"/>
        </w:rPr>
        <w:t>i dodatkowym obszarem są: sport, turystyka, rekreacja i hobby, następnie edukacja</w:t>
      </w:r>
      <w:r>
        <w:rPr>
          <w:rFonts w:cs="Calibri Light"/>
          <w:sz w:val="24"/>
          <w:szCs w:val="24"/>
          <w:lang w:eastAsia="pl-PL"/>
        </w:rPr>
        <w:br/>
      </w:r>
      <w:r w:rsidRPr="00C758CD">
        <w:rPr>
          <w:rFonts w:cs="Calibri Light"/>
          <w:sz w:val="24"/>
          <w:szCs w:val="24"/>
          <w:lang w:eastAsia="pl-PL"/>
        </w:rPr>
        <w:t xml:space="preserve"> i wychowanie oraz kultura i sztuka. </w:t>
      </w:r>
      <w:r w:rsidRPr="00C758CD">
        <w:rPr>
          <w:sz w:val="24"/>
          <w:szCs w:val="24"/>
          <w:lang w:eastAsia="pl-PL"/>
        </w:rPr>
        <w:t>Warto zaznaczyć, iż zaledwie dla ok. 8,5% organizacji, głównym obszarem działania są usługi socjalne i pomoc społeczna, zaś ogólnie rzecz ujmując ok. 30% organizacji prowadzi tego typu działania.</w:t>
      </w:r>
    </w:p>
    <w:p w:rsidR="008F67CE" w:rsidRPr="008F67CE" w:rsidRDefault="008F67CE" w:rsidP="008F67CE">
      <w:pPr>
        <w:pStyle w:val="Bezodstpw"/>
        <w:rPr>
          <w:sz w:val="16"/>
          <w:szCs w:val="16"/>
        </w:rPr>
      </w:pPr>
    </w:p>
    <w:p w:rsidR="00452FAA" w:rsidRPr="008F67CE" w:rsidRDefault="00E3794D" w:rsidP="00523812">
      <w:pPr>
        <w:pBdr>
          <w:bottom w:val="single" w:sz="8" w:space="1" w:color="943634"/>
        </w:pBdr>
        <w:spacing w:after="0" w:line="240" w:lineRule="auto"/>
        <w:rPr>
          <w:rFonts w:cs="Calibri"/>
          <w:sz w:val="20"/>
          <w:szCs w:val="20"/>
          <w:lang w:eastAsia="pl-PL"/>
        </w:rPr>
      </w:pPr>
      <w:r w:rsidRPr="00CB61ED">
        <w:rPr>
          <w:rFonts w:cs="Calibri"/>
          <w:sz w:val="20"/>
          <w:szCs w:val="20"/>
          <w:lang w:eastAsia="pl-PL"/>
        </w:rPr>
        <w:t xml:space="preserve">Wykres </w:t>
      </w:r>
      <w:r w:rsidR="008F67CE">
        <w:rPr>
          <w:rFonts w:cs="Calibri"/>
          <w:sz w:val="20"/>
          <w:szCs w:val="20"/>
          <w:lang w:eastAsia="pl-PL"/>
        </w:rPr>
        <w:t>9</w:t>
      </w:r>
      <w:r w:rsidRPr="00CB61ED">
        <w:rPr>
          <w:rFonts w:cs="Calibri"/>
          <w:sz w:val="20"/>
          <w:szCs w:val="20"/>
          <w:lang w:eastAsia="pl-PL"/>
        </w:rPr>
        <w:t>. Wybrane obszary działalności organizacji pozarządowych w województwie kujawsko-pomorskim, %</w:t>
      </w:r>
    </w:p>
    <w:p w:rsidR="003E0ACC" w:rsidRPr="003E0ACC" w:rsidRDefault="003E0ACC" w:rsidP="003E0ACC">
      <w:pPr>
        <w:spacing w:after="120" w:line="240" w:lineRule="auto"/>
        <w:ind w:left="-567"/>
        <w:jc w:val="center"/>
        <w:rPr>
          <w:rFonts w:ascii="Calibri Light" w:hAnsi="Calibri Light"/>
          <w:noProof/>
          <w:color w:val="00B0F0"/>
          <w:sz w:val="20"/>
          <w:szCs w:val="20"/>
          <w:lang w:eastAsia="pl-PL"/>
        </w:rPr>
      </w:pPr>
      <w:r>
        <w:rPr>
          <w:rFonts w:ascii="Calibri Light" w:hAnsi="Calibri Light"/>
          <w:noProof/>
          <w:color w:val="00B0F0"/>
          <w:sz w:val="20"/>
          <w:szCs w:val="20"/>
          <w:lang w:eastAsia="pl-PL"/>
        </w:rPr>
        <w:drawing>
          <wp:inline distT="0" distB="0" distL="0" distR="0" wp14:anchorId="27E9F813" wp14:editId="55DEB490">
            <wp:extent cx="6543040" cy="5342890"/>
            <wp:effectExtent l="0" t="0" r="0" b="0"/>
            <wp:docPr id="61" name="Obraz 61" descr="Wykres 9 przedstawia wybrane obszary działalności organziacji pozarządowych w województwie kujawsko-pomor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43040" cy="5342890"/>
                    </a:xfrm>
                    <a:prstGeom prst="rect">
                      <a:avLst/>
                    </a:prstGeom>
                    <a:noFill/>
                  </pic:spPr>
                </pic:pic>
              </a:graphicData>
            </a:graphic>
          </wp:inline>
        </w:drawing>
      </w:r>
    </w:p>
    <w:p w:rsidR="00E3794D" w:rsidRPr="00346B98" w:rsidRDefault="00E3794D" w:rsidP="009A3910">
      <w:pPr>
        <w:spacing w:after="120" w:line="240" w:lineRule="auto"/>
        <w:ind w:left="-567"/>
        <w:jc w:val="center"/>
        <w:rPr>
          <w:rFonts w:ascii="Calibri Light" w:hAnsi="Calibri Light"/>
          <w:color w:val="00B0F0"/>
          <w:sz w:val="16"/>
          <w:szCs w:val="16"/>
          <w:lang w:eastAsia="pl-PL"/>
        </w:rPr>
      </w:pPr>
      <w:r w:rsidRPr="00346B98">
        <w:rPr>
          <w:rFonts w:cs="Calibri"/>
          <w:iCs/>
          <w:sz w:val="16"/>
          <w:szCs w:val="16"/>
          <w:lang w:eastAsia="pl-PL"/>
        </w:rPr>
        <w:t>Źródło: Badanie kondycji trzeciego sektora i sytuacji wolontariatu w województwie kujawsko-pomorskim. Toruń, październik 2019.</w:t>
      </w:r>
    </w:p>
    <w:p w:rsidR="00E500AD" w:rsidRPr="00E500AD" w:rsidRDefault="00E500AD" w:rsidP="00523812">
      <w:pPr>
        <w:numPr>
          <w:ilvl w:val="0"/>
          <w:numId w:val="18"/>
        </w:numPr>
        <w:spacing w:before="240" w:after="120" w:line="300" w:lineRule="auto"/>
        <w:ind w:left="284" w:hanging="284"/>
        <w:rPr>
          <w:rFonts w:cs="Calibri Light"/>
          <w:sz w:val="24"/>
          <w:szCs w:val="24"/>
          <w:lang w:eastAsia="pl-PL"/>
        </w:rPr>
      </w:pPr>
      <w:r w:rsidRPr="00E500AD">
        <w:rPr>
          <w:rFonts w:cs="Calibri Light"/>
          <w:sz w:val="24"/>
          <w:szCs w:val="24"/>
          <w:lang w:eastAsia="pl-PL"/>
        </w:rPr>
        <w:lastRenderedPageBreak/>
        <w:t xml:space="preserve">Na podstawie badań ogólnopolskich (brak danych dedykowanych mieszkańcom </w:t>
      </w:r>
      <w:r w:rsidR="006E2E94">
        <w:rPr>
          <w:rFonts w:cs="Calibri Light"/>
          <w:sz w:val="24"/>
          <w:szCs w:val="24"/>
          <w:lang w:eastAsia="pl-PL"/>
        </w:rPr>
        <w:t>województwa</w:t>
      </w:r>
      <w:r w:rsidRPr="00E500AD">
        <w:rPr>
          <w:rFonts w:cs="Calibri Light"/>
          <w:sz w:val="24"/>
          <w:szCs w:val="24"/>
          <w:lang w:eastAsia="pl-PL"/>
        </w:rPr>
        <w:t xml:space="preserve">), można wskazać, iż </w:t>
      </w:r>
      <w:r w:rsidRPr="00E500AD">
        <w:rPr>
          <w:rFonts w:cs="Calibri Light"/>
          <w:b/>
          <w:sz w:val="24"/>
          <w:szCs w:val="24"/>
          <w:lang w:eastAsia="pl-PL"/>
        </w:rPr>
        <w:t>coraz wyżej cenimy środowisko i jego ochronę</w:t>
      </w:r>
      <w:r w:rsidR="006E2E94">
        <w:rPr>
          <w:rFonts w:cs="Calibri Light"/>
          <w:sz w:val="24"/>
          <w:szCs w:val="24"/>
          <w:lang w:eastAsia="pl-PL"/>
        </w:rPr>
        <w:br/>
      </w:r>
      <w:r w:rsidRPr="00E500AD">
        <w:rPr>
          <w:rFonts w:cs="Calibri Light"/>
          <w:sz w:val="24"/>
          <w:szCs w:val="24"/>
          <w:lang w:eastAsia="pl-PL"/>
        </w:rPr>
        <w:t>– w 2018 roku była to wartość dla 18% badanych (w 2012 roku – dla 7%)</w:t>
      </w:r>
      <w:r w:rsidRPr="00E500AD">
        <w:rPr>
          <w:rFonts w:cs="Calibri Light"/>
          <w:sz w:val="24"/>
          <w:szCs w:val="24"/>
          <w:vertAlign w:val="superscript"/>
          <w:lang w:eastAsia="pl-PL"/>
        </w:rPr>
        <w:footnoteReference w:id="168"/>
      </w:r>
      <w:r w:rsidRPr="00E500AD">
        <w:rPr>
          <w:rFonts w:cs="Calibri Light"/>
          <w:sz w:val="24"/>
          <w:szCs w:val="24"/>
          <w:lang w:eastAsia="pl-PL"/>
        </w:rPr>
        <w:t xml:space="preserve">. </w:t>
      </w:r>
    </w:p>
    <w:p w:rsidR="00E500AD" w:rsidRDefault="00E500AD" w:rsidP="00523812">
      <w:pPr>
        <w:numPr>
          <w:ilvl w:val="0"/>
          <w:numId w:val="18"/>
        </w:numPr>
        <w:spacing w:after="120" w:line="300" w:lineRule="auto"/>
        <w:ind w:left="284" w:hanging="284"/>
        <w:rPr>
          <w:rFonts w:cs="Calibri Light"/>
          <w:sz w:val="24"/>
          <w:szCs w:val="24"/>
          <w:lang w:eastAsia="pl-PL"/>
        </w:rPr>
      </w:pPr>
      <w:r w:rsidRPr="00E500AD">
        <w:rPr>
          <w:rFonts w:cs="Calibri Light"/>
          <w:sz w:val="24"/>
          <w:szCs w:val="24"/>
          <w:lang w:eastAsia="pl-PL"/>
        </w:rPr>
        <w:t>Rzadko uwrażliwienie na kwestie ochrony środowiska jest podyktowane stosunkiem do środowiska, a częściej troską o własne zdrowie (i mienie</w:t>
      </w:r>
      <w:r w:rsidRPr="00E500AD">
        <w:rPr>
          <w:rFonts w:cs="Calibri Light"/>
          <w:sz w:val="24"/>
          <w:szCs w:val="24"/>
          <w:vertAlign w:val="superscript"/>
          <w:lang w:eastAsia="pl-PL"/>
        </w:rPr>
        <w:footnoteReference w:id="169"/>
      </w:r>
      <w:r w:rsidRPr="00E500AD">
        <w:rPr>
          <w:rFonts w:cs="Calibri Light"/>
          <w:sz w:val="24"/>
          <w:szCs w:val="24"/>
          <w:lang w:eastAsia="pl-PL"/>
        </w:rPr>
        <w:t xml:space="preserve">) oraz losy przyszłego pokolenia. Podobnie niezmiennie jest przekonanie, że to </w:t>
      </w:r>
      <w:r w:rsidRPr="00E500AD">
        <w:rPr>
          <w:rFonts w:cs="Calibri Light"/>
          <w:b/>
          <w:sz w:val="24"/>
          <w:szCs w:val="24"/>
          <w:lang w:eastAsia="pl-PL"/>
        </w:rPr>
        <w:t>od nas przede wszystkim zależą dalsze zmiany klimatu</w:t>
      </w:r>
      <w:r w:rsidRPr="00E500AD">
        <w:rPr>
          <w:rFonts w:cs="Calibri Light"/>
          <w:sz w:val="24"/>
          <w:szCs w:val="24"/>
          <w:lang w:eastAsia="pl-PL"/>
        </w:rPr>
        <w:t xml:space="preserve"> (to opinia 40%).</w:t>
      </w:r>
    </w:p>
    <w:p w:rsidR="00E500AD" w:rsidRPr="00E500AD" w:rsidRDefault="00E500AD" w:rsidP="00523812">
      <w:pPr>
        <w:numPr>
          <w:ilvl w:val="0"/>
          <w:numId w:val="18"/>
        </w:numPr>
        <w:spacing w:after="120" w:line="300" w:lineRule="auto"/>
        <w:ind w:left="284" w:hanging="284"/>
        <w:rPr>
          <w:rFonts w:cs="Calibri Light"/>
          <w:sz w:val="24"/>
          <w:szCs w:val="24"/>
          <w:lang w:eastAsia="pl-PL"/>
        </w:rPr>
      </w:pPr>
      <w:r w:rsidRPr="00E500AD">
        <w:rPr>
          <w:rFonts w:cs="Calibri Light"/>
          <w:sz w:val="24"/>
          <w:szCs w:val="24"/>
          <w:lang w:eastAsia="pl-PL"/>
        </w:rPr>
        <w:t xml:space="preserve">Według 72% badanych stan, w jakim znalazła się Ziemia jest poważny i wymaga natychmiastowych działań, a według 44% to </w:t>
      </w:r>
      <w:r w:rsidRPr="00E500AD">
        <w:rPr>
          <w:rFonts w:cs="Calibri Light"/>
          <w:b/>
          <w:sz w:val="24"/>
          <w:szCs w:val="24"/>
          <w:lang w:eastAsia="pl-PL"/>
        </w:rPr>
        <w:t>człowiek i jego obecne działania są największym zagrożeniem dla środowiska</w:t>
      </w:r>
      <w:r w:rsidRPr="00E500AD">
        <w:rPr>
          <w:rFonts w:cs="Calibri Light"/>
          <w:sz w:val="24"/>
          <w:szCs w:val="24"/>
          <w:vertAlign w:val="superscript"/>
          <w:lang w:eastAsia="pl-PL"/>
        </w:rPr>
        <w:footnoteReference w:id="170"/>
      </w:r>
      <w:r w:rsidRPr="00E500AD">
        <w:rPr>
          <w:rFonts w:cs="Calibri Light"/>
          <w:sz w:val="24"/>
          <w:szCs w:val="24"/>
          <w:lang w:eastAsia="pl-PL"/>
        </w:rPr>
        <w:t>.</w:t>
      </w:r>
    </w:p>
    <w:p w:rsidR="00D813DD" w:rsidRPr="00D813DD" w:rsidRDefault="00D813DD" w:rsidP="00D813DD">
      <w:pPr>
        <w:pStyle w:val="Bezodstpw"/>
        <w:rPr>
          <w:sz w:val="16"/>
          <w:szCs w:val="16"/>
        </w:rPr>
      </w:pPr>
    </w:p>
    <w:p w:rsidR="00180296" w:rsidRPr="001215C7" w:rsidRDefault="00180296" w:rsidP="00180296">
      <w:pPr>
        <w:spacing w:after="120"/>
        <w:rPr>
          <w:rFonts w:ascii="Calibri Light" w:hAnsi="Calibri Light" w:cs="Calibri"/>
          <w:b/>
          <w:sz w:val="28"/>
          <w:szCs w:val="28"/>
          <w:u w:val="single"/>
        </w:rPr>
      </w:pPr>
      <w:r w:rsidRPr="001215C7">
        <w:rPr>
          <w:rFonts w:ascii="Calibri Light" w:hAnsi="Calibri Light" w:cs="Calibri"/>
          <w:b/>
          <w:sz w:val="28"/>
          <w:szCs w:val="28"/>
          <w:u w:val="single"/>
        </w:rPr>
        <w:t>ZASOBY</w:t>
      </w:r>
    </w:p>
    <w:p w:rsidR="00180296" w:rsidRPr="00180296" w:rsidRDefault="00180296" w:rsidP="00523812">
      <w:pPr>
        <w:numPr>
          <w:ilvl w:val="0"/>
          <w:numId w:val="15"/>
        </w:numPr>
        <w:spacing w:after="120" w:line="300" w:lineRule="auto"/>
        <w:ind w:left="284" w:hanging="284"/>
        <w:rPr>
          <w:sz w:val="24"/>
          <w:szCs w:val="24"/>
          <w:lang w:eastAsia="pl-PL"/>
        </w:rPr>
      </w:pPr>
      <w:r w:rsidRPr="00180296">
        <w:rPr>
          <w:sz w:val="24"/>
          <w:szCs w:val="24"/>
          <w:lang w:eastAsia="pl-PL"/>
        </w:rPr>
        <w:t xml:space="preserve">W ostatnim 20-leciu obserwuje się </w:t>
      </w:r>
      <w:r w:rsidRPr="00180296">
        <w:rPr>
          <w:b/>
          <w:sz w:val="24"/>
          <w:szCs w:val="24"/>
          <w:lang w:eastAsia="pl-PL"/>
        </w:rPr>
        <w:t>wzrost liczby organizacji pozarządowych w regionie</w:t>
      </w:r>
      <w:r w:rsidRPr="00180296">
        <w:rPr>
          <w:sz w:val="24"/>
          <w:szCs w:val="24"/>
          <w:lang w:eastAsia="pl-PL"/>
        </w:rPr>
        <w:t xml:space="preserve">.  </w:t>
      </w:r>
    </w:p>
    <w:p w:rsidR="00F41EE1" w:rsidRPr="00E14687" w:rsidRDefault="00F41EE1" w:rsidP="00B71A3C">
      <w:pPr>
        <w:pStyle w:val="Bezodstpw"/>
        <w:jc w:val="center"/>
        <w:rPr>
          <w:sz w:val="16"/>
          <w:szCs w:val="16"/>
        </w:rPr>
      </w:pPr>
    </w:p>
    <w:p w:rsidR="008F67CE" w:rsidRPr="006F13D2" w:rsidRDefault="00180296" w:rsidP="00523812">
      <w:pPr>
        <w:pBdr>
          <w:bottom w:val="single" w:sz="4" w:space="1" w:color="9E0000"/>
        </w:pBdr>
        <w:spacing w:after="0" w:line="276" w:lineRule="auto"/>
        <w:rPr>
          <w:rFonts w:cs="Calibri"/>
          <w:sz w:val="20"/>
          <w:szCs w:val="20"/>
          <w:lang w:eastAsia="pl-PL"/>
        </w:rPr>
      </w:pPr>
      <w:r w:rsidRPr="006F13D2">
        <w:rPr>
          <w:rFonts w:cs="Calibri"/>
          <w:sz w:val="20"/>
          <w:szCs w:val="20"/>
          <w:lang w:eastAsia="pl-PL"/>
        </w:rPr>
        <w:t xml:space="preserve">Wykres </w:t>
      </w:r>
      <w:r w:rsidR="008F67CE" w:rsidRPr="006F13D2">
        <w:rPr>
          <w:rFonts w:cs="Calibri"/>
          <w:sz w:val="20"/>
          <w:szCs w:val="20"/>
          <w:lang w:eastAsia="pl-PL"/>
        </w:rPr>
        <w:t>10</w:t>
      </w:r>
      <w:r w:rsidRPr="006F13D2">
        <w:rPr>
          <w:rFonts w:cs="Calibri"/>
          <w:sz w:val="20"/>
          <w:szCs w:val="20"/>
          <w:lang w:eastAsia="pl-PL"/>
        </w:rPr>
        <w:t>. Liczba organizacji pozarządowych w województwie kujawsko-pomorskim latach 2008-2018</w:t>
      </w:r>
    </w:p>
    <w:p w:rsidR="00C84E71" w:rsidRDefault="006F13D2" w:rsidP="00523812">
      <w:pPr>
        <w:spacing w:line="240" w:lineRule="auto"/>
        <w:rPr>
          <w:rFonts w:ascii="Calibri Light" w:hAnsi="Calibri Light" w:cs="Calibri Light"/>
          <w:b/>
          <w:noProof/>
          <w:lang w:eastAsia="pl-PL"/>
        </w:rPr>
      </w:pPr>
      <w:r>
        <w:rPr>
          <w:rFonts w:ascii="Calibri Light" w:hAnsi="Calibri Light" w:cs="Calibri Light"/>
          <w:b/>
          <w:noProof/>
          <w:lang w:eastAsia="pl-PL"/>
        </w:rPr>
        <w:drawing>
          <wp:inline distT="0" distB="0" distL="0" distR="0" wp14:anchorId="5BC1D2F9" wp14:editId="35C7926B">
            <wp:extent cx="5761990" cy="3018790"/>
            <wp:effectExtent l="0" t="0" r="0" b="0"/>
            <wp:docPr id="62" name="Obraz 62" descr="Wykres 10 przedstawia liczbę organizacji pozarządowych w województwie kujawsko-pomorskim w latach 2008-2018. Odnotowany został wzrost z liczby 4750 organziacji do 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1990" cy="3018790"/>
                    </a:xfrm>
                    <a:prstGeom prst="rect">
                      <a:avLst/>
                    </a:prstGeom>
                    <a:noFill/>
                  </pic:spPr>
                </pic:pic>
              </a:graphicData>
            </a:graphic>
          </wp:inline>
        </w:drawing>
      </w:r>
    </w:p>
    <w:p w:rsidR="00F41EE1" w:rsidRPr="00346B98" w:rsidRDefault="00180296" w:rsidP="006F13D2">
      <w:pPr>
        <w:spacing w:line="240" w:lineRule="auto"/>
        <w:jc w:val="center"/>
        <w:rPr>
          <w:rFonts w:cs="Calibri"/>
          <w:sz w:val="16"/>
          <w:szCs w:val="16"/>
          <w:lang w:eastAsia="pl-PL"/>
        </w:rPr>
      </w:pPr>
      <w:r w:rsidRPr="00346B98">
        <w:rPr>
          <w:rFonts w:cs="Calibri"/>
          <w:sz w:val="16"/>
          <w:szCs w:val="16"/>
          <w:lang w:eastAsia="pl-PL"/>
        </w:rPr>
        <w:t>Źródło: Badanie kondycji trzeciego sektora i sytuacji wolontariatu w województwie kujawsko-pomorskim. Toruń. 10. 2019</w:t>
      </w:r>
    </w:p>
    <w:p w:rsidR="00B71A3C" w:rsidRPr="00B71A3C" w:rsidRDefault="00B71A3C" w:rsidP="00B71A3C">
      <w:pPr>
        <w:pStyle w:val="Bezodstpw"/>
        <w:rPr>
          <w:noProof/>
          <w:sz w:val="16"/>
          <w:szCs w:val="16"/>
        </w:rPr>
      </w:pPr>
    </w:p>
    <w:p w:rsidR="00546758" w:rsidRPr="00546758" w:rsidRDefault="00546758" w:rsidP="00E1023E">
      <w:pPr>
        <w:pStyle w:val="Akapitzlist"/>
        <w:numPr>
          <w:ilvl w:val="0"/>
          <w:numId w:val="18"/>
        </w:numPr>
        <w:spacing w:line="276" w:lineRule="auto"/>
        <w:ind w:left="284" w:hanging="284"/>
        <w:rPr>
          <w:rFonts w:cs="Calibri Light"/>
          <w:sz w:val="24"/>
          <w:szCs w:val="24"/>
          <w:lang w:eastAsia="pl-PL"/>
        </w:rPr>
      </w:pPr>
      <w:r w:rsidRPr="00546758">
        <w:rPr>
          <w:rFonts w:cs="Calibri Light"/>
          <w:sz w:val="24"/>
          <w:szCs w:val="24"/>
          <w:lang w:eastAsia="pl-PL"/>
        </w:rPr>
        <w:t>W województwie kujawsko-pomorskim funkcjon</w:t>
      </w:r>
      <w:r>
        <w:rPr>
          <w:rFonts w:cs="Calibri Light"/>
          <w:sz w:val="24"/>
          <w:szCs w:val="24"/>
          <w:lang w:eastAsia="pl-PL"/>
        </w:rPr>
        <w:t xml:space="preserve">uje </w:t>
      </w:r>
      <w:r w:rsidRPr="009629F7">
        <w:rPr>
          <w:rFonts w:cs="Calibri Light"/>
          <w:b/>
          <w:sz w:val="24"/>
          <w:szCs w:val="24"/>
          <w:lang w:eastAsia="pl-PL"/>
        </w:rPr>
        <w:t>28 Lokalnych Grup Działania</w:t>
      </w:r>
      <w:r>
        <w:rPr>
          <w:rFonts w:cs="Calibri Light"/>
          <w:sz w:val="24"/>
          <w:szCs w:val="24"/>
          <w:lang w:eastAsia="pl-PL"/>
        </w:rPr>
        <w:t xml:space="preserve"> (LGD), stanowiących rodzaj partnerstwa terytorialnego utworzonego jako </w:t>
      </w:r>
      <w:r w:rsidRPr="00546758">
        <w:rPr>
          <w:rFonts w:cs="Calibri Light"/>
          <w:sz w:val="24"/>
          <w:szCs w:val="24"/>
          <w:lang w:eastAsia="pl-PL"/>
        </w:rPr>
        <w:t>oddolna inicjatywa, zrzeszająca przedstawicieli lokalnych organizacji z sektora publicznego, prywatnego i pozarządowego oraz mieszkańców działających</w:t>
      </w:r>
      <w:r>
        <w:rPr>
          <w:rFonts w:cs="Calibri Light"/>
          <w:sz w:val="24"/>
          <w:szCs w:val="24"/>
          <w:lang w:eastAsia="pl-PL"/>
        </w:rPr>
        <w:t xml:space="preserve"> na rzecz lokalnej społeczności</w:t>
      </w:r>
      <w:r w:rsidR="009629F7">
        <w:rPr>
          <w:rStyle w:val="Odwoanieprzypisudolnego"/>
          <w:rFonts w:cs="Calibri Light"/>
          <w:sz w:val="24"/>
          <w:szCs w:val="24"/>
          <w:lang w:eastAsia="pl-PL"/>
        </w:rPr>
        <w:footnoteReference w:id="171"/>
      </w:r>
      <w:r w:rsidRPr="00546758">
        <w:rPr>
          <w:rFonts w:cs="Calibri Light"/>
          <w:sz w:val="24"/>
          <w:szCs w:val="24"/>
          <w:lang w:eastAsia="pl-PL"/>
        </w:rPr>
        <w:t xml:space="preserve">. </w:t>
      </w:r>
      <w:r>
        <w:rPr>
          <w:rFonts w:cs="Calibri Light"/>
          <w:sz w:val="24"/>
          <w:szCs w:val="24"/>
          <w:lang w:eastAsia="pl-PL"/>
        </w:rPr>
        <w:t xml:space="preserve">LGD </w:t>
      </w:r>
      <w:r>
        <w:rPr>
          <w:rFonts w:cs="Calibri Light"/>
          <w:sz w:val="24"/>
          <w:szCs w:val="24"/>
          <w:lang w:eastAsia="pl-PL"/>
        </w:rPr>
        <w:lastRenderedPageBreak/>
        <w:t xml:space="preserve">działają w oparciu o </w:t>
      </w:r>
      <w:r w:rsidRPr="00546758">
        <w:rPr>
          <w:rFonts w:cs="Calibri Light"/>
          <w:sz w:val="24"/>
          <w:szCs w:val="24"/>
          <w:lang w:eastAsia="pl-PL"/>
        </w:rPr>
        <w:t xml:space="preserve">tzw. Lokalne Strategie Rozwoju, zawierające potrzeby, problemy i propozycje ich rozwiązań na obszarze danej lokalnej społeczności. </w:t>
      </w:r>
    </w:p>
    <w:p w:rsidR="00180296" w:rsidRPr="00BF5623" w:rsidRDefault="00180296" w:rsidP="00523812">
      <w:pPr>
        <w:numPr>
          <w:ilvl w:val="0"/>
          <w:numId w:val="18"/>
        </w:numPr>
        <w:spacing w:after="120" w:line="300" w:lineRule="auto"/>
        <w:ind w:left="284" w:hanging="284"/>
        <w:rPr>
          <w:rFonts w:cs="Calibri Light"/>
          <w:sz w:val="24"/>
          <w:szCs w:val="24"/>
          <w:lang w:eastAsia="pl-PL"/>
        </w:rPr>
      </w:pPr>
      <w:r w:rsidRPr="00BF5623">
        <w:rPr>
          <w:rFonts w:cs="Calibri Light"/>
          <w:sz w:val="24"/>
          <w:szCs w:val="24"/>
          <w:lang w:eastAsia="pl-PL"/>
        </w:rPr>
        <w:t xml:space="preserve">Istotną rolę dla zachowania dziedzictwa kulturowego województwa kujawsko-pomorskiego odgrywają funkcjonujące na jego terenie muzea, galerie sztuki i teatry. </w:t>
      </w:r>
      <w:r w:rsidR="002A32CC">
        <w:rPr>
          <w:rFonts w:cs="Calibri Light"/>
          <w:sz w:val="24"/>
          <w:szCs w:val="24"/>
          <w:lang w:eastAsia="pl-PL"/>
        </w:rPr>
        <w:br/>
      </w:r>
      <w:r w:rsidRPr="00BF5623">
        <w:rPr>
          <w:rFonts w:cs="Calibri Light"/>
          <w:sz w:val="24"/>
          <w:szCs w:val="24"/>
          <w:lang w:eastAsia="pl-PL"/>
        </w:rPr>
        <w:t xml:space="preserve">W analizowanym roku, </w:t>
      </w:r>
      <w:r w:rsidRPr="00BF5623">
        <w:rPr>
          <w:rFonts w:cs="Calibri Light"/>
          <w:b/>
          <w:sz w:val="24"/>
          <w:szCs w:val="24"/>
          <w:lang w:eastAsia="pl-PL"/>
        </w:rPr>
        <w:t xml:space="preserve">w </w:t>
      </w:r>
      <w:r w:rsidR="006E2E94">
        <w:rPr>
          <w:rFonts w:cs="Calibri Light"/>
          <w:b/>
          <w:sz w:val="24"/>
          <w:szCs w:val="24"/>
          <w:lang w:eastAsia="pl-PL"/>
        </w:rPr>
        <w:t xml:space="preserve">województwie </w:t>
      </w:r>
      <w:r w:rsidRPr="00BF5623">
        <w:rPr>
          <w:rFonts w:cs="Calibri Light"/>
          <w:b/>
          <w:sz w:val="24"/>
          <w:szCs w:val="24"/>
          <w:lang w:eastAsia="pl-PL"/>
        </w:rPr>
        <w:t>działało 39 muzeów</w:t>
      </w:r>
      <w:r w:rsidRPr="00BF5623">
        <w:rPr>
          <w:rFonts w:cs="Calibri Light"/>
          <w:sz w:val="24"/>
          <w:szCs w:val="24"/>
          <w:lang w:eastAsia="pl-PL"/>
        </w:rPr>
        <w:t xml:space="preserve"> (10. pozycja w kraju) </w:t>
      </w:r>
      <w:r w:rsidR="002A32CC">
        <w:rPr>
          <w:rFonts w:cs="Calibri Light"/>
          <w:sz w:val="24"/>
          <w:szCs w:val="24"/>
          <w:lang w:eastAsia="pl-PL"/>
        </w:rPr>
        <w:br/>
      </w:r>
      <w:r w:rsidRPr="00BF5623">
        <w:rPr>
          <w:rFonts w:cs="Calibri Light"/>
          <w:sz w:val="24"/>
          <w:szCs w:val="24"/>
          <w:lang w:eastAsia="pl-PL"/>
        </w:rPr>
        <w:t xml:space="preserve">z prawie 1,2 mln zwiedzających (co daje 9. pozycję w Polsce), </w:t>
      </w:r>
      <w:r w:rsidRPr="00BF5623">
        <w:rPr>
          <w:rFonts w:cs="Calibri Light"/>
          <w:b/>
          <w:sz w:val="24"/>
          <w:szCs w:val="24"/>
        </w:rPr>
        <w:t>16 galerii i salonów sztuki oraz 7 teatrów</w:t>
      </w:r>
      <w:r w:rsidRPr="00BF5623">
        <w:rPr>
          <w:rFonts w:cs="Calibri Light"/>
          <w:sz w:val="24"/>
          <w:szCs w:val="24"/>
          <w:vertAlign w:val="superscript"/>
        </w:rPr>
        <w:footnoteReference w:id="172"/>
      </w:r>
      <w:r w:rsidRPr="00BF5623">
        <w:rPr>
          <w:rFonts w:cs="Calibri Light"/>
          <w:sz w:val="24"/>
          <w:szCs w:val="24"/>
          <w:lang w:eastAsia="pl-PL"/>
        </w:rPr>
        <w:t xml:space="preserve"> (8. pozycja w kraju). Zauważa się </w:t>
      </w:r>
      <w:r w:rsidRPr="00BF5623">
        <w:rPr>
          <w:rFonts w:cs="Calibri Light"/>
          <w:b/>
          <w:sz w:val="24"/>
          <w:szCs w:val="24"/>
          <w:lang w:eastAsia="pl-PL"/>
        </w:rPr>
        <w:t>wzrost w liczbie i we wskaźniku osób zwiedzających</w:t>
      </w:r>
      <w:r w:rsidRPr="00BF5623">
        <w:rPr>
          <w:rFonts w:cs="Calibri Light"/>
          <w:sz w:val="24"/>
          <w:szCs w:val="24"/>
          <w:lang w:eastAsia="pl-PL"/>
        </w:rPr>
        <w:t>.</w:t>
      </w:r>
    </w:p>
    <w:p w:rsidR="00180296" w:rsidRPr="00BF5623" w:rsidRDefault="00180296" w:rsidP="00523812">
      <w:pPr>
        <w:numPr>
          <w:ilvl w:val="0"/>
          <w:numId w:val="18"/>
        </w:numPr>
        <w:spacing w:after="120" w:line="300" w:lineRule="auto"/>
        <w:ind w:left="284" w:hanging="284"/>
        <w:rPr>
          <w:rFonts w:cs="Calibri Light"/>
          <w:sz w:val="24"/>
          <w:szCs w:val="24"/>
          <w:lang w:eastAsia="pl-PL"/>
        </w:rPr>
      </w:pPr>
      <w:r w:rsidRPr="00BF5623">
        <w:rPr>
          <w:rFonts w:cs="Calibri Light"/>
          <w:sz w:val="24"/>
          <w:szCs w:val="24"/>
          <w:lang w:eastAsia="pl-PL"/>
        </w:rPr>
        <w:t xml:space="preserve">W lutym 2020 w województwie kujawsko-pomorskim funkcjonowało </w:t>
      </w:r>
      <w:r w:rsidRPr="00BF5623">
        <w:rPr>
          <w:rFonts w:cs="Calibri Light"/>
          <w:b/>
          <w:sz w:val="24"/>
          <w:szCs w:val="24"/>
          <w:lang w:eastAsia="pl-PL"/>
        </w:rPr>
        <w:t>192 domy kultury lub innych obiektów pełniących taką rolę oraz 1 316 świetlice wiejskie</w:t>
      </w:r>
      <w:r w:rsidRPr="00BF5623">
        <w:rPr>
          <w:rFonts w:cs="Calibri Light"/>
          <w:sz w:val="24"/>
          <w:szCs w:val="24"/>
          <w:lang w:eastAsia="pl-PL"/>
        </w:rPr>
        <w:t xml:space="preserve"> lub inne obiekty pełniące ich rolę</w:t>
      </w:r>
      <w:r w:rsidRPr="00BF5623">
        <w:rPr>
          <w:rFonts w:cs="Calibri Light"/>
          <w:sz w:val="24"/>
          <w:szCs w:val="24"/>
          <w:vertAlign w:val="superscript"/>
          <w:lang w:eastAsia="pl-PL"/>
        </w:rPr>
        <w:footnoteReference w:id="173"/>
      </w:r>
      <w:r w:rsidRPr="00BF5623">
        <w:rPr>
          <w:rFonts w:cs="Calibri Light"/>
          <w:sz w:val="24"/>
          <w:szCs w:val="24"/>
          <w:lang w:eastAsia="pl-PL"/>
        </w:rPr>
        <w:t xml:space="preserve">. </w:t>
      </w:r>
    </w:p>
    <w:p w:rsidR="00180296" w:rsidRPr="00BF5623" w:rsidRDefault="00180296" w:rsidP="00523812">
      <w:pPr>
        <w:numPr>
          <w:ilvl w:val="0"/>
          <w:numId w:val="18"/>
        </w:numPr>
        <w:spacing w:after="120" w:line="300" w:lineRule="auto"/>
        <w:ind w:left="284" w:hanging="284"/>
        <w:rPr>
          <w:rFonts w:cs="Calibri Light"/>
          <w:sz w:val="24"/>
          <w:szCs w:val="24"/>
          <w:lang w:eastAsia="pl-PL"/>
        </w:rPr>
      </w:pPr>
      <w:r w:rsidRPr="00BF5623">
        <w:rPr>
          <w:rFonts w:cs="Calibri Light"/>
          <w:b/>
          <w:sz w:val="24"/>
          <w:szCs w:val="24"/>
          <w:lang w:eastAsia="pl-PL"/>
        </w:rPr>
        <w:t>We wszystkich miastach województwa oraz w 260 miejscowościach wiejskich funkcjonowały placówki biblioteczne</w:t>
      </w:r>
      <w:r w:rsidRPr="00BF5623">
        <w:rPr>
          <w:rFonts w:cs="Calibri Light"/>
          <w:sz w:val="24"/>
          <w:szCs w:val="24"/>
          <w:vertAlign w:val="superscript"/>
          <w:lang w:eastAsia="pl-PL"/>
        </w:rPr>
        <w:footnoteReference w:id="174"/>
      </w:r>
      <w:r w:rsidRPr="00BF5623">
        <w:rPr>
          <w:rFonts w:cs="Calibri Light"/>
          <w:sz w:val="24"/>
          <w:szCs w:val="24"/>
          <w:lang w:eastAsia="pl-PL"/>
        </w:rPr>
        <w:t xml:space="preserve">, łącznie 334 placówki biblioteczne. Dostosowanie do potrzeb osób z niepełnosprawnością ruchową zadeklarowało 131 obiektów, a usługę </w:t>
      </w:r>
      <w:r w:rsidR="002A32CC">
        <w:rPr>
          <w:rFonts w:cs="Calibri Light"/>
          <w:sz w:val="24"/>
          <w:szCs w:val="24"/>
          <w:lang w:eastAsia="pl-PL"/>
        </w:rPr>
        <w:br/>
      </w:r>
      <w:r w:rsidRPr="00BF5623">
        <w:rPr>
          <w:rFonts w:cs="Calibri Light"/>
          <w:sz w:val="24"/>
          <w:szCs w:val="24"/>
          <w:lang w:eastAsia="pl-PL"/>
        </w:rPr>
        <w:t>w zakresie dowozu książek do odbiorcy – 124 placówki.</w:t>
      </w:r>
    </w:p>
    <w:p w:rsidR="009A3910" w:rsidRPr="009A3910" w:rsidRDefault="00180296" w:rsidP="009A3910">
      <w:pPr>
        <w:numPr>
          <w:ilvl w:val="0"/>
          <w:numId w:val="18"/>
        </w:numPr>
        <w:spacing w:after="0" w:line="300" w:lineRule="auto"/>
        <w:ind w:left="284" w:hanging="284"/>
        <w:rPr>
          <w:rFonts w:cs="Calibri Light"/>
          <w:sz w:val="24"/>
          <w:szCs w:val="24"/>
          <w:lang w:eastAsia="pl-PL"/>
        </w:rPr>
      </w:pPr>
      <w:r w:rsidRPr="00BF5623">
        <w:rPr>
          <w:rFonts w:cs="Calibri Light"/>
          <w:sz w:val="24"/>
          <w:szCs w:val="24"/>
          <w:lang w:eastAsia="pl-PL"/>
        </w:rPr>
        <w:t xml:space="preserve">Zgodnie ze statystykami Ministerstwa Sportu i Turystyki na terenie województwa znajduje się </w:t>
      </w:r>
      <w:r w:rsidRPr="00BF5623">
        <w:rPr>
          <w:rFonts w:cs="Calibri Light"/>
          <w:b/>
          <w:sz w:val="24"/>
          <w:szCs w:val="24"/>
          <w:lang w:eastAsia="pl-PL"/>
        </w:rPr>
        <w:t>11 hal widowiskowo-sportowych</w:t>
      </w:r>
      <w:r w:rsidRPr="00BF5623">
        <w:rPr>
          <w:rFonts w:cs="Calibri Light"/>
          <w:sz w:val="24"/>
          <w:szCs w:val="24"/>
          <w:lang w:eastAsia="pl-PL"/>
        </w:rPr>
        <w:t>, w których mogą odbywać się imprezy na szczeblu krajowym i międzynarodowym</w:t>
      </w:r>
      <w:r w:rsidRPr="00BF5623">
        <w:rPr>
          <w:rFonts w:cs="Calibri Light"/>
          <w:sz w:val="24"/>
          <w:szCs w:val="24"/>
          <w:vertAlign w:val="superscript"/>
          <w:lang w:eastAsia="pl-PL"/>
        </w:rPr>
        <w:footnoteReference w:id="175"/>
      </w:r>
      <w:r w:rsidRPr="00BF5623">
        <w:rPr>
          <w:rFonts w:cs="Calibri Light"/>
          <w:sz w:val="24"/>
          <w:szCs w:val="24"/>
          <w:lang w:eastAsia="pl-PL"/>
        </w:rPr>
        <w:t xml:space="preserve">. Statystyki GUS-u wskazują, że w 2016 na terenie województwa kujawsko-pomorskiego znajdowało się </w:t>
      </w:r>
      <w:r w:rsidRPr="00BF5623">
        <w:rPr>
          <w:rFonts w:cs="Calibri Light"/>
          <w:b/>
          <w:sz w:val="24"/>
          <w:szCs w:val="24"/>
          <w:lang w:eastAsia="pl-PL"/>
        </w:rPr>
        <w:t xml:space="preserve">857 klubów sportowych, </w:t>
      </w:r>
      <w:r w:rsidR="002A32CC">
        <w:rPr>
          <w:rFonts w:cs="Calibri Light"/>
          <w:b/>
          <w:sz w:val="24"/>
          <w:szCs w:val="24"/>
          <w:lang w:eastAsia="pl-PL"/>
        </w:rPr>
        <w:br/>
      </w:r>
      <w:r w:rsidRPr="00BF5623">
        <w:rPr>
          <w:rFonts w:cs="Calibri Light"/>
          <w:b/>
          <w:sz w:val="24"/>
          <w:szCs w:val="24"/>
          <w:lang w:eastAsia="pl-PL"/>
        </w:rPr>
        <w:t>do których należało ponad 55</w:t>
      </w:r>
      <w:r w:rsidR="003E77F4">
        <w:rPr>
          <w:rFonts w:cs="Calibri Light"/>
          <w:b/>
          <w:sz w:val="24"/>
          <w:szCs w:val="24"/>
          <w:lang w:eastAsia="pl-PL"/>
        </w:rPr>
        <w:t xml:space="preserve"> </w:t>
      </w:r>
      <w:r w:rsidRPr="00BF5623">
        <w:rPr>
          <w:rFonts w:cs="Calibri Light"/>
          <w:b/>
          <w:sz w:val="24"/>
          <w:szCs w:val="24"/>
          <w:lang w:eastAsia="pl-PL"/>
        </w:rPr>
        <w:t>655 tys. osób</w:t>
      </w:r>
      <w:r w:rsidRPr="00BF5623">
        <w:rPr>
          <w:rFonts w:cs="Calibri Light"/>
          <w:sz w:val="24"/>
          <w:szCs w:val="24"/>
          <w:lang w:eastAsia="pl-PL"/>
        </w:rPr>
        <w:t xml:space="preserve"> (w tym 78% to młodzież do lat 18)</w:t>
      </w:r>
      <w:r w:rsidRPr="00BF5623">
        <w:rPr>
          <w:rFonts w:cs="Calibri Light"/>
          <w:sz w:val="24"/>
          <w:szCs w:val="24"/>
          <w:vertAlign w:val="superscript"/>
          <w:lang w:eastAsia="pl-PL"/>
        </w:rPr>
        <w:footnoteReference w:id="176"/>
      </w:r>
      <w:r w:rsidRPr="00BF5623">
        <w:rPr>
          <w:rFonts w:cs="Calibri Light"/>
          <w:sz w:val="24"/>
          <w:szCs w:val="24"/>
          <w:lang w:eastAsia="pl-PL"/>
        </w:rPr>
        <w:t>.</w:t>
      </w:r>
    </w:p>
    <w:p w:rsidR="00180296" w:rsidRDefault="00180296" w:rsidP="00523812">
      <w:pPr>
        <w:autoSpaceDE w:val="0"/>
        <w:autoSpaceDN w:val="0"/>
        <w:adjustRightInd w:val="0"/>
        <w:spacing w:before="120" w:after="240" w:line="276" w:lineRule="auto"/>
        <w:rPr>
          <w:rFonts w:ascii="Calibri Light" w:hAnsi="Calibri Light" w:cs="Calibri Light"/>
          <w:b/>
          <w:sz w:val="28"/>
          <w:szCs w:val="28"/>
          <w:u w:val="single"/>
        </w:rPr>
      </w:pPr>
      <w:r w:rsidRPr="006C29B1">
        <w:rPr>
          <w:rFonts w:ascii="Calibri Light" w:hAnsi="Calibri Light" w:cs="Calibri Light"/>
          <w:b/>
          <w:sz w:val="28"/>
          <w:szCs w:val="28"/>
          <w:u w:val="single"/>
        </w:rPr>
        <w:t>POTRZEBY</w:t>
      </w:r>
    </w:p>
    <w:p w:rsidR="00045C3B" w:rsidRPr="00AC2CDD" w:rsidRDefault="002A32CC" w:rsidP="00523812">
      <w:pPr>
        <w:numPr>
          <w:ilvl w:val="0"/>
          <w:numId w:val="15"/>
        </w:numPr>
        <w:spacing w:after="120" w:line="300" w:lineRule="auto"/>
        <w:ind w:left="284" w:hanging="284"/>
        <w:rPr>
          <w:rFonts w:cs="Calibri Light"/>
          <w:sz w:val="24"/>
          <w:szCs w:val="24"/>
          <w:lang w:eastAsia="pl-PL"/>
        </w:rPr>
      </w:pPr>
      <w:r w:rsidRPr="00AC2CDD">
        <w:rPr>
          <w:rFonts w:cs="Calibri Light"/>
          <w:sz w:val="24"/>
          <w:szCs w:val="24"/>
          <w:lang w:eastAsia="pl-PL"/>
        </w:rPr>
        <w:t xml:space="preserve">Aktywność mieszkańców w wymiarze społecznym w pośredni sposób wyraża się poprzez zaangażowanie w organizacjach pozarządowych (NGO), wolontariacie, kołach gospodyń wiejskich (KGW) czy Ochotniczej Straży Pożarnej (OSP). Patrząc na </w:t>
      </w:r>
      <w:r w:rsidR="001D7F15">
        <w:rPr>
          <w:rFonts w:cs="Calibri Light"/>
          <w:sz w:val="24"/>
          <w:szCs w:val="24"/>
          <w:lang w:eastAsia="pl-PL"/>
        </w:rPr>
        <w:t xml:space="preserve">województwo </w:t>
      </w:r>
      <w:r w:rsidR="001D7F15">
        <w:rPr>
          <w:rFonts w:cs="Calibri Light"/>
          <w:sz w:val="24"/>
          <w:szCs w:val="24"/>
          <w:lang w:eastAsia="pl-PL"/>
        </w:rPr>
        <w:br/>
      </w:r>
      <w:r w:rsidRPr="00AC2CDD">
        <w:rPr>
          <w:rFonts w:cs="Calibri Light"/>
          <w:sz w:val="24"/>
          <w:szCs w:val="24"/>
          <w:lang w:eastAsia="pl-PL"/>
        </w:rPr>
        <w:t xml:space="preserve">- w kontekście kraju - należy stwierdzić, iż </w:t>
      </w:r>
      <w:r w:rsidRPr="001D7F15">
        <w:rPr>
          <w:rFonts w:cs="Calibri Light"/>
          <w:bCs/>
          <w:sz w:val="24"/>
          <w:szCs w:val="24"/>
          <w:lang w:eastAsia="pl-PL"/>
        </w:rPr>
        <w:t>mieszkańcy kujawsko-pomorskiego nie wykazują się znaczącą aktywnością społeczną.</w:t>
      </w:r>
      <w:r w:rsidRPr="00AC2CDD">
        <w:rPr>
          <w:rFonts w:cs="Calibri Light"/>
          <w:sz w:val="24"/>
          <w:szCs w:val="24"/>
          <w:lang w:eastAsia="pl-PL"/>
        </w:rPr>
        <w:t xml:space="preserve"> Niezbędne jest zatem </w:t>
      </w:r>
      <w:r w:rsidRPr="001D7F15">
        <w:rPr>
          <w:rFonts w:cs="Calibri Light"/>
          <w:b/>
          <w:bCs/>
          <w:sz w:val="24"/>
          <w:szCs w:val="24"/>
          <w:lang w:eastAsia="pl-PL"/>
        </w:rPr>
        <w:t>podjęcie inicjatyw na rzecz pobudzenia aktywności społeczności lokalnych</w:t>
      </w:r>
      <w:r w:rsidRPr="00AC2CDD">
        <w:rPr>
          <w:rFonts w:cs="Calibri Light"/>
          <w:sz w:val="24"/>
          <w:szCs w:val="24"/>
          <w:lang w:eastAsia="pl-PL"/>
        </w:rPr>
        <w:t xml:space="preserve"> i ich rozwoju. </w:t>
      </w:r>
    </w:p>
    <w:p w:rsidR="002A32CC" w:rsidRPr="00AC2CDD" w:rsidRDefault="00045C3B" w:rsidP="00523812">
      <w:pPr>
        <w:numPr>
          <w:ilvl w:val="0"/>
          <w:numId w:val="15"/>
        </w:numPr>
        <w:spacing w:after="120" w:line="300" w:lineRule="auto"/>
        <w:ind w:left="284" w:hanging="284"/>
        <w:rPr>
          <w:rFonts w:cs="Calibri Light"/>
          <w:sz w:val="24"/>
          <w:szCs w:val="24"/>
          <w:lang w:eastAsia="pl-PL"/>
        </w:rPr>
      </w:pPr>
      <w:r w:rsidRPr="00AC2CDD">
        <w:rPr>
          <w:rFonts w:cs="Calibri Light"/>
          <w:sz w:val="24"/>
          <w:szCs w:val="24"/>
          <w:lang w:eastAsia="pl-PL"/>
        </w:rPr>
        <w:t xml:space="preserve">Jak wynika z rekomendacji badania kondycji trzeciego sektora i sytuacji wolontariatu </w:t>
      </w:r>
      <w:r w:rsidR="00AC2CDD">
        <w:rPr>
          <w:rFonts w:cs="Calibri Light"/>
          <w:sz w:val="24"/>
          <w:szCs w:val="24"/>
          <w:lang w:eastAsia="pl-PL"/>
        </w:rPr>
        <w:br/>
      </w:r>
      <w:r w:rsidRPr="00AC2CDD">
        <w:rPr>
          <w:rFonts w:cs="Calibri Light"/>
          <w:sz w:val="24"/>
          <w:szCs w:val="24"/>
          <w:lang w:eastAsia="pl-PL"/>
        </w:rPr>
        <w:t xml:space="preserve">w województwie kujawsko-pomorskim w kontekście działań wspierających rozwój trzeciego sektora </w:t>
      </w:r>
      <w:r w:rsidRPr="00AC2CDD">
        <w:rPr>
          <w:rFonts w:cs="Calibri Light"/>
          <w:b/>
          <w:bCs/>
          <w:sz w:val="24"/>
          <w:szCs w:val="24"/>
          <w:lang w:eastAsia="pl-PL"/>
        </w:rPr>
        <w:t>ważnym i potrzebnym jest tworzenie centrów wolontariatu</w:t>
      </w:r>
      <w:r w:rsidRPr="00AC2CDD">
        <w:rPr>
          <w:rFonts w:cs="Calibri Light"/>
          <w:sz w:val="24"/>
          <w:szCs w:val="24"/>
          <w:lang w:eastAsia="pl-PL"/>
        </w:rPr>
        <w:t xml:space="preserve">, które </w:t>
      </w:r>
      <w:r w:rsidRPr="00AC2CDD">
        <w:rPr>
          <w:rFonts w:cs="Calibri Light"/>
          <w:sz w:val="24"/>
          <w:szCs w:val="24"/>
          <w:lang w:eastAsia="pl-PL"/>
        </w:rPr>
        <w:lastRenderedPageBreak/>
        <w:t xml:space="preserve">koordynowałyby działania w obszarze rozwoju wolontariatu na terenie danej gminy </w:t>
      </w:r>
      <w:r w:rsidR="00AC2CDD">
        <w:rPr>
          <w:rFonts w:cs="Calibri Light"/>
          <w:sz w:val="24"/>
          <w:szCs w:val="24"/>
          <w:lang w:eastAsia="pl-PL"/>
        </w:rPr>
        <w:br/>
      </w:r>
      <w:r w:rsidRPr="00AC2CDD">
        <w:rPr>
          <w:rFonts w:cs="Calibri Light"/>
          <w:sz w:val="24"/>
          <w:szCs w:val="24"/>
          <w:lang w:eastAsia="pl-PL"/>
        </w:rPr>
        <w:t>i kierowałyby do organizacji szukającej wolontariuszy osoby zainteresowane współpracą w tym charakterze</w:t>
      </w:r>
      <w:r w:rsidR="00AC2CDD">
        <w:rPr>
          <w:rStyle w:val="Odwoanieprzypisudolnego"/>
          <w:rFonts w:cs="Calibri Light"/>
          <w:sz w:val="24"/>
          <w:szCs w:val="24"/>
          <w:lang w:eastAsia="pl-PL"/>
        </w:rPr>
        <w:footnoteReference w:id="177"/>
      </w:r>
      <w:r w:rsidRPr="00AC2CDD">
        <w:rPr>
          <w:rFonts w:cs="Calibri Light"/>
          <w:sz w:val="24"/>
          <w:szCs w:val="24"/>
          <w:lang w:eastAsia="pl-PL"/>
        </w:rPr>
        <w:t>.</w:t>
      </w:r>
    </w:p>
    <w:p w:rsidR="002A32CC" w:rsidRPr="00AC2CDD" w:rsidRDefault="002A32CC" w:rsidP="00523812">
      <w:pPr>
        <w:numPr>
          <w:ilvl w:val="0"/>
          <w:numId w:val="15"/>
        </w:numPr>
        <w:spacing w:after="120" w:line="300" w:lineRule="auto"/>
        <w:ind w:left="284" w:hanging="284"/>
        <w:rPr>
          <w:rFonts w:cs="Calibri Light"/>
          <w:sz w:val="24"/>
          <w:szCs w:val="24"/>
          <w:lang w:eastAsia="pl-PL"/>
        </w:rPr>
      </w:pPr>
      <w:r w:rsidRPr="00AC2CDD">
        <w:rPr>
          <w:rFonts w:cs="Calibri Light"/>
          <w:sz w:val="24"/>
          <w:szCs w:val="24"/>
          <w:lang w:eastAsia="pl-PL"/>
        </w:rPr>
        <w:t xml:space="preserve">Analizując kondycję III sektora w województwie, należy zwrócić uwagę na zmniejszającą się dynamikę powstawania nowych organizacji, ograniczenie działalności głównie </w:t>
      </w:r>
      <w:r w:rsidR="00820601">
        <w:rPr>
          <w:rFonts w:cs="Calibri Light"/>
          <w:sz w:val="24"/>
          <w:szCs w:val="24"/>
          <w:lang w:eastAsia="pl-PL"/>
        </w:rPr>
        <w:br/>
      </w:r>
      <w:r w:rsidRPr="00AC2CDD">
        <w:rPr>
          <w:rFonts w:cs="Calibri Light"/>
          <w:sz w:val="24"/>
          <w:szCs w:val="24"/>
          <w:lang w:eastAsia="pl-PL"/>
        </w:rPr>
        <w:t xml:space="preserve">do obszarów miejskich (blisko 85%), jak również znikomą skalę zaangażowania organizacji pozarządowych w  (zaledwie ok. 8,5% organizacji) w główny obszar działań związanych </w:t>
      </w:r>
      <w:r w:rsidR="00820601">
        <w:rPr>
          <w:rFonts w:cs="Calibri Light"/>
          <w:sz w:val="24"/>
          <w:szCs w:val="24"/>
          <w:lang w:eastAsia="pl-PL"/>
        </w:rPr>
        <w:br/>
      </w:r>
      <w:r w:rsidRPr="00AC2CDD">
        <w:rPr>
          <w:rFonts w:cs="Calibri Light"/>
          <w:sz w:val="24"/>
          <w:szCs w:val="24"/>
          <w:lang w:eastAsia="pl-PL"/>
        </w:rPr>
        <w:t xml:space="preserve">z usługami socjalnymi i pomocą społeczną. Biorąc powyższe pod uwagę, należałoby podjąć działania na rzecz </w:t>
      </w:r>
      <w:r w:rsidRPr="00820601">
        <w:rPr>
          <w:rFonts w:cs="Calibri Light"/>
          <w:b/>
          <w:bCs/>
          <w:sz w:val="24"/>
          <w:szCs w:val="24"/>
          <w:lang w:eastAsia="pl-PL"/>
        </w:rPr>
        <w:t>zwiększania roli NGO</w:t>
      </w:r>
      <w:r w:rsidRPr="00AC2CDD">
        <w:rPr>
          <w:rFonts w:cs="Calibri Light"/>
          <w:sz w:val="24"/>
          <w:szCs w:val="24"/>
          <w:lang w:eastAsia="pl-PL"/>
        </w:rPr>
        <w:t xml:space="preserve">, </w:t>
      </w:r>
      <w:r w:rsidRPr="00820601">
        <w:rPr>
          <w:rFonts w:cs="Calibri Light"/>
          <w:b/>
          <w:bCs/>
          <w:sz w:val="24"/>
          <w:szCs w:val="24"/>
          <w:lang w:eastAsia="pl-PL"/>
        </w:rPr>
        <w:t>szczególnie w rozwoju usług społecznych świadczonych na poziomie lokalnych społeczności.</w:t>
      </w:r>
    </w:p>
    <w:p w:rsidR="002A32CC" w:rsidRPr="00AC2CDD" w:rsidRDefault="002A32CC" w:rsidP="00523812">
      <w:pPr>
        <w:numPr>
          <w:ilvl w:val="0"/>
          <w:numId w:val="23"/>
        </w:numPr>
        <w:spacing w:after="120" w:line="300" w:lineRule="auto"/>
        <w:ind w:left="284" w:hanging="284"/>
        <w:rPr>
          <w:rFonts w:cs="Calibri Light"/>
          <w:sz w:val="24"/>
          <w:szCs w:val="24"/>
          <w:lang w:eastAsia="pl-PL"/>
        </w:rPr>
      </w:pPr>
      <w:r w:rsidRPr="00AC2CDD">
        <w:rPr>
          <w:rFonts w:cs="Calibri Light"/>
          <w:sz w:val="24"/>
          <w:szCs w:val="24"/>
          <w:lang w:eastAsia="pl-PL"/>
        </w:rPr>
        <w:t>Zgodnie ze wskaźnikiem obrazującym skalę zjawiska przemocy, w 2019 roku liczba założonych Niebieskich Kart wynosiła 0,25% w przeliczeniu na mieszkańców województwa</w:t>
      </w:r>
      <w:r w:rsidR="0004180F">
        <w:rPr>
          <w:rStyle w:val="Odwoanieprzypisudolnego"/>
          <w:rFonts w:cs="Calibri Light"/>
          <w:sz w:val="24"/>
          <w:szCs w:val="24"/>
          <w:lang w:eastAsia="pl-PL"/>
        </w:rPr>
        <w:footnoteReference w:id="178"/>
      </w:r>
      <w:r w:rsidRPr="00AC2CDD">
        <w:rPr>
          <w:rFonts w:cs="Calibri Light"/>
          <w:sz w:val="24"/>
          <w:szCs w:val="24"/>
          <w:lang w:eastAsia="pl-PL"/>
        </w:rPr>
        <w:t xml:space="preserve">. Należy podkreślić, iż wartość tego wskaźnika nie obrazuje faktycznej skali tego problemu w regionie. Wpływa na to fakt znikomego stopnia zgłaszania przemocy zarówno przez osoby jej doświadczające, jak i ich otoczenie, które jest świadkiem </w:t>
      </w:r>
      <w:proofErr w:type="spellStart"/>
      <w:r w:rsidRPr="00AC2CDD">
        <w:rPr>
          <w:rFonts w:cs="Calibri Light"/>
          <w:sz w:val="24"/>
          <w:szCs w:val="24"/>
          <w:lang w:eastAsia="pl-PL"/>
        </w:rPr>
        <w:t>zachowań</w:t>
      </w:r>
      <w:proofErr w:type="spellEnd"/>
      <w:r w:rsidRPr="00AC2CDD">
        <w:rPr>
          <w:rFonts w:cs="Calibri Light"/>
          <w:sz w:val="24"/>
          <w:szCs w:val="24"/>
          <w:lang w:eastAsia="pl-PL"/>
        </w:rPr>
        <w:t xml:space="preserve"> </w:t>
      </w:r>
      <w:proofErr w:type="spellStart"/>
      <w:r w:rsidRPr="00AC2CDD">
        <w:rPr>
          <w:rFonts w:cs="Calibri Light"/>
          <w:sz w:val="24"/>
          <w:szCs w:val="24"/>
          <w:lang w:eastAsia="pl-PL"/>
        </w:rPr>
        <w:t>przemocowych</w:t>
      </w:r>
      <w:proofErr w:type="spellEnd"/>
      <w:r w:rsidRPr="00AC2CDD">
        <w:rPr>
          <w:rFonts w:cs="Calibri Light"/>
          <w:sz w:val="24"/>
          <w:szCs w:val="24"/>
          <w:lang w:eastAsia="pl-PL"/>
        </w:rPr>
        <w:t xml:space="preserve">. Mając to na uwadze nieodzowna jest kontynuacja </w:t>
      </w:r>
      <w:r w:rsidR="006D6465">
        <w:rPr>
          <w:rFonts w:cs="Calibri Light"/>
          <w:sz w:val="24"/>
          <w:szCs w:val="24"/>
          <w:lang w:eastAsia="pl-PL"/>
        </w:rPr>
        <w:br/>
      </w:r>
      <w:r w:rsidRPr="00AC2CDD">
        <w:rPr>
          <w:rFonts w:cs="Calibri Light"/>
          <w:sz w:val="24"/>
          <w:szCs w:val="24"/>
          <w:lang w:eastAsia="pl-PL"/>
        </w:rPr>
        <w:t xml:space="preserve">i rozwój działań podnoszących świadomość społeczną w zakresie występowania </w:t>
      </w:r>
      <w:r w:rsidR="006D6465">
        <w:rPr>
          <w:rFonts w:cs="Calibri Light"/>
          <w:sz w:val="24"/>
          <w:szCs w:val="24"/>
          <w:lang w:eastAsia="pl-PL"/>
        </w:rPr>
        <w:br/>
      </w:r>
      <w:r w:rsidRPr="00AC2CDD">
        <w:rPr>
          <w:rFonts w:cs="Calibri Light"/>
          <w:sz w:val="24"/>
          <w:szCs w:val="24"/>
          <w:lang w:eastAsia="pl-PL"/>
        </w:rPr>
        <w:t xml:space="preserve">i zapobiegania temu zjawisku. </w:t>
      </w:r>
    </w:p>
    <w:p w:rsidR="002A32CC" w:rsidRDefault="002A32CC" w:rsidP="00523812">
      <w:pPr>
        <w:numPr>
          <w:ilvl w:val="0"/>
          <w:numId w:val="18"/>
        </w:numPr>
        <w:spacing w:after="120" w:line="300" w:lineRule="auto"/>
        <w:ind w:left="284" w:hanging="284"/>
        <w:rPr>
          <w:rFonts w:cs="Calibri Light"/>
          <w:sz w:val="24"/>
          <w:szCs w:val="24"/>
          <w:lang w:eastAsia="pl-PL"/>
        </w:rPr>
      </w:pPr>
      <w:r w:rsidRPr="00AC2CDD">
        <w:rPr>
          <w:rFonts w:cs="Calibri Light"/>
          <w:b/>
          <w:sz w:val="24"/>
          <w:szCs w:val="24"/>
          <w:lang w:eastAsia="pl-PL"/>
        </w:rPr>
        <w:t xml:space="preserve">Na obszarach wiejskich województwa odnotowuje się niedobory w zakresie infrastruktury sportowej i rekreacyjnej. </w:t>
      </w:r>
      <w:r w:rsidRPr="00AC2CDD">
        <w:rPr>
          <w:rFonts w:cs="Calibri Light"/>
          <w:sz w:val="24"/>
          <w:szCs w:val="24"/>
          <w:lang w:eastAsia="pl-PL"/>
        </w:rPr>
        <w:t>Infrastruktura sportowa i rekreacyjna jest niezwykle istotna w kształtowaniu kultury fizycznej i rozwoju psychoruchowego, a tym samym zdrowia. Patrząc na dostępność i jakość tego rodzaju infrastruktury, zauważa się braki jej na obszarach wiejskich województwa kujawsko-pomorskiego. Należy również wspomnieć, iż tam gdzie ona występuje, często nie jest w stanie w pełni zaspokoić oczekiwań lokalnych społeczności (zarówno pod względem wyposażenia, jak i liczby miejsc)</w:t>
      </w:r>
      <w:r w:rsidRPr="00AC2CDD">
        <w:rPr>
          <w:rFonts w:cs="Calibri Light"/>
          <w:sz w:val="24"/>
          <w:szCs w:val="24"/>
          <w:vertAlign w:val="superscript"/>
          <w:lang w:eastAsia="pl-PL"/>
        </w:rPr>
        <w:footnoteReference w:id="179"/>
      </w:r>
      <w:r w:rsidRPr="00AC2CDD">
        <w:rPr>
          <w:rFonts w:cs="Calibri Light"/>
          <w:sz w:val="24"/>
          <w:szCs w:val="24"/>
          <w:lang w:eastAsia="pl-PL"/>
        </w:rPr>
        <w:t xml:space="preserve">.  </w:t>
      </w:r>
    </w:p>
    <w:p w:rsidR="00D66091" w:rsidRPr="00D66091" w:rsidRDefault="00D66091" w:rsidP="00523812">
      <w:pPr>
        <w:numPr>
          <w:ilvl w:val="0"/>
          <w:numId w:val="7"/>
        </w:numPr>
        <w:tabs>
          <w:tab w:val="left" w:pos="284"/>
        </w:tabs>
        <w:spacing w:after="120" w:line="300" w:lineRule="auto"/>
        <w:ind w:left="284" w:hanging="284"/>
        <w:rPr>
          <w:b/>
          <w:sz w:val="24"/>
          <w:szCs w:val="24"/>
          <w:lang w:eastAsia="pl-PL"/>
        </w:rPr>
      </w:pPr>
      <w:r w:rsidRPr="00D66091">
        <w:rPr>
          <w:sz w:val="24"/>
          <w:szCs w:val="24"/>
          <w:lang w:eastAsia="pl-PL"/>
        </w:rPr>
        <w:t xml:space="preserve">Biorąc pod uwagę, iż wskaźnik dotyczący pacjentów uzależnionych od alkoholu wśród mieszkańców województwa kujawsko-pomorskiego w ostatnich latach był corocznie wyższy od wartości odnotowanych dla średniej krajowej, należy uwzględnić potrzebę rozwoju w województwie </w:t>
      </w:r>
      <w:r w:rsidRPr="00D66091">
        <w:rPr>
          <w:b/>
          <w:sz w:val="24"/>
          <w:szCs w:val="24"/>
          <w:lang w:eastAsia="pl-PL"/>
        </w:rPr>
        <w:t>działań w zakresie prewencji uzależnień</w:t>
      </w:r>
      <w:r w:rsidRPr="00D66091">
        <w:rPr>
          <w:sz w:val="24"/>
          <w:szCs w:val="24"/>
          <w:lang w:eastAsia="pl-PL"/>
        </w:rPr>
        <w:t>.</w:t>
      </w:r>
    </w:p>
    <w:p w:rsidR="002A32CC" w:rsidRPr="00AC2CDD" w:rsidRDefault="002A32CC" w:rsidP="00523812">
      <w:pPr>
        <w:numPr>
          <w:ilvl w:val="0"/>
          <w:numId w:val="18"/>
        </w:numPr>
        <w:spacing w:line="300" w:lineRule="auto"/>
        <w:ind w:left="284" w:hanging="284"/>
        <w:rPr>
          <w:rFonts w:cs="Calibri Light"/>
          <w:sz w:val="24"/>
          <w:szCs w:val="24"/>
          <w:lang w:eastAsia="pl-PL"/>
        </w:rPr>
      </w:pPr>
      <w:r w:rsidRPr="00AC2CDD">
        <w:rPr>
          <w:rFonts w:cs="Calibri Light"/>
          <w:b/>
          <w:sz w:val="24"/>
          <w:szCs w:val="24"/>
          <w:lang w:eastAsia="pl-PL"/>
        </w:rPr>
        <w:t xml:space="preserve">Potrzeba zwiększania świadomości mieszkańców </w:t>
      </w:r>
      <w:r w:rsidR="00844717">
        <w:rPr>
          <w:rFonts w:cs="Calibri Light"/>
          <w:b/>
          <w:sz w:val="24"/>
          <w:szCs w:val="24"/>
          <w:lang w:eastAsia="pl-PL"/>
        </w:rPr>
        <w:t xml:space="preserve">województwa </w:t>
      </w:r>
      <w:r w:rsidRPr="00AC2CDD">
        <w:rPr>
          <w:rFonts w:cs="Calibri Light"/>
          <w:b/>
          <w:sz w:val="24"/>
          <w:szCs w:val="24"/>
          <w:lang w:eastAsia="pl-PL"/>
        </w:rPr>
        <w:t xml:space="preserve">w zakresie ochrony środowiska naturalnego. </w:t>
      </w:r>
      <w:r w:rsidRPr="00AC2CDD">
        <w:rPr>
          <w:rFonts w:cs="Calibri Light"/>
          <w:sz w:val="24"/>
          <w:szCs w:val="24"/>
          <w:lang w:eastAsia="pl-PL"/>
        </w:rPr>
        <w:t xml:space="preserve">Ochrona środowiska znajduje się dość nisko w hierarchii wartości (na 6 miejscu z 10 badanych obszarów). Zwracamy uwagę przede wszystkim na </w:t>
      </w:r>
      <w:r w:rsidRPr="00AC2CDD">
        <w:rPr>
          <w:rFonts w:cs="Calibri Light"/>
          <w:sz w:val="24"/>
          <w:szCs w:val="24"/>
          <w:lang w:eastAsia="pl-PL"/>
        </w:rPr>
        <w:lastRenderedPageBreak/>
        <w:t xml:space="preserve">te elementy zmian środowiska, które są dla nas bezpośrednio obserwowalne </w:t>
      </w:r>
      <w:r w:rsidR="0004180F">
        <w:rPr>
          <w:rFonts w:cs="Calibri Light"/>
          <w:sz w:val="24"/>
          <w:szCs w:val="24"/>
          <w:lang w:eastAsia="pl-PL"/>
        </w:rPr>
        <w:br/>
      </w:r>
      <w:r w:rsidRPr="00AC2CDD">
        <w:rPr>
          <w:rFonts w:cs="Calibri Light"/>
          <w:sz w:val="24"/>
          <w:szCs w:val="24"/>
          <w:lang w:eastAsia="pl-PL"/>
        </w:rPr>
        <w:t>i doświadczane: zanieczyszczenie powietrza, problem śmieci, zanieczyszczenie wód, ale także zmiany klimatu (39%). Stosunkowo niska jest świadomość dotycząca zachodzenia takich zjawisk jak niskie zasoby wód, zanikanie gatunków zwierząt i roślin lub wyczerpywanie się zasobów naturalnych</w:t>
      </w:r>
      <w:r w:rsidRPr="00AC2CDD">
        <w:rPr>
          <w:rFonts w:cs="Calibri Light"/>
          <w:sz w:val="24"/>
          <w:szCs w:val="24"/>
          <w:vertAlign w:val="superscript"/>
          <w:lang w:eastAsia="pl-PL"/>
        </w:rPr>
        <w:footnoteReference w:id="180"/>
      </w:r>
      <w:r w:rsidRPr="00AC2CDD">
        <w:rPr>
          <w:rFonts w:cs="Calibri Light"/>
          <w:sz w:val="24"/>
          <w:szCs w:val="24"/>
          <w:lang w:eastAsia="pl-PL"/>
        </w:rPr>
        <w:t>.</w:t>
      </w:r>
    </w:p>
    <w:p w:rsidR="002A32CC" w:rsidRDefault="002A32CC" w:rsidP="00523812">
      <w:pPr>
        <w:numPr>
          <w:ilvl w:val="0"/>
          <w:numId w:val="19"/>
        </w:numPr>
        <w:spacing w:after="120" w:line="300" w:lineRule="auto"/>
        <w:ind w:left="284" w:hanging="284"/>
        <w:rPr>
          <w:rFonts w:cs="Calibri Light"/>
          <w:sz w:val="24"/>
          <w:szCs w:val="24"/>
          <w:lang w:eastAsia="pl-PL"/>
        </w:rPr>
      </w:pPr>
      <w:r w:rsidRPr="00AC2CDD">
        <w:rPr>
          <w:rFonts w:cs="Calibri Light"/>
          <w:sz w:val="24"/>
          <w:szCs w:val="24"/>
          <w:lang w:eastAsia="pl-PL"/>
        </w:rPr>
        <w:t>Tempo wzrostu liczby osób odwiedzających placówki kultury</w:t>
      </w:r>
      <w:r w:rsidR="00980E46">
        <w:rPr>
          <w:rFonts w:cs="Calibri Light"/>
          <w:sz w:val="24"/>
          <w:szCs w:val="24"/>
          <w:lang w:eastAsia="pl-PL"/>
        </w:rPr>
        <w:t xml:space="preserve"> w województwie</w:t>
      </w:r>
      <w:r w:rsidRPr="00AC2CDD">
        <w:rPr>
          <w:rFonts w:cs="Calibri Light"/>
          <w:sz w:val="24"/>
          <w:szCs w:val="24"/>
          <w:lang w:eastAsia="pl-PL"/>
        </w:rPr>
        <w:t xml:space="preserve"> jest wolniejsze aniżeli w innych regionach. Ponadto stan rozwoju infrastruktury domów/ośrodków kultury i świetlic jest bardzo zróżnicowany i nie jest zapewniony równy dostęp do tego rodzaju placówek wszystkim mieszkańcom </w:t>
      </w:r>
      <w:r w:rsidR="005C6B10">
        <w:rPr>
          <w:rFonts w:cs="Calibri Light"/>
          <w:sz w:val="24"/>
          <w:szCs w:val="24"/>
          <w:lang w:eastAsia="pl-PL"/>
        </w:rPr>
        <w:t>województwa</w:t>
      </w:r>
      <w:r w:rsidRPr="00AC2CDD">
        <w:rPr>
          <w:rFonts w:cs="Calibri Light"/>
          <w:sz w:val="24"/>
          <w:szCs w:val="24"/>
          <w:lang w:eastAsia="pl-PL"/>
        </w:rPr>
        <w:t xml:space="preserve">. </w:t>
      </w:r>
      <w:r w:rsidRPr="00AC2CDD">
        <w:rPr>
          <w:rFonts w:cs="Calibri Light"/>
          <w:b/>
          <w:sz w:val="24"/>
          <w:szCs w:val="24"/>
          <w:lang w:eastAsia="pl-PL"/>
        </w:rPr>
        <w:t>Istnieje potrzeba wyrównywania dostępu do placówek kultury</w:t>
      </w:r>
      <w:r w:rsidRPr="00AC2CDD">
        <w:rPr>
          <w:rFonts w:cs="Calibri Light"/>
          <w:sz w:val="24"/>
          <w:szCs w:val="24"/>
          <w:lang w:eastAsia="pl-PL"/>
        </w:rPr>
        <w:t xml:space="preserve"> (domów/ośrodków kultury </w:t>
      </w:r>
      <w:r w:rsidR="005C6B10">
        <w:rPr>
          <w:rFonts w:cs="Calibri Light"/>
          <w:sz w:val="24"/>
          <w:szCs w:val="24"/>
          <w:lang w:eastAsia="pl-PL"/>
        </w:rPr>
        <w:br/>
      </w:r>
      <w:r w:rsidRPr="00AC2CDD">
        <w:rPr>
          <w:rFonts w:cs="Calibri Light"/>
          <w:sz w:val="24"/>
          <w:szCs w:val="24"/>
          <w:lang w:eastAsia="pl-PL"/>
        </w:rPr>
        <w:t xml:space="preserve">i świetlic). </w:t>
      </w:r>
    </w:p>
    <w:p w:rsidR="000F19E5" w:rsidRPr="00A5104D" w:rsidRDefault="00250AA6" w:rsidP="00523812">
      <w:pPr>
        <w:pStyle w:val="Bezodstpw"/>
        <w:numPr>
          <w:ilvl w:val="0"/>
          <w:numId w:val="19"/>
        </w:numPr>
        <w:spacing w:line="276" w:lineRule="auto"/>
        <w:ind w:left="284" w:hanging="284"/>
        <w:rPr>
          <w:rFonts w:cs="Calibri"/>
          <w:sz w:val="24"/>
          <w:szCs w:val="24"/>
        </w:rPr>
      </w:pPr>
      <w:r w:rsidRPr="00A5104D">
        <w:rPr>
          <w:rFonts w:cs="Calibri"/>
          <w:sz w:val="24"/>
          <w:szCs w:val="24"/>
        </w:rPr>
        <w:t>Niski poziom poczucia więzi i tożsamości regionalnej wynikający m.in. z uwarunkowań historycznych</w:t>
      </w:r>
      <w:r w:rsidRPr="00A5104D">
        <w:rPr>
          <w:rFonts w:cs="Calibri"/>
          <w:sz w:val="24"/>
          <w:szCs w:val="24"/>
          <w:vertAlign w:val="superscript"/>
        </w:rPr>
        <w:footnoteReference w:id="181"/>
      </w:r>
      <w:r w:rsidRPr="00A5104D">
        <w:rPr>
          <w:rFonts w:cs="Calibri"/>
          <w:sz w:val="24"/>
          <w:szCs w:val="24"/>
        </w:rPr>
        <w:t xml:space="preserve">stanowi jedno z niezwykle istotnych zagadnień wielu dokumentów </w:t>
      </w:r>
      <w:r w:rsidR="00C908D5" w:rsidRPr="00A5104D">
        <w:rPr>
          <w:rFonts w:cs="Calibri"/>
          <w:sz w:val="24"/>
          <w:szCs w:val="24"/>
        </w:rPr>
        <w:br/>
      </w:r>
      <w:r w:rsidRPr="00A5104D">
        <w:rPr>
          <w:rFonts w:cs="Calibri"/>
          <w:sz w:val="24"/>
          <w:szCs w:val="24"/>
        </w:rPr>
        <w:t>o charakterze strategicznym województwa</w:t>
      </w:r>
      <w:r w:rsidRPr="00A5104D">
        <w:rPr>
          <w:rStyle w:val="Odwoanieprzypisudolnego"/>
          <w:rFonts w:cs="Calibri"/>
          <w:sz w:val="24"/>
          <w:szCs w:val="24"/>
        </w:rPr>
        <w:footnoteReference w:id="182"/>
      </w:r>
      <w:r w:rsidRPr="00A5104D">
        <w:rPr>
          <w:rFonts w:cs="Calibri"/>
          <w:sz w:val="24"/>
          <w:szCs w:val="24"/>
        </w:rPr>
        <w:t xml:space="preserve">. Kluczowy wpływ na </w:t>
      </w:r>
      <w:r w:rsidRPr="004A0E90">
        <w:rPr>
          <w:rFonts w:cs="Calibri"/>
          <w:b/>
          <w:sz w:val="24"/>
          <w:szCs w:val="24"/>
        </w:rPr>
        <w:t>kształtowanie tożsamości danego miejsca</w:t>
      </w:r>
      <w:r w:rsidRPr="00A5104D">
        <w:rPr>
          <w:rFonts w:cs="Calibri"/>
          <w:sz w:val="24"/>
          <w:szCs w:val="24"/>
        </w:rPr>
        <w:t xml:space="preserve"> (tak w ujęciu lokalnym, jak i całego regionu) mają działania </w:t>
      </w:r>
      <w:r w:rsidR="004A0E90">
        <w:rPr>
          <w:rFonts w:cs="Calibri"/>
          <w:sz w:val="24"/>
          <w:szCs w:val="24"/>
        </w:rPr>
        <w:br/>
      </w:r>
      <w:r w:rsidRPr="00A5104D">
        <w:rPr>
          <w:rFonts w:cs="Calibri"/>
          <w:sz w:val="24"/>
          <w:szCs w:val="24"/>
        </w:rPr>
        <w:t xml:space="preserve">w zakresie kultury, sztuki i dziedzictwa narodowego. To bardzo często one stanowią również podstawę do budowania wizerunku </w:t>
      </w:r>
      <w:r w:rsidR="000F19E5" w:rsidRPr="00A5104D">
        <w:rPr>
          <w:rFonts w:cs="Calibri"/>
          <w:sz w:val="24"/>
          <w:szCs w:val="24"/>
        </w:rPr>
        <w:t xml:space="preserve">całego </w:t>
      </w:r>
      <w:r w:rsidRPr="00A5104D">
        <w:rPr>
          <w:rFonts w:cs="Calibri"/>
          <w:sz w:val="24"/>
          <w:szCs w:val="24"/>
        </w:rPr>
        <w:t>województwa.</w:t>
      </w:r>
      <w:r w:rsidR="000F19E5" w:rsidRPr="00A5104D">
        <w:rPr>
          <w:rFonts w:cs="Calibri"/>
          <w:sz w:val="24"/>
          <w:szCs w:val="24"/>
        </w:rPr>
        <w:t xml:space="preserve"> Myśląco rozwoju społecznym </w:t>
      </w:r>
      <w:r w:rsidR="004670ED" w:rsidRPr="004670ED">
        <w:rPr>
          <w:rFonts w:cs="Calibri"/>
          <w:sz w:val="24"/>
          <w:szCs w:val="24"/>
        </w:rPr>
        <w:t xml:space="preserve">priorytetowym </w:t>
      </w:r>
      <w:r w:rsidR="004670ED" w:rsidRPr="00A5104D">
        <w:rPr>
          <w:rFonts w:cs="Calibri"/>
          <w:sz w:val="24"/>
          <w:szCs w:val="24"/>
        </w:rPr>
        <w:t xml:space="preserve">jest zatem </w:t>
      </w:r>
      <w:r w:rsidR="009014AD" w:rsidRPr="00A5104D">
        <w:rPr>
          <w:rFonts w:cs="Calibri"/>
          <w:sz w:val="24"/>
          <w:szCs w:val="24"/>
        </w:rPr>
        <w:t xml:space="preserve">rozwój działań </w:t>
      </w:r>
      <w:r w:rsidR="009014AD" w:rsidRPr="000F19E5">
        <w:rPr>
          <w:rFonts w:cs="Calibri"/>
          <w:sz w:val="24"/>
          <w:szCs w:val="24"/>
        </w:rPr>
        <w:t>wzmacnia</w:t>
      </w:r>
      <w:r w:rsidR="009014AD">
        <w:rPr>
          <w:rFonts w:cs="Calibri"/>
          <w:sz w:val="24"/>
          <w:szCs w:val="24"/>
        </w:rPr>
        <w:t>jących</w:t>
      </w:r>
      <w:r w:rsidR="000F19E5" w:rsidRPr="000F19E5">
        <w:rPr>
          <w:rFonts w:cs="Calibri"/>
          <w:sz w:val="24"/>
          <w:szCs w:val="24"/>
        </w:rPr>
        <w:t xml:space="preserve"> poczucia tożsamości regionalnej</w:t>
      </w:r>
      <w:r w:rsidR="004670ED">
        <w:t xml:space="preserve">. </w:t>
      </w:r>
    </w:p>
    <w:p w:rsidR="00250AA6" w:rsidRPr="00250AA6" w:rsidRDefault="00250AA6" w:rsidP="00523812">
      <w:pPr>
        <w:pStyle w:val="Bezodstpw"/>
      </w:pPr>
    </w:p>
    <w:p w:rsidR="00493688" w:rsidRPr="00A06001" w:rsidRDefault="00493688" w:rsidP="00523812">
      <w:pPr>
        <w:pStyle w:val="Bezodstpw"/>
        <w:shd w:val="clear" w:color="auto" w:fill="538135"/>
        <w:rPr>
          <w:b/>
          <w:color w:val="FFFFFF"/>
          <w:sz w:val="36"/>
          <w:szCs w:val="36"/>
        </w:rPr>
      </w:pPr>
      <w:r w:rsidRPr="00A06001">
        <w:rPr>
          <w:b/>
          <w:color w:val="FFFFFF"/>
          <w:sz w:val="36"/>
          <w:szCs w:val="36"/>
        </w:rPr>
        <w:t>CZĘŚĆ PLANISTYCZNA</w:t>
      </w:r>
    </w:p>
    <w:p w:rsidR="00493688" w:rsidRPr="008363F9" w:rsidRDefault="00493688" w:rsidP="00523812">
      <w:pPr>
        <w:shd w:val="clear" w:color="auto" w:fill="002060"/>
        <w:spacing w:after="0" w:line="300" w:lineRule="auto"/>
        <w:rPr>
          <w:b/>
          <w:bCs/>
          <w:sz w:val="28"/>
          <w:szCs w:val="28"/>
        </w:rPr>
      </w:pPr>
      <w:r w:rsidRPr="008363F9">
        <w:rPr>
          <w:b/>
          <w:bCs/>
          <w:sz w:val="28"/>
          <w:szCs w:val="28"/>
        </w:rPr>
        <w:t xml:space="preserve">ZAPLANOWANE KIERUNKI DZIAŁAŃ </w:t>
      </w:r>
    </w:p>
    <w:p w:rsidR="00493688" w:rsidRPr="00900C8A" w:rsidRDefault="00493688" w:rsidP="00523812">
      <w:pPr>
        <w:pStyle w:val="Bezodstpw"/>
      </w:pPr>
    </w:p>
    <w:p w:rsidR="002A32CC" w:rsidRPr="002A32CC" w:rsidRDefault="002A32CC" w:rsidP="00523812">
      <w:pPr>
        <w:spacing w:after="120" w:line="300" w:lineRule="auto"/>
        <w:rPr>
          <w:sz w:val="26"/>
          <w:szCs w:val="26"/>
        </w:rPr>
      </w:pPr>
      <w:r w:rsidRPr="002A32CC">
        <w:rPr>
          <w:sz w:val="26"/>
          <w:szCs w:val="26"/>
        </w:rPr>
        <w:t xml:space="preserve">2.2.1. Aktywizacja społeczności na rzecz </w:t>
      </w:r>
      <w:r w:rsidRPr="00317D7D">
        <w:rPr>
          <w:b/>
          <w:bCs/>
          <w:sz w:val="26"/>
          <w:szCs w:val="26"/>
        </w:rPr>
        <w:t>rozwoju lokalnego</w:t>
      </w:r>
      <w:r w:rsidRPr="002A32CC">
        <w:rPr>
          <w:sz w:val="26"/>
          <w:szCs w:val="26"/>
        </w:rPr>
        <w:t>;</w:t>
      </w:r>
    </w:p>
    <w:p w:rsidR="002A32CC" w:rsidRPr="002A32CC" w:rsidRDefault="002A32CC" w:rsidP="00523812">
      <w:pPr>
        <w:spacing w:after="120" w:line="300" w:lineRule="auto"/>
        <w:rPr>
          <w:sz w:val="26"/>
          <w:szCs w:val="26"/>
        </w:rPr>
      </w:pPr>
      <w:r w:rsidRPr="002A32CC">
        <w:rPr>
          <w:sz w:val="26"/>
          <w:szCs w:val="26"/>
        </w:rPr>
        <w:t xml:space="preserve">2.2.2. Wsparcie, rozwój i </w:t>
      </w:r>
      <w:r w:rsidRPr="007E26ED">
        <w:rPr>
          <w:b/>
          <w:bCs/>
          <w:sz w:val="26"/>
          <w:szCs w:val="26"/>
        </w:rPr>
        <w:t>upowszechnianie wolontariatu</w:t>
      </w:r>
      <w:r w:rsidRPr="002A32CC">
        <w:rPr>
          <w:sz w:val="26"/>
          <w:szCs w:val="26"/>
        </w:rPr>
        <w:t xml:space="preserve"> na rzecz d</w:t>
      </w:r>
      <w:r>
        <w:rPr>
          <w:sz w:val="26"/>
          <w:szCs w:val="26"/>
        </w:rPr>
        <w:t xml:space="preserve">rugiego człowieka </w:t>
      </w:r>
      <w:r>
        <w:rPr>
          <w:sz w:val="26"/>
          <w:szCs w:val="26"/>
        </w:rPr>
        <w:br/>
        <w:t xml:space="preserve">i instytucji </w:t>
      </w:r>
      <w:r w:rsidRPr="002A32CC">
        <w:rPr>
          <w:sz w:val="26"/>
          <w:szCs w:val="26"/>
        </w:rPr>
        <w:t xml:space="preserve">w </w:t>
      </w:r>
      <w:r w:rsidR="00317D7D">
        <w:rPr>
          <w:sz w:val="26"/>
          <w:szCs w:val="26"/>
        </w:rPr>
        <w:t>województwie</w:t>
      </w:r>
      <w:r w:rsidRPr="002A32CC">
        <w:rPr>
          <w:sz w:val="26"/>
          <w:szCs w:val="26"/>
        </w:rPr>
        <w:t>;</w:t>
      </w:r>
    </w:p>
    <w:p w:rsidR="002A32CC" w:rsidRPr="002A32CC" w:rsidRDefault="002A32CC" w:rsidP="00523812">
      <w:pPr>
        <w:spacing w:after="120" w:line="300" w:lineRule="auto"/>
        <w:rPr>
          <w:sz w:val="26"/>
          <w:szCs w:val="26"/>
        </w:rPr>
      </w:pPr>
      <w:r w:rsidRPr="002A32CC">
        <w:rPr>
          <w:sz w:val="26"/>
          <w:szCs w:val="26"/>
        </w:rPr>
        <w:t>2.2.3.</w:t>
      </w:r>
      <w:r w:rsidRPr="002A32CC">
        <w:rPr>
          <w:sz w:val="26"/>
          <w:szCs w:val="26"/>
        </w:rPr>
        <w:tab/>
      </w:r>
      <w:r w:rsidRPr="007E26ED">
        <w:rPr>
          <w:b/>
          <w:bCs/>
          <w:sz w:val="26"/>
          <w:szCs w:val="26"/>
        </w:rPr>
        <w:t>Zwiększenie roli organizacji pozarządowych</w:t>
      </w:r>
      <w:r w:rsidRPr="002A32CC">
        <w:rPr>
          <w:sz w:val="26"/>
          <w:szCs w:val="26"/>
        </w:rPr>
        <w:t>;</w:t>
      </w:r>
    </w:p>
    <w:p w:rsidR="002A32CC" w:rsidRPr="002A32CC" w:rsidRDefault="002A32CC" w:rsidP="00523812">
      <w:pPr>
        <w:spacing w:after="120" w:line="300" w:lineRule="auto"/>
        <w:rPr>
          <w:sz w:val="26"/>
          <w:szCs w:val="26"/>
        </w:rPr>
      </w:pPr>
      <w:r w:rsidRPr="002A32CC">
        <w:rPr>
          <w:sz w:val="26"/>
          <w:szCs w:val="26"/>
        </w:rPr>
        <w:t>2.2.4.</w:t>
      </w:r>
      <w:r w:rsidRPr="002A32CC">
        <w:rPr>
          <w:sz w:val="26"/>
          <w:szCs w:val="26"/>
        </w:rPr>
        <w:tab/>
        <w:t xml:space="preserve">Podnoszenie świadomości społecznej dotyczącej występowania i </w:t>
      </w:r>
      <w:r w:rsidRPr="007E26ED">
        <w:rPr>
          <w:b/>
          <w:bCs/>
          <w:sz w:val="26"/>
          <w:szCs w:val="26"/>
        </w:rPr>
        <w:t>zapobiegania zjawisku przemocy</w:t>
      </w:r>
      <w:r w:rsidRPr="002A32CC">
        <w:rPr>
          <w:sz w:val="26"/>
          <w:szCs w:val="26"/>
        </w:rPr>
        <w:t>;</w:t>
      </w:r>
    </w:p>
    <w:p w:rsidR="002A32CC" w:rsidRPr="002A32CC" w:rsidRDefault="002A32CC" w:rsidP="00523812">
      <w:pPr>
        <w:spacing w:after="120" w:line="300" w:lineRule="auto"/>
        <w:rPr>
          <w:sz w:val="26"/>
          <w:szCs w:val="26"/>
        </w:rPr>
      </w:pPr>
      <w:r w:rsidRPr="002A32CC">
        <w:rPr>
          <w:sz w:val="26"/>
          <w:szCs w:val="26"/>
        </w:rPr>
        <w:t>2.2.5.</w:t>
      </w:r>
      <w:r w:rsidRPr="002A32CC">
        <w:rPr>
          <w:sz w:val="26"/>
          <w:szCs w:val="26"/>
        </w:rPr>
        <w:tab/>
        <w:t xml:space="preserve">Promowanie aktywności fizycznej i </w:t>
      </w:r>
      <w:r w:rsidRPr="007E26ED">
        <w:rPr>
          <w:b/>
          <w:bCs/>
          <w:sz w:val="26"/>
          <w:szCs w:val="26"/>
        </w:rPr>
        <w:t>zdrowego stylu życia</w:t>
      </w:r>
      <w:r w:rsidRPr="002A32CC">
        <w:rPr>
          <w:sz w:val="26"/>
          <w:szCs w:val="26"/>
        </w:rPr>
        <w:t>;</w:t>
      </w:r>
    </w:p>
    <w:p w:rsidR="002A32CC" w:rsidRPr="002A32CC" w:rsidRDefault="002A32CC" w:rsidP="00523812">
      <w:pPr>
        <w:spacing w:after="120" w:line="300" w:lineRule="auto"/>
        <w:rPr>
          <w:sz w:val="26"/>
          <w:szCs w:val="26"/>
        </w:rPr>
      </w:pPr>
      <w:r w:rsidRPr="002A32CC">
        <w:rPr>
          <w:sz w:val="26"/>
          <w:szCs w:val="26"/>
        </w:rPr>
        <w:t>2.2.6.</w:t>
      </w:r>
      <w:r w:rsidRPr="002A32CC">
        <w:rPr>
          <w:sz w:val="26"/>
          <w:szCs w:val="26"/>
        </w:rPr>
        <w:tab/>
        <w:t xml:space="preserve">Aktywizacja społeczności lokalnych w zakresie </w:t>
      </w:r>
      <w:r w:rsidRPr="007E26ED">
        <w:rPr>
          <w:b/>
          <w:bCs/>
          <w:sz w:val="26"/>
          <w:szCs w:val="26"/>
        </w:rPr>
        <w:t>łagodzenia zmian klimatycznych oraz adaptacji do ich skutków</w:t>
      </w:r>
      <w:r w:rsidRPr="002A32CC">
        <w:rPr>
          <w:sz w:val="26"/>
          <w:szCs w:val="26"/>
        </w:rPr>
        <w:t>;</w:t>
      </w:r>
    </w:p>
    <w:p w:rsidR="002A32CC" w:rsidRPr="002A32CC" w:rsidRDefault="002A32CC" w:rsidP="00523812">
      <w:pPr>
        <w:spacing w:after="120" w:line="300" w:lineRule="auto"/>
        <w:rPr>
          <w:sz w:val="26"/>
          <w:szCs w:val="26"/>
        </w:rPr>
      </w:pPr>
      <w:r w:rsidRPr="002A32CC">
        <w:rPr>
          <w:sz w:val="26"/>
          <w:szCs w:val="26"/>
        </w:rPr>
        <w:lastRenderedPageBreak/>
        <w:t>2.2.7.</w:t>
      </w:r>
      <w:r w:rsidRPr="002A32CC">
        <w:rPr>
          <w:sz w:val="26"/>
          <w:szCs w:val="26"/>
        </w:rPr>
        <w:tab/>
      </w:r>
      <w:r w:rsidRPr="007E26ED">
        <w:rPr>
          <w:b/>
          <w:bCs/>
          <w:sz w:val="26"/>
          <w:szCs w:val="26"/>
        </w:rPr>
        <w:t>Upowszechnianie kultury</w:t>
      </w:r>
      <w:r w:rsidRPr="002A32CC">
        <w:rPr>
          <w:sz w:val="26"/>
          <w:szCs w:val="26"/>
        </w:rPr>
        <w:t xml:space="preserve"> wśród mieszkańców </w:t>
      </w:r>
      <w:r w:rsidR="007E26ED">
        <w:rPr>
          <w:sz w:val="26"/>
          <w:szCs w:val="26"/>
        </w:rPr>
        <w:t>województwa</w:t>
      </w:r>
      <w:r w:rsidRPr="002A32CC">
        <w:rPr>
          <w:sz w:val="26"/>
          <w:szCs w:val="26"/>
        </w:rPr>
        <w:t>;</w:t>
      </w:r>
    </w:p>
    <w:p w:rsidR="00FA7D73" w:rsidRDefault="002A32CC" w:rsidP="00523812">
      <w:pPr>
        <w:spacing w:after="120" w:line="300" w:lineRule="auto"/>
        <w:rPr>
          <w:sz w:val="26"/>
          <w:szCs w:val="26"/>
        </w:rPr>
      </w:pPr>
      <w:r w:rsidRPr="002A32CC">
        <w:rPr>
          <w:sz w:val="26"/>
          <w:szCs w:val="26"/>
        </w:rPr>
        <w:t>2.2.8.</w:t>
      </w:r>
      <w:r w:rsidRPr="002A32CC">
        <w:rPr>
          <w:sz w:val="26"/>
          <w:szCs w:val="26"/>
        </w:rPr>
        <w:tab/>
        <w:t xml:space="preserve">Kształtowanie i </w:t>
      </w:r>
      <w:r w:rsidRPr="007E26ED">
        <w:rPr>
          <w:b/>
          <w:bCs/>
          <w:sz w:val="26"/>
          <w:szCs w:val="26"/>
        </w:rPr>
        <w:t>wzmacnianie poczucia tożsamości regionalnej</w:t>
      </w:r>
      <w:r w:rsidRPr="002A32CC">
        <w:rPr>
          <w:sz w:val="26"/>
          <w:szCs w:val="26"/>
        </w:rPr>
        <w:t>.</w:t>
      </w:r>
    </w:p>
    <w:p w:rsidR="0005533A" w:rsidRDefault="0005533A" w:rsidP="00B3371A">
      <w:pPr>
        <w:pStyle w:val="Bezodstpw"/>
      </w:pPr>
    </w:p>
    <w:tbl>
      <w:tblPr>
        <w:tblW w:w="0" w:type="auto"/>
        <w:jc w:val="center"/>
        <w:tblLook w:val="04A0" w:firstRow="1" w:lastRow="0" w:firstColumn="1" w:lastColumn="0" w:noHBand="0" w:noVBand="1"/>
      </w:tblPr>
      <w:tblGrid>
        <w:gridCol w:w="1491"/>
        <w:gridCol w:w="7403"/>
      </w:tblGrid>
      <w:tr w:rsidR="00493688" w:rsidRPr="003741EA" w:rsidTr="002A32CC">
        <w:trPr>
          <w:jc w:val="center"/>
        </w:trPr>
        <w:tc>
          <w:tcPr>
            <w:tcW w:w="1491" w:type="dxa"/>
            <w:shd w:val="clear" w:color="auto" w:fill="1F3864"/>
          </w:tcPr>
          <w:p w:rsidR="00493688" w:rsidRPr="003741EA" w:rsidRDefault="00493688" w:rsidP="00523812">
            <w:pPr>
              <w:spacing w:after="0" w:line="240" w:lineRule="auto"/>
              <w:rPr>
                <w:b/>
                <w:sz w:val="28"/>
                <w:szCs w:val="28"/>
                <w:lang w:eastAsia="pl-PL"/>
              </w:rPr>
            </w:pPr>
            <w:r w:rsidRPr="003741EA">
              <w:rPr>
                <w:b/>
                <w:sz w:val="28"/>
                <w:szCs w:val="28"/>
                <w:lang w:eastAsia="pl-PL"/>
              </w:rPr>
              <w:t>KIERUNEK</w:t>
            </w:r>
          </w:p>
          <w:p w:rsidR="00493688" w:rsidRPr="003741EA" w:rsidRDefault="00493688" w:rsidP="00523812">
            <w:pPr>
              <w:spacing w:after="0" w:line="240" w:lineRule="auto"/>
              <w:rPr>
                <w:b/>
                <w:sz w:val="28"/>
                <w:szCs w:val="28"/>
                <w:lang w:eastAsia="pl-PL"/>
              </w:rPr>
            </w:pPr>
            <w:r w:rsidRPr="003741EA">
              <w:rPr>
                <w:b/>
                <w:sz w:val="28"/>
                <w:szCs w:val="28"/>
                <w:lang w:eastAsia="pl-PL"/>
              </w:rPr>
              <w:t xml:space="preserve">DZIAŁANIA </w:t>
            </w:r>
          </w:p>
        </w:tc>
        <w:tc>
          <w:tcPr>
            <w:tcW w:w="7403" w:type="dxa"/>
            <w:shd w:val="clear" w:color="auto" w:fill="1F3864"/>
            <w:vAlign w:val="center"/>
          </w:tcPr>
          <w:p w:rsidR="00493688" w:rsidRPr="003741EA" w:rsidRDefault="00493688" w:rsidP="00523812">
            <w:pPr>
              <w:spacing w:after="0" w:line="240" w:lineRule="auto"/>
              <w:rPr>
                <w:b/>
                <w:sz w:val="28"/>
                <w:szCs w:val="28"/>
                <w:lang w:eastAsia="pl-PL"/>
              </w:rPr>
            </w:pPr>
            <w:r w:rsidRPr="003741EA">
              <w:rPr>
                <w:b/>
                <w:sz w:val="28"/>
                <w:szCs w:val="28"/>
                <w:lang w:eastAsia="pl-PL"/>
              </w:rPr>
              <w:t>CHARAKTERYSTYKA KIERUNKU</w:t>
            </w:r>
          </w:p>
        </w:tc>
      </w:tr>
      <w:tr w:rsidR="002A32CC" w:rsidRPr="003741EA" w:rsidTr="002A32CC">
        <w:trPr>
          <w:jc w:val="center"/>
        </w:trPr>
        <w:tc>
          <w:tcPr>
            <w:tcW w:w="1491" w:type="dxa"/>
            <w:shd w:val="clear" w:color="auto" w:fill="auto"/>
          </w:tcPr>
          <w:p w:rsidR="002A32CC" w:rsidRPr="003741EA" w:rsidRDefault="002A32CC" w:rsidP="009C1E21">
            <w:pPr>
              <w:spacing w:before="160" w:after="0" w:line="240" w:lineRule="auto"/>
              <w:rPr>
                <w:bCs/>
                <w:sz w:val="24"/>
                <w:szCs w:val="24"/>
                <w:lang w:eastAsia="pl-PL"/>
              </w:rPr>
            </w:pPr>
            <w:r>
              <w:rPr>
                <w:bCs/>
                <w:sz w:val="24"/>
                <w:szCs w:val="24"/>
                <w:lang w:eastAsia="pl-PL"/>
              </w:rPr>
              <w:t>2</w:t>
            </w:r>
            <w:r w:rsidRPr="003741EA">
              <w:rPr>
                <w:bCs/>
                <w:sz w:val="24"/>
                <w:szCs w:val="24"/>
                <w:lang w:eastAsia="pl-PL"/>
              </w:rPr>
              <w:t>.</w:t>
            </w:r>
            <w:r>
              <w:rPr>
                <w:bCs/>
                <w:sz w:val="24"/>
                <w:szCs w:val="24"/>
                <w:lang w:eastAsia="pl-PL"/>
              </w:rPr>
              <w:t>2</w:t>
            </w:r>
            <w:r w:rsidRPr="003741EA">
              <w:rPr>
                <w:bCs/>
                <w:sz w:val="24"/>
                <w:szCs w:val="24"/>
                <w:lang w:eastAsia="pl-PL"/>
              </w:rPr>
              <w:t>.1.</w:t>
            </w:r>
          </w:p>
        </w:tc>
        <w:tc>
          <w:tcPr>
            <w:tcW w:w="7403" w:type="dxa"/>
            <w:shd w:val="clear" w:color="auto" w:fill="auto"/>
          </w:tcPr>
          <w:p w:rsidR="002A32CC" w:rsidRPr="009A6DAF" w:rsidRDefault="002A32CC" w:rsidP="009C1E21">
            <w:pPr>
              <w:spacing w:before="160" w:after="0" w:line="240" w:lineRule="auto"/>
              <w:rPr>
                <w:rFonts w:cs="Calibri"/>
                <w:bCs/>
                <w:sz w:val="24"/>
                <w:szCs w:val="24"/>
              </w:rPr>
            </w:pPr>
            <w:r w:rsidRPr="009A6DAF">
              <w:rPr>
                <w:rFonts w:cs="Calibri"/>
                <w:bCs/>
                <w:sz w:val="24"/>
                <w:szCs w:val="24"/>
              </w:rPr>
              <w:t xml:space="preserve">Kierunek dotyczy ogółu działań mających na celu kształtowanie postaw obywatelskich i wzrost aktywności społeczeństwa, przejawiającej się </w:t>
            </w:r>
            <w:r w:rsidR="00510333">
              <w:rPr>
                <w:rFonts w:cs="Calibri"/>
                <w:bCs/>
                <w:sz w:val="24"/>
                <w:szCs w:val="24"/>
              </w:rPr>
              <w:br/>
            </w:r>
            <w:r w:rsidRPr="009A6DAF">
              <w:rPr>
                <w:rFonts w:cs="Calibri"/>
                <w:bCs/>
                <w:sz w:val="24"/>
                <w:szCs w:val="24"/>
              </w:rPr>
              <w:t>w zaangażowaniu na rzecz rozwoju lokalnego oraz wysokim poziomem integracji społecznej, m.in. poprzez kreowanie i edukację liderów lokalnych i animatorów,</w:t>
            </w:r>
            <w:r w:rsidR="00C84E71">
              <w:rPr>
                <w:rFonts w:cs="Calibri"/>
                <w:bCs/>
                <w:sz w:val="24"/>
                <w:szCs w:val="24"/>
              </w:rPr>
              <w:t xml:space="preserve"> </w:t>
            </w:r>
            <w:r w:rsidRPr="009A6DAF">
              <w:rPr>
                <w:rFonts w:cs="Calibri"/>
                <w:bCs/>
                <w:sz w:val="24"/>
                <w:szCs w:val="24"/>
              </w:rPr>
              <w:t>wspieranie inicjowania nieformalnych grup działających na rzecz społeczności lokalnej, tworzenie forów społecznych oraz szersze wykorzystanie konsultacji społecznych przez instytucje samorządowe. Kształtowanie postaw i aktywizacja społeczna ma być realizowana w różnych sferach, m.in. kulturalnej, obywatelskiej, międzypokoleniowej, międzykulturowej.</w:t>
            </w:r>
          </w:p>
          <w:p w:rsidR="002A32CC" w:rsidRPr="00E6303C" w:rsidRDefault="002A32CC" w:rsidP="00523812">
            <w:pPr>
              <w:spacing w:after="0" w:line="240" w:lineRule="auto"/>
              <w:rPr>
                <w:rFonts w:cs="Calibri"/>
                <w:bCs/>
                <w:sz w:val="24"/>
                <w:szCs w:val="24"/>
              </w:rPr>
            </w:pPr>
            <w:r w:rsidRPr="009A6DAF">
              <w:rPr>
                <w:rFonts w:cs="Calibri"/>
                <w:bCs/>
                <w:sz w:val="24"/>
                <w:szCs w:val="24"/>
              </w:rPr>
              <w:t xml:space="preserve">Ponadto, kierunek uwzględnia tworzenie warunków do wykorzystywania potencjału i zasobów osób starszych, tj. ich doświadczenia, wiedzy </w:t>
            </w:r>
            <w:r w:rsidR="006A683D">
              <w:rPr>
                <w:rFonts w:cs="Calibri"/>
                <w:bCs/>
                <w:sz w:val="24"/>
                <w:szCs w:val="24"/>
              </w:rPr>
              <w:br/>
            </w:r>
            <w:r w:rsidRPr="009A6DAF">
              <w:rPr>
                <w:rFonts w:cs="Calibri"/>
                <w:bCs/>
                <w:sz w:val="24"/>
                <w:szCs w:val="24"/>
              </w:rPr>
              <w:t>i umiejętności.</w:t>
            </w:r>
          </w:p>
        </w:tc>
      </w:tr>
      <w:tr w:rsidR="002A32CC" w:rsidRPr="003741EA" w:rsidTr="002A32CC">
        <w:trPr>
          <w:jc w:val="center"/>
        </w:trPr>
        <w:tc>
          <w:tcPr>
            <w:tcW w:w="1491" w:type="dxa"/>
            <w:shd w:val="clear" w:color="auto" w:fill="auto"/>
          </w:tcPr>
          <w:p w:rsidR="002A32CC" w:rsidRPr="003741EA" w:rsidRDefault="002A32CC" w:rsidP="009C1E21">
            <w:pPr>
              <w:spacing w:before="160" w:after="0" w:line="240" w:lineRule="auto"/>
              <w:rPr>
                <w:bCs/>
                <w:sz w:val="24"/>
                <w:szCs w:val="24"/>
                <w:lang w:eastAsia="pl-PL"/>
              </w:rPr>
            </w:pPr>
            <w:r>
              <w:rPr>
                <w:bCs/>
                <w:sz w:val="24"/>
                <w:szCs w:val="24"/>
                <w:lang w:eastAsia="pl-PL"/>
              </w:rPr>
              <w:t>2</w:t>
            </w:r>
            <w:r w:rsidRPr="003741EA">
              <w:rPr>
                <w:bCs/>
                <w:sz w:val="24"/>
                <w:szCs w:val="24"/>
                <w:lang w:eastAsia="pl-PL"/>
              </w:rPr>
              <w:t>.</w:t>
            </w:r>
            <w:r>
              <w:rPr>
                <w:bCs/>
                <w:sz w:val="24"/>
                <w:szCs w:val="24"/>
                <w:lang w:eastAsia="pl-PL"/>
              </w:rPr>
              <w:t>2</w:t>
            </w:r>
            <w:r w:rsidRPr="003741EA">
              <w:rPr>
                <w:bCs/>
                <w:sz w:val="24"/>
                <w:szCs w:val="24"/>
                <w:lang w:eastAsia="pl-PL"/>
              </w:rPr>
              <w:t>.2</w:t>
            </w:r>
          </w:p>
          <w:p w:rsidR="002A32CC" w:rsidRPr="003741EA" w:rsidRDefault="002A32CC" w:rsidP="009C1E21">
            <w:pPr>
              <w:spacing w:before="160" w:after="0" w:line="240" w:lineRule="auto"/>
              <w:rPr>
                <w:bCs/>
                <w:sz w:val="24"/>
                <w:szCs w:val="24"/>
                <w:lang w:eastAsia="pl-PL"/>
              </w:rPr>
            </w:pPr>
          </w:p>
        </w:tc>
        <w:tc>
          <w:tcPr>
            <w:tcW w:w="7403" w:type="dxa"/>
            <w:shd w:val="clear" w:color="auto" w:fill="auto"/>
          </w:tcPr>
          <w:p w:rsidR="002A32CC" w:rsidRPr="00E6303C" w:rsidRDefault="002A32CC" w:rsidP="009C1E21">
            <w:pPr>
              <w:pStyle w:val="Bezodstpw"/>
              <w:spacing w:before="160"/>
              <w:rPr>
                <w:iCs/>
                <w:sz w:val="24"/>
                <w:szCs w:val="24"/>
              </w:rPr>
            </w:pPr>
            <w:r w:rsidRPr="00EC07C0">
              <w:rPr>
                <w:iCs/>
                <w:sz w:val="24"/>
                <w:szCs w:val="24"/>
              </w:rPr>
              <w:t xml:space="preserve">Kierunek </w:t>
            </w:r>
            <w:r w:rsidRPr="00C11A4A">
              <w:rPr>
                <w:iCs/>
                <w:sz w:val="24"/>
                <w:szCs w:val="24"/>
              </w:rPr>
              <w:t xml:space="preserve">dotyczy działań </w:t>
            </w:r>
            <w:r w:rsidR="00684068">
              <w:rPr>
                <w:iCs/>
                <w:sz w:val="24"/>
                <w:szCs w:val="24"/>
              </w:rPr>
              <w:t xml:space="preserve">w zakresie </w:t>
            </w:r>
            <w:r w:rsidRPr="00C11A4A">
              <w:rPr>
                <w:iCs/>
                <w:sz w:val="24"/>
                <w:szCs w:val="24"/>
              </w:rPr>
              <w:t xml:space="preserve">rozwoju, wsparcia i upowszechniania wolontariatu wśród mieszkańców </w:t>
            </w:r>
            <w:r w:rsidR="000D5DC1">
              <w:rPr>
                <w:iCs/>
                <w:sz w:val="24"/>
                <w:szCs w:val="24"/>
              </w:rPr>
              <w:t>województwa</w:t>
            </w:r>
            <w:r w:rsidRPr="00C11A4A">
              <w:rPr>
                <w:iCs/>
                <w:sz w:val="24"/>
                <w:szCs w:val="24"/>
              </w:rPr>
              <w:t>, świadczonego na rzecz drugiego człowieka oraz instytucji.</w:t>
            </w:r>
          </w:p>
        </w:tc>
      </w:tr>
      <w:tr w:rsidR="002A32CC" w:rsidRPr="003741EA" w:rsidTr="002A32CC">
        <w:trPr>
          <w:jc w:val="center"/>
        </w:trPr>
        <w:tc>
          <w:tcPr>
            <w:tcW w:w="1491" w:type="dxa"/>
            <w:shd w:val="clear" w:color="auto" w:fill="auto"/>
          </w:tcPr>
          <w:p w:rsidR="002A32CC" w:rsidRPr="003741EA" w:rsidRDefault="002A32CC" w:rsidP="009C1E21">
            <w:pPr>
              <w:spacing w:before="160" w:after="0" w:line="240" w:lineRule="auto"/>
              <w:rPr>
                <w:bCs/>
                <w:sz w:val="24"/>
                <w:szCs w:val="24"/>
                <w:lang w:eastAsia="pl-PL"/>
              </w:rPr>
            </w:pPr>
            <w:r>
              <w:rPr>
                <w:bCs/>
                <w:sz w:val="24"/>
                <w:szCs w:val="24"/>
                <w:lang w:eastAsia="pl-PL"/>
              </w:rPr>
              <w:t>2</w:t>
            </w:r>
            <w:r w:rsidRPr="003741EA">
              <w:rPr>
                <w:bCs/>
                <w:sz w:val="24"/>
                <w:szCs w:val="24"/>
                <w:lang w:eastAsia="pl-PL"/>
              </w:rPr>
              <w:t>.</w:t>
            </w:r>
            <w:r>
              <w:rPr>
                <w:bCs/>
                <w:sz w:val="24"/>
                <w:szCs w:val="24"/>
                <w:lang w:eastAsia="pl-PL"/>
              </w:rPr>
              <w:t>2</w:t>
            </w:r>
            <w:r w:rsidRPr="003741EA">
              <w:rPr>
                <w:bCs/>
                <w:sz w:val="24"/>
                <w:szCs w:val="24"/>
                <w:lang w:eastAsia="pl-PL"/>
              </w:rPr>
              <w:t>.3.</w:t>
            </w:r>
          </w:p>
          <w:p w:rsidR="002A32CC" w:rsidRPr="003741EA" w:rsidRDefault="002A32CC" w:rsidP="009C1E21">
            <w:pPr>
              <w:spacing w:before="160" w:after="0" w:line="240" w:lineRule="auto"/>
              <w:rPr>
                <w:bCs/>
                <w:sz w:val="24"/>
                <w:szCs w:val="24"/>
                <w:lang w:eastAsia="pl-PL"/>
              </w:rPr>
            </w:pPr>
          </w:p>
          <w:p w:rsidR="002A32CC" w:rsidRPr="003741EA" w:rsidRDefault="002A32CC" w:rsidP="009C1E21">
            <w:pPr>
              <w:spacing w:before="160" w:after="0" w:line="240" w:lineRule="auto"/>
              <w:rPr>
                <w:bCs/>
                <w:sz w:val="24"/>
                <w:szCs w:val="24"/>
                <w:lang w:eastAsia="pl-PL"/>
              </w:rPr>
            </w:pPr>
          </w:p>
        </w:tc>
        <w:tc>
          <w:tcPr>
            <w:tcW w:w="7403" w:type="dxa"/>
            <w:shd w:val="clear" w:color="auto" w:fill="auto"/>
          </w:tcPr>
          <w:p w:rsidR="002A32CC" w:rsidRPr="00354A6D" w:rsidRDefault="002A32CC" w:rsidP="009C1E21">
            <w:pPr>
              <w:spacing w:before="160" w:after="0" w:line="240" w:lineRule="auto"/>
              <w:rPr>
                <w:iCs/>
                <w:sz w:val="24"/>
                <w:szCs w:val="24"/>
                <w:lang w:eastAsia="pl-PL"/>
              </w:rPr>
            </w:pPr>
            <w:r w:rsidRPr="001A4FB2">
              <w:rPr>
                <w:iCs/>
                <w:sz w:val="24"/>
                <w:szCs w:val="24"/>
                <w:lang w:eastAsia="pl-PL"/>
              </w:rPr>
              <w:t xml:space="preserve">Kierunek </w:t>
            </w:r>
            <w:r w:rsidRPr="00EF5A7D">
              <w:rPr>
                <w:iCs/>
                <w:sz w:val="24"/>
                <w:szCs w:val="24"/>
                <w:lang w:eastAsia="pl-PL"/>
              </w:rPr>
              <w:t xml:space="preserve">dotyczy ogółu działań mających na celu zwiększenie roli organizacji pozarządowych, m.in. poprzez programy współpracy, zlecanie usług, granty, udostępnianie gminnej infrastruktury, wsparcie specjalistyczne. </w:t>
            </w:r>
          </w:p>
        </w:tc>
      </w:tr>
      <w:tr w:rsidR="002A32CC" w:rsidRPr="003741EA" w:rsidTr="002A32CC">
        <w:trPr>
          <w:jc w:val="center"/>
        </w:trPr>
        <w:tc>
          <w:tcPr>
            <w:tcW w:w="1491" w:type="dxa"/>
            <w:shd w:val="clear" w:color="auto" w:fill="auto"/>
          </w:tcPr>
          <w:p w:rsidR="002A32CC" w:rsidRPr="003741EA" w:rsidRDefault="002A32CC" w:rsidP="009C1E21">
            <w:pPr>
              <w:spacing w:before="160" w:after="0" w:line="240" w:lineRule="auto"/>
              <w:rPr>
                <w:bCs/>
                <w:sz w:val="24"/>
                <w:szCs w:val="24"/>
                <w:lang w:eastAsia="pl-PL"/>
              </w:rPr>
            </w:pPr>
            <w:r>
              <w:rPr>
                <w:sz w:val="24"/>
                <w:szCs w:val="24"/>
                <w:lang w:eastAsia="pl-PL"/>
              </w:rPr>
              <w:t>2</w:t>
            </w:r>
            <w:r w:rsidRPr="003741EA">
              <w:rPr>
                <w:sz w:val="24"/>
                <w:szCs w:val="24"/>
                <w:lang w:eastAsia="pl-PL"/>
              </w:rPr>
              <w:t>.</w:t>
            </w:r>
            <w:r>
              <w:rPr>
                <w:sz w:val="24"/>
                <w:szCs w:val="24"/>
                <w:lang w:eastAsia="pl-PL"/>
              </w:rPr>
              <w:t>2</w:t>
            </w:r>
            <w:r w:rsidRPr="003741EA">
              <w:rPr>
                <w:sz w:val="24"/>
                <w:szCs w:val="24"/>
                <w:lang w:eastAsia="pl-PL"/>
              </w:rPr>
              <w:t>.4.</w:t>
            </w:r>
          </w:p>
        </w:tc>
        <w:tc>
          <w:tcPr>
            <w:tcW w:w="7403" w:type="dxa"/>
            <w:shd w:val="clear" w:color="auto" w:fill="auto"/>
          </w:tcPr>
          <w:p w:rsidR="002A32CC" w:rsidRDefault="002A32CC" w:rsidP="009C1E21">
            <w:pPr>
              <w:spacing w:before="160" w:after="0" w:line="240" w:lineRule="auto"/>
              <w:rPr>
                <w:iCs/>
                <w:sz w:val="24"/>
                <w:szCs w:val="24"/>
              </w:rPr>
            </w:pPr>
            <w:r w:rsidRPr="001C2B0D">
              <w:rPr>
                <w:iCs/>
                <w:sz w:val="24"/>
                <w:szCs w:val="24"/>
              </w:rPr>
              <w:t>Kierunek</w:t>
            </w:r>
            <w:r w:rsidR="00846818">
              <w:rPr>
                <w:iCs/>
                <w:sz w:val="24"/>
                <w:szCs w:val="24"/>
              </w:rPr>
              <w:t xml:space="preserve"> dotyczy</w:t>
            </w:r>
            <w:r w:rsidR="00C84E71">
              <w:rPr>
                <w:iCs/>
                <w:sz w:val="24"/>
                <w:szCs w:val="24"/>
              </w:rPr>
              <w:t xml:space="preserve"> </w:t>
            </w:r>
            <w:r w:rsidRPr="00EF5A7D">
              <w:rPr>
                <w:iCs/>
                <w:sz w:val="24"/>
                <w:szCs w:val="24"/>
              </w:rPr>
              <w:t xml:space="preserve">ogółu działań ukierunkowanych na wzrost wiedzy wśród mieszkańców </w:t>
            </w:r>
            <w:r w:rsidR="00BC65BF">
              <w:rPr>
                <w:iCs/>
                <w:sz w:val="24"/>
                <w:szCs w:val="24"/>
              </w:rPr>
              <w:t>województwa</w:t>
            </w:r>
            <w:r w:rsidRPr="00EF5A7D">
              <w:rPr>
                <w:iCs/>
                <w:sz w:val="24"/>
                <w:szCs w:val="24"/>
              </w:rPr>
              <w:t xml:space="preserve"> nt. zjawiska przemocy w rodzinie, cyberprzemocy, przemocy rówieśniczej oraz służących budowaniu świadomości społecznej dotyczącej przemocy, jej źródeł i skutków oraz wpływających na kształtowanie postaw dla niestosowania przemocy </w:t>
            </w:r>
            <w:r w:rsidR="001E73A9">
              <w:rPr>
                <w:iCs/>
                <w:sz w:val="24"/>
                <w:szCs w:val="24"/>
              </w:rPr>
              <w:br/>
            </w:r>
            <w:r w:rsidRPr="00EF5A7D">
              <w:rPr>
                <w:iCs/>
                <w:sz w:val="24"/>
                <w:szCs w:val="24"/>
              </w:rPr>
              <w:t>i nietolerancji wobec jej stosowania przez innych.</w:t>
            </w:r>
          </w:p>
          <w:p w:rsidR="002A32CC" w:rsidRPr="0016644D" w:rsidRDefault="002A32CC" w:rsidP="009C1E21">
            <w:pPr>
              <w:spacing w:before="160" w:after="0" w:line="240" w:lineRule="auto"/>
              <w:rPr>
                <w:iCs/>
                <w:sz w:val="16"/>
                <w:szCs w:val="16"/>
                <w:lang w:eastAsia="pl-PL"/>
              </w:rPr>
            </w:pPr>
          </w:p>
        </w:tc>
      </w:tr>
      <w:tr w:rsidR="002A32CC" w:rsidRPr="003741EA" w:rsidTr="002A32CC">
        <w:trPr>
          <w:jc w:val="center"/>
        </w:trPr>
        <w:tc>
          <w:tcPr>
            <w:tcW w:w="1491" w:type="dxa"/>
            <w:shd w:val="clear" w:color="auto" w:fill="auto"/>
          </w:tcPr>
          <w:p w:rsidR="002A32CC" w:rsidRPr="003741EA" w:rsidRDefault="002A32CC" w:rsidP="00523812">
            <w:pPr>
              <w:spacing w:after="0" w:line="240" w:lineRule="auto"/>
              <w:rPr>
                <w:bCs/>
                <w:sz w:val="24"/>
                <w:szCs w:val="24"/>
                <w:lang w:eastAsia="pl-PL"/>
              </w:rPr>
            </w:pPr>
            <w:r>
              <w:rPr>
                <w:bCs/>
                <w:sz w:val="24"/>
                <w:szCs w:val="24"/>
                <w:lang w:eastAsia="pl-PL"/>
              </w:rPr>
              <w:t>2</w:t>
            </w:r>
            <w:r w:rsidRPr="003741EA">
              <w:rPr>
                <w:bCs/>
                <w:sz w:val="24"/>
                <w:szCs w:val="24"/>
                <w:lang w:eastAsia="pl-PL"/>
              </w:rPr>
              <w:t>.</w:t>
            </w:r>
            <w:r>
              <w:rPr>
                <w:bCs/>
                <w:sz w:val="24"/>
                <w:szCs w:val="24"/>
                <w:lang w:eastAsia="pl-PL"/>
              </w:rPr>
              <w:t>2</w:t>
            </w:r>
            <w:r w:rsidRPr="003741EA">
              <w:rPr>
                <w:bCs/>
                <w:sz w:val="24"/>
                <w:szCs w:val="24"/>
                <w:lang w:eastAsia="pl-PL"/>
              </w:rPr>
              <w:t>.5.</w:t>
            </w:r>
          </w:p>
          <w:p w:rsidR="002A32CC" w:rsidRDefault="002A32CC" w:rsidP="00523812">
            <w:pPr>
              <w:spacing w:after="0" w:line="240" w:lineRule="auto"/>
              <w:rPr>
                <w:bCs/>
                <w:sz w:val="24"/>
                <w:szCs w:val="24"/>
                <w:lang w:eastAsia="pl-PL"/>
              </w:rPr>
            </w:pPr>
          </w:p>
          <w:p w:rsidR="002A32CC" w:rsidRDefault="002A32CC" w:rsidP="00523812">
            <w:pPr>
              <w:spacing w:after="0" w:line="240" w:lineRule="auto"/>
              <w:rPr>
                <w:bCs/>
                <w:sz w:val="24"/>
                <w:szCs w:val="24"/>
                <w:lang w:eastAsia="pl-PL"/>
              </w:rPr>
            </w:pPr>
          </w:p>
          <w:p w:rsidR="002A32CC" w:rsidRDefault="002A32CC" w:rsidP="00523812">
            <w:pPr>
              <w:spacing w:after="0" w:line="240" w:lineRule="auto"/>
              <w:rPr>
                <w:bCs/>
                <w:sz w:val="24"/>
                <w:szCs w:val="24"/>
                <w:lang w:eastAsia="pl-PL"/>
              </w:rPr>
            </w:pPr>
          </w:p>
          <w:p w:rsidR="002A32CC" w:rsidRDefault="002A32CC" w:rsidP="00523812">
            <w:pPr>
              <w:spacing w:after="0" w:line="240" w:lineRule="auto"/>
              <w:rPr>
                <w:bCs/>
                <w:sz w:val="24"/>
                <w:szCs w:val="24"/>
                <w:lang w:eastAsia="pl-PL"/>
              </w:rPr>
            </w:pPr>
          </w:p>
          <w:p w:rsidR="002A32CC" w:rsidRDefault="002A32CC" w:rsidP="00523812">
            <w:pPr>
              <w:spacing w:after="0" w:line="240" w:lineRule="auto"/>
              <w:rPr>
                <w:bCs/>
                <w:sz w:val="24"/>
                <w:szCs w:val="24"/>
                <w:lang w:eastAsia="pl-PL"/>
              </w:rPr>
            </w:pPr>
          </w:p>
          <w:p w:rsidR="002A32CC" w:rsidRDefault="002A32CC" w:rsidP="00523812">
            <w:pPr>
              <w:spacing w:after="0" w:line="240" w:lineRule="auto"/>
              <w:rPr>
                <w:bCs/>
                <w:sz w:val="24"/>
                <w:szCs w:val="24"/>
                <w:lang w:eastAsia="pl-PL"/>
              </w:rPr>
            </w:pPr>
          </w:p>
          <w:p w:rsidR="002A32CC" w:rsidRDefault="002A32CC" w:rsidP="00523812">
            <w:pPr>
              <w:spacing w:after="0" w:line="240" w:lineRule="auto"/>
              <w:rPr>
                <w:bCs/>
                <w:sz w:val="24"/>
                <w:szCs w:val="24"/>
                <w:lang w:eastAsia="pl-PL"/>
              </w:rPr>
            </w:pPr>
          </w:p>
          <w:p w:rsidR="00EB3D81" w:rsidRDefault="00EB3D81" w:rsidP="00523812">
            <w:pPr>
              <w:spacing w:after="0" w:line="240" w:lineRule="auto"/>
              <w:rPr>
                <w:bCs/>
                <w:sz w:val="24"/>
                <w:szCs w:val="24"/>
                <w:lang w:eastAsia="pl-PL"/>
              </w:rPr>
            </w:pPr>
          </w:p>
          <w:p w:rsidR="00EB3D81" w:rsidRDefault="00EB3D81" w:rsidP="00523812">
            <w:pPr>
              <w:spacing w:after="0" w:line="240" w:lineRule="auto"/>
              <w:rPr>
                <w:bCs/>
                <w:sz w:val="24"/>
                <w:szCs w:val="24"/>
                <w:lang w:eastAsia="pl-PL"/>
              </w:rPr>
            </w:pPr>
          </w:p>
          <w:p w:rsidR="00EB3D81" w:rsidRDefault="00EB3D81" w:rsidP="00523812">
            <w:pPr>
              <w:spacing w:after="0" w:line="240" w:lineRule="auto"/>
              <w:rPr>
                <w:bCs/>
                <w:sz w:val="24"/>
                <w:szCs w:val="24"/>
                <w:lang w:eastAsia="pl-PL"/>
              </w:rPr>
            </w:pPr>
          </w:p>
          <w:p w:rsidR="002A32CC" w:rsidRDefault="002A32CC" w:rsidP="00523812">
            <w:pPr>
              <w:spacing w:after="0" w:line="240" w:lineRule="auto"/>
              <w:rPr>
                <w:bCs/>
                <w:sz w:val="24"/>
                <w:szCs w:val="24"/>
                <w:lang w:eastAsia="pl-PL"/>
              </w:rPr>
            </w:pPr>
            <w:r>
              <w:rPr>
                <w:bCs/>
                <w:sz w:val="24"/>
                <w:szCs w:val="24"/>
                <w:lang w:eastAsia="pl-PL"/>
              </w:rPr>
              <w:lastRenderedPageBreak/>
              <w:t>2.2.6.</w:t>
            </w:r>
          </w:p>
          <w:p w:rsidR="002A32CC" w:rsidRPr="002A32CC" w:rsidRDefault="002A32CC" w:rsidP="00523812">
            <w:pPr>
              <w:rPr>
                <w:sz w:val="24"/>
                <w:szCs w:val="24"/>
                <w:lang w:eastAsia="pl-PL"/>
              </w:rPr>
            </w:pPr>
          </w:p>
          <w:p w:rsidR="002A32CC" w:rsidRPr="002A32CC" w:rsidRDefault="002A32CC" w:rsidP="00523812">
            <w:pPr>
              <w:rPr>
                <w:sz w:val="24"/>
                <w:szCs w:val="24"/>
                <w:lang w:eastAsia="pl-PL"/>
              </w:rPr>
            </w:pPr>
          </w:p>
          <w:p w:rsidR="002A32CC" w:rsidRPr="002A32CC" w:rsidRDefault="002A32CC" w:rsidP="00523812">
            <w:pPr>
              <w:rPr>
                <w:sz w:val="24"/>
                <w:szCs w:val="24"/>
                <w:lang w:eastAsia="pl-PL"/>
              </w:rPr>
            </w:pPr>
          </w:p>
          <w:p w:rsidR="002A32CC" w:rsidRPr="002A32CC" w:rsidRDefault="002A32CC" w:rsidP="00523812">
            <w:pPr>
              <w:rPr>
                <w:sz w:val="24"/>
                <w:szCs w:val="24"/>
                <w:lang w:eastAsia="pl-PL"/>
              </w:rPr>
            </w:pPr>
          </w:p>
          <w:p w:rsidR="002A32CC" w:rsidRPr="002A32CC" w:rsidRDefault="002A32CC" w:rsidP="00523812">
            <w:pPr>
              <w:rPr>
                <w:sz w:val="24"/>
                <w:szCs w:val="24"/>
                <w:lang w:eastAsia="pl-PL"/>
              </w:rPr>
            </w:pPr>
          </w:p>
          <w:p w:rsidR="002A32CC" w:rsidRDefault="002A32CC" w:rsidP="00523812">
            <w:pPr>
              <w:spacing w:after="0"/>
              <w:rPr>
                <w:sz w:val="24"/>
                <w:szCs w:val="24"/>
                <w:lang w:eastAsia="pl-PL"/>
              </w:rPr>
            </w:pPr>
          </w:p>
          <w:p w:rsidR="00094600" w:rsidRDefault="00094600" w:rsidP="00523812">
            <w:pPr>
              <w:rPr>
                <w:sz w:val="24"/>
                <w:szCs w:val="24"/>
                <w:lang w:eastAsia="pl-PL"/>
              </w:rPr>
            </w:pPr>
          </w:p>
          <w:p w:rsidR="002A32CC" w:rsidRPr="002A32CC" w:rsidRDefault="002A32CC" w:rsidP="00523812">
            <w:pPr>
              <w:rPr>
                <w:sz w:val="24"/>
                <w:szCs w:val="24"/>
                <w:lang w:eastAsia="pl-PL"/>
              </w:rPr>
            </w:pPr>
            <w:r>
              <w:rPr>
                <w:sz w:val="24"/>
                <w:szCs w:val="24"/>
                <w:lang w:eastAsia="pl-PL"/>
              </w:rPr>
              <w:t>2.2.7.</w:t>
            </w:r>
          </w:p>
        </w:tc>
        <w:tc>
          <w:tcPr>
            <w:tcW w:w="7403" w:type="dxa"/>
            <w:shd w:val="clear" w:color="auto" w:fill="auto"/>
          </w:tcPr>
          <w:p w:rsidR="002A32CC" w:rsidRDefault="002A32CC" w:rsidP="00523812">
            <w:pPr>
              <w:spacing w:after="0" w:line="240" w:lineRule="auto"/>
              <w:rPr>
                <w:iCs/>
                <w:sz w:val="24"/>
                <w:szCs w:val="24"/>
                <w:lang w:eastAsia="pl-PL"/>
              </w:rPr>
            </w:pPr>
            <w:r w:rsidRPr="00A624F7">
              <w:rPr>
                <w:iCs/>
                <w:sz w:val="24"/>
                <w:szCs w:val="24"/>
                <w:lang w:eastAsia="pl-PL"/>
              </w:rPr>
              <w:lastRenderedPageBreak/>
              <w:t>Kierun</w:t>
            </w:r>
            <w:r>
              <w:rPr>
                <w:iCs/>
                <w:sz w:val="24"/>
                <w:szCs w:val="24"/>
                <w:lang w:eastAsia="pl-PL"/>
              </w:rPr>
              <w:t xml:space="preserve">ek </w:t>
            </w:r>
            <w:r w:rsidRPr="00EF5A7D">
              <w:rPr>
                <w:iCs/>
                <w:sz w:val="24"/>
                <w:szCs w:val="24"/>
                <w:lang w:eastAsia="pl-PL"/>
              </w:rPr>
              <w:t xml:space="preserve">dotyczy działań promujących aktywność fizyczną i zdrowy styl życia, m.in. poprzez tworzenie programów profilaktyki w obszarze </w:t>
            </w:r>
            <w:r>
              <w:rPr>
                <w:iCs/>
                <w:sz w:val="24"/>
                <w:szCs w:val="24"/>
                <w:lang w:eastAsia="pl-PL"/>
              </w:rPr>
              <w:t xml:space="preserve">zdrowia (w tym </w:t>
            </w:r>
            <w:r w:rsidR="00A54985">
              <w:rPr>
                <w:iCs/>
                <w:sz w:val="24"/>
                <w:szCs w:val="24"/>
                <w:lang w:eastAsia="pl-PL"/>
              </w:rPr>
              <w:t xml:space="preserve">prewencji </w:t>
            </w:r>
            <w:r>
              <w:rPr>
                <w:iCs/>
                <w:sz w:val="24"/>
                <w:szCs w:val="24"/>
                <w:lang w:eastAsia="pl-PL"/>
              </w:rPr>
              <w:t xml:space="preserve">uzależnień), kampanii promocyjnych oraz </w:t>
            </w:r>
            <w:r w:rsidRPr="00EF5A7D">
              <w:rPr>
                <w:iCs/>
                <w:sz w:val="24"/>
                <w:szCs w:val="24"/>
                <w:lang w:eastAsia="pl-PL"/>
              </w:rPr>
              <w:t xml:space="preserve">współpracę z samorządami lokalnymi na rzecz upowszechniania wiedzy </w:t>
            </w:r>
            <w:r w:rsidR="00DF2E59">
              <w:rPr>
                <w:iCs/>
                <w:sz w:val="24"/>
                <w:szCs w:val="24"/>
                <w:lang w:eastAsia="pl-PL"/>
              </w:rPr>
              <w:br/>
            </w:r>
            <w:r w:rsidRPr="00EF5A7D">
              <w:rPr>
                <w:iCs/>
                <w:sz w:val="24"/>
                <w:szCs w:val="24"/>
                <w:lang w:eastAsia="pl-PL"/>
              </w:rPr>
              <w:t xml:space="preserve">o </w:t>
            </w:r>
            <w:proofErr w:type="spellStart"/>
            <w:r w:rsidRPr="00EF5A7D">
              <w:rPr>
                <w:iCs/>
                <w:sz w:val="24"/>
                <w:szCs w:val="24"/>
                <w:lang w:eastAsia="pl-PL"/>
              </w:rPr>
              <w:t>zachowaniach</w:t>
            </w:r>
            <w:proofErr w:type="spellEnd"/>
            <w:r w:rsidRPr="00EF5A7D">
              <w:rPr>
                <w:iCs/>
                <w:sz w:val="24"/>
                <w:szCs w:val="24"/>
                <w:lang w:eastAsia="pl-PL"/>
              </w:rPr>
              <w:t xml:space="preserve"> prozdrowotnych oraz popularyzowanie </w:t>
            </w:r>
            <w:r>
              <w:rPr>
                <w:iCs/>
                <w:sz w:val="24"/>
                <w:szCs w:val="24"/>
                <w:lang w:eastAsia="pl-PL"/>
              </w:rPr>
              <w:t>i organizowanie</w:t>
            </w:r>
            <w:r w:rsidRPr="00EF5A7D">
              <w:rPr>
                <w:iCs/>
                <w:sz w:val="24"/>
                <w:szCs w:val="24"/>
                <w:lang w:eastAsia="pl-PL"/>
              </w:rPr>
              <w:t xml:space="preserve"> różnych form aktywności fizycznej</w:t>
            </w:r>
            <w:r>
              <w:rPr>
                <w:iCs/>
                <w:sz w:val="24"/>
                <w:szCs w:val="24"/>
                <w:lang w:eastAsia="pl-PL"/>
              </w:rPr>
              <w:t xml:space="preserve">, w tym m.in. sieci </w:t>
            </w:r>
            <w:r w:rsidRPr="00EF5A7D">
              <w:rPr>
                <w:iCs/>
                <w:sz w:val="24"/>
                <w:szCs w:val="24"/>
                <w:lang w:eastAsia="pl-PL"/>
              </w:rPr>
              <w:t>animatorów/trenerów prowadzących zajęcia rekreacyjno-sportowe.</w:t>
            </w:r>
          </w:p>
          <w:p w:rsidR="00EB3D81" w:rsidRDefault="00EB3D81" w:rsidP="00EB3D81">
            <w:pPr>
              <w:spacing w:after="0" w:line="240" w:lineRule="auto"/>
              <w:rPr>
                <w:iCs/>
                <w:sz w:val="24"/>
                <w:szCs w:val="24"/>
                <w:lang w:eastAsia="pl-PL"/>
              </w:rPr>
            </w:pPr>
            <w:r w:rsidRPr="00E6303C">
              <w:rPr>
                <w:iCs/>
                <w:sz w:val="24"/>
                <w:szCs w:val="24"/>
                <w:lang w:eastAsia="pl-PL"/>
              </w:rPr>
              <w:t xml:space="preserve">Kierunek uwzględnia również prowadzenie działań świadomościowych </w:t>
            </w:r>
            <w:r w:rsidRPr="00E6303C">
              <w:rPr>
                <w:iCs/>
                <w:sz w:val="24"/>
                <w:szCs w:val="24"/>
                <w:lang w:eastAsia="pl-PL"/>
              </w:rPr>
              <w:br/>
              <w:t>w zakresie zdrowia publicznego</w:t>
            </w:r>
            <w:r w:rsidR="00334446" w:rsidRPr="00E6303C">
              <w:rPr>
                <w:iCs/>
                <w:sz w:val="24"/>
                <w:szCs w:val="24"/>
                <w:lang w:eastAsia="pl-PL"/>
              </w:rPr>
              <w:t xml:space="preserve"> (m.in. potrzeby szczepień)</w:t>
            </w:r>
            <w:r w:rsidRPr="00E6303C">
              <w:rPr>
                <w:iCs/>
                <w:sz w:val="24"/>
                <w:szCs w:val="24"/>
                <w:lang w:eastAsia="pl-PL"/>
              </w:rPr>
              <w:t>, w t</w:t>
            </w:r>
            <w:r w:rsidR="00334446" w:rsidRPr="00E6303C">
              <w:rPr>
                <w:iCs/>
                <w:sz w:val="24"/>
                <w:szCs w:val="24"/>
                <w:lang w:eastAsia="pl-PL"/>
              </w:rPr>
              <w:t xml:space="preserve">ym </w:t>
            </w:r>
            <w:r w:rsidR="00334446" w:rsidRPr="00E6303C">
              <w:rPr>
                <w:iCs/>
                <w:sz w:val="24"/>
                <w:szCs w:val="24"/>
                <w:lang w:eastAsia="pl-PL"/>
              </w:rPr>
              <w:br/>
              <w:t>z uwzględnieniem promowania</w:t>
            </w:r>
            <w:r w:rsidRPr="00E6303C">
              <w:rPr>
                <w:iCs/>
                <w:sz w:val="24"/>
                <w:szCs w:val="24"/>
                <w:lang w:eastAsia="pl-PL"/>
              </w:rPr>
              <w:t xml:space="preserve"> społecznej i obywatelskiej odpowiedzialności za siebie i innych. </w:t>
            </w:r>
          </w:p>
          <w:p w:rsidR="002A32CC" w:rsidRPr="009A6DAF" w:rsidRDefault="002A32CC" w:rsidP="00523812">
            <w:pPr>
              <w:spacing w:after="0" w:line="240" w:lineRule="auto"/>
              <w:rPr>
                <w:rFonts w:cs="Calibri"/>
                <w:bCs/>
                <w:sz w:val="24"/>
                <w:szCs w:val="24"/>
              </w:rPr>
            </w:pPr>
            <w:r w:rsidRPr="009A6DAF">
              <w:rPr>
                <w:rFonts w:cs="Calibri"/>
                <w:bCs/>
                <w:sz w:val="24"/>
                <w:szCs w:val="24"/>
              </w:rPr>
              <w:lastRenderedPageBreak/>
              <w:t xml:space="preserve">Kierunek dotyczy ogółu działań informacyjnych, promocyjnych </w:t>
            </w:r>
            <w:r w:rsidR="00DF2E59">
              <w:rPr>
                <w:rFonts w:cs="Calibri"/>
                <w:bCs/>
                <w:sz w:val="24"/>
                <w:szCs w:val="24"/>
              </w:rPr>
              <w:br/>
            </w:r>
            <w:r w:rsidRPr="009A6DAF">
              <w:rPr>
                <w:rFonts w:cs="Calibri"/>
                <w:bCs/>
                <w:sz w:val="24"/>
                <w:szCs w:val="24"/>
              </w:rPr>
              <w:t xml:space="preserve">i edukacyjnych wpływających na aktywizację społeczności lokalnych </w:t>
            </w:r>
            <w:r w:rsidR="00DF2E59">
              <w:rPr>
                <w:rFonts w:cs="Calibri"/>
                <w:bCs/>
                <w:sz w:val="24"/>
                <w:szCs w:val="24"/>
              </w:rPr>
              <w:br/>
            </w:r>
            <w:r w:rsidRPr="009A6DAF">
              <w:rPr>
                <w:rFonts w:cs="Calibri"/>
                <w:bCs/>
                <w:sz w:val="24"/>
                <w:szCs w:val="24"/>
              </w:rPr>
              <w:t xml:space="preserve">w </w:t>
            </w:r>
            <w:r w:rsidR="00DF2E59">
              <w:rPr>
                <w:rFonts w:cs="Calibri"/>
                <w:bCs/>
                <w:sz w:val="24"/>
                <w:szCs w:val="24"/>
              </w:rPr>
              <w:t>województwie</w:t>
            </w:r>
            <w:r w:rsidRPr="009A6DAF">
              <w:rPr>
                <w:rFonts w:cs="Calibri"/>
                <w:bCs/>
                <w:sz w:val="24"/>
                <w:szCs w:val="24"/>
              </w:rPr>
              <w:t xml:space="preserve">, budowanie świadomości i kształtowanie postaw mieszkańców związanych ze skutkami zmian klimatycznych,  potrzebą ich łagodzenia i adaptacji do nich, m.in. poprzez kampanie podnoszące świadomość; </w:t>
            </w:r>
            <w:proofErr w:type="spellStart"/>
            <w:r w:rsidRPr="009A6DAF">
              <w:rPr>
                <w:rFonts w:cs="Calibri"/>
                <w:bCs/>
                <w:sz w:val="24"/>
                <w:szCs w:val="24"/>
              </w:rPr>
              <w:t>ekoedukację</w:t>
            </w:r>
            <w:proofErr w:type="spellEnd"/>
            <w:r w:rsidRPr="009A6DAF">
              <w:rPr>
                <w:rFonts w:cs="Calibri"/>
                <w:bCs/>
                <w:sz w:val="24"/>
                <w:szCs w:val="24"/>
              </w:rPr>
              <w:t xml:space="preserve"> i promowanie bioróżnorodności; programy wspomagające małą retencję i promujące rozwój tzw. zielonej infrastruktury dla miast; promowanie ograniczenia produkcji odpadów i ich ponownego wykorzystania (recyklingu) oraz oszczędzania  energii i wody pitnej.</w:t>
            </w:r>
          </w:p>
          <w:p w:rsidR="002A32CC" w:rsidRPr="009A6DAF" w:rsidRDefault="002A32CC" w:rsidP="00523812">
            <w:pPr>
              <w:spacing w:after="0" w:line="240" w:lineRule="auto"/>
              <w:rPr>
                <w:rFonts w:cs="Calibri"/>
              </w:rPr>
            </w:pPr>
          </w:p>
          <w:p w:rsidR="002A32CC" w:rsidRPr="009A6DAF" w:rsidRDefault="002A32CC" w:rsidP="00523812">
            <w:pPr>
              <w:spacing w:after="0" w:line="240" w:lineRule="auto"/>
              <w:rPr>
                <w:rFonts w:cs="Calibri"/>
                <w:bCs/>
                <w:sz w:val="24"/>
                <w:szCs w:val="24"/>
              </w:rPr>
            </w:pPr>
            <w:r w:rsidRPr="009A6DAF">
              <w:rPr>
                <w:rFonts w:cs="Calibri"/>
                <w:bCs/>
                <w:sz w:val="24"/>
                <w:szCs w:val="24"/>
              </w:rPr>
              <w:t>Kierunek dotyczy ogółu działań informacyjnych, promocyjnych, edukacyjnych prowadzących do zwiększenia partycypacji w życiu kulturalnym,  kształtowania wrażliwości kulturalnej oraz zainteresowania ofertą kultury m.in. poprzez rozwój oferty kulturalnej o znaczeniu lokalnymi i regionalnym, jak również ułatwienie dostępu do zasobów kultury (np. udostępnianie zbiorów bibliotek w formie cyfrowej</w:t>
            </w:r>
            <w:r w:rsidRPr="00B642A1">
              <w:rPr>
                <w:rFonts w:cs="Calibri"/>
                <w:bCs/>
                <w:sz w:val="24"/>
                <w:szCs w:val="24"/>
              </w:rPr>
              <w:t>,</w:t>
            </w:r>
            <w:r w:rsidRPr="009A6DAF">
              <w:rPr>
                <w:rFonts w:cs="Calibri"/>
                <w:bCs/>
                <w:sz w:val="24"/>
                <w:szCs w:val="24"/>
              </w:rPr>
              <w:t xml:space="preserve"> wzbogacając zarazem tradycyjne formy korzystania z księgozbiorów) oraz prowadzonych działalności kulturalnych dzięki nowym technologiom i wykorzystaniu przestrzeni wirtualnej.</w:t>
            </w:r>
          </w:p>
          <w:p w:rsidR="002A32CC" w:rsidRPr="009A6DAF" w:rsidRDefault="002A32CC" w:rsidP="00523812">
            <w:pPr>
              <w:spacing w:after="0" w:line="240" w:lineRule="auto"/>
              <w:rPr>
                <w:rFonts w:cs="Calibri"/>
                <w:iCs/>
                <w:sz w:val="16"/>
                <w:szCs w:val="16"/>
                <w:lang w:eastAsia="pl-PL"/>
              </w:rPr>
            </w:pPr>
          </w:p>
        </w:tc>
      </w:tr>
      <w:tr w:rsidR="002A32CC" w:rsidRPr="003741EA" w:rsidTr="002A32CC">
        <w:trPr>
          <w:jc w:val="center"/>
        </w:trPr>
        <w:tc>
          <w:tcPr>
            <w:tcW w:w="1491" w:type="dxa"/>
            <w:shd w:val="clear" w:color="auto" w:fill="auto"/>
          </w:tcPr>
          <w:p w:rsidR="002A32CC" w:rsidRPr="003741EA" w:rsidRDefault="002A32CC" w:rsidP="00523812">
            <w:pPr>
              <w:spacing w:after="0" w:line="240" w:lineRule="auto"/>
              <w:rPr>
                <w:bCs/>
                <w:sz w:val="24"/>
                <w:szCs w:val="24"/>
                <w:lang w:eastAsia="pl-PL"/>
              </w:rPr>
            </w:pPr>
            <w:r>
              <w:rPr>
                <w:bCs/>
                <w:sz w:val="24"/>
                <w:szCs w:val="24"/>
                <w:lang w:eastAsia="pl-PL"/>
              </w:rPr>
              <w:lastRenderedPageBreak/>
              <w:t>2</w:t>
            </w:r>
            <w:r w:rsidRPr="003741EA">
              <w:rPr>
                <w:bCs/>
                <w:sz w:val="24"/>
                <w:szCs w:val="24"/>
                <w:lang w:eastAsia="pl-PL"/>
              </w:rPr>
              <w:t>.</w:t>
            </w:r>
            <w:r>
              <w:rPr>
                <w:bCs/>
                <w:sz w:val="24"/>
                <w:szCs w:val="24"/>
                <w:lang w:eastAsia="pl-PL"/>
              </w:rPr>
              <w:t>2.8</w:t>
            </w:r>
            <w:r w:rsidRPr="003741EA">
              <w:rPr>
                <w:bCs/>
                <w:sz w:val="24"/>
                <w:szCs w:val="24"/>
                <w:lang w:eastAsia="pl-PL"/>
              </w:rPr>
              <w:t>.</w:t>
            </w:r>
          </w:p>
          <w:p w:rsidR="002A32CC" w:rsidRPr="003741EA" w:rsidRDefault="002A32CC" w:rsidP="00523812">
            <w:pPr>
              <w:spacing w:after="0" w:line="240" w:lineRule="auto"/>
              <w:rPr>
                <w:bCs/>
                <w:sz w:val="24"/>
                <w:szCs w:val="24"/>
                <w:lang w:eastAsia="pl-PL"/>
              </w:rPr>
            </w:pPr>
          </w:p>
          <w:p w:rsidR="002A32CC" w:rsidRPr="003741EA" w:rsidRDefault="002A32CC" w:rsidP="00523812">
            <w:pPr>
              <w:spacing w:after="0" w:line="240" w:lineRule="auto"/>
              <w:rPr>
                <w:bCs/>
                <w:sz w:val="24"/>
                <w:szCs w:val="24"/>
                <w:lang w:eastAsia="pl-PL"/>
              </w:rPr>
            </w:pPr>
          </w:p>
        </w:tc>
        <w:tc>
          <w:tcPr>
            <w:tcW w:w="7403" w:type="dxa"/>
            <w:shd w:val="clear" w:color="auto" w:fill="auto"/>
          </w:tcPr>
          <w:p w:rsidR="002A32CC" w:rsidRPr="009A6DAF" w:rsidRDefault="002A32CC" w:rsidP="00523812">
            <w:pPr>
              <w:spacing w:after="0" w:line="240" w:lineRule="auto"/>
              <w:rPr>
                <w:rFonts w:cs="Calibri"/>
                <w:iCs/>
                <w:sz w:val="24"/>
                <w:szCs w:val="24"/>
                <w:lang w:eastAsia="pl-PL"/>
              </w:rPr>
            </w:pPr>
            <w:r w:rsidRPr="009A6DAF">
              <w:rPr>
                <w:rFonts w:cs="Calibri"/>
                <w:sz w:val="24"/>
                <w:szCs w:val="24"/>
              </w:rPr>
              <w:t>Kierunek dotyczy wszelkiego rodzaju działań mających na celu kształtowanie i wzmacnianie tożsamości regionalnej opartej na poczuciu przynależności do społeczności oraz zamieszkiwania na terenie</w:t>
            </w:r>
            <w:r w:rsidR="00C84E71">
              <w:rPr>
                <w:rFonts w:cs="Calibri"/>
                <w:sz w:val="24"/>
                <w:szCs w:val="24"/>
              </w:rPr>
              <w:t xml:space="preserve"> </w:t>
            </w:r>
            <w:r w:rsidRPr="009A6DAF">
              <w:rPr>
                <w:rFonts w:cs="Calibri"/>
                <w:sz w:val="24"/>
                <w:szCs w:val="24"/>
              </w:rPr>
              <w:t xml:space="preserve">województwa kujawsko-pomorskiego. W tym zakresie przewiduje się rozwój działań edukacyjnych dotyczących </w:t>
            </w:r>
            <w:r w:rsidR="00B642A1">
              <w:rPr>
                <w:rFonts w:cs="Calibri"/>
                <w:sz w:val="24"/>
                <w:szCs w:val="24"/>
              </w:rPr>
              <w:t>województwa</w:t>
            </w:r>
            <w:r w:rsidRPr="009A6DAF">
              <w:rPr>
                <w:rFonts w:cs="Calibri"/>
                <w:sz w:val="24"/>
                <w:szCs w:val="24"/>
              </w:rPr>
              <w:t>, promowanie nowoczesnych materiałów dydaktycznych w tym obszarze oraz inicjatywy na rzecz rozwijania wśród mieszkańców zainteresowań zabytkami, przyrodą, tradycją i kulturą</w:t>
            </w:r>
            <w:r w:rsidR="00B642A1">
              <w:rPr>
                <w:rFonts w:cs="Calibri"/>
                <w:sz w:val="24"/>
                <w:szCs w:val="24"/>
              </w:rPr>
              <w:t xml:space="preserve"> województwa</w:t>
            </w:r>
            <w:r w:rsidRPr="009A6DAF">
              <w:rPr>
                <w:rFonts w:cs="Calibri"/>
                <w:sz w:val="24"/>
                <w:szCs w:val="24"/>
              </w:rPr>
              <w:t>.</w:t>
            </w:r>
          </w:p>
        </w:tc>
      </w:tr>
    </w:tbl>
    <w:p w:rsidR="00624CEF" w:rsidRDefault="00624CEF" w:rsidP="00B50871">
      <w:pPr>
        <w:spacing w:line="240" w:lineRule="auto"/>
        <w:rPr>
          <w:rFonts w:ascii="Calibri Light" w:hAnsi="Calibri Light" w:cs="Lato"/>
          <w:color w:val="000000"/>
          <w:sz w:val="24"/>
          <w:szCs w:val="24"/>
          <w:lang w:eastAsia="pl-PL"/>
        </w:rPr>
      </w:pPr>
    </w:p>
    <w:p w:rsidR="007E0C90" w:rsidRDefault="007E0C90" w:rsidP="00FD6B8C">
      <w:pPr>
        <w:spacing w:after="360" w:line="276" w:lineRule="auto"/>
        <w:rPr>
          <w:rFonts w:ascii="Calibri Light" w:hAnsi="Calibri Light" w:cs="Calibri Light"/>
          <w:b/>
          <w:sz w:val="32"/>
          <w:szCs w:val="32"/>
          <w:lang w:eastAsia="pl-PL"/>
        </w:rPr>
      </w:pPr>
    </w:p>
    <w:p w:rsidR="007E0C90" w:rsidRDefault="007E0C90" w:rsidP="00FD6B8C">
      <w:pPr>
        <w:spacing w:after="360" w:line="276" w:lineRule="auto"/>
        <w:rPr>
          <w:rFonts w:ascii="Calibri Light" w:hAnsi="Calibri Light" w:cs="Calibri Light"/>
          <w:b/>
          <w:sz w:val="32"/>
          <w:szCs w:val="32"/>
          <w:lang w:eastAsia="pl-PL"/>
        </w:rPr>
      </w:pPr>
    </w:p>
    <w:p w:rsidR="007E0C90" w:rsidRDefault="007E0C90" w:rsidP="00FD6B8C">
      <w:pPr>
        <w:spacing w:after="360" w:line="276" w:lineRule="auto"/>
        <w:rPr>
          <w:rFonts w:ascii="Calibri Light" w:hAnsi="Calibri Light" w:cs="Calibri Light"/>
          <w:b/>
          <w:sz w:val="32"/>
          <w:szCs w:val="32"/>
          <w:lang w:eastAsia="pl-PL"/>
        </w:rPr>
      </w:pPr>
    </w:p>
    <w:p w:rsidR="007E0C90" w:rsidRDefault="007E0C90" w:rsidP="00FD6B8C">
      <w:pPr>
        <w:spacing w:after="360" w:line="276" w:lineRule="auto"/>
        <w:rPr>
          <w:rFonts w:ascii="Calibri Light" w:hAnsi="Calibri Light" w:cs="Calibri Light"/>
          <w:b/>
          <w:sz w:val="32"/>
          <w:szCs w:val="32"/>
          <w:lang w:eastAsia="pl-PL"/>
        </w:rPr>
      </w:pPr>
    </w:p>
    <w:p w:rsidR="007E0C90" w:rsidRDefault="007E0C90" w:rsidP="00FD6B8C">
      <w:pPr>
        <w:spacing w:after="360" w:line="276" w:lineRule="auto"/>
        <w:rPr>
          <w:rFonts w:ascii="Calibri Light" w:hAnsi="Calibri Light" w:cs="Calibri Light"/>
          <w:b/>
          <w:sz w:val="32"/>
          <w:szCs w:val="32"/>
          <w:lang w:eastAsia="pl-PL"/>
        </w:rPr>
      </w:pPr>
    </w:p>
    <w:p w:rsidR="007E0C90" w:rsidRDefault="007E0C90" w:rsidP="00FD6B8C">
      <w:pPr>
        <w:spacing w:after="360" w:line="276" w:lineRule="auto"/>
        <w:rPr>
          <w:rFonts w:ascii="Calibri Light" w:hAnsi="Calibri Light" w:cs="Calibri Light"/>
          <w:b/>
          <w:sz w:val="32"/>
          <w:szCs w:val="32"/>
          <w:lang w:eastAsia="pl-PL"/>
        </w:rPr>
      </w:pPr>
    </w:p>
    <w:p w:rsidR="00CD30E9" w:rsidRPr="00823D6C" w:rsidRDefault="00CD30E9" w:rsidP="00CD30E9">
      <w:pPr>
        <w:pBdr>
          <w:bottom w:val="single" w:sz="18" w:space="1" w:color="943634"/>
        </w:pBdr>
        <w:spacing w:after="360" w:line="276" w:lineRule="auto"/>
        <w:rPr>
          <w:rFonts w:ascii="Calibri Light" w:hAnsi="Calibri Light" w:cs="Calibri Light"/>
          <w:b/>
          <w:sz w:val="32"/>
          <w:szCs w:val="32"/>
          <w:lang w:eastAsia="pl-PL"/>
        </w:rPr>
      </w:pPr>
      <w:r w:rsidRPr="00823D6C">
        <w:rPr>
          <w:rFonts w:ascii="Calibri Light" w:hAnsi="Calibri Light" w:cs="Calibri Light"/>
          <w:b/>
          <w:sz w:val="32"/>
          <w:szCs w:val="32"/>
          <w:lang w:eastAsia="pl-PL"/>
        </w:rPr>
        <w:lastRenderedPageBreak/>
        <w:t xml:space="preserve">Diagram. </w:t>
      </w:r>
      <w:r>
        <w:rPr>
          <w:rFonts w:ascii="Calibri Light" w:hAnsi="Calibri Light" w:cs="Calibri Light"/>
          <w:b/>
          <w:sz w:val="32"/>
          <w:szCs w:val="32"/>
          <w:lang w:eastAsia="pl-PL"/>
        </w:rPr>
        <w:t>CEL STRATEGICZNY 2.</w:t>
      </w:r>
      <w:r w:rsidR="00D87784">
        <w:rPr>
          <w:rFonts w:ascii="Calibri Light" w:hAnsi="Calibri Light" w:cs="Calibri Light"/>
          <w:b/>
          <w:sz w:val="32"/>
          <w:szCs w:val="32"/>
          <w:lang w:eastAsia="pl-PL"/>
        </w:rPr>
        <w:t>W</w:t>
      </w:r>
      <w:r w:rsidR="00D87784" w:rsidRPr="00D87784">
        <w:rPr>
          <w:rFonts w:ascii="Calibri Light" w:hAnsi="Calibri Light" w:cs="Calibri Light"/>
          <w:b/>
          <w:sz w:val="32"/>
          <w:szCs w:val="32"/>
          <w:lang w:eastAsia="pl-PL"/>
        </w:rPr>
        <w:t>iększa aktywność zawodowa, społeczna i obywatelska mieszkańców</w:t>
      </w:r>
      <w:r w:rsidR="002851B8">
        <w:rPr>
          <w:rFonts w:ascii="Calibri Light" w:hAnsi="Calibri Light" w:cs="Calibri Light"/>
          <w:b/>
          <w:sz w:val="32"/>
          <w:szCs w:val="32"/>
          <w:lang w:eastAsia="pl-PL"/>
        </w:rPr>
        <w:t xml:space="preserve"> </w:t>
      </w:r>
    </w:p>
    <w:p w:rsidR="00CD30E9" w:rsidRDefault="00A81D88" w:rsidP="00B50871">
      <w:pPr>
        <w:spacing w:line="240" w:lineRule="auto"/>
        <w:rPr>
          <w:rFonts w:ascii="Calibri Light" w:hAnsi="Calibri Light" w:cs="Lato"/>
          <w:color w:val="000000"/>
          <w:sz w:val="24"/>
          <w:szCs w:val="24"/>
          <w:lang w:eastAsia="pl-PL"/>
        </w:rPr>
      </w:pPr>
      <w:r>
        <w:rPr>
          <w:noProof/>
          <w:sz w:val="24"/>
          <w:szCs w:val="24"/>
          <w:lang w:eastAsia="pl-PL"/>
        </w:rPr>
        <mc:AlternateContent>
          <mc:Choice Requires="wps">
            <w:drawing>
              <wp:anchor distT="0" distB="0" distL="114300" distR="114300" simplePos="0" relativeHeight="251673088" behindDoc="0" locked="0" layoutInCell="1" allowOverlap="1" wp14:anchorId="4448E54B" wp14:editId="3B914098">
                <wp:simplePos x="0" y="0"/>
                <wp:positionH relativeFrom="column">
                  <wp:posOffset>1522095</wp:posOffset>
                </wp:positionH>
                <wp:positionV relativeFrom="paragraph">
                  <wp:posOffset>203835</wp:posOffset>
                </wp:positionV>
                <wp:extent cx="1463675" cy="503555"/>
                <wp:effectExtent l="19050" t="19050" r="3175" b="0"/>
                <wp:wrapNone/>
                <wp:docPr id="119"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50355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AC3CB5" w:rsidRDefault="004400B7" w:rsidP="00AC3CB5">
                            <w:pPr>
                              <w:pStyle w:val="NormalnyWeb"/>
                              <w:spacing w:before="0" w:beforeAutospacing="0" w:after="0" w:afterAutospacing="0"/>
                              <w:jc w:val="center"/>
                              <w:rPr>
                                <w:rFonts w:ascii="Calibri Light" w:hAnsi="Calibri Light" w:cs="Calibri Light"/>
                                <w:sz w:val="18"/>
                                <w:szCs w:val="18"/>
                              </w:rPr>
                            </w:pPr>
                            <w:r w:rsidRPr="00AC3CB5">
                              <w:rPr>
                                <w:rFonts w:ascii="Calibri Light" w:hAnsi="Calibri Light" w:cs="Calibri Light"/>
                                <w:sz w:val="18"/>
                                <w:szCs w:val="18"/>
                              </w:rPr>
                              <w:t>oferta wsparcia</w:t>
                            </w:r>
                          </w:p>
                          <w:p w:rsidR="004400B7" w:rsidRPr="00AC3CB5" w:rsidRDefault="004400B7" w:rsidP="00AC3CB5">
                            <w:pPr>
                              <w:pStyle w:val="NormalnyWeb"/>
                              <w:spacing w:before="0" w:beforeAutospacing="0" w:after="0" w:afterAutospacing="0"/>
                              <w:jc w:val="center"/>
                              <w:rPr>
                                <w:rFonts w:ascii="Calibri Light" w:hAnsi="Calibri Light" w:cs="Calibri Light"/>
                                <w:sz w:val="18"/>
                                <w:szCs w:val="18"/>
                              </w:rPr>
                            </w:pPr>
                            <w:r w:rsidRPr="00AC3CB5">
                              <w:rPr>
                                <w:rFonts w:ascii="Calibri Light" w:hAnsi="Calibri Light" w:cs="Calibri Light"/>
                                <w:sz w:val="18"/>
                                <w:szCs w:val="18"/>
                              </w:rPr>
                              <w:t xml:space="preserve">osób aktywizowanych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48E54B" id="_x0000_s1079" style="position:absolute;margin-left:119.85pt;margin-top:16.05pt;width:115.25pt;height:39.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" strokecolor="#4472c4" strokeweight="2.5pt">
                <v:textbox>
                  <w:txbxContent>
                    <w:p w14:paraId="750779FE" w14:textId="77777777" w:rsidR="004400B7" w:rsidRPr="00AC3CB5" w:rsidRDefault="004400B7" w:rsidP="00AC3CB5">
                      <w:pPr>
                        <w:pStyle w:val="NormalnyWeb"/>
                        <w:spacing w:before="0" w:beforeAutospacing="0" w:after="0" w:afterAutospacing="0"/>
                        <w:jc w:val="center"/>
                        <w:rPr>
                          <w:rFonts w:ascii="Calibri Light" w:hAnsi="Calibri Light" w:cs="Calibri Light"/>
                          <w:sz w:val="18"/>
                          <w:szCs w:val="18"/>
                        </w:rPr>
                      </w:pPr>
                      <w:r w:rsidRPr="00AC3CB5">
                        <w:rPr>
                          <w:rFonts w:ascii="Calibri Light" w:hAnsi="Calibri Light" w:cs="Calibri Light"/>
                          <w:sz w:val="18"/>
                          <w:szCs w:val="18"/>
                        </w:rPr>
                        <w:t>oferta wsparcia</w:t>
                      </w:r>
                    </w:p>
                    <w:p w14:paraId="3ADFF43E" w14:textId="77777777" w:rsidR="004400B7" w:rsidRPr="00AC3CB5" w:rsidRDefault="004400B7" w:rsidP="00AC3CB5">
                      <w:pPr>
                        <w:pStyle w:val="NormalnyWeb"/>
                        <w:spacing w:before="0" w:beforeAutospacing="0" w:after="0" w:afterAutospacing="0"/>
                        <w:jc w:val="center"/>
                        <w:rPr>
                          <w:rFonts w:ascii="Calibri Light" w:hAnsi="Calibri Light" w:cs="Calibri Light"/>
                          <w:sz w:val="18"/>
                          <w:szCs w:val="18"/>
                        </w:rPr>
                      </w:pPr>
                      <w:r w:rsidRPr="00AC3CB5">
                        <w:rPr>
                          <w:rFonts w:ascii="Calibri Light" w:hAnsi="Calibri Light" w:cs="Calibri Light"/>
                          <w:sz w:val="18"/>
                          <w:szCs w:val="18"/>
                        </w:rPr>
                        <w:t xml:space="preserve">osób aktywizowanych </w:t>
                      </w:r>
                    </w:p>
                  </w:txbxContent>
                </v:textbox>
              </v:roundrect>
            </w:pict>
          </mc:Fallback>
        </mc:AlternateContent>
      </w:r>
    </w:p>
    <w:p w:rsidR="00CD30E9" w:rsidRDefault="00A81D88" w:rsidP="00B50871">
      <w:pPr>
        <w:spacing w:line="240" w:lineRule="auto"/>
        <w:rPr>
          <w:rFonts w:ascii="Calibri Light" w:hAnsi="Calibri Light" w:cs="Lato"/>
          <w:color w:val="000000"/>
          <w:sz w:val="24"/>
          <w:szCs w:val="24"/>
          <w:lang w:eastAsia="pl-PL"/>
        </w:rPr>
      </w:pPr>
      <w:r>
        <w:rPr>
          <w:rFonts w:ascii="Calibri Light" w:hAnsi="Calibri Light" w:cs="Lato"/>
          <w:noProof/>
          <w:color w:val="000000"/>
          <w:sz w:val="24"/>
          <w:szCs w:val="24"/>
          <w:lang w:eastAsia="pl-PL"/>
        </w:rPr>
        <mc:AlternateContent>
          <mc:Choice Requires="wps">
            <w:drawing>
              <wp:anchor distT="0" distB="0" distL="114300" distR="114300" simplePos="0" relativeHeight="251680256" behindDoc="0" locked="0" layoutInCell="1" allowOverlap="1" wp14:anchorId="4E67D299" wp14:editId="00070716">
                <wp:simplePos x="0" y="0"/>
                <wp:positionH relativeFrom="margin">
                  <wp:posOffset>3373755</wp:posOffset>
                </wp:positionH>
                <wp:positionV relativeFrom="paragraph">
                  <wp:posOffset>36830</wp:posOffset>
                </wp:positionV>
                <wp:extent cx="1390015" cy="490855"/>
                <wp:effectExtent l="19050" t="19050" r="635" b="4445"/>
                <wp:wrapNone/>
                <wp:docPr id="118"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49085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AC3CB5">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aktywizacja </w:t>
                            </w:r>
                            <w:r>
                              <w:rPr>
                                <w:rFonts w:ascii="Calibri Light" w:hAnsi="Calibri Light" w:cs="Calibri Light"/>
                                <w:sz w:val="18"/>
                                <w:szCs w:val="18"/>
                              </w:rPr>
                              <w:br/>
                              <w:t xml:space="preserve">opiekunów faktycznych </w:t>
                            </w:r>
                            <w:r>
                              <w:rPr>
                                <w:rFonts w:ascii="Calibri Light" w:hAnsi="Calibri Light" w:cs="Calibri Light"/>
                                <w:sz w:val="18"/>
                                <w:szCs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67D299" id="_x0000_s1080" style="position:absolute;margin-left:265.65pt;margin-top:2.9pt;width:109.45pt;height:38.6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" strokecolor="#4472c4" strokeweight="2.5pt">
                <v:textbox>
                  <w:txbxContent>
                    <w:p w14:paraId="5889A8AE" w14:textId="77777777" w:rsidR="004400B7" w:rsidRPr="00B85AAF" w:rsidRDefault="004400B7" w:rsidP="00AC3CB5">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aktywizacja </w:t>
                      </w:r>
                      <w:r>
                        <w:rPr>
                          <w:rFonts w:ascii="Calibri Light" w:hAnsi="Calibri Light" w:cs="Calibri Light"/>
                          <w:sz w:val="18"/>
                          <w:szCs w:val="18"/>
                        </w:rPr>
                        <w:br/>
                        <w:t xml:space="preserve">opiekunów faktycznych </w:t>
                      </w:r>
                      <w:r>
                        <w:rPr>
                          <w:rFonts w:ascii="Calibri Light" w:hAnsi="Calibri Light" w:cs="Calibri Light"/>
                          <w:sz w:val="18"/>
                          <w:szCs w:val="18"/>
                        </w:rPr>
                        <w:br/>
                      </w:r>
                    </w:p>
                  </w:txbxContent>
                </v:textbox>
                <w10:wrap anchorx="margin"/>
              </v:roundrect>
            </w:pict>
          </mc:Fallback>
        </mc:AlternateContent>
      </w:r>
      <w:r>
        <w:rPr>
          <w:bCs/>
          <w:noProof/>
          <w:sz w:val="24"/>
          <w:szCs w:val="24"/>
          <w:lang w:eastAsia="pl-PL"/>
        </w:rPr>
        <mc:AlternateContent>
          <mc:Choice Requires="wps">
            <w:drawing>
              <wp:anchor distT="0" distB="0" distL="114300" distR="114300" simplePos="0" relativeHeight="251675136" behindDoc="0" locked="0" layoutInCell="1" allowOverlap="1" wp14:anchorId="28A77FC1" wp14:editId="3CDCE1C3">
                <wp:simplePos x="0" y="0"/>
                <wp:positionH relativeFrom="column">
                  <wp:posOffset>71755</wp:posOffset>
                </wp:positionH>
                <wp:positionV relativeFrom="paragraph">
                  <wp:posOffset>109855</wp:posOffset>
                </wp:positionV>
                <wp:extent cx="1038225" cy="483235"/>
                <wp:effectExtent l="19050" t="19050" r="9525" b="0"/>
                <wp:wrapNone/>
                <wp:docPr id="117"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8323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0D5C" w:rsidRDefault="004400B7" w:rsidP="00CD30E9">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opieka nad dziećmi do lat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A77FC1" id="_x0000_s1081" style="position:absolute;margin-left:5.65pt;margin-top:8.65pt;width:81.75pt;height:38.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" strokecolor="#4472c4" strokeweight="2.5pt">
                <v:textbox>
                  <w:txbxContent>
                    <w:p w14:paraId="3E77AEA2" w14:textId="77777777" w:rsidR="004400B7" w:rsidRPr="00B80D5C" w:rsidRDefault="004400B7" w:rsidP="00CD30E9">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opieka nad dziećmi do lat 3</w:t>
                      </w:r>
                    </w:p>
                  </w:txbxContent>
                </v:textbox>
              </v:roundrect>
            </w:pict>
          </mc:Fallback>
        </mc:AlternateContent>
      </w:r>
    </w:p>
    <w:p w:rsidR="00A303ED" w:rsidRDefault="00A303ED" w:rsidP="00B50871">
      <w:pPr>
        <w:spacing w:line="240" w:lineRule="auto"/>
        <w:rPr>
          <w:rFonts w:ascii="Calibri Light" w:hAnsi="Calibri Light" w:cs="Lato"/>
          <w:color w:val="000000"/>
          <w:sz w:val="24"/>
          <w:szCs w:val="24"/>
          <w:lang w:eastAsia="pl-PL"/>
        </w:rPr>
      </w:pPr>
    </w:p>
    <w:p w:rsidR="00624CEF" w:rsidRDefault="00A81D88" w:rsidP="00B50871">
      <w:pPr>
        <w:spacing w:line="240" w:lineRule="auto"/>
        <w:rPr>
          <w:rFonts w:ascii="Calibri Light" w:hAnsi="Calibri Light" w:cs="Lato"/>
          <w:color w:val="000000"/>
          <w:sz w:val="24"/>
          <w:szCs w:val="24"/>
          <w:lang w:eastAsia="pl-PL"/>
        </w:rPr>
      </w:pPr>
      <w:r>
        <w:rPr>
          <w:noProof/>
          <w:sz w:val="24"/>
          <w:szCs w:val="24"/>
          <w:lang w:eastAsia="pl-PL"/>
        </w:rPr>
        <mc:AlternateContent>
          <mc:Choice Requires="wps">
            <w:drawing>
              <wp:anchor distT="0" distB="0" distL="114300" distR="114300" simplePos="0" relativeHeight="251674112" behindDoc="0" locked="0" layoutInCell="1" allowOverlap="1" wp14:anchorId="00CDC45E" wp14:editId="70F30B69">
                <wp:simplePos x="0" y="0"/>
                <wp:positionH relativeFrom="margin">
                  <wp:posOffset>3669665</wp:posOffset>
                </wp:positionH>
                <wp:positionV relativeFrom="paragraph">
                  <wp:posOffset>267335</wp:posOffset>
                </wp:positionV>
                <wp:extent cx="2117725" cy="532765"/>
                <wp:effectExtent l="19050" t="19050" r="0" b="635"/>
                <wp:wrapNone/>
                <wp:docPr id="116"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725" cy="53276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CD30E9">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system kompleksowej aktywizacji </w:t>
                            </w:r>
                            <w:r>
                              <w:rPr>
                                <w:rFonts w:ascii="Calibri Light" w:hAnsi="Calibri Light" w:cs="Calibri Light"/>
                                <w:sz w:val="18"/>
                                <w:szCs w:val="18"/>
                              </w:rPr>
                              <w:br/>
                              <w:t>zawodowej OzN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CDC45E" id="_x0000_s1082" style="position:absolute;margin-left:288.95pt;margin-top:21.05pt;width:166.75pt;height:41.9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" strokecolor="#4472c4" strokeweight="2.5pt">
                <v:textbox>
                  <w:txbxContent>
                    <w:p w14:paraId="344A508B" w14:textId="77777777" w:rsidR="004400B7" w:rsidRPr="00B85AAF" w:rsidRDefault="004400B7" w:rsidP="00CD30E9">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system kompleksowej aktywizacji </w:t>
                      </w:r>
                      <w:r>
                        <w:rPr>
                          <w:rFonts w:ascii="Calibri Light" w:hAnsi="Calibri Light" w:cs="Calibri Light"/>
                          <w:sz w:val="18"/>
                          <w:szCs w:val="18"/>
                        </w:rPr>
                        <w:br/>
                        <w:t>zawodowej OzN</w:t>
                      </w:r>
                    </w:p>
                  </w:txbxContent>
                </v:textbox>
                <w10:wrap anchorx="margin"/>
              </v:roundrect>
            </w:pict>
          </mc:Fallback>
        </mc:AlternateContent>
      </w:r>
      <w:r>
        <w:rPr>
          <w:rFonts w:ascii="Calibri Light" w:hAnsi="Calibri Light" w:cs="Lato"/>
          <w:noProof/>
          <w:color w:val="000000"/>
          <w:sz w:val="24"/>
          <w:szCs w:val="24"/>
          <w:lang w:eastAsia="pl-PL"/>
        </w:rPr>
        <mc:AlternateContent>
          <mc:Choice Requires="wps">
            <w:drawing>
              <wp:anchor distT="0" distB="0" distL="114300" distR="114300" simplePos="0" relativeHeight="251679232" behindDoc="0" locked="0" layoutInCell="1" allowOverlap="1" wp14:anchorId="37099D01" wp14:editId="06D8F6EC">
                <wp:simplePos x="0" y="0"/>
                <wp:positionH relativeFrom="column">
                  <wp:posOffset>-431800</wp:posOffset>
                </wp:positionH>
                <wp:positionV relativeFrom="paragraph">
                  <wp:posOffset>342265</wp:posOffset>
                </wp:positionV>
                <wp:extent cx="1297940" cy="483235"/>
                <wp:effectExtent l="19050" t="19050" r="0" b="0"/>
                <wp:wrapNone/>
                <wp:docPr id="115"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940" cy="48323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0D5C" w:rsidRDefault="004400B7" w:rsidP="00287D46">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kształcenie osób dorosłych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099D01" id="_x0000_s1083" style="position:absolute;margin-left:-34pt;margin-top:26.95pt;width:102.2pt;height:38.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" strokecolor="#4472c4" strokeweight="2.5pt">
                <v:textbox>
                  <w:txbxContent>
                    <w:p w14:paraId="0E905D94" w14:textId="77777777" w:rsidR="004400B7" w:rsidRPr="00B80D5C" w:rsidRDefault="004400B7" w:rsidP="00287D46">
                      <w:pPr>
                        <w:pStyle w:val="NormalnyWeb"/>
                        <w:spacing w:before="0" w:beforeAutospacing="0" w:after="0" w:afterAutospacing="0"/>
                        <w:jc w:val="center"/>
                        <w:rPr>
                          <w:rFonts w:ascii="Calibri Light" w:hAnsi="Calibri Light" w:cs="Calibri Light"/>
                          <w:sz w:val="18"/>
                          <w:szCs w:val="18"/>
                        </w:rPr>
                      </w:pPr>
                      <w:r>
                        <w:rPr>
                          <w:rFonts w:ascii="Calibri Light" w:hAnsi="Calibri Light" w:cs="Calibri Light"/>
                          <w:sz w:val="18"/>
                          <w:szCs w:val="18"/>
                        </w:rPr>
                        <w:t xml:space="preserve">kształcenie osób dorosłych </w:t>
                      </w:r>
                    </w:p>
                  </w:txbxContent>
                </v:textbox>
              </v:roundrect>
            </w:pict>
          </mc:Fallback>
        </mc:AlternateContent>
      </w:r>
      <w:r>
        <w:rPr>
          <w:rFonts w:ascii="Calibri Light" w:hAnsi="Calibri Light" w:cs="Lato"/>
          <w:noProof/>
          <w:color w:val="000000"/>
          <w:sz w:val="24"/>
          <w:szCs w:val="24"/>
          <w:lang w:eastAsia="pl-PL"/>
        </w:rPr>
        <mc:AlternateContent>
          <mc:Choice Requires="wps">
            <w:drawing>
              <wp:anchor distT="0" distB="0" distL="114300" distR="114300" simplePos="0" relativeHeight="251676160" behindDoc="0" locked="0" layoutInCell="1" allowOverlap="1" wp14:anchorId="4C85811E" wp14:editId="38B73D62">
                <wp:simplePos x="0" y="0"/>
                <wp:positionH relativeFrom="column">
                  <wp:posOffset>981075</wp:posOffset>
                </wp:positionH>
                <wp:positionV relativeFrom="paragraph">
                  <wp:posOffset>101600</wp:posOffset>
                </wp:positionV>
                <wp:extent cx="2535555" cy="898525"/>
                <wp:effectExtent l="0" t="0" r="17145" b="34925"/>
                <wp:wrapNone/>
                <wp:docPr id="114" name="Prostokąt: zaokrąglone rogi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5555" cy="898525"/>
                        </a:xfrm>
                        <a:prstGeom prst="roundRect">
                          <a:avLst>
                            <a:gd name="adj" fmla="val 16667"/>
                          </a:avLst>
                        </a:prstGeom>
                        <a:gradFill rotWithShape="0">
                          <a:gsLst>
                            <a:gs pos="0">
                              <a:srgbClr val="FFD966"/>
                            </a:gs>
                            <a:gs pos="50000">
                              <a:srgbClr val="FFF2CC"/>
                            </a:gs>
                            <a:gs pos="100000">
                              <a:srgbClr val="FFD966"/>
                            </a:gs>
                          </a:gsLst>
                          <a:lin ang="18900000" scaled="1"/>
                        </a:gradFill>
                        <a:ln w="12700">
                          <a:solidFill>
                            <a:srgbClr val="FFD966"/>
                          </a:solidFill>
                          <a:round/>
                          <a:headEnd/>
                          <a:tailEnd/>
                        </a:ln>
                        <a:effectLst>
                          <a:outerShdw dist="28398" dir="3806097" algn="ctr" rotWithShape="0">
                            <a:srgbClr val="7F5F00">
                              <a:alpha val="50000"/>
                            </a:srgbClr>
                          </a:outerShdw>
                        </a:effectLst>
                      </wps:spPr>
                      <wps:txbx>
                        <w:txbxContent>
                          <w:p w:rsidR="004400B7" w:rsidRDefault="004400B7" w:rsidP="00A303ED">
                            <w:pPr>
                              <w:autoSpaceDE w:val="0"/>
                              <w:autoSpaceDN w:val="0"/>
                              <w:adjustRightInd w:val="0"/>
                              <w:spacing w:after="0" w:line="276" w:lineRule="auto"/>
                              <w:jc w:val="center"/>
                              <w:rPr>
                                <w:rFonts w:ascii="Calibri Light" w:hAnsi="Calibri Light" w:cs="Calibri Light"/>
                                <w:b/>
                                <w:bCs/>
                                <w:sz w:val="28"/>
                                <w:szCs w:val="28"/>
                              </w:rPr>
                            </w:pPr>
                          </w:p>
                          <w:p w:rsidR="004400B7" w:rsidRPr="00B80D5C" w:rsidRDefault="004400B7" w:rsidP="00A303ED">
                            <w:pPr>
                              <w:autoSpaceDE w:val="0"/>
                              <w:autoSpaceDN w:val="0"/>
                              <w:adjustRightInd w:val="0"/>
                              <w:spacing w:after="0" w:line="276" w:lineRule="auto"/>
                              <w:jc w:val="center"/>
                              <w:rPr>
                                <w:rFonts w:ascii="Calibri Light" w:hAnsi="Calibri Light" w:cs="Calibri Light"/>
                                <w:b/>
                                <w:bCs/>
                                <w:sz w:val="28"/>
                                <w:szCs w:val="28"/>
                              </w:rPr>
                            </w:pPr>
                            <w:r w:rsidRPr="00A303ED">
                              <w:rPr>
                                <w:rFonts w:ascii="Calibri Light" w:hAnsi="Calibri Light" w:cs="Calibri Light"/>
                                <w:b/>
                                <w:bCs/>
                                <w:sz w:val="28"/>
                                <w:szCs w:val="28"/>
                              </w:rPr>
                              <w:t>AKTYWNOŚĆ ZAWODOWA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85811E" id="_x0000_s1084" style="position:absolute;margin-left:77.25pt;margin-top:8pt;width:199.65pt;height:70.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" fillcolor="#ffd966" strokecolor="#ffd966" strokeweight="1pt">
                <v:fill color2="#fff2cc" angle="135" focus="50%" type="gradient"/>
                <v:shadow on="t" color="#7f5f00" opacity=".5" offset="1pt"/>
                <v:textbox>
                  <w:txbxContent>
                    <w:p w14:paraId="09E22CF1" w14:textId="77777777" w:rsidR="004400B7" w:rsidRDefault="004400B7" w:rsidP="00A303ED">
                      <w:pPr>
                        <w:autoSpaceDE w:val="0"/>
                        <w:autoSpaceDN w:val="0"/>
                        <w:adjustRightInd w:val="0"/>
                        <w:spacing w:after="0" w:line="276" w:lineRule="auto"/>
                        <w:jc w:val="center"/>
                        <w:rPr>
                          <w:rFonts w:ascii="Calibri Light" w:hAnsi="Calibri Light" w:cs="Calibri Light"/>
                          <w:b/>
                          <w:bCs/>
                          <w:sz w:val="28"/>
                          <w:szCs w:val="28"/>
                        </w:rPr>
                      </w:pPr>
                    </w:p>
                    <w:p w14:paraId="44E2D605" w14:textId="77777777" w:rsidR="004400B7" w:rsidRPr="00B80D5C" w:rsidRDefault="004400B7" w:rsidP="00A303ED">
                      <w:pPr>
                        <w:autoSpaceDE w:val="0"/>
                        <w:autoSpaceDN w:val="0"/>
                        <w:adjustRightInd w:val="0"/>
                        <w:spacing w:after="0" w:line="276" w:lineRule="auto"/>
                        <w:jc w:val="center"/>
                        <w:rPr>
                          <w:rFonts w:ascii="Calibri Light" w:hAnsi="Calibri Light" w:cs="Calibri Light"/>
                          <w:b/>
                          <w:bCs/>
                          <w:sz w:val="28"/>
                          <w:szCs w:val="28"/>
                        </w:rPr>
                      </w:pPr>
                      <w:r w:rsidRPr="00A303ED">
                        <w:rPr>
                          <w:rFonts w:ascii="Calibri Light" w:hAnsi="Calibri Light" w:cs="Calibri Light"/>
                          <w:b/>
                          <w:bCs/>
                          <w:sz w:val="28"/>
                          <w:szCs w:val="28"/>
                        </w:rPr>
                        <w:t>AKTYWNOŚĆ ZAWODOWA</w:t>
                      </w:r>
                    </w:p>
                  </w:txbxContent>
                </v:textbox>
              </v:roundrect>
            </w:pict>
          </mc:Fallback>
        </mc:AlternateContent>
      </w:r>
    </w:p>
    <w:p w:rsidR="00287D46" w:rsidRDefault="00287D46" w:rsidP="00B50871">
      <w:pPr>
        <w:spacing w:line="240" w:lineRule="auto"/>
        <w:rPr>
          <w:rFonts w:ascii="Calibri Light" w:hAnsi="Calibri Light" w:cs="Lato"/>
          <w:color w:val="000000"/>
          <w:sz w:val="24"/>
          <w:szCs w:val="24"/>
          <w:lang w:eastAsia="pl-PL"/>
        </w:rPr>
      </w:pPr>
    </w:p>
    <w:p w:rsidR="00287D46" w:rsidRDefault="00287D46" w:rsidP="00B50871">
      <w:pPr>
        <w:spacing w:line="240" w:lineRule="auto"/>
        <w:rPr>
          <w:rFonts w:ascii="Calibri Light" w:hAnsi="Calibri Light" w:cs="Lato"/>
          <w:color w:val="000000"/>
          <w:sz w:val="24"/>
          <w:szCs w:val="24"/>
          <w:lang w:eastAsia="pl-PL"/>
        </w:rPr>
      </w:pPr>
    </w:p>
    <w:p w:rsidR="00624CEF" w:rsidRDefault="00A81D88" w:rsidP="00B50871">
      <w:pPr>
        <w:spacing w:line="240" w:lineRule="auto"/>
        <w:rPr>
          <w:rFonts w:ascii="Calibri Light" w:hAnsi="Calibri Light" w:cs="Lato"/>
          <w:color w:val="000000"/>
          <w:sz w:val="24"/>
          <w:szCs w:val="24"/>
          <w:lang w:eastAsia="pl-PL"/>
        </w:rPr>
      </w:pPr>
      <w:r>
        <w:rPr>
          <w:b/>
          <w:noProof/>
          <w:sz w:val="24"/>
          <w:szCs w:val="24"/>
          <w:lang w:eastAsia="pl-PL"/>
        </w:rPr>
        <mc:AlternateContent>
          <mc:Choice Requires="wps">
            <w:drawing>
              <wp:anchor distT="0" distB="0" distL="114300" distR="114300" simplePos="0" relativeHeight="251691520" behindDoc="0" locked="0" layoutInCell="1" allowOverlap="1" wp14:anchorId="68BA9823" wp14:editId="596B781D">
                <wp:simplePos x="0" y="0"/>
                <wp:positionH relativeFrom="column">
                  <wp:posOffset>1843405</wp:posOffset>
                </wp:positionH>
                <wp:positionV relativeFrom="paragraph">
                  <wp:posOffset>277495</wp:posOffset>
                </wp:positionV>
                <wp:extent cx="163195" cy="575310"/>
                <wp:effectExtent l="19050" t="38100" r="27305" b="0"/>
                <wp:wrapNone/>
                <wp:docPr id="113"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195" cy="575310"/>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0055D" id="AutoShape 110" o:spid="_x0000_s1026" type="#_x0000_t32" style="position:absolute;margin-left:145.15pt;margin-top:21.85pt;width:12.85pt;height:45.3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" strokeweight="2.25pt">
                <v:stroke endarrow="block"/>
              </v:shape>
            </w:pict>
          </mc:Fallback>
        </mc:AlternateContent>
      </w:r>
      <w:r>
        <w:rPr>
          <w:rFonts w:ascii="Calibri Light" w:hAnsi="Calibri Light" w:cs="Lato"/>
          <w:noProof/>
          <w:color w:val="000000"/>
          <w:sz w:val="24"/>
          <w:szCs w:val="24"/>
          <w:lang w:eastAsia="pl-PL"/>
        </w:rPr>
        <mc:AlternateContent>
          <mc:Choice Requires="wps">
            <w:drawing>
              <wp:anchor distT="0" distB="0" distL="114300" distR="114300" simplePos="0" relativeHeight="251681280" behindDoc="0" locked="0" layoutInCell="1" allowOverlap="1" wp14:anchorId="0AEBE4FA" wp14:editId="16BC08A4">
                <wp:simplePos x="0" y="0"/>
                <wp:positionH relativeFrom="margin">
                  <wp:posOffset>2245995</wp:posOffset>
                </wp:positionH>
                <wp:positionV relativeFrom="paragraph">
                  <wp:posOffset>266700</wp:posOffset>
                </wp:positionV>
                <wp:extent cx="1369695" cy="501015"/>
                <wp:effectExtent l="19050" t="19050" r="1905" b="0"/>
                <wp:wrapNone/>
                <wp:docPr id="112"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50101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AC3CB5">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polityka integracyjna cudzoziemców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EBE4FA" id="_x0000_s1085" style="position:absolute;margin-left:176.85pt;margin-top:21pt;width:107.85pt;height:39.4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" strokecolor="#4472c4" strokeweight="2.5pt">
                <v:textbox>
                  <w:txbxContent>
                    <w:p w14:paraId="29805540" w14:textId="77777777" w:rsidR="004400B7" w:rsidRPr="00B85AAF" w:rsidRDefault="004400B7" w:rsidP="00AC3CB5">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polityka integracyjna cudzoziemców </w:t>
                      </w:r>
                    </w:p>
                  </w:txbxContent>
                </v:textbox>
                <w10:wrap anchorx="margin"/>
              </v:roundrect>
            </w:pict>
          </mc:Fallback>
        </mc:AlternateContent>
      </w:r>
    </w:p>
    <w:p w:rsidR="00624CEF" w:rsidRDefault="00A81D88" w:rsidP="00B50871">
      <w:pPr>
        <w:spacing w:line="240" w:lineRule="auto"/>
        <w:rPr>
          <w:rFonts w:ascii="Calibri Light" w:hAnsi="Calibri Light" w:cs="Lato"/>
          <w:color w:val="000000"/>
          <w:sz w:val="24"/>
          <w:szCs w:val="24"/>
          <w:lang w:eastAsia="pl-PL"/>
        </w:rPr>
      </w:pPr>
      <w:r>
        <w:rPr>
          <w:rFonts w:ascii="Calibri Light" w:hAnsi="Calibri Light" w:cs="Lato"/>
          <w:noProof/>
          <w:color w:val="000000"/>
          <w:sz w:val="24"/>
          <w:szCs w:val="24"/>
          <w:lang w:eastAsia="pl-PL"/>
        </w:rPr>
        <mc:AlternateContent>
          <mc:Choice Requires="wps">
            <w:drawing>
              <wp:anchor distT="0" distB="0" distL="114300" distR="114300" simplePos="0" relativeHeight="251682304" behindDoc="0" locked="0" layoutInCell="1" allowOverlap="1" wp14:anchorId="46A4296F" wp14:editId="22D66776">
                <wp:simplePos x="0" y="0"/>
                <wp:positionH relativeFrom="margin">
                  <wp:posOffset>366395</wp:posOffset>
                </wp:positionH>
                <wp:positionV relativeFrom="paragraph">
                  <wp:posOffset>10160</wp:posOffset>
                </wp:positionV>
                <wp:extent cx="1369695" cy="341630"/>
                <wp:effectExtent l="19050" t="19050" r="1905" b="1270"/>
                <wp:wrapNone/>
                <wp:docPr id="111"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34163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5F2062">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ekonomia społeczna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A4296F" id="_x0000_s1086" style="position:absolute;margin-left:28.85pt;margin-top:.8pt;width:107.85pt;height:26.9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" strokecolor="#4472c4" strokeweight="2.5pt">
                <v:textbox>
                  <w:txbxContent>
                    <w:p w14:paraId="05C076B2" w14:textId="77777777" w:rsidR="004400B7" w:rsidRPr="00B85AAF" w:rsidRDefault="004400B7" w:rsidP="005F2062">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ekonomia społeczna</w:t>
                      </w:r>
                    </w:p>
                  </w:txbxContent>
                </v:textbox>
                <w10:wrap anchorx="margin"/>
              </v:roundrect>
            </w:pict>
          </mc:Fallback>
        </mc:AlternateContent>
      </w:r>
    </w:p>
    <w:p w:rsidR="00624CEF" w:rsidRDefault="00624CEF" w:rsidP="00B50871">
      <w:pPr>
        <w:spacing w:line="240" w:lineRule="auto"/>
        <w:rPr>
          <w:rFonts w:ascii="Calibri Light" w:hAnsi="Calibri Light" w:cs="Lato"/>
          <w:color w:val="000000"/>
          <w:sz w:val="24"/>
          <w:szCs w:val="24"/>
          <w:lang w:eastAsia="pl-PL"/>
        </w:rPr>
      </w:pPr>
    </w:p>
    <w:p w:rsidR="00624CEF" w:rsidRDefault="00A81D88" w:rsidP="00B50871">
      <w:pPr>
        <w:spacing w:line="240" w:lineRule="auto"/>
        <w:rPr>
          <w:rFonts w:ascii="Calibri Light" w:hAnsi="Calibri Light" w:cs="Lato"/>
          <w:color w:val="000000"/>
          <w:sz w:val="24"/>
          <w:szCs w:val="24"/>
          <w:lang w:eastAsia="pl-PL"/>
        </w:rPr>
      </w:pPr>
      <w:r>
        <w:rPr>
          <w:rFonts w:ascii="Calibri Light" w:hAnsi="Calibri Light" w:cs="Lato"/>
          <w:noProof/>
          <w:color w:val="000000"/>
          <w:sz w:val="24"/>
          <w:szCs w:val="24"/>
          <w:lang w:eastAsia="pl-PL"/>
        </w:rPr>
        <mc:AlternateContent>
          <mc:Choice Requires="wps">
            <w:drawing>
              <wp:anchor distT="0" distB="0" distL="114300" distR="114300" simplePos="0" relativeHeight="251672064" behindDoc="0" locked="0" layoutInCell="1" allowOverlap="1" wp14:anchorId="164BCF12" wp14:editId="755397AA">
                <wp:simplePos x="0" y="0"/>
                <wp:positionH relativeFrom="column">
                  <wp:posOffset>-248920</wp:posOffset>
                </wp:positionH>
                <wp:positionV relativeFrom="paragraph">
                  <wp:posOffset>72390</wp:posOffset>
                </wp:positionV>
                <wp:extent cx="3255010" cy="4152265"/>
                <wp:effectExtent l="0" t="0" r="21590" b="38735"/>
                <wp:wrapNone/>
                <wp:docPr id="110" name="Prostokąt: zaokrąglone rog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4152265"/>
                        </a:xfrm>
                        <a:prstGeom prst="roundRect">
                          <a:avLst>
                            <a:gd name="adj" fmla="val 16667"/>
                          </a:avLst>
                        </a:prstGeom>
                        <a:gradFill rotWithShape="0">
                          <a:gsLst>
                            <a:gs pos="0">
                              <a:srgbClr val="95B3D7"/>
                            </a:gs>
                            <a:gs pos="50000">
                              <a:srgbClr val="DBE5F1"/>
                            </a:gs>
                            <a:gs pos="100000">
                              <a:srgbClr val="95B3D7"/>
                            </a:gs>
                          </a:gsLst>
                          <a:lin ang="18900000" scaled="1"/>
                        </a:gradFill>
                        <a:ln w="12700" algn="ctr">
                          <a:solidFill>
                            <a:srgbClr val="95B3D7"/>
                          </a:solidFill>
                          <a:round/>
                          <a:headEnd/>
                          <a:tailEnd/>
                        </a:ln>
                        <a:effectLst>
                          <a:outerShdw dist="28398" dir="3806097" algn="ctr" rotWithShape="0">
                            <a:srgbClr val="243F60">
                              <a:alpha val="50000"/>
                            </a:srgbClr>
                          </a:outerShdw>
                        </a:effectLst>
                      </wps:spPr>
                      <wps:txbx>
                        <w:txbxContent>
                          <w:p w:rsidR="004400B7" w:rsidRPr="0073574B" w:rsidRDefault="004400B7" w:rsidP="0073574B">
                            <w:pPr>
                              <w:pStyle w:val="NormalnyWeb"/>
                              <w:spacing w:before="0" w:beforeAutospacing="0" w:after="0" w:afterAutospacing="0"/>
                              <w:jc w:val="center"/>
                              <w:rPr>
                                <w:rFonts w:ascii="Calibri Light" w:hAnsi="Calibri Light" w:cs="Calibri Light"/>
                                <w:b/>
                                <w:bCs/>
                                <w:color w:val="000000"/>
                                <w:kern w:val="24"/>
                                <w:sz w:val="36"/>
                                <w:szCs w:val="36"/>
                              </w:rPr>
                            </w:pPr>
                            <w:r w:rsidRPr="00A303ED">
                              <w:rPr>
                                <w:rFonts w:ascii="Calibri Light" w:hAnsi="Calibri Light" w:cs="Calibri Light"/>
                                <w:b/>
                                <w:bCs/>
                                <w:color w:val="000000"/>
                                <w:kern w:val="24"/>
                                <w:sz w:val="36"/>
                                <w:szCs w:val="36"/>
                              </w:rPr>
                              <w:t xml:space="preserve">WIĘKSZA AKTYWNOŚĆ ZAWODOWA, SPOŁECZNA </w:t>
                            </w:r>
                            <w:r>
                              <w:rPr>
                                <w:rFonts w:ascii="Calibri Light" w:hAnsi="Calibri Light" w:cs="Calibri Light"/>
                                <w:b/>
                                <w:bCs/>
                                <w:color w:val="000000"/>
                                <w:kern w:val="24"/>
                                <w:sz w:val="36"/>
                                <w:szCs w:val="36"/>
                              </w:rPr>
                              <w:br/>
                            </w:r>
                            <w:r w:rsidRPr="00A303ED">
                              <w:rPr>
                                <w:rFonts w:ascii="Calibri Light" w:hAnsi="Calibri Light" w:cs="Calibri Light"/>
                                <w:b/>
                                <w:bCs/>
                                <w:color w:val="000000"/>
                                <w:kern w:val="24"/>
                                <w:sz w:val="36"/>
                                <w:szCs w:val="36"/>
                              </w:rPr>
                              <w:t>I OBYWATELSKAMIESZKAŃCÓW</w:t>
                            </w:r>
                          </w:p>
                          <w:p w:rsidR="004400B7" w:rsidRPr="00675200" w:rsidRDefault="004400B7" w:rsidP="00CD30E9">
                            <w:pPr>
                              <w:pStyle w:val="NormalnyWeb"/>
                              <w:spacing w:before="0" w:beforeAutospacing="0" w:after="0" w:afterAutospacing="0"/>
                              <w:jc w:val="center"/>
                              <w:rPr>
                                <w:rFonts w:ascii="Calibri Light" w:hAnsi="Calibri Light" w:cs="Calibri Light"/>
                                <w:b/>
                                <w:bCs/>
                                <w:color w:val="000000"/>
                                <w:kern w:val="24"/>
                                <w:sz w:val="16"/>
                                <w:szCs w:val="16"/>
                                <w:u w:val="single"/>
                              </w:rPr>
                            </w:pPr>
                          </w:p>
                          <w:p w:rsidR="004400B7" w:rsidRDefault="004400B7" w:rsidP="00CD30E9">
                            <w:pPr>
                              <w:pStyle w:val="NormalnyWeb"/>
                              <w:spacing w:before="0" w:beforeAutospacing="0" w:after="0" w:afterAutospacing="0"/>
                              <w:jc w:val="center"/>
                              <w:rPr>
                                <w:b/>
                              </w:rPr>
                            </w:pPr>
                            <w:r w:rsidRPr="00823D6C">
                              <w:rPr>
                                <w:rFonts w:ascii="Calibri Light" w:hAnsi="Calibri Light" w:cs="Calibri Light"/>
                                <w:b/>
                                <w:bCs/>
                                <w:color w:val="000000"/>
                                <w:kern w:val="24"/>
                                <w:sz w:val="32"/>
                                <w:szCs w:val="32"/>
                                <w:u w:val="single"/>
                              </w:rPr>
                              <w:t>ODBIORCY</w:t>
                            </w:r>
                          </w:p>
                          <w:p w:rsidR="004400B7" w:rsidRPr="00A303ED"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WSZYSCY MIESZKAŃCY WOJEWÓDZTWA KUJAWSKO-POMORSKIEGO,</w:t>
                            </w:r>
                            <w:r>
                              <w:rPr>
                                <w:rFonts w:ascii="Calibri Light" w:hAnsi="Calibri Light" w:cs="Calibri Light"/>
                                <w:sz w:val="24"/>
                                <w:szCs w:val="24"/>
                              </w:rPr>
                              <w:t xml:space="preserve"> W TYM</w:t>
                            </w:r>
                            <w:r w:rsidRPr="00A303ED">
                              <w:rPr>
                                <w:rFonts w:ascii="Calibri Light" w:hAnsi="Calibri Light" w:cs="Calibri Light"/>
                                <w:sz w:val="24"/>
                                <w:szCs w:val="24"/>
                              </w:rPr>
                              <w:t>:</w:t>
                            </w:r>
                          </w:p>
                          <w:p w:rsidR="004400B7" w:rsidRPr="00823D6C" w:rsidRDefault="004400B7" w:rsidP="00CD30E9">
                            <w:pPr>
                              <w:pStyle w:val="NormalnyWeb"/>
                              <w:spacing w:before="0" w:beforeAutospacing="0" w:after="0" w:afterAutospacing="0"/>
                              <w:jc w:val="center"/>
                              <w:rPr>
                                <w:rFonts w:ascii="Calibri Light" w:hAnsi="Calibri Light" w:cs="Calibri Light"/>
                                <w:b/>
                                <w:bCs/>
                                <w:color w:val="000000"/>
                                <w:kern w:val="24"/>
                                <w:sz w:val="16"/>
                                <w:szCs w:val="16"/>
                                <w:u w:val="single"/>
                              </w:rPr>
                            </w:pPr>
                          </w:p>
                          <w:p w:rsidR="004400B7" w:rsidRPr="00A303ED"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OSOBY BIERNE ZAWODOWO,</w:t>
                            </w:r>
                          </w:p>
                          <w:p w:rsidR="004400B7" w:rsidRPr="00A303ED"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OSOBY DŁUGOTRWALE BEZROBOTNE,</w:t>
                            </w:r>
                          </w:p>
                          <w:p w:rsidR="004400B7"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OSOBY Z NIEPEŁNOSRPAWNOŚCIAMI,</w:t>
                            </w:r>
                          </w:p>
                          <w:p w:rsidR="004400B7" w:rsidRPr="00A303ED"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NIEPRACUJĄCE KOBIETY,</w:t>
                            </w:r>
                          </w:p>
                          <w:p w:rsidR="004400B7" w:rsidRPr="00A303ED"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CUDZOZIEMCY</w:t>
                            </w:r>
                            <w:r>
                              <w:rPr>
                                <w:rFonts w:ascii="Calibri Light" w:hAnsi="Calibri Light" w:cs="Calibri Light"/>
                                <w:sz w:val="24"/>
                                <w:szCs w:val="24"/>
                              </w:rPr>
                              <w:t>,</w:t>
                            </w:r>
                          </w:p>
                          <w:p w:rsidR="004400B7" w:rsidRPr="00491541"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OSOBY STARSZE.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4BCF12" id="_x0000_s1087" style="position:absolute;margin-left:-19.6pt;margin-top:5.7pt;width:256.3pt;height:326.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" fillcolor="#95b3d7" strokecolor="#95b3d7" strokeweight="1pt">
                <v:fill color2="#dbe5f1" angle="135" focus="50%" type="gradient"/>
                <v:shadow on="t" color="#243f60" opacity=".5" offset="1pt"/>
                <v:textbox>
                  <w:txbxContent>
                    <w:p w14:paraId="76EBD076" w14:textId="77777777" w:rsidR="004400B7" w:rsidRPr="0073574B" w:rsidRDefault="004400B7" w:rsidP="0073574B">
                      <w:pPr>
                        <w:pStyle w:val="NormalnyWeb"/>
                        <w:spacing w:before="0" w:beforeAutospacing="0" w:after="0" w:afterAutospacing="0"/>
                        <w:jc w:val="center"/>
                        <w:rPr>
                          <w:rFonts w:ascii="Calibri Light" w:hAnsi="Calibri Light" w:cs="Calibri Light"/>
                          <w:b/>
                          <w:bCs/>
                          <w:color w:val="000000"/>
                          <w:kern w:val="24"/>
                          <w:sz w:val="36"/>
                          <w:szCs w:val="36"/>
                        </w:rPr>
                      </w:pPr>
                      <w:r w:rsidRPr="00A303ED">
                        <w:rPr>
                          <w:rFonts w:ascii="Calibri Light" w:hAnsi="Calibri Light" w:cs="Calibri Light"/>
                          <w:b/>
                          <w:bCs/>
                          <w:color w:val="000000"/>
                          <w:kern w:val="24"/>
                          <w:sz w:val="36"/>
                          <w:szCs w:val="36"/>
                        </w:rPr>
                        <w:t xml:space="preserve">WIĘKSZA AKTYWNOŚĆ ZAWODOWA, SPOŁECZNA </w:t>
                      </w:r>
                      <w:r>
                        <w:rPr>
                          <w:rFonts w:ascii="Calibri Light" w:hAnsi="Calibri Light" w:cs="Calibri Light"/>
                          <w:b/>
                          <w:bCs/>
                          <w:color w:val="000000"/>
                          <w:kern w:val="24"/>
                          <w:sz w:val="36"/>
                          <w:szCs w:val="36"/>
                        </w:rPr>
                        <w:br/>
                      </w:r>
                      <w:r w:rsidRPr="00A303ED">
                        <w:rPr>
                          <w:rFonts w:ascii="Calibri Light" w:hAnsi="Calibri Light" w:cs="Calibri Light"/>
                          <w:b/>
                          <w:bCs/>
                          <w:color w:val="000000"/>
                          <w:kern w:val="24"/>
                          <w:sz w:val="36"/>
                          <w:szCs w:val="36"/>
                        </w:rPr>
                        <w:t>I OBYWATELSKAMIESZKAŃCÓW</w:t>
                      </w:r>
                    </w:p>
                    <w:p w14:paraId="4FA936C0" w14:textId="77777777" w:rsidR="004400B7" w:rsidRPr="00675200" w:rsidRDefault="004400B7" w:rsidP="00CD30E9">
                      <w:pPr>
                        <w:pStyle w:val="NormalnyWeb"/>
                        <w:spacing w:before="0" w:beforeAutospacing="0" w:after="0" w:afterAutospacing="0"/>
                        <w:jc w:val="center"/>
                        <w:rPr>
                          <w:rFonts w:ascii="Calibri Light" w:hAnsi="Calibri Light" w:cs="Calibri Light"/>
                          <w:b/>
                          <w:bCs/>
                          <w:color w:val="000000"/>
                          <w:kern w:val="24"/>
                          <w:sz w:val="16"/>
                          <w:szCs w:val="16"/>
                          <w:u w:val="single"/>
                        </w:rPr>
                      </w:pPr>
                    </w:p>
                    <w:p w14:paraId="29A65591" w14:textId="77777777" w:rsidR="004400B7" w:rsidRDefault="004400B7" w:rsidP="00CD30E9">
                      <w:pPr>
                        <w:pStyle w:val="NormalnyWeb"/>
                        <w:spacing w:before="0" w:beforeAutospacing="0" w:after="0" w:afterAutospacing="0"/>
                        <w:jc w:val="center"/>
                        <w:rPr>
                          <w:b/>
                        </w:rPr>
                      </w:pPr>
                      <w:r w:rsidRPr="00823D6C">
                        <w:rPr>
                          <w:rFonts w:ascii="Calibri Light" w:hAnsi="Calibri Light" w:cs="Calibri Light"/>
                          <w:b/>
                          <w:bCs/>
                          <w:color w:val="000000"/>
                          <w:kern w:val="24"/>
                          <w:sz w:val="32"/>
                          <w:szCs w:val="32"/>
                          <w:u w:val="single"/>
                        </w:rPr>
                        <w:t>ODBIORCY</w:t>
                      </w:r>
                    </w:p>
                    <w:p w14:paraId="6D2D7224" w14:textId="77777777" w:rsidR="004400B7" w:rsidRPr="00A303ED"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WSZYSCY MIESZKAŃCY WOJEWÓDZTWA KUJAWSKO-POMORSKIEGO,</w:t>
                      </w:r>
                      <w:r>
                        <w:rPr>
                          <w:rFonts w:ascii="Calibri Light" w:hAnsi="Calibri Light" w:cs="Calibri Light"/>
                          <w:sz w:val="24"/>
                          <w:szCs w:val="24"/>
                        </w:rPr>
                        <w:t xml:space="preserve"> W TYM</w:t>
                      </w:r>
                      <w:r w:rsidRPr="00A303ED">
                        <w:rPr>
                          <w:rFonts w:ascii="Calibri Light" w:hAnsi="Calibri Light" w:cs="Calibri Light"/>
                          <w:sz w:val="24"/>
                          <w:szCs w:val="24"/>
                        </w:rPr>
                        <w:t>:</w:t>
                      </w:r>
                    </w:p>
                    <w:p w14:paraId="0380C073" w14:textId="77777777" w:rsidR="004400B7" w:rsidRPr="00823D6C" w:rsidRDefault="004400B7" w:rsidP="00CD30E9">
                      <w:pPr>
                        <w:pStyle w:val="NormalnyWeb"/>
                        <w:spacing w:before="0" w:beforeAutospacing="0" w:after="0" w:afterAutospacing="0"/>
                        <w:jc w:val="center"/>
                        <w:rPr>
                          <w:rFonts w:ascii="Calibri Light" w:hAnsi="Calibri Light" w:cs="Calibri Light"/>
                          <w:b/>
                          <w:bCs/>
                          <w:color w:val="000000"/>
                          <w:kern w:val="24"/>
                          <w:sz w:val="16"/>
                          <w:szCs w:val="16"/>
                          <w:u w:val="single"/>
                        </w:rPr>
                      </w:pPr>
                    </w:p>
                    <w:p w14:paraId="7D63A882" w14:textId="77777777" w:rsidR="004400B7" w:rsidRPr="00A303ED"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OSOBY BIERNE ZAWODOWO,</w:t>
                      </w:r>
                    </w:p>
                    <w:p w14:paraId="73446DEC" w14:textId="77777777" w:rsidR="004400B7" w:rsidRPr="00A303ED"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OSOBY DŁUGOTRWALE BEZROBOTNE,</w:t>
                      </w:r>
                    </w:p>
                    <w:p w14:paraId="2339E9C0" w14:textId="77777777" w:rsidR="004400B7"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OSOBY Z NIEPEŁNOSRPAWNOŚCIAMI,</w:t>
                      </w:r>
                    </w:p>
                    <w:p w14:paraId="7FC93DB1" w14:textId="77777777" w:rsidR="004400B7" w:rsidRPr="00A303ED"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NIEPRACUJĄCE KOBIETY,</w:t>
                      </w:r>
                    </w:p>
                    <w:p w14:paraId="6650B26C" w14:textId="77777777" w:rsidR="004400B7" w:rsidRPr="00A303ED"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CUDZOZIEMCY</w:t>
                      </w:r>
                      <w:r>
                        <w:rPr>
                          <w:rFonts w:ascii="Calibri Light" w:hAnsi="Calibri Light" w:cs="Calibri Light"/>
                          <w:sz w:val="24"/>
                          <w:szCs w:val="24"/>
                        </w:rPr>
                        <w:t>,</w:t>
                      </w:r>
                    </w:p>
                    <w:p w14:paraId="40D9D4A4" w14:textId="77777777" w:rsidR="004400B7" w:rsidRPr="00491541" w:rsidRDefault="004400B7" w:rsidP="00A303ED">
                      <w:pPr>
                        <w:autoSpaceDE w:val="0"/>
                        <w:autoSpaceDN w:val="0"/>
                        <w:adjustRightInd w:val="0"/>
                        <w:spacing w:after="0" w:line="276" w:lineRule="auto"/>
                        <w:jc w:val="center"/>
                        <w:rPr>
                          <w:rFonts w:ascii="Calibri Light" w:hAnsi="Calibri Light" w:cs="Calibri Light"/>
                          <w:sz w:val="24"/>
                          <w:szCs w:val="24"/>
                        </w:rPr>
                      </w:pPr>
                      <w:r w:rsidRPr="00A303ED">
                        <w:rPr>
                          <w:rFonts w:ascii="Calibri Light" w:hAnsi="Calibri Light" w:cs="Calibri Light"/>
                          <w:sz w:val="24"/>
                          <w:szCs w:val="24"/>
                        </w:rPr>
                        <w:t>OSOBY STARSZE.</w:t>
                      </w:r>
                    </w:p>
                  </w:txbxContent>
                </v:textbox>
              </v:roundrect>
            </w:pict>
          </mc:Fallback>
        </mc:AlternateContent>
      </w:r>
    </w:p>
    <w:p w:rsidR="00624CEF" w:rsidRPr="008853FF" w:rsidRDefault="00A81D88" w:rsidP="00B50871">
      <w:pPr>
        <w:spacing w:line="240" w:lineRule="auto"/>
        <w:rPr>
          <w:rFonts w:ascii="Calibri Light" w:hAnsi="Calibri Light" w:cs="Lato"/>
          <w:color w:val="000000"/>
          <w:sz w:val="24"/>
          <w:szCs w:val="24"/>
          <w:lang w:eastAsia="pl-PL"/>
        </w:rPr>
      </w:pPr>
      <w:r>
        <w:rPr>
          <w:rFonts w:ascii="Calibri Light" w:hAnsi="Calibri Light" w:cs="Lato"/>
          <w:noProof/>
          <w:color w:val="000000"/>
          <w:sz w:val="24"/>
          <w:szCs w:val="24"/>
          <w:lang w:eastAsia="pl-PL"/>
        </w:rPr>
        <mc:AlternateContent>
          <mc:Choice Requires="wps">
            <w:drawing>
              <wp:anchor distT="0" distB="0" distL="114300" distR="114300" simplePos="0" relativeHeight="251683328" behindDoc="0" locked="0" layoutInCell="1" allowOverlap="1" wp14:anchorId="22EE4274" wp14:editId="297832FC">
                <wp:simplePos x="0" y="0"/>
                <wp:positionH relativeFrom="margin">
                  <wp:posOffset>3264535</wp:posOffset>
                </wp:positionH>
                <wp:positionV relativeFrom="paragraph">
                  <wp:posOffset>189230</wp:posOffset>
                </wp:positionV>
                <wp:extent cx="1147445" cy="524510"/>
                <wp:effectExtent l="19050" t="19050" r="0" b="8890"/>
                <wp:wrapNone/>
                <wp:docPr id="109"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52451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527742">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aktywizacja społeczności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EE4274" id="_x0000_s1088" style="position:absolute;margin-left:257.05pt;margin-top:14.9pt;width:90.35pt;height:41.3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" strokecolor="#4472c4" strokeweight="2.5pt">
                <v:textbox>
                  <w:txbxContent>
                    <w:p w14:paraId="6F5D7CCE" w14:textId="77777777" w:rsidR="004400B7" w:rsidRPr="00B85AAF" w:rsidRDefault="004400B7" w:rsidP="00527742">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aktywizacja społeczności</w:t>
                      </w:r>
                    </w:p>
                  </w:txbxContent>
                </v:textbox>
                <w10:wrap anchorx="margin"/>
              </v:roundrect>
            </w:pict>
          </mc:Fallback>
        </mc:AlternateContent>
      </w:r>
    </w:p>
    <w:p w:rsidR="00CD30E9" w:rsidRDefault="00A81D88" w:rsidP="00F07C1E">
      <w:pPr>
        <w:spacing w:after="240" w:line="300" w:lineRule="auto"/>
        <w:jc w:val="both"/>
        <w:rPr>
          <w:b/>
          <w:sz w:val="24"/>
          <w:szCs w:val="24"/>
        </w:rPr>
      </w:pPr>
      <w:r>
        <w:rPr>
          <w:b/>
          <w:noProof/>
          <w:sz w:val="24"/>
          <w:szCs w:val="24"/>
          <w:lang w:eastAsia="pl-PL"/>
        </w:rPr>
        <mc:AlternateContent>
          <mc:Choice Requires="wps">
            <w:drawing>
              <wp:anchor distT="0" distB="0" distL="114300" distR="114300" simplePos="0" relativeHeight="251687424" behindDoc="0" locked="0" layoutInCell="1" allowOverlap="1" wp14:anchorId="0348B508" wp14:editId="1755B253">
                <wp:simplePos x="0" y="0"/>
                <wp:positionH relativeFrom="margin">
                  <wp:posOffset>5478780</wp:posOffset>
                </wp:positionH>
                <wp:positionV relativeFrom="paragraph">
                  <wp:posOffset>-3175</wp:posOffset>
                </wp:positionV>
                <wp:extent cx="804545" cy="548640"/>
                <wp:effectExtent l="19050" t="19050" r="0" b="3810"/>
                <wp:wrapNone/>
                <wp:docPr id="108"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54864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zdrowy styl życia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48B508" id="_x0000_s1089" style="position:absolute;left:0;text-align:left;margin-left:431.4pt;margin-top:-.25pt;width:63.35pt;height:43.2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" strokecolor="#4472c4" strokeweight="2.5pt">
                <v:textbox>
                  <w:txbxContent>
                    <w:p w14:paraId="7677EB76" w14:textId="77777777" w:rsidR="004400B7" w:rsidRPr="00B85AAF"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zdrowy styl życia</w:t>
                      </w:r>
                    </w:p>
                  </w:txbxContent>
                </v:textbox>
                <w10:wrap anchorx="margin"/>
              </v:roundrect>
            </w:pict>
          </mc:Fallback>
        </mc:AlternateContent>
      </w:r>
      <w:r>
        <w:rPr>
          <w:rFonts w:ascii="Calibri Light" w:hAnsi="Calibri Light" w:cs="Lato"/>
          <w:noProof/>
          <w:color w:val="000000"/>
          <w:sz w:val="24"/>
          <w:szCs w:val="24"/>
          <w:lang w:eastAsia="pl-PL"/>
        </w:rPr>
        <mc:AlternateContent>
          <mc:Choice Requires="wps">
            <w:drawing>
              <wp:anchor distT="0" distB="0" distL="114300" distR="114300" simplePos="0" relativeHeight="251684352" behindDoc="0" locked="0" layoutInCell="1" allowOverlap="1" wp14:anchorId="4DA6D965" wp14:editId="14EECDDD">
                <wp:simplePos x="0" y="0"/>
                <wp:positionH relativeFrom="margin">
                  <wp:posOffset>4535170</wp:posOffset>
                </wp:positionH>
                <wp:positionV relativeFrom="paragraph">
                  <wp:posOffset>156845</wp:posOffset>
                </wp:positionV>
                <wp:extent cx="798830" cy="334010"/>
                <wp:effectExtent l="19050" t="19050" r="1270" b="8890"/>
                <wp:wrapNone/>
                <wp:docPr id="107"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334010"/>
                        </a:xfrm>
                        <a:prstGeom prst="roundRect">
                          <a:avLst>
                            <a:gd name="adj" fmla="val 16667"/>
                          </a:avLst>
                        </a:prstGeom>
                        <a:solidFill>
                          <a:srgbClr val="FFFFFF"/>
                        </a:solidFill>
                        <a:ln w="31750" algn="ctr">
                          <a:solidFill>
                            <a:srgbClr val="4472C4"/>
                          </a:solidFill>
                          <a:round/>
                          <a:headEnd/>
                          <a:tailEnd/>
                        </a:ln>
                        <a:effectLst/>
                      </wps:spPr>
                      <wps:txbx>
                        <w:txbxContent>
                          <w:p w:rsidR="004400B7"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wolontariat</w:t>
                            </w:r>
                          </w:p>
                          <w:p w:rsidR="004400B7" w:rsidRDefault="004400B7" w:rsidP="00372024">
                            <w:pPr>
                              <w:autoSpaceDE w:val="0"/>
                              <w:autoSpaceDN w:val="0"/>
                              <w:adjustRightInd w:val="0"/>
                              <w:spacing w:after="0" w:line="276" w:lineRule="auto"/>
                              <w:jc w:val="center"/>
                              <w:rPr>
                                <w:rFonts w:ascii="Calibri Light" w:hAnsi="Calibri Light" w:cs="Calibri Light"/>
                                <w:sz w:val="18"/>
                                <w:szCs w:val="18"/>
                              </w:rPr>
                            </w:pPr>
                          </w:p>
                          <w:p w:rsidR="004400B7" w:rsidRPr="00B85AAF" w:rsidRDefault="004400B7" w:rsidP="00372024">
                            <w:pPr>
                              <w:autoSpaceDE w:val="0"/>
                              <w:autoSpaceDN w:val="0"/>
                              <w:adjustRightInd w:val="0"/>
                              <w:spacing w:after="0" w:line="276" w:lineRule="auto"/>
                              <w:jc w:val="center"/>
                              <w:rPr>
                                <w:rFonts w:ascii="Calibri Light" w:hAnsi="Calibri Light" w:cs="Calibri Ligh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A6D965" id="_x0000_s1090" style="position:absolute;left:0;text-align:left;margin-left:357.1pt;margin-top:12.35pt;width:62.9pt;height:26.3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" strokecolor="#4472c4" strokeweight="2.5pt">
                <v:textbox>
                  <w:txbxContent>
                    <w:p w14:paraId="6559D456" w14:textId="77777777" w:rsidR="004400B7"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wolontariat</w:t>
                      </w:r>
                    </w:p>
                    <w:p w14:paraId="4233C9EC" w14:textId="77777777" w:rsidR="004400B7" w:rsidRDefault="004400B7" w:rsidP="00372024">
                      <w:pPr>
                        <w:autoSpaceDE w:val="0"/>
                        <w:autoSpaceDN w:val="0"/>
                        <w:adjustRightInd w:val="0"/>
                        <w:spacing w:after="0" w:line="276" w:lineRule="auto"/>
                        <w:jc w:val="center"/>
                        <w:rPr>
                          <w:rFonts w:ascii="Calibri Light" w:hAnsi="Calibri Light" w:cs="Calibri Light"/>
                          <w:sz w:val="18"/>
                          <w:szCs w:val="18"/>
                        </w:rPr>
                      </w:pPr>
                    </w:p>
                    <w:p w14:paraId="57D6450A" w14:textId="77777777" w:rsidR="004400B7" w:rsidRPr="00B85AAF" w:rsidRDefault="004400B7" w:rsidP="00372024">
                      <w:pPr>
                        <w:autoSpaceDE w:val="0"/>
                        <w:autoSpaceDN w:val="0"/>
                        <w:adjustRightInd w:val="0"/>
                        <w:spacing w:after="0" w:line="276" w:lineRule="auto"/>
                        <w:jc w:val="center"/>
                        <w:rPr>
                          <w:rFonts w:ascii="Calibri Light" w:hAnsi="Calibri Light" w:cs="Calibri Light"/>
                          <w:sz w:val="18"/>
                          <w:szCs w:val="18"/>
                        </w:rPr>
                      </w:pPr>
                    </w:p>
                  </w:txbxContent>
                </v:textbox>
                <w10:wrap anchorx="margin"/>
              </v:roundrect>
            </w:pict>
          </mc:Fallback>
        </mc:AlternateContent>
      </w:r>
    </w:p>
    <w:p w:rsidR="00CD30E9" w:rsidRDefault="00A81D88" w:rsidP="00F07C1E">
      <w:pPr>
        <w:spacing w:after="240" w:line="300" w:lineRule="auto"/>
        <w:jc w:val="both"/>
        <w:rPr>
          <w:b/>
          <w:sz w:val="24"/>
          <w:szCs w:val="24"/>
        </w:rPr>
      </w:pPr>
      <w:r>
        <w:rPr>
          <w:b/>
          <w:noProof/>
          <w:sz w:val="24"/>
          <w:szCs w:val="24"/>
          <w:lang w:eastAsia="pl-PL"/>
        </w:rPr>
        <mc:AlternateContent>
          <mc:Choice Requires="wps">
            <w:drawing>
              <wp:anchor distT="0" distB="0" distL="114300" distR="114300" simplePos="0" relativeHeight="251678208" behindDoc="0" locked="0" layoutInCell="1" allowOverlap="1" wp14:anchorId="285C466B" wp14:editId="77063402">
                <wp:simplePos x="0" y="0"/>
                <wp:positionH relativeFrom="column">
                  <wp:posOffset>3488055</wp:posOffset>
                </wp:positionH>
                <wp:positionV relativeFrom="paragraph">
                  <wp:posOffset>235585</wp:posOffset>
                </wp:positionV>
                <wp:extent cx="2535555" cy="1010285"/>
                <wp:effectExtent l="0" t="0" r="17145" b="37465"/>
                <wp:wrapNone/>
                <wp:docPr id="106" name="Prostokąt: zaokrąglone rogi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5555" cy="1010285"/>
                        </a:xfrm>
                        <a:prstGeom prst="roundRect">
                          <a:avLst>
                            <a:gd name="adj" fmla="val 16667"/>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400B7" w:rsidRPr="005F2062" w:rsidRDefault="004400B7" w:rsidP="00287D46">
                            <w:pPr>
                              <w:autoSpaceDE w:val="0"/>
                              <w:autoSpaceDN w:val="0"/>
                              <w:adjustRightInd w:val="0"/>
                              <w:spacing w:after="0" w:line="276" w:lineRule="auto"/>
                              <w:jc w:val="center"/>
                              <w:rPr>
                                <w:rFonts w:ascii="Calibri Light" w:hAnsi="Calibri Light" w:cs="Calibri Light"/>
                                <w:b/>
                                <w:bCs/>
                                <w:sz w:val="16"/>
                                <w:szCs w:val="16"/>
                              </w:rPr>
                            </w:pPr>
                          </w:p>
                          <w:p w:rsidR="004400B7" w:rsidRDefault="004400B7" w:rsidP="00287D46">
                            <w:pPr>
                              <w:autoSpaceDE w:val="0"/>
                              <w:autoSpaceDN w:val="0"/>
                              <w:adjustRightInd w:val="0"/>
                              <w:spacing w:after="0" w:line="276" w:lineRule="auto"/>
                              <w:jc w:val="center"/>
                              <w:rPr>
                                <w:rFonts w:ascii="Calibri Light" w:hAnsi="Calibri Light" w:cs="Calibri Light"/>
                                <w:b/>
                                <w:bCs/>
                                <w:sz w:val="28"/>
                                <w:szCs w:val="28"/>
                              </w:rPr>
                            </w:pPr>
                            <w:r w:rsidRPr="00287D46">
                              <w:rPr>
                                <w:rFonts w:ascii="Calibri Light" w:hAnsi="Calibri Light" w:cs="Calibri Light"/>
                                <w:b/>
                                <w:bCs/>
                                <w:sz w:val="28"/>
                                <w:szCs w:val="28"/>
                              </w:rPr>
                              <w:t xml:space="preserve">AKTYWNOŚĆ </w:t>
                            </w:r>
                          </w:p>
                          <w:p w:rsidR="004400B7" w:rsidRPr="00B80D5C" w:rsidRDefault="004400B7" w:rsidP="00287D46">
                            <w:pPr>
                              <w:autoSpaceDE w:val="0"/>
                              <w:autoSpaceDN w:val="0"/>
                              <w:adjustRightInd w:val="0"/>
                              <w:spacing w:after="0" w:line="276" w:lineRule="auto"/>
                              <w:jc w:val="center"/>
                              <w:rPr>
                                <w:rFonts w:ascii="Calibri Light" w:hAnsi="Calibri Light" w:cs="Calibri Light"/>
                                <w:b/>
                                <w:bCs/>
                                <w:sz w:val="28"/>
                                <w:szCs w:val="28"/>
                              </w:rPr>
                            </w:pPr>
                            <w:r w:rsidRPr="00287D46">
                              <w:rPr>
                                <w:rFonts w:ascii="Calibri Light" w:hAnsi="Calibri Light" w:cs="Calibri Light"/>
                                <w:b/>
                                <w:bCs/>
                                <w:sz w:val="28"/>
                                <w:szCs w:val="28"/>
                              </w:rPr>
                              <w:t>SPOŁECZNO-OBYWATELSKA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5C466B" id="_x0000_s1091" style="position:absolute;left:0;text-align:left;margin-left:274.65pt;margin-top:18.55pt;width:199.65pt;height:79.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" fillcolor="#a8d08d" strokecolor="#a8d08d" strokeweight="1pt">
                <v:fill color2="#e2efd9" angle="135" focus="50%" type="gradient"/>
                <v:shadow on="t" color="#375623" opacity=".5" offset="1pt"/>
                <v:textbox>
                  <w:txbxContent>
                    <w:p w14:paraId="358460F0" w14:textId="77777777" w:rsidR="004400B7" w:rsidRPr="005F2062" w:rsidRDefault="004400B7" w:rsidP="00287D46">
                      <w:pPr>
                        <w:autoSpaceDE w:val="0"/>
                        <w:autoSpaceDN w:val="0"/>
                        <w:adjustRightInd w:val="0"/>
                        <w:spacing w:after="0" w:line="276" w:lineRule="auto"/>
                        <w:jc w:val="center"/>
                        <w:rPr>
                          <w:rFonts w:ascii="Calibri Light" w:hAnsi="Calibri Light" w:cs="Calibri Light"/>
                          <w:b/>
                          <w:bCs/>
                          <w:sz w:val="16"/>
                          <w:szCs w:val="16"/>
                        </w:rPr>
                      </w:pPr>
                    </w:p>
                    <w:p w14:paraId="3287A963" w14:textId="77777777" w:rsidR="004400B7" w:rsidRDefault="004400B7" w:rsidP="00287D46">
                      <w:pPr>
                        <w:autoSpaceDE w:val="0"/>
                        <w:autoSpaceDN w:val="0"/>
                        <w:adjustRightInd w:val="0"/>
                        <w:spacing w:after="0" w:line="276" w:lineRule="auto"/>
                        <w:jc w:val="center"/>
                        <w:rPr>
                          <w:rFonts w:ascii="Calibri Light" w:hAnsi="Calibri Light" w:cs="Calibri Light"/>
                          <w:b/>
                          <w:bCs/>
                          <w:sz w:val="28"/>
                          <w:szCs w:val="28"/>
                        </w:rPr>
                      </w:pPr>
                      <w:r w:rsidRPr="00287D46">
                        <w:rPr>
                          <w:rFonts w:ascii="Calibri Light" w:hAnsi="Calibri Light" w:cs="Calibri Light"/>
                          <w:b/>
                          <w:bCs/>
                          <w:sz w:val="28"/>
                          <w:szCs w:val="28"/>
                        </w:rPr>
                        <w:t xml:space="preserve">AKTYWNOŚĆ </w:t>
                      </w:r>
                    </w:p>
                    <w:p w14:paraId="1979F869" w14:textId="77777777" w:rsidR="004400B7" w:rsidRPr="00B80D5C" w:rsidRDefault="004400B7" w:rsidP="00287D46">
                      <w:pPr>
                        <w:autoSpaceDE w:val="0"/>
                        <w:autoSpaceDN w:val="0"/>
                        <w:adjustRightInd w:val="0"/>
                        <w:spacing w:after="0" w:line="276" w:lineRule="auto"/>
                        <w:jc w:val="center"/>
                        <w:rPr>
                          <w:rFonts w:ascii="Calibri Light" w:hAnsi="Calibri Light" w:cs="Calibri Light"/>
                          <w:b/>
                          <w:bCs/>
                          <w:sz w:val="28"/>
                          <w:szCs w:val="28"/>
                        </w:rPr>
                      </w:pPr>
                      <w:r w:rsidRPr="00287D46">
                        <w:rPr>
                          <w:rFonts w:ascii="Calibri Light" w:hAnsi="Calibri Light" w:cs="Calibri Light"/>
                          <w:b/>
                          <w:bCs/>
                          <w:sz w:val="28"/>
                          <w:szCs w:val="28"/>
                        </w:rPr>
                        <w:t>SPOŁECZNO-OBYWATELSKA</w:t>
                      </w:r>
                    </w:p>
                  </w:txbxContent>
                </v:textbox>
              </v:roundrect>
            </w:pict>
          </mc:Fallback>
        </mc:AlternateContent>
      </w:r>
    </w:p>
    <w:p w:rsidR="00CD30E9" w:rsidRDefault="00A81D88" w:rsidP="00F07C1E">
      <w:pPr>
        <w:spacing w:after="240" w:line="300" w:lineRule="auto"/>
        <w:jc w:val="both"/>
        <w:rPr>
          <w:b/>
          <w:sz w:val="24"/>
          <w:szCs w:val="24"/>
        </w:rPr>
      </w:pPr>
      <w:r>
        <w:rPr>
          <w:rFonts w:ascii="Calibri Light" w:hAnsi="Calibri Light" w:cs="Lato"/>
          <w:noProof/>
          <w:color w:val="000000"/>
          <w:sz w:val="24"/>
          <w:szCs w:val="24"/>
          <w:lang w:eastAsia="pl-PL"/>
        </w:rPr>
        <mc:AlternateContent>
          <mc:Choice Requires="wps">
            <w:drawing>
              <wp:anchor distT="0" distB="0" distL="114300" distR="114300" simplePos="0" relativeHeight="251692544" behindDoc="0" locked="0" layoutInCell="1" allowOverlap="1" wp14:anchorId="44063952" wp14:editId="3DD1DDB9">
                <wp:simplePos x="0" y="0"/>
                <wp:positionH relativeFrom="column">
                  <wp:posOffset>3045460</wp:posOffset>
                </wp:positionH>
                <wp:positionV relativeFrom="paragraph">
                  <wp:posOffset>311150</wp:posOffset>
                </wp:positionV>
                <wp:extent cx="371475" cy="85725"/>
                <wp:effectExtent l="19050" t="57150" r="9525" b="28575"/>
                <wp:wrapNone/>
                <wp:docPr id="105"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85725"/>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4418A" id="AutoShape 111" o:spid="_x0000_s1026" type="#_x0000_t32" style="position:absolute;margin-left:239.8pt;margin-top:24.5pt;width:29.25pt;height:6.7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" strokeweight="2.25pt">
                <v:stroke endarrow="block"/>
              </v:shape>
            </w:pict>
          </mc:Fallback>
        </mc:AlternateContent>
      </w:r>
    </w:p>
    <w:p w:rsidR="00CD30E9" w:rsidRDefault="00CD30E9" w:rsidP="00F07C1E">
      <w:pPr>
        <w:spacing w:after="240" w:line="300" w:lineRule="auto"/>
        <w:jc w:val="both"/>
        <w:rPr>
          <w:b/>
          <w:sz w:val="24"/>
          <w:szCs w:val="24"/>
        </w:rPr>
      </w:pPr>
    </w:p>
    <w:p w:rsidR="00487289" w:rsidRDefault="00A81D88" w:rsidP="00F07C1E">
      <w:pPr>
        <w:spacing w:after="240" w:line="300" w:lineRule="auto"/>
        <w:jc w:val="both"/>
        <w:rPr>
          <w:b/>
          <w:sz w:val="24"/>
          <w:szCs w:val="24"/>
        </w:rPr>
      </w:pPr>
      <w:r>
        <w:rPr>
          <w:b/>
          <w:noProof/>
          <w:sz w:val="24"/>
          <w:szCs w:val="24"/>
          <w:lang w:eastAsia="pl-PL"/>
        </w:rPr>
        <mc:AlternateContent>
          <mc:Choice Requires="wps">
            <w:drawing>
              <wp:anchor distT="0" distB="0" distL="114300" distR="114300" simplePos="0" relativeHeight="251688448" behindDoc="0" locked="0" layoutInCell="1" allowOverlap="1" wp14:anchorId="3733E15E" wp14:editId="5C59A0D9">
                <wp:simplePos x="0" y="0"/>
                <wp:positionH relativeFrom="margin">
                  <wp:posOffset>5451475</wp:posOffset>
                </wp:positionH>
                <wp:positionV relativeFrom="paragraph">
                  <wp:posOffset>366395</wp:posOffset>
                </wp:positionV>
                <wp:extent cx="1059180" cy="712470"/>
                <wp:effectExtent l="19050" t="19050" r="7620" b="0"/>
                <wp:wrapNone/>
                <wp:docPr id="104"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712470"/>
                        </a:xfrm>
                        <a:prstGeom prst="roundRect">
                          <a:avLst>
                            <a:gd name="adj" fmla="val 16667"/>
                          </a:avLst>
                        </a:prstGeom>
                        <a:solidFill>
                          <a:srgbClr val="FFFFFF"/>
                        </a:solidFill>
                        <a:ln w="31750" algn="ctr">
                          <a:solidFill>
                            <a:srgbClr val="4472C4"/>
                          </a:solidFill>
                          <a:round/>
                          <a:headEnd/>
                          <a:tailEnd/>
                        </a:ln>
                        <a:effectLst/>
                      </wps:spPr>
                      <wps:txbx>
                        <w:txbxContent>
                          <w:p w:rsidR="004400B7"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łagodzenie </w:t>
                            </w:r>
                          </w:p>
                          <w:p w:rsidR="004400B7" w:rsidRPr="00B85AAF"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zmian klimatycznych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33E15E" id="_x0000_s1092" style="position:absolute;left:0;text-align:left;margin-left:429.25pt;margin-top:28.85pt;width:83.4pt;height:56.1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" strokecolor="#4472c4" strokeweight="2.5pt">
                <v:textbox>
                  <w:txbxContent>
                    <w:p w14:paraId="417E340E" w14:textId="77777777" w:rsidR="004400B7"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łagodzenie </w:t>
                      </w:r>
                    </w:p>
                    <w:p w14:paraId="219FD6ED" w14:textId="77777777" w:rsidR="004400B7" w:rsidRPr="00B85AAF"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zmian klimatycznych</w:t>
                      </w:r>
                    </w:p>
                  </w:txbxContent>
                </v:textbox>
                <w10:wrap anchorx="margin"/>
              </v:roundrect>
            </w:pict>
          </mc:Fallback>
        </mc:AlternateContent>
      </w:r>
      <w:r>
        <w:rPr>
          <w:b/>
          <w:noProof/>
          <w:sz w:val="24"/>
          <w:szCs w:val="24"/>
          <w:lang w:eastAsia="pl-PL"/>
        </w:rPr>
        <mc:AlternateContent>
          <mc:Choice Requires="wps">
            <w:drawing>
              <wp:anchor distT="0" distB="0" distL="114300" distR="114300" simplePos="0" relativeHeight="251685376" behindDoc="0" locked="0" layoutInCell="1" allowOverlap="1" wp14:anchorId="757C8C88" wp14:editId="4628263B">
                <wp:simplePos x="0" y="0"/>
                <wp:positionH relativeFrom="margin">
                  <wp:posOffset>3252470</wp:posOffset>
                </wp:positionH>
                <wp:positionV relativeFrom="paragraph">
                  <wp:posOffset>328295</wp:posOffset>
                </wp:positionV>
                <wp:extent cx="919480" cy="612140"/>
                <wp:effectExtent l="19050" t="19050" r="0" b="0"/>
                <wp:wrapNone/>
                <wp:docPr id="103"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612140"/>
                        </a:xfrm>
                        <a:prstGeom prst="roundRect">
                          <a:avLst>
                            <a:gd name="adj" fmla="val 16667"/>
                          </a:avLst>
                        </a:prstGeom>
                        <a:solidFill>
                          <a:srgbClr val="FFFFFF"/>
                        </a:solidFill>
                        <a:ln w="31750" algn="ctr">
                          <a:solidFill>
                            <a:srgbClr val="4472C4"/>
                          </a:solidFill>
                          <a:round/>
                          <a:headEnd/>
                          <a:tailEnd/>
                        </a:ln>
                        <a:effectLst/>
                      </wps:spPr>
                      <wps:txbx>
                        <w:txbxContent>
                          <w:p w:rsidR="004400B7"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organizacje pozarządowe </w:t>
                            </w:r>
                          </w:p>
                          <w:p w:rsidR="004400B7" w:rsidRDefault="004400B7" w:rsidP="00372024">
                            <w:pPr>
                              <w:autoSpaceDE w:val="0"/>
                              <w:autoSpaceDN w:val="0"/>
                              <w:adjustRightInd w:val="0"/>
                              <w:spacing w:after="0" w:line="276" w:lineRule="auto"/>
                              <w:jc w:val="center"/>
                              <w:rPr>
                                <w:rFonts w:ascii="Calibri Light" w:hAnsi="Calibri Light" w:cs="Calibri Light"/>
                                <w:sz w:val="18"/>
                                <w:szCs w:val="18"/>
                              </w:rPr>
                            </w:pPr>
                          </w:p>
                          <w:p w:rsidR="004400B7" w:rsidRPr="00B85AAF" w:rsidRDefault="004400B7" w:rsidP="00372024">
                            <w:pPr>
                              <w:autoSpaceDE w:val="0"/>
                              <w:autoSpaceDN w:val="0"/>
                              <w:adjustRightInd w:val="0"/>
                              <w:spacing w:after="0" w:line="276" w:lineRule="auto"/>
                              <w:jc w:val="center"/>
                              <w:rPr>
                                <w:rFonts w:ascii="Calibri Light" w:hAnsi="Calibri Light" w:cs="Calibri Ligh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7C8C88" id="_x0000_s1093" style="position:absolute;left:0;text-align:left;margin-left:256.1pt;margin-top:25.85pt;width:72.4pt;height:48.2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" strokecolor="#4472c4" strokeweight="2.5pt">
                <v:textbox>
                  <w:txbxContent>
                    <w:p w14:paraId="39D445F5" w14:textId="77777777" w:rsidR="004400B7"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organizacje pozarządowe </w:t>
                      </w:r>
                    </w:p>
                    <w:p w14:paraId="1F8C963B" w14:textId="77777777" w:rsidR="004400B7" w:rsidRDefault="004400B7" w:rsidP="00372024">
                      <w:pPr>
                        <w:autoSpaceDE w:val="0"/>
                        <w:autoSpaceDN w:val="0"/>
                        <w:adjustRightInd w:val="0"/>
                        <w:spacing w:after="0" w:line="276" w:lineRule="auto"/>
                        <w:jc w:val="center"/>
                        <w:rPr>
                          <w:rFonts w:ascii="Calibri Light" w:hAnsi="Calibri Light" w:cs="Calibri Light"/>
                          <w:sz w:val="18"/>
                          <w:szCs w:val="18"/>
                        </w:rPr>
                      </w:pPr>
                    </w:p>
                    <w:p w14:paraId="6F6C212F" w14:textId="77777777" w:rsidR="004400B7" w:rsidRPr="00B85AAF" w:rsidRDefault="004400B7" w:rsidP="00372024">
                      <w:pPr>
                        <w:autoSpaceDE w:val="0"/>
                        <w:autoSpaceDN w:val="0"/>
                        <w:adjustRightInd w:val="0"/>
                        <w:spacing w:after="0" w:line="276" w:lineRule="auto"/>
                        <w:jc w:val="center"/>
                        <w:rPr>
                          <w:rFonts w:ascii="Calibri Light" w:hAnsi="Calibri Light" w:cs="Calibri Light"/>
                          <w:sz w:val="18"/>
                          <w:szCs w:val="18"/>
                        </w:rPr>
                      </w:pPr>
                    </w:p>
                  </w:txbxContent>
                </v:textbox>
                <w10:wrap anchorx="margin"/>
              </v:roundrect>
            </w:pict>
          </mc:Fallback>
        </mc:AlternateContent>
      </w:r>
    </w:p>
    <w:p w:rsidR="009D285D" w:rsidRDefault="00A81D88" w:rsidP="00F07C1E">
      <w:pPr>
        <w:spacing w:after="240" w:line="300" w:lineRule="auto"/>
        <w:jc w:val="both"/>
        <w:rPr>
          <w:b/>
          <w:sz w:val="24"/>
          <w:szCs w:val="24"/>
        </w:rPr>
      </w:pPr>
      <w:r>
        <w:rPr>
          <w:b/>
          <w:noProof/>
          <w:sz w:val="24"/>
          <w:szCs w:val="24"/>
          <w:lang w:eastAsia="pl-PL"/>
        </w:rPr>
        <mc:AlternateContent>
          <mc:Choice Requires="wps">
            <w:drawing>
              <wp:anchor distT="0" distB="0" distL="114300" distR="114300" simplePos="0" relativeHeight="251686400" behindDoc="0" locked="0" layoutInCell="1" allowOverlap="1" wp14:anchorId="0D4F83C6" wp14:editId="3E7EEA58">
                <wp:simplePos x="0" y="0"/>
                <wp:positionH relativeFrom="margin">
                  <wp:posOffset>4361180</wp:posOffset>
                </wp:positionH>
                <wp:positionV relativeFrom="paragraph">
                  <wp:posOffset>50165</wp:posOffset>
                </wp:positionV>
                <wp:extent cx="972820" cy="524510"/>
                <wp:effectExtent l="19050" t="19050" r="0" b="8890"/>
                <wp:wrapNone/>
                <wp:docPr id="102"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20" cy="52451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zapobieganie przemocy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4F83C6" id="_x0000_s1094" style="position:absolute;left:0;text-align:left;margin-left:343.4pt;margin-top:3.95pt;width:76.6pt;height:41.3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" strokecolor="#4472c4" strokeweight="2.5pt">
                <v:textbox>
                  <w:txbxContent>
                    <w:p w14:paraId="5830958A" w14:textId="77777777" w:rsidR="004400B7" w:rsidRPr="00B85AAF"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zapobieganie przemocy </w:t>
                      </w:r>
                    </w:p>
                  </w:txbxContent>
                </v:textbox>
                <w10:wrap anchorx="margin"/>
              </v:roundrect>
            </w:pict>
          </mc:Fallback>
        </mc:AlternateContent>
      </w:r>
    </w:p>
    <w:p w:rsidR="009D285D" w:rsidRDefault="00A81D88" w:rsidP="00F07C1E">
      <w:pPr>
        <w:spacing w:after="240" w:line="300" w:lineRule="auto"/>
        <w:jc w:val="both"/>
        <w:rPr>
          <w:b/>
          <w:sz w:val="24"/>
          <w:szCs w:val="24"/>
        </w:rPr>
      </w:pPr>
      <w:r>
        <w:rPr>
          <w:b/>
          <w:noProof/>
          <w:sz w:val="24"/>
          <w:szCs w:val="24"/>
          <w:lang w:eastAsia="pl-PL"/>
        </w:rPr>
        <mc:AlternateContent>
          <mc:Choice Requires="wps">
            <w:drawing>
              <wp:anchor distT="0" distB="0" distL="114300" distR="114300" simplePos="0" relativeHeight="251689472" behindDoc="0" locked="0" layoutInCell="1" allowOverlap="1" wp14:anchorId="25F0FA47" wp14:editId="28BE3423">
                <wp:simplePos x="0" y="0"/>
                <wp:positionH relativeFrom="margin">
                  <wp:posOffset>3373755</wp:posOffset>
                </wp:positionH>
                <wp:positionV relativeFrom="paragraph">
                  <wp:posOffset>339725</wp:posOffset>
                </wp:positionV>
                <wp:extent cx="1061720" cy="524510"/>
                <wp:effectExtent l="19050" t="19050" r="5080" b="8890"/>
                <wp:wrapNone/>
                <wp:docPr id="101"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524510"/>
                        </a:xfrm>
                        <a:prstGeom prst="roundRect">
                          <a:avLst>
                            <a:gd name="adj" fmla="val 16667"/>
                          </a:avLst>
                        </a:prstGeom>
                        <a:solidFill>
                          <a:srgbClr val="FFFFFF"/>
                        </a:solidFill>
                        <a:ln w="31750" algn="ctr">
                          <a:solidFill>
                            <a:srgbClr val="4472C4"/>
                          </a:solidFill>
                          <a:round/>
                          <a:headEnd/>
                          <a:tailEnd/>
                        </a:ln>
                        <a:effectLst/>
                      </wps:spPr>
                      <wps:txbx>
                        <w:txbxContent>
                          <w:p w:rsidR="004400B7"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upowszechnianie </w:t>
                            </w:r>
                          </w:p>
                          <w:p w:rsidR="004400B7" w:rsidRPr="00B85AAF"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kultury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F0FA47" id="_x0000_s1095" style="position:absolute;left:0;text-align:left;margin-left:265.65pt;margin-top:26.75pt;width:83.6pt;height:41.3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" strokecolor="#4472c4" strokeweight="2.5pt">
                <v:textbox>
                  <w:txbxContent>
                    <w:p w14:paraId="38DABB42" w14:textId="77777777" w:rsidR="004400B7"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upowszechnianie </w:t>
                      </w:r>
                    </w:p>
                    <w:p w14:paraId="3A4E9ECE" w14:textId="77777777" w:rsidR="004400B7" w:rsidRPr="00B85AAF" w:rsidRDefault="004400B7" w:rsidP="0037202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kultury</w:t>
                      </w:r>
                    </w:p>
                  </w:txbxContent>
                </v:textbox>
                <w10:wrap anchorx="margin"/>
              </v:roundrect>
            </w:pict>
          </mc:Fallback>
        </mc:AlternateContent>
      </w:r>
    </w:p>
    <w:p w:rsidR="009D285D" w:rsidRDefault="00A81D88" w:rsidP="00F07C1E">
      <w:pPr>
        <w:spacing w:after="240" w:line="300" w:lineRule="auto"/>
        <w:jc w:val="both"/>
        <w:rPr>
          <w:b/>
          <w:sz w:val="24"/>
          <w:szCs w:val="24"/>
        </w:rPr>
      </w:pPr>
      <w:r>
        <w:rPr>
          <w:b/>
          <w:noProof/>
          <w:sz w:val="24"/>
          <w:szCs w:val="24"/>
          <w:lang w:eastAsia="pl-PL"/>
        </w:rPr>
        <mc:AlternateContent>
          <mc:Choice Requires="wps">
            <w:drawing>
              <wp:anchor distT="0" distB="0" distL="114300" distR="114300" simplePos="0" relativeHeight="251690496" behindDoc="0" locked="0" layoutInCell="1" allowOverlap="1" wp14:anchorId="23E2DAFD" wp14:editId="50F7DF32">
                <wp:simplePos x="0" y="0"/>
                <wp:positionH relativeFrom="margin">
                  <wp:posOffset>4672330</wp:posOffset>
                </wp:positionH>
                <wp:positionV relativeFrom="paragraph">
                  <wp:posOffset>68580</wp:posOffset>
                </wp:positionV>
                <wp:extent cx="1061720" cy="676910"/>
                <wp:effectExtent l="19050" t="19050" r="5080" b="8890"/>
                <wp:wrapNone/>
                <wp:docPr id="100"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67691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FE6543">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poczucie tożsamości regionalnej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E2DAFD" id="_x0000_s1096" style="position:absolute;left:0;text-align:left;margin-left:367.9pt;margin-top:5.4pt;width:83.6pt;height:53.3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" strokecolor="#4472c4" strokeweight="2.5pt">
                <v:textbox>
                  <w:txbxContent>
                    <w:p w14:paraId="2AB0306B" w14:textId="77777777" w:rsidR="004400B7" w:rsidRPr="00B85AAF" w:rsidRDefault="004400B7" w:rsidP="00FE6543">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poczucie tożsamości regionalnej </w:t>
                      </w:r>
                    </w:p>
                  </w:txbxContent>
                </v:textbox>
                <w10:wrap anchorx="margin"/>
              </v:roundrect>
            </w:pict>
          </mc:Fallback>
        </mc:AlternateContent>
      </w:r>
    </w:p>
    <w:p w:rsidR="009D285D" w:rsidRDefault="009D285D" w:rsidP="00F07C1E">
      <w:pPr>
        <w:spacing w:after="240" w:line="300" w:lineRule="auto"/>
        <w:jc w:val="both"/>
        <w:rPr>
          <w:b/>
          <w:sz w:val="24"/>
          <w:szCs w:val="24"/>
        </w:rPr>
      </w:pPr>
    </w:p>
    <w:p w:rsidR="00094600" w:rsidRDefault="00094600" w:rsidP="00F07C1E">
      <w:pPr>
        <w:spacing w:after="240" w:line="300" w:lineRule="auto"/>
        <w:jc w:val="both"/>
        <w:rPr>
          <w:b/>
          <w:sz w:val="24"/>
          <w:szCs w:val="24"/>
        </w:rPr>
      </w:pPr>
    </w:p>
    <w:p w:rsidR="005D337D" w:rsidRPr="003C62FA" w:rsidRDefault="005D337D" w:rsidP="000752B3">
      <w:pPr>
        <w:pStyle w:val="Nagwek2"/>
        <w:shd w:val="clear" w:color="auto" w:fill="002060"/>
        <w:rPr>
          <w:rFonts w:ascii="Calibri" w:hAnsi="Calibri" w:cs="Calibri"/>
          <w:b/>
          <w:bCs/>
          <w:color w:val="F2F2F2"/>
          <w:sz w:val="36"/>
          <w:szCs w:val="36"/>
        </w:rPr>
      </w:pPr>
      <w:bookmarkStart w:id="33" w:name="_Toc102643167"/>
      <w:r w:rsidRPr="003C62FA">
        <w:rPr>
          <w:rFonts w:ascii="Calibri" w:hAnsi="Calibri" w:cs="Calibri"/>
          <w:b/>
          <w:bCs/>
          <w:color w:val="F2F2F2"/>
          <w:sz w:val="36"/>
          <w:szCs w:val="36"/>
        </w:rPr>
        <w:lastRenderedPageBreak/>
        <w:t>CEL STRATEGICZNY 3. ZWIĘKSZENIE WSPÓŁPRACY INSTYTUCJI I PODMIOTÓW W OBSZARZE WŁĄCZENIA SPOŁECZNEGO</w:t>
      </w:r>
      <w:bookmarkEnd w:id="33"/>
    </w:p>
    <w:p w:rsidR="00314BD2" w:rsidRDefault="00314BD2" w:rsidP="00862AF5">
      <w:pPr>
        <w:pStyle w:val="Bezodstpw"/>
      </w:pPr>
    </w:p>
    <w:p w:rsidR="00BD2CB6" w:rsidRPr="00BD2CB6" w:rsidRDefault="00BD2CB6" w:rsidP="00846818">
      <w:pPr>
        <w:spacing w:after="120" w:line="300" w:lineRule="auto"/>
        <w:ind w:firstLine="709"/>
        <w:rPr>
          <w:rFonts w:cs="Calibri Light"/>
          <w:sz w:val="24"/>
          <w:szCs w:val="24"/>
        </w:rPr>
      </w:pPr>
      <w:r w:rsidRPr="00BD2CB6">
        <w:rPr>
          <w:rFonts w:cs="Calibri Light"/>
          <w:sz w:val="24"/>
          <w:szCs w:val="24"/>
        </w:rPr>
        <w:t xml:space="preserve">W związku z przedstawionymi założeniami dotyczącymi potrzeby rozwoju usług społecznych oraz działań w obszarze aktywizacji społeczno-zawodowej, należy podkreślić, </w:t>
      </w:r>
      <w:r w:rsidR="00076344">
        <w:rPr>
          <w:rFonts w:cs="Calibri Light"/>
          <w:sz w:val="24"/>
          <w:szCs w:val="24"/>
        </w:rPr>
        <w:br/>
      </w:r>
      <w:r w:rsidRPr="00BD2CB6">
        <w:rPr>
          <w:rFonts w:cs="Calibri Light"/>
          <w:sz w:val="24"/>
          <w:szCs w:val="24"/>
        </w:rPr>
        <w:t xml:space="preserve">iż nie uda się osiągnąć zaplanowanych zamierzeń bez wzrostu znaczenia </w:t>
      </w:r>
      <w:r w:rsidRPr="00BD2CB6">
        <w:rPr>
          <w:rFonts w:cs="Calibri Light"/>
          <w:b/>
          <w:sz w:val="24"/>
          <w:szCs w:val="24"/>
        </w:rPr>
        <w:t>współpracy</w:t>
      </w:r>
      <w:r w:rsidR="00984C82">
        <w:rPr>
          <w:rFonts w:cs="Calibri Light"/>
          <w:b/>
          <w:sz w:val="24"/>
          <w:szCs w:val="24"/>
        </w:rPr>
        <w:t xml:space="preserve"> międzyinstytucjonalnej i wielo</w:t>
      </w:r>
      <w:r w:rsidRPr="00BD2CB6">
        <w:rPr>
          <w:rFonts w:cs="Calibri Light"/>
          <w:b/>
          <w:sz w:val="24"/>
          <w:szCs w:val="24"/>
        </w:rPr>
        <w:t>sektorowej</w:t>
      </w:r>
      <w:r w:rsidRPr="00BD2CB6">
        <w:rPr>
          <w:rFonts w:cs="Calibri Light"/>
          <w:sz w:val="24"/>
          <w:szCs w:val="24"/>
        </w:rPr>
        <w:t xml:space="preserve">. W procesie tworzenia tego dokumentu wielokrotnie podkreślenia była rola  zaangażowania i współpracy podmiotów działających </w:t>
      </w:r>
      <w:r w:rsidR="00076344">
        <w:rPr>
          <w:rFonts w:cs="Calibri Light"/>
          <w:sz w:val="24"/>
          <w:szCs w:val="24"/>
        </w:rPr>
        <w:br/>
      </w:r>
      <w:r w:rsidRPr="00BD2CB6">
        <w:rPr>
          <w:rFonts w:cs="Calibri Light"/>
          <w:sz w:val="24"/>
          <w:szCs w:val="24"/>
        </w:rPr>
        <w:t>na rzecz drugiego człowieka w</w:t>
      </w:r>
      <w:r w:rsidR="00C84E71">
        <w:rPr>
          <w:rFonts w:cs="Calibri Light"/>
          <w:sz w:val="24"/>
          <w:szCs w:val="24"/>
        </w:rPr>
        <w:t xml:space="preserve"> </w:t>
      </w:r>
      <w:r w:rsidR="00452D73">
        <w:rPr>
          <w:rFonts w:cs="Calibri Light"/>
          <w:sz w:val="24"/>
          <w:szCs w:val="24"/>
        </w:rPr>
        <w:t>województwie</w:t>
      </w:r>
      <w:r w:rsidRPr="00BD2CB6">
        <w:rPr>
          <w:rFonts w:cs="Calibri Light"/>
          <w:sz w:val="24"/>
          <w:szCs w:val="24"/>
        </w:rPr>
        <w:t xml:space="preserve">. Z tego względu </w:t>
      </w:r>
      <w:r w:rsidRPr="00BD2CB6">
        <w:rPr>
          <w:rFonts w:cs="Calibri Light"/>
          <w:b/>
          <w:sz w:val="24"/>
          <w:szCs w:val="24"/>
        </w:rPr>
        <w:t>kooperatywny model pomocy</w:t>
      </w:r>
      <w:r w:rsidRPr="00BD2CB6">
        <w:rPr>
          <w:rFonts w:cs="Calibri Light"/>
          <w:sz w:val="24"/>
          <w:szCs w:val="24"/>
        </w:rPr>
        <w:t xml:space="preserve">, osadzony na </w:t>
      </w:r>
      <w:r w:rsidRPr="00BD2CB6">
        <w:rPr>
          <w:rFonts w:cs="Calibri Light"/>
          <w:b/>
          <w:sz w:val="24"/>
          <w:szCs w:val="24"/>
        </w:rPr>
        <w:t>łączeniu zasobów i potencjałów</w:t>
      </w:r>
      <w:r w:rsidRPr="00BD2CB6">
        <w:rPr>
          <w:rFonts w:cs="Calibri Light"/>
          <w:sz w:val="24"/>
          <w:szCs w:val="24"/>
        </w:rPr>
        <w:t xml:space="preserve"> różnych podmiotów, stanowi jeden </w:t>
      </w:r>
      <w:r w:rsidR="009A066E">
        <w:rPr>
          <w:rFonts w:cs="Calibri Light"/>
          <w:sz w:val="24"/>
          <w:szCs w:val="24"/>
        </w:rPr>
        <w:br/>
      </w:r>
      <w:r w:rsidRPr="00BD2CB6">
        <w:rPr>
          <w:rFonts w:cs="Calibri Light"/>
          <w:sz w:val="24"/>
          <w:szCs w:val="24"/>
        </w:rPr>
        <w:t xml:space="preserve">z priorytetów określonych w Strategii. Niezbędne są również działania na rzecz </w:t>
      </w:r>
      <w:r w:rsidRPr="00BD2CB6">
        <w:rPr>
          <w:rFonts w:cs="Calibri Light"/>
          <w:b/>
          <w:sz w:val="24"/>
          <w:szCs w:val="24"/>
        </w:rPr>
        <w:t>promowania innowacyjnych rozwiązań oraz dobrych praktyk</w:t>
      </w:r>
      <w:r w:rsidRPr="00BD2CB6">
        <w:rPr>
          <w:rFonts w:cs="Calibri Light"/>
          <w:sz w:val="24"/>
          <w:szCs w:val="24"/>
        </w:rPr>
        <w:t xml:space="preserve"> w obszarze włączenia społecznego, </w:t>
      </w:r>
      <w:r w:rsidR="009A066E">
        <w:rPr>
          <w:rFonts w:cs="Calibri Light"/>
          <w:sz w:val="24"/>
          <w:szCs w:val="24"/>
        </w:rPr>
        <w:br/>
      </w:r>
      <w:r w:rsidRPr="00BD2CB6">
        <w:rPr>
          <w:rFonts w:cs="Calibri Light"/>
          <w:sz w:val="24"/>
          <w:szCs w:val="24"/>
        </w:rPr>
        <w:t>a zwłaszcza w zakresie opieki środowiskowej i wsparcia w procesie przenoszenia ich na grunt społeczności lokalnych w</w:t>
      </w:r>
      <w:r w:rsidR="00ED4D05">
        <w:rPr>
          <w:rFonts w:cs="Calibri Light"/>
          <w:sz w:val="24"/>
          <w:szCs w:val="24"/>
        </w:rPr>
        <w:t xml:space="preserve"> województwie</w:t>
      </w:r>
      <w:r w:rsidRPr="00BD2CB6">
        <w:rPr>
          <w:rFonts w:cs="Calibri Light"/>
          <w:sz w:val="24"/>
          <w:szCs w:val="24"/>
        </w:rPr>
        <w:t>.</w:t>
      </w:r>
    </w:p>
    <w:p w:rsidR="00BD2CB6" w:rsidRPr="00AC4BDA" w:rsidRDefault="00BD2CB6" w:rsidP="00862AF5">
      <w:pPr>
        <w:pStyle w:val="Bezodstpw"/>
        <w:rPr>
          <w:sz w:val="16"/>
          <w:szCs w:val="16"/>
        </w:rPr>
      </w:pPr>
    </w:p>
    <w:p w:rsidR="00BD2CB6" w:rsidRPr="00BD2CB6" w:rsidRDefault="00BD2CB6" w:rsidP="00846818">
      <w:pPr>
        <w:pBdr>
          <w:bottom w:val="single" w:sz="18" w:space="1" w:color="943634"/>
        </w:pBdr>
        <w:spacing w:after="360" w:line="276" w:lineRule="auto"/>
        <w:rPr>
          <w:rFonts w:cs="Calibri"/>
          <w:b/>
          <w:bCs/>
          <w:sz w:val="36"/>
          <w:szCs w:val="36"/>
          <w:lang w:eastAsia="pl-PL"/>
        </w:rPr>
      </w:pPr>
      <w:r w:rsidRPr="00BD2CB6">
        <w:rPr>
          <w:rFonts w:cs="Calibri"/>
          <w:b/>
          <w:bCs/>
          <w:sz w:val="36"/>
          <w:szCs w:val="36"/>
          <w:lang w:eastAsia="pl-PL"/>
        </w:rPr>
        <w:t xml:space="preserve">Odbiorcy zaplanowanych kierunków działań </w:t>
      </w:r>
      <w:r w:rsidR="00A22BDB">
        <w:rPr>
          <w:rFonts w:cs="Calibri"/>
          <w:b/>
          <w:bCs/>
          <w:sz w:val="36"/>
          <w:szCs w:val="36"/>
          <w:lang w:eastAsia="pl-PL"/>
        </w:rPr>
        <w:br/>
      </w:r>
      <w:r w:rsidRPr="00BD2CB6">
        <w:rPr>
          <w:rFonts w:cs="Calibri"/>
          <w:b/>
          <w:bCs/>
          <w:sz w:val="36"/>
          <w:szCs w:val="36"/>
          <w:lang w:eastAsia="pl-PL"/>
        </w:rPr>
        <w:t xml:space="preserve">w ramach CELU STRATEGICZNEGO </w:t>
      </w:r>
      <w:r>
        <w:rPr>
          <w:rFonts w:cs="Calibri"/>
          <w:b/>
          <w:bCs/>
          <w:sz w:val="36"/>
          <w:szCs w:val="36"/>
          <w:lang w:eastAsia="pl-PL"/>
        </w:rPr>
        <w:t>3</w:t>
      </w:r>
      <w:r w:rsidRPr="00BD2CB6">
        <w:rPr>
          <w:rFonts w:cs="Calibri"/>
          <w:b/>
          <w:bCs/>
          <w:sz w:val="36"/>
          <w:szCs w:val="36"/>
          <w:lang w:eastAsia="pl-PL"/>
        </w:rPr>
        <w:t>.</w:t>
      </w:r>
    </w:p>
    <w:p w:rsidR="00AC4BDA" w:rsidRDefault="00BD2CB6" w:rsidP="00846818">
      <w:pPr>
        <w:spacing w:after="240" w:line="300" w:lineRule="auto"/>
        <w:ind w:firstLine="709"/>
        <w:rPr>
          <w:sz w:val="24"/>
          <w:szCs w:val="24"/>
        </w:rPr>
      </w:pPr>
      <w:r w:rsidRPr="00BD2CB6">
        <w:rPr>
          <w:sz w:val="24"/>
          <w:szCs w:val="24"/>
        </w:rPr>
        <w:t xml:space="preserve">Zaplanowane w ramach </w:t>
      </w:r>
      <w:r>
        <w:rPr>
          <w:sz w:val="24"/>
          <w:szCs w:val="24"/>
        </w:rPr>
        <w:t xml:space="preserve">Celu </w:t>
      </w:r>
      <w:r w:rsidR="00D54E54">
        <w:rPr>
          <w:sz w:val="24"/>
          <w:szCs w:val="24"/>
        </w:rPr>
        <w:t>S</w:t>
      </w:r>
      <w:r>
        <w:rPr>
          <w:sz w:val="24"/>
          <w:szCs w:val="24"/>
        </w:rPr>
        <w:t xml:space="preserve">trategicznego 3 </w:t>
      </w:r>
      <w:r w:rsidRPr="00BD2CB6">
        <w:rPr>
          <w:sz w:val="24"/>
          <w:szCs w:val="24"/>
        </w:rPr>
        <w:t xml:space="preserve">kierunki działania dedykowane </w:t>
      </w:r>
      <w:r>
        <w:rPr>
          <w:sz w:val="24"/>
          <w:szCs w:val="24"/>
        </w:rPr>
        <w:br/>
      </w:r>
      <w:r w:rsidRPr="00BD2CB6">
        <w:rPr>
          <w:sz w:val="24"/>
          <w:szCs w:val="24"/>
        </w:rPr>
        <w:t>są</w:t>
      </w:r>
      <w:r w:rsidRPr="00BD2CB6">
        <w:rPr>
          <w:b/>
          <w:sz w:val="24"/>
          <w:szCs w:val="24"/>
        </w:rPr>
        <w:t xml:space="preserve"> PODMIOTOM I INSTYTUCJOM DZIAŁAJĄCYMI W OBSZARZE WŁĄCZENIA SPOŁECZNEGO</w:t>
      </w:r>
      <w:r w:rsidRPr="00BD2CB6">
        <w:rPr>
          <w:sz w:val="24"/>
          <w:szCs w:val="24"/>
        </w:rPr>
        <w:t xml:space="preserve"> w gminach i powiatach województwa kujawsko-pomorskiego. </w:t>
      </w:r>
      <w:r w:rsidR="007E52D7">
        <w:rPr>
          <w:sz w:val="24"/>
          <w:szCs w:val="24"/>
        </w:rPr>
        <w:t>Z</w:t>
      </w:r>
      <w:r w:rsidRPr="00BD2CB6">
        <w:rPr>
          <w:sz w:val="24"/>
          <w:szCs w:val="24"/>
        </w:rPr>
        <w:t>większenie zakresu i jakości współpracy</w:t>
      </w:r>
      <w:r w:rsidR="00984C82">
        <w:rPr>
          <w:sz w:val="24"/>
          <w:szCs w:val="24"/>
        </w:rPr>
        <w:t xml:space="preserve"> międzyinstytucjonalnej i wielo</w:t>
      </w:r>
      <w:r w:rsidRPr="00BD2CB6">
        <w:rPr>
          <w:sz w:val="24"/>
          <w:szCs w:val="24"/>
        </w:rPr>
        <w:t xml:space="preserve">sektorowej w </w:t>
      </w:r>
      <w:r w:rsidR="00452D73">
        <w:rPr>
          <w:sz w:val="24"/>
          <w:szCs w:val="24"/>
        </w:rPr>
        <w:t xml:space="preserve">województwie </w:t>
      </w:r>
      <w:r w:rsidRPr="00BD2CB6">
        <w:rPr>
          <w:sz w:val="24"/>
          <w:szCs w:val="24"/>
        </w:rPr>
        <w:t>przełoży się między innymi na wzrost dostępu do świadczonych na wysokim poziomie usług społecznych.</w:t>
      </w:r>
    </w:p>
    <w:p w:rsidR="00B70B06" w:rsidRDefault="00B70B06" w:rsidP="009D285D">
      <w:pPr>
        <w:spacing w:after="240" w:line="300" w:lineRule="auto"/>
        <w:ind w:firstLine="709"/>
        <w:jc w:val="both"/>
        <w:rPr>
          <w:sz w:val="24"/>
          <w:szCs w:val="24"/>
        </w:rPr>
      </w:pPr>
    </w:p>
    <w:p w:rsidR="00B70B06" w:rsidRDefault="00B70B06" w:rsidP="009D285D">
      <w:pPr>
        <w:spacing w:after="240" w:line="300" w:lineRule="auto"/>
        <w:ind w:firstLine="709"/>
        <w:jc w:val="both"/>
        <w:rPr>
          <w:sz w:val="24"/>
          <w:szCs w:val="24"/>
        </w:rPr>
      </w:pPr>
    </w:p>
    <w:p w:rsidR="00B70B06" w:rsidRDefault="00B70B06" w:rsidP="009D285D">
      <w:pPr>
        <w:spacing w:after="240" w:line="300" w:lineRule="auto"/>
        <w:ind w:firstLine="709"/>
        <w:jc w:val="both"/>
        <w:rPr>
          <w:sz w:val="24"/>
          <w:szCs w:val="24"/>
        </w:rPr>
      </w:pPr>
    </w:p>
    <w:p w:rsidR="00B70B06" w:rsidRDefault="00B70B06" w:rsidP="009D285D">
      <w:pPr>
        <w:spacing w:after="240" w:line="300" w:lineRule="auto"/>
        <w:ind w:firstLine="709"/>
        <w:jc w:val="both"/>
        <w:rPr>
          <w:sz w:val="24"/>
          <w:szCs w:val="24"/>
        </w:rPr>
      </w:pPr>
    </w:p>
    <w:p w:rsidR="00B70B06" w:rsidRDefault="00B70B06" w:rsidP="009D285D">
      <w:pPr>
        <w:spacing w:after="240" w:line="300" w:lineRule="auto"/>
        <w:ind w:firstLine="709"/>
        <w:jc w:val="both"/>
        <w:rPr>
          <w:sz w:val="24"/>
          <w:szCs w:val="24"/>
        </w:rPr>
      </w:pPr>
    </w:p>
    <w:p w:rsidR="003A2324" w:rsidRDefault="003A2324" w:rsidP="009D285D">
      <w:pPr>
        <w:spacing w:after="240" w:line="300" w:lineRule="auto"/>
        <w:ind w:firstLine="709"/>
        <w:jc w:val="both"/>
        <w:rPr>
          <w:sz w:val="24"/>
          <w:szCs w:val="24"/>
        </w:rPr>
      </w:pPr>
    </w:p>
    <w:p w:rsidR="00B70B06" w:rsidRPr="000752B3" w:rsidRDefault="00AC6482" w:rsidP="000752B3">
      <w:pPr>
        <w:rPr>
          <w:b/>
          <w:bCs/>
          <w:sz w:val="36"/>
          <w:szCs w:val="36"/>
          <w:lang w:eastAsia="pl-PL"/>
        </w:rPr>
      </w:pPr>
      <w:r w:rsidRPr="00D169F3">
        <w:rPr>
          <w:b/>
          <w:bCs/>
          <w:sz w:val="36"/>
          <w:szCs w:val="36"/>
          <w:lang w:eastAsia="pl-PL"/>
        </w:rPr>
        <w:lastRenderedPageBreak/>
        <w:t xml:space="preserve">Diagnoza sytuacji w zakresie </w:t>
      </w:r>
      <w:r w:rsidR="004F517B">
        <w:rPr>
          <w:b/>
          <w:bCs/>
          <w:sz w:val="36"/>
          <w:szCs w:val="36"/>
          <w:lang w:eastAsia="pl-PL"/>
        </w:rPr>
        <w:t xml:space="preserve">zwiększenia </w:t>
      </w:r>
      <w:r w:rsidRPr="00D169F3">
        <w:rPr>
          <w:b/>
          <w:bCs/>
          <w:sz w:val="36"/>
          <w:szCs w:val="36"/>
          <w:lang w:eastAsia="pl-PL"/>
        </w:rPr>
        <w:t xml:space="preserve">współpracy instytucji i podmiotów w obszarze włączenia społecznego </w:t>
      </w:r>
      <w:r w:rsidR="0018739D" w:rsidRPr="00D169F3">
        <w:rPr>
          <w:b/>
          <w:bCs/>
          <w:sz w:val="36"/>
          <w:szCs w:val="36"/>
          <w:lang w:eastAsia="pl-PL"/>
        </w:rPr>
        <w:br/>
      </w:r>
      <w:r w:rsidRPr="00D169F3">
        <w:rPr>
          <w:b/>
          <w:bCs/>
          <w:sz w:val="36"/>
          <w:szCs w:val="36"/>
          <w:lang w:eastAsia="pl-PL"/>
        </w:rPr>
        <w:t xml:space="preserve">wraz z zaplanowanymi kierunkami działań </w:t>
      </w:r>
      <w:r w:rsidR="002B0C72" w:rsidRPr="00D169F3">
        <w:rPr>
          <w:b/>
          <w:bCs/>
          <w:sz w:val="36"/>
          <w:szCs w:val="36"/>
          <w:lang w:eastAsia="pl-PL"/>
        </w:rPr>
        <w:br/>
      </w:r>
      <w:r w:rsidRPr="00D169F3">
        <w:rPr>
          <w:b/>
          <w:bCs/>
          <w:sz w:val="36"/>
          <w:szCs w:val="36"/>
          <w:lang w:eastAsia="pl-PL"/>
        </w:rPr>
        <w:t xml:space="preserve">w ramach </w:t>
      </w:r>
      <w:r w:rsidR="00D169F3" w:rsidRPr="00D169F3">
        <w:rPr>
          <w:b/>
          <w:bCs/>
          <w:sz w:val="36"/>
          <w:szCs w:val="36"/>
          <w:lang w:eastAsia="pl-PL"/>
        </w:rPr>
        <w:t>CELU STRATEGICZNEGO 3</w:t>
      </w:r>
    </w:p>
    <w:p w:rsidR="0018739D" w:rsidRPr="003C62FA" w:rsidRDefault="0018739D" w:rsidP="000752B3">
      <w:pPr>
        <w:pStyle w:val="Nagwek3"/>
        <w:shd w:val="clear" w:color="auto" w:fill="002060"/>
        <w:rPr>
          <w:rFonts w:ascii="Calibri" w:hAnsi="Calibri" w:cs="Calibri"/>
          <w:sz w:val="36"/>
          <w:szCs w:val="36"/>
        </w:rPr>
      </w:pPr>
      <w:bookmarkStart w:id="34" w:name="_Toc102643168"/>
      <w:r w:rsidRPr="003C62FA">
        <w:rPr>
          <w:rFonts w:ascii="Calibri" w:hAnsi="Calibri" w:cs="Calibri"/>
          <w:sz w:val="36"/>
          <w:szCs w:val="36"/>
        </w:rPr>
        <w:t xml:space="preserve">3.1.  </w:t>
      </w:r>
      <w:r w:rsidR="00984C82" w:rsidRPr="003C62FA">
        <w:rPr>
          <w:rFonts w:ascii="Calibri" w:hAnsi="Calibri" w:cs="Calibri"/>
          <w:sz w:val="36"/>
          <w:szCs w:val="36"/>
        </w:rPr>
        <w:t>WSPÓŁPRACA W OBSZARZE WŁĄCZENIA SPOŁECZNEGO</w:t>
      </w:r>
      <w:bookmarkEnd w:id="34"/>
    </w:p>
    <w:p w:rsidR="0018739D" w:rsidRPr="00A06001" w:rsidRDefault="0018739D" w:rsidP="0018739D">
      <w:pPr>
        <w:shd w:val="clear" w:color="auto" w:fill="C45911"/>
        <w:spacing w:after="360" w:line="300" w:lineRule="auto"/>
        <w:jc w:val="both"/>
        <w:rPr>
          <w:rFonts w:cs="Calibri"/>
          <w:b/>
          <w:bCs/>
          <w:color w:val="FFFFFF"/>
          <w:sz w:val="28"/>
          <w:szCs w:val="28"/>
          <w:lang w:eastAsia="pl-PL"/>
        </w:rPr>
      </w:pPr>
      <w:r w:rsidRPr="00A06001">
        <w:rPr>
          <w:rFonts w:cs="Calibri"/>
          <w:b/>
          <w:bCs/>
          <w:color w:val="FFFFFF"/>
          <w:sz w:val="28"/>
          <w:szCs w:val="28"/>
          <w:lang w:eastAsia="pl-PL"/>
        </w:rPr>
        <w:t>CZĘŚĆ DIAGNOSTYCZNA</w:t>
      </w:r>
    </w:p>
    <w:p w:rsidR="0018739D" w:rsidRDefault="00324AEC" w:rsidP="00846818">
      <w:pPr>
        <w:numPr>
          <w:ilvl w:val="0"/>
          <w:numId w:val="20"/>
        </w:numPr>
        <w:spacing w:before="160" w:after="120" w:line="300" w:lineRule="auto"/>
        <w:ind w:left="284" w:hanging="284"/>
        <w:rPr>
          <w:rFonts w:cs="Tahoma"/>
          <w:color w:val="000000"/>
          <w:sz w:val="24"/>
          <w:szCs w:val="24"/>
        </w:rPr>
      </w:pPr>
      <w:r w:rsidRPr="00324AEC">
        <w:rPr>
          <w:rFonts w:cs="Tahoma"/>
          <w:color w:val="000000"/>
          <w:sz w:val="24"/>
          <w:szCs w:val="24"/>
        </w:rPr>
        <w:t xml:space="preserve">W gminach województwa kujawsko-pomorskiego </w:t>
      </w:r>
      <w:r w:rsidRPr="00324AEC">
        <w:rPr>
          <w:rFonts w:cs="Tahoma"/>
          <w:b/>
          <w:color w:val="000000"/>
          <w:sz w:val="24"/>
          <w:szCs w:val="24"/>
        </w:rPr>
        <w:t>współpraca z organizacjami pozarządowymi</w:t>
      </w:r>
      <w:r w:rsidRPr="00324AEC">
        <w:rPr>
          <w:rFonts w:cs="Tahoma"/>
          <w:color w:val="000000"/>
          <w:sz w:val="24"/>
          <w:szCs w:val="24"/>
        </w:rPr>
        <w:t xml:space="preserve"> w zakresie zlecania lub wspólnej realizacji zadań w obszarze pomocy </w:t>
      </w:r>
      <w:r w:rsidR="00442E54">
        <w:rPr>
          <w:rFonts w:cs="Tahoma"/>
          <w:color w:val="000000"/>
          <w:sz w:val="24"/>
          <w:szCs w:val="24"/>
        </w:rPr>
        <w:br/>
      </w:r>
      <w:r w:rsidRPr="00324AEC">
        <w:rPr>
          <w:rFonts w:cs="Tahoma"/>
          <w:color w:val="000000"/>
          <w:sz w:val="24"/>
          <w:szCs w:val="24"/>
        </w:rPr>
        <w:t xml:space="preserve">i wsparcia jest </w:t>
      </w:r>
      <w:r w:rsidRPr="00324AEC">
        <w:rPr>
          <w:rFonts w:cs="Tahoma"/>
          <w:b/>
          <w:color w:val="000000"/>
          <w:sz w:val="24"/>
          <w:szCs w:val="24"/>
        </w:rPr>
        <w:t>realizowana w ograniczonym zakresie</w:t>
      </w:r>
      <w:r w:rsidRPr="00324AEC">
        <w:rPr>
          <w:rFonts w:cs="Tahoma"/>
          <w:color w:val="000000"/>
          <w:sz w:val="24"/>
          <w:szCs w:val="24"/>
        </w:rPr>
        <w:t xml:space="preserve">. </w:t>
      </w:r>
    </w:p>
    <w:p w:rsidR="00346B98" w:rsidRPr="00A81289" w:rsidRDefault="00346B98" w:rsidP="00346B98">
      <w:pPr>
        <w:pStyle w:val="Bezodstpw"/>
        <w:jc w:val="center"/>
        <w:rPr>
          <w:sz w:val="10"/>
          <w:szCs w:val="10"/>
        </w:rPr>
      </w:pPr>
    </w:p>
    <w:p w:rsidR="00324AEC" w:rsidRPr="001A690E" w:rsidRDefault="00324AEC" w:rsidP="00846818">
      <w:pPr>
        <w:pBdr>
          <w:bottom w:val="single" w:sz="8" w:space="1" w:color="943634"/>
        </w:pBdr>
        <w:tabs>
          <w:tab w:val="left" w:pos="284"/>
        </w:tabs>
        <w:spacing w:after="120" w:line="276" w:lineRule="auto"/>
        <w:rPr>
          <w:rFonts w:cs="Calibri"/>
          <w:sz w:val="20"/>
          <w:szCs w:val="20"/>
          <w:lang w:eastAsia="pl-PL"/>
        </w:rPr>
      </w:pPr>
      <w:r w:rsidRPr="001A690E">
        <w:rPr>
          <w:rFonts w:cs="Calibri"/>
          <w:sz w:val="20"/>
          <w:szCs w:val="20"/>
          <w:lang w:eastAsia="pl-PL"/>
        </w:rPr>
        <w:t>Wykres 1</w:t>
      </w:r>
      <w:r w:rsidR="00E14687" w:rsidRPr="001A690E">
        <w:rPr>
          <w:rFonts w:cs="Calibri"/>
          <w:sz w:val="20"/>
          <w:szCs w:val="20"/>
          <w:lang w:eastAsia="pl-PL"/>
        </w:rPr>
        <w:t>1</w:t>
      </w:r>
      <w:r w:rsidRPr="001A690E">
        <w:rPr>
          <w:rFonts w:cs="Calibri"/>
          <w:sz w:val="20"/>
          <w:szCs w:val="20"/>
          <w:lang w:eastAsia="pl-PL"/>
        </w:rPr>
        <w:t>. Współpraca gmin z NGO w obszarze pomocy i wsparcia w 2020 roku</w:t>
      </w:r>
    </w:p>
    <w:p w:rsidR="001A39DC" w:rsidRDefault="001A690E" w:rsidP="001A39DC">
      <w:pPr>
        <w:spacing w:after="0" w:line="240" w:lineRule="auto"/>
        <w:ind w:left="-284" w:right="-284"/>
        <w:jc w:val="center"/>
        <w:rPr>
          <w:noProof/>
          <w:lang w:eastAsia="pl-PL"/>
        </w:rPr>
      </w:pPr>
      <w:r>
        <w:rPr>
          <w:noProof/>
          <w:lang w:eastAsia="pl-PL"/>
        </w:rPr>
        <w:drawing>
          <wp:inline distT="0" distB="0" distL="0" distR="0" wp14:anchorId="503A5F59" wp14:editId="6A68BF88">
            <wp:extent cx="5771515" cy="4123690"/>
            <wp:effectExtent l="0" t="0" r="0" b="0"/>
            <wp:docPr id="63" name="Obraz 63" descr="Wykres prezentuje formy współpracy gmin z organizacjami pozarządowymi w obszarze pomocy i wsparcia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1515" cy="4123690"/>
                    </a:xfrm>
                    <a:prstGeom prst="rect">
                      <a:avLst/>
                    </a:prstGeom>
                    <a:noFill/>
                  </pic:spPr>
                </pic:pic>
              </a:graphicData>
            </a:graphic>
          </wp:inline>
        </w:drawing>
      </w:r>
    </w:p>
    <w:p w:rsidR="00C84E71" w:rsidRDefault="00C84E71" w:rsidP="001A39DC">
      <w:pPr>
        <w:spacing w:after="0" w:line="240" w:lineRule="auto"/>
        <w:ind w:left="-284" w:right="-284"/>
        <w:jc w:val="center"/>
        <w:rPr>
          <w:noProof/>
          <w:lang w:eastAsia="pl-PL"/>
        </w:rPr>
      </w:pPr>
    </w:p>
    <w:p w:rsidR="00650BA0" w:rsidRDefault="00324AEC" w:rsidP="001A690E">
      <w:pPr>
        <w:jc w:val="center"/>
        <w:rPr>
          <w:rFonts w:cs="Calibri"/>
          <w:sz w:val="16"/>
          <w:szCs w:val="16"/>
        </w:rPr>
      </w:pPr>
      <w:r w:rsidRPr="00346B98">
        <w:rPr>
          <w:rFonts w:cs="Calibri"/>
          <w:sz w:val="16"/>
          <w:szCs w:val="16"/>
        </w:rPr>
        <w:t>Źródło: O</w:t>
      </w:r>
      <w:r w:rsidR="00E14687" w:rsidRPr="00346B98">
        <w:rPr>
          <w:rFonts w:cs="Calibri"/>
          <w:sz w:val="16"/>
          <w:szCs w:val="16"/>
        </w:rPr>
        <w:t xml:space="preserve">cena </w:t>
      </w:r>
      <w:r w:rsidRPr="00346B98">
        <w:rPr>
          <w:rFonts w:cs="Calibri"/>
          <w:sz w:val="16"/>
          <w:szCs w:val="16"/>
        </w:rPr>
        <w:t>Z</w:t>
      </w:r>
      <w:r w:rsidR="00E14687" w:rsidRPr="00346B98">
        <w:rPr>
          <w:rFonts w:cs="Calibri"/>
          <w:sz w:val="16"/>
          <w:szCs w:val="16"/>
        </w:rPr>
        <w:t xml:space="preserve">asobów </w:t>
      </w:r>
      <w:r w:rsidRPr="00346B98">
        <w:rPr>
          <w:rFonts w:cs="Calibri"/>
          <w:sz w:val="16"/>
          <w:szCs w:val="16"/>
        </w:rPr>
        <w:t>P</w:t>
      </w:r>
      <w:r w:rsidR="00E14687" w:rsidRPr="00346B98">
        <w:rPr>
          <w:rFonts w:cs="Calibri"/>
          <w:sz w:val="16"/>
          <w:szCs w:val="16"/>
        </w:rPr>
        <w:t xml:space="preserve">omocy </w:t>
      </w:r>
      <w:r w:rsidRPr="00346B98">
        <w:rPr>
          <w:rFonts w:cs="Calibri"/>
          <w:sz w:val="16"/>
          <w:szCs w:val="16"/>
        </w:rPr>
        <w:t>S</w:t>
      </w:r>
      <w:r w:rsidR="00E14687" w:rsidRPr="00346B98">
        <w:rPr>
          <w:rFonts w:cs="Calibri"/>
          <w:sz w:val="16"/>
          <w:szCs w:val="16"/>
        </w:rPr>
        <w:t>połecznej</w:t>
      </w:r>
      <w:r w:rsidRPr="00346B98">
        <w:rPr>
          <w:rFonts w:cs="Calibri"/>
          <w:sz w:val="16"/>
          <w:szCs w:val="16"/>
        </w:rPr>
        <w:t xml:space="preserve"> za rok 2020</w:t>
      </w:r>
    </w:p>
    <w:p w:rsidR="00B25918" w:rsidRPr="00B25918" w:rsidRDefault="00B25918" w:rsidP="00846818">
      <w:pPr>
        <w:numPr>
          <w:ilvl w:val="0"/>
          <w:numId w:val="20"/>
        </w:numPr>
        <w:spacing w:before="160" w:after="120" w:line="300" w:lineRule="auto"/>
        <w:ind w:left="284" w:hanging="284"/>
        <w:rPr>
          <w:rFonts w:cs="Tahoma"/>
          <w:color w:val="000000"/>
          <w:sz w:val="24"/>
          <w:szCs w:val="24"/>
        </w:rPr>
      </w:pPr>
      <w:r w:rsidRPr="00B25918">
        <w:rPr>
          <w:rFonts w:cs="Tahoma"/>
          <w:color w:val="000000"/>
          <w:sz w:val="24"/>
          <w:szCs w:val="24"/>
        </w:rPr>
        <w:t xml:space="preserve">Aż </w:t>
      </w:r>
      <w:r w:rsidRPr="00B25918">
        <w:rPr>
          <w:rFonts w:cs="Tahoma"/>
          <w:b/>
          <w:color w:val="000000"/>
          <w:sz w:val="24"/>
          <w:szCs w:val="24"/>
        </w:rPr>
        <w:t>49 gmin</w:t>
      </w:r>
      <w:r w:rsidRPr="00B25918">
        <w:rPr>
          <w:rFonts w:cs="Tahoma"/>
          <w:color w:val="000000"/>
          <w:sz w:val="24"/>
          <w:szCs w:val="24"/>
          <w:vertAlign w:val="superscript"/>
        </w:rPr>
        <w:footnoteReference w:id="183"/>
      </w:r>
      <w:r w:rsidRPr="00B25918">
        <w:rPr>
          <w:rFonts w:cs="Tahoma"/>
          <w:color w:val="000000"/>
          <w:sz w:val="24"/>
          <w:szCs w:val="24"/>
        </w:rPr>
        <w:t xml:space="preserve"> (34%) wskazało, iż </w:t>
      </w:r>
      <w:r w:rsidRPr="00B25918">
        <w:rPr>
          <w:rFonts w:cs="Tahoma"/>
          <w:b/>
          <w:color w:val="000000"/>
          <w:sz w:val="24"/>
          <w:szCs w:val="24"/>
        </w:rPr>
        <w:t>nie współpracuje z organizacjami pozarządowymi</w:t>
      </w:r>
      <w:r w:rsidRPr="00B25918">
        <w:rPr>
          <w:rFonts w:cs="Tahoma"/>
          <w:color w:val="000000"/>
          <w:sz w:val="24"/>
          <w:szCs w:val="24"/>
        </w:rPr>
        <w:t xml:space="preserve">, nawet w formie pozafinansowej. </w:t>
      </w:r>
    </w:p>
    <w:p w:rsidR="00B50A92" w:rsidRDefault="00D81529" w:rsidP="00B50A92">
      <w:pPr>
        <w:numPr>
          <w:ilvl w:val="0"/>
          <w:numId w:val="20"/>
        </w:numPr>
        <w:spacing w:before="160" w:after="120" w:line="300" w:lineRule="auto"/>
        <w:ind w:left="284" w:hanging="284"/>
        <w:rPr>
          <w:rFonts w:cs="Tahoma"/>
          <w:sz w:val="24"/>
          <w:szCs w:val="24"/>
        </w:rPr>
      </w:pPr>
      <w:r w:rsidRPr="00E6303C">
        <w:rPr>
          <w:rFonts w:cs="Tahoma"/>
          <w:sz w:val="24"/>
          <w:szCs w:val="24"/>
        </w:rPr>
        <w:lastRenderedPageBreak/>
        <w:t>W obszarze pomocy i wsparcia b</w:t>
      </w:r>
      <w:r w:rsidR="0029756C" w:rsidRPr="00E6303C">
        <w:rPr>
          <w:rFonts w:cs="Tahoma"/>
          <w:sz w:val="24"/>
          <w:szCs w:val="24"/>
        </w:rPr>
        <w:t>lisko co drugi samorząd gminny nawiązuje j</w:t>
      </w:r>
      <w:r w:rsidR="00B25918" w:rsidRPr="00E6303C">
        <w:rPr>
          <w:rFonts w:cs="Tahoma"/>
          <w:sz w:val="24"/>
          <w:szCs w:val="24"/>
        </w:rPr>
        <w:t>akąkolwiek formę współpracy z III sektorem</w:t>
      </w:r>
      <w:r w:rsidRPr="00E6303C">
        <w:rPr>
          <w:rFonts w:cs="Tahoma"/>
          <w:sz w:val="24"/>
          <w:szCs w:val="24"/>
        </w:rPr>
        <w:t>. Najczęściej dotyczy ona jednak realizacji krótkoterminowych działań w odpowiedzi na konkursy dotacyjne ze środków gminnych lub budżetu państwa</w:t>
      </w:r>
      <w:r w:rsidRPr="00E6303C">
        <w:rPr>
          <w:rFonts w:cs="Tahoma"/>
          <w:sz w:val="24"/>
          <w:szCs w:val="24"/>
          <w:vertAlign w:val="superscript"/>
        </w:rPr>
        <w:footnoteReference w:id="184"/>
      </w:r>
      <w:r w:rsidRPr="00E6303C">
        <w:rPr>
          <w:rFonts w:cs="Tahoma"/>
          <w:sz w:val="24"/>
          <w:szCs w:val="24"/>
        </w:rPr>
        <w:t>.</w:t>
      </w:r>
      <w:r w:rsidR="00B25918" w:rsidRPr="00E6303C">
        <w:rPr>
          <w:rFonts w:cs="Tahoma"/>
          <w:sz w:val="24"/>
          <w:szCs w:val="24"/>
        </w:rPr>
        <w:t xml:space="preserve"> </w:t>
      </w:r>
    </w:p>
    <w:p w:rsidR="00F06D53" w:rsidRPr="00B50A92" w:rsidRDefault="00367F59" w:rsidP="00B50A92">
      <w:pPr>
        <w:numPr>
          <w:ilvl w:val="0"/>
          <w:numId w:val="20"/>
        </w:numPr>
        <w:spacing w:before="160" w:after="120" w:line="300" w:lineRule="auto"/>
        <w:ind w:left="284" w:hanging="284"/>
        <w:rPr>
          <w:rFonts w:cs="Tahoma"/>
          <w:sz w:val="24"/>
          <w:szCs w:val="24"/>
        </w:rPr>
      </w:pPr>
      <w:r w:rsidRPr="00B50A92">
        <w:rPr>
          <w:sz w:val="24"/>
          <w:szCs w:val="24"/>
        </w:rPr>
        <w:t xml:space="preserve">Odnosząc się do zagadnienia </w:t>
      </w:r>
      <w:r w:rsidRPr="00B50A92">
        <w:rPr>
          <w:b/>
          <w:sz w:val="24"/>
          <w:szCs w:val="24"/>
        </w:rPr>
        <w:t>braku współpracy organizacji pozarządowych z samorządami</w:t>
      </w:r>
      <w:r w:rsidRPr="00B50A92">
        <w:rPr>
          <w:sz w:val="24"/>
          <w:szCs w:val="24"/>
        </w:rPr>
        <w:t xml:space="preserve"> różnych szczebli, opierając się na wynikach przeprowadzonych analiz, należy zasygnalizować, że im wyższy poziom samorządu, tym trudniejsze jest nawiązanie kooperacji. Głównym powodem niepodejmowania współpracy NGO na niższym szczeblu (gmina, miasto, powiat) było niepokrywanie się działań z zadaniami administracji, zaś na wyższym (wojewódzkim) wskazywano na wielkość organizacji, konkurencję i możliwość uzyskania poparcia</w:t>
      </w:r>
      <w:r w:rsidRPr="00E6303C">
        <w:rPr>
          <w:sz w:val="24"/>
          <w:szCs w:val="24"/>
          <w:vertAlign w:val="superscript"/>
        </w:rPr>
        <w:footnoteReference w:id="185"/>
      </w:r>
      <w:r w:rsidRPr="00B50A92">
        <w:rPr>
          <w:sz w:val="24"/>
          <w:szCs w:val="24"/>
        </w:rPr>
        <w:t>.</w:t>
      </w:r>
    </w:p>
    <w:p w:rsidR="009D285D" w:rsidRPr="003F0679" w:rsidRDefault="005E5A5B" w:rsidP="00846818">
      <w:pPr>
        <w:numPr>
          <w:ilvl w:val="0"/>
          <w:numId w:val="21"/>
        </w:numPr>
        <w:spacing w:after="240" w:line="300" w:lineRule="auto"/>
        <w:ind w:left="284" w:hanging="284"/>
        <w:rPr>
          <w:sz w:val="24"/>
          <w:szCs w:val="24"/>
        </w:rPr>
      </w:pPr>
      <w:r w:rsidRPr="003F0679">
        <w:rPr>
          <w:sz w:val="24"/>
          <w:szCs w:val="24"/>
        </w:rPr>
        <w:t xml:space="preserve">Spośród wszystkich gmin, </w:t>
      </w:r>
      <w:r w:rsidRPr="003F0679">
        <w:rPr>
          <w:b/>
          <w:sz w:val="24"/>
          <w:szCs w:val="24"/>
        </w:rPr>
        <w:t xml:space="preserve">ponad 65% deklaruje, iż prowadzi działania we współpracy </w:t>
      </w:r>
      <w:r w:rsidR="00980050" w:rsidRPr="003F0679">
        <w:rPr>
          <w:b/>
          <w:sz w:val="24"/>
          <w:szCs w:val="24"/>
        </w:rPr>
        <w:br/>
      </w:r>
      <w:r w:rsidRPr="003F0679">
        <w:rPr>
          <w:b/>
          <w:sz w:val="24"/>
          <w:szCs w:val="24"/>
        </w:rPr>
        <w:t>z podmiotami ochrony zdrowia</w:t>
      </w:r>
      <w:r w:rsidRPr="003F0679">
        <w:rPr>
          <w:sz w:val="24"/>
          <w:szCs w:val="24"/>
        </w:rPr>
        <w:t xml:space="preserve">. Na poniższym wykresie zaprezentowany został katalog placówek ochrony zdrowia, z którymi współpracują OPS w naszym regionie. </w:t>
      </w:r>
    </w:p>
    <w:p w:rsidR="005E5A5B" w:rsidRPr="00EF4536" w:rsidRDefault="005E5A5B" w:rsidP="00846818">
      <w:pPr>
        <w:pBdr>
          <w:bottom w:val="single" w:sz="8" w:space="1" w:color="943634"/>
        </w:pBdr>
        <w:tabs>
          <w:tab w:val="left" w:pos="284"/>
        </w:tabs>
        <w:spacing w:after="120" w:line="276" w:lineRule="auto"/>
        <w:rPr>
          <w:sz w:val="20"/>
          <w:szCs w:val="20"/>
          <w:lang w:eastAsia="pl-PL"/>
        </w:rPr>
      </w:pPr>
      <w:r w:rsidRPr="00EF4536">
        <w:rPr>
          <w:sz w:val="20"/>
          <w:szCs w:val="20"/>
          <w:lang w:eastAsia="pl-PL"/>
        </w:rPr>
        <w:t>Wykres 1</w:t>
      </w:r>
      <w:r w:rsidR="00D60EDF" w:rsidRPr="00EF4536">
        <w:rPr>
          <w:sz w:val="20"/>
          <w:szCs w:val="20"/>
          <w:lang w:eastAsia="pl-PL"/>
        </w:rPr>
        <w:t>2</w:t>
      </w:r>
      <w:r w:rsidRPr="00EF4536">
        <w:rPr>
          <w:sz w:val="20"/>
          <w:szCs w:val="20"/>
          <w:lang w:eastAsia="pl-PL"/>
        </w:rPr>
        <w:t>. Podmioty ochrony zdrowia, z którymi współpracowały OPS w 2020 roku</w:t>
      </w:r>
    </w:p>
    <w:p w:rsidR="0026255F" w:rsidRPr="00EF4536" w:rsidRDefault="00EF4536" w:rsidP="00EF4536">
      <w:pPr>
        <w:spacing w:after="0" w:line="240" w:lineRule="auto"/>
        <w:ind w:left="-709"/>
        <w:jc w:val="center"/>
        <w:rPr>
          <w:noProof/>
          <w:lang w:eastAsia="pl-PL"/>
        </w:rPr>
      </w:pPr>
      <w:r>
        <w:rPr>
          <w:noProof/>
          <w:lang w:eastAsia="pl-PL"/>
        </w:rPr>
        <w:drawing>
          <wp:inline distT="0" distB="0" distL="0" distR="0" wp14:anchorId="4F88BB51" wp14:editId="4B86F661">
            <wp:extent cx="6438265" cy="3418840"/>
            <wp:effectExtent l="0" t="0" r="635" b="0"/>
            <wp:docPr id="160" name="Obraz 160" descr="Wykres numer 12 prezentuje rodzaje podmiotów ochrony zdrowia, z którymi w 2020 roku współpracowały ośrodki pomocy społecznej w województwie kujawsko-pomorskim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38265" cy="3418840"/>
                    </a:xfrm>
                    <a:prstGeom prst="rect">
                      <a:avLst/>
                    </a:prstGeom>
                    <a:noFill/>
                  </pic:spPr>
                </pic:pic>
              </a:graphicData>
            </a:graphic>
          </wp:inline>
        </w:drawing>
      </w:r>
      <w:r w:rsidR="00D60EDF" w:rsidRPr="00D60EDF">
        <w:rPr>
          <w:sz w:val="16"/>
          <w:szCs w:val="16"/>
        </w:rPr>
        <w:t xml:space="preserve">Źródło: </w:t>
      </w:r>
      <w:r w:rsidR="005E5A5B" w:rsidRPr="00D60EDF">
        <w:rPr>
          <w:sz w:val="16"/>
          <w:szCs w:val="16"/>
        </w:rPr>
        <w:t>R</w:t>
      </w:r>
      <w:r w:rsidR="00D60EDF" w:rsidRPr="00D60EDF">
        <w:rPr>
          <w:sz w:val="16"/>
          <w:szCs w:val="16"/>
        </w:rPr>
        <w:t xml:space="preserve">egionalny </w:t>
      </w:r>
      <w:r w:rsidR="005E5A5B" w:rsidRPr="00D60EDF">
        <w:rPr>
          <w:sz w:val="16"/>
          <w:szCs w:val="16"/>
        </w:rPr>
        <w:t>O</w:t>
      </w:r>
      <w:r w:rsidR="00D60EDF" w:rsidRPr="00D60EDF">
        <w:rPr>
          <w:sz w:val="16"/>
          <w:szCs w:val="16"/>
        </w:rPr>
        <w:t xml:space="preserve">środek </w:t>
      </w:r>
      <w:r w:rsidR="005E5A5B" w:rsidRPr="00D60EDF">
        <w:rPr>
          <w:sz w:val="16"/>
          <w:szCs w:val="16"/>
        </w:rPr>
        <w:t>P</w:t>
      </w:r>
      <w:r w:rsidR="00D60EDF" w:rsidRPr="00D60EDF">
        <w:rPr>
          <w:sz w:val="16"/>
          <w:szCs w:val="16"/>
        </w:rPr>
        <w:t xml:space="preserve">olityki  </w:t>
      </w:r>
      <w:r w:rsidR="005E5A5B" w:rsidRPr="00D60EDF">
        <w:rPr>
          <w:sz w:val="16"/>
          <w:szCs w:val="16"/>
        </w:rPr>
        <w:t>S</w:t>
      </w:r>
      <w:r w:rsidR="00D60EDF" w:rsidRPr="00D60EDF">
        <w:rPr>
          <w:sz w:val="16"/>
          <w:szCs w:val="16"/>
        </w:rPr>
        <w:t>połecznej w Toruniu</w:t>
      </w:r>
    </w:p>
    <w:p w:rsidR="005E5A5B" w:rsidRPr="00E55E73" w:rsidRDefault="005E5A5B" w:rsidP="009C1E21">
      <w:pPr>
        <w:numPr>
          <w:ilvl w:val="0"/>
          <w:numId w:val="21"/>
        </w:numPr>
        <w:spacing w:before="120" w:after="120" w:line="300" w:lineRule="auto"/>
        <w:ind w:left="714" w:hanging="357"/>
        <w:rPr>
          <w:sz w:val="24"/>
          <w:szCs w:val="24"/>
        </w:rPr>
      </w:pPr>
      <w:r w:rsidRPr="00E55E73">
        <w:rPr>
          <w:sz w:val="24"/>
          <w:szCs w:val="24"/>
        </w:rPr>
        <w:t xml:space="preserve">Najczęściej współpraca dotyczyła </w:t>
      </w:r>
      <w:r w:rsidRPr="00E55E73">
        <w:rPr>
          <w:b/>
          <w:sz w:val="24"/>
          <w:szCs w:val="24"/>
        </w:rPr>
        <w:t>kierowania podopiecznych do placówek całodobowych</w:t>
      </w:r>
      <w:r w:rsidRPr="00E55E73">
        <w:rPr>
          <w:sz w:val="24"/>
          <w:szCs w:val="24"/>
        </w:rPr>
        <w:t xml:space="preserve"> (zwłaszcza zakładów opieki leczniczej / zakładów pielęgnacyjno-opiekuńczych) i związanego z tym kompletowania niezbędnej dokumentacji.</w:t>
      </w:r>
    </w:p>
    <w:p w:rsidR="005E5A5B" w:rsidRPr="00E55E73" w:rsidRDefault="005E5A5B" w:rsidP="00846818">
      <w:pPr>
        <w:numPr>
          <w:ilvl w:val="0"/>
          <w:numId w:val="21"/>
        </w:numPr>
        <w:spacing w:after="120" w:line="300" w:lineRule="auto"/>
        <w:rPr>
          <w:sz w:val="24"/>
          <w:szCs w:val="24"/>
        </w:rPr>
      </w:pPr>
      <w:r w:rsidRPr="00E55E73">
        <w:rPr>
          <w:sz w:val="24"/>
          <w:szCs w:val="24"/>
        </w:rPr>
        <w:lastRenderedPageBreak/>
        <w:t xml:space="preserve">Drugą najczęstszą formą podejmowanych działań w zakresie kontaktu z podmiotami ochrony zdrowia, było </w:t>
      </w:r>
      <w:r w:rsidRPr="00E55E73">
        <w:rPr>
          <w:b/>
          <w:sz w:val="24"/>
          <w:szCs w:val="24"/>
        </w:rPr>
        <w:t>umawianie wizyt lekarskich (w tym domowych)</w:t>
      </w:r>
      <w:r w:rsidRPr="00E55E73">
        <w:rPr>
          <w:sz w:val="24"/>
          <w:szCs w:val="24"/>
        </w:rPr>
        <w:t>, jak również wizyt u lekarzy specjalistów oraz w przypadku samotnych podopiecznych ustalania okresu pobytu w szpitalu.</w:t>
      </w:r>
    </w:p>
    <w:p w:rsidR="005E5A5B" w:rsidRPr="00E55E73" w:rsidRDefault="005E5A5B" w:rsidP="00846818">
      <w:pPr>
        <w:numPr>
          <w:ilvl w:val="0"/>
          <w:numId w:val="21"/>
        </w:numPr>
        <w:spacing w:after="120" w:line="300" w:lineRule="auto"/>
        <w:rPr>
          <w:sz w:val="24"/>
          <w:szCs w:val="24"/>
        </w:rPr>
      </w:pPr>
      <w:r w:rsidRPr="00E55E73">
        <w:rPr>
          <w:sz w:val="24"/>
          <w:szCs w:val="24"/>
        </w:rPr>
        <w:t xml:space="preserve">Współpraca podmiotów systemu pomocy społecznej i ochrony zdrowia opiera się również na niezbędnej </w:t>
      </w:r>
      <w:r w:rsidRPr="00E55E73">
        <w:rPr>
          <w:b/>
          <w:sz w:val="24"/>
          <w:szCs w:val="24"/>
        </w:rPr>
        <w:t>wymianie informacji</w:t>
      </w:r>
      <w:r w:rsidRPr="00E55E73">
        <w:rPr>
          <w:sz w:val="24"/>
          <w:szCs w:val="24"/>
        </w:rPr>
        <w:t xml:space="preserve"> dotyczącej wspólnych podopiecznych, jak również zgłaszania sytuacji wymagającej interwencji pomocowej.</w:t>
      </w:r>
    </w:p>
    <w:p w:rsidR="009A497D" w:rsidRPr="00A81289" w:rsidRDefault="005E5A5B" w:rsidP="003017FB">
      <w:pPr>
        <w:numPr>
          <w:ilvl w:val="0"/>
          <w:numId w:val="21"/>
        </w:numPr>
        <w:spacing w:after="120" w:line="300" w:lineRule="auto"/>
        <w:rPr>
          <w:sz w:val="24"/>
          <w:szCs w:val="24"/>
        </w:rPr>
      </w:pPr>
      <w:r w:rsidRPr="00E55E73">
        <w:rPr>
          <w:sz w:val="24"/>
          <w:szCs w:val="24"/>
        </w:rPr>
        <w:t xml:space="preserve">Szczególne znaczenie mają </w:t>
      </w:r>
      <w:r w:rsidRPr="00E55E73">
        <w:rPr>
          <w:b/>
          <w:sz w:val="24"/>
          <w:szCs w:val="24"/>
        </w:rPr>
        <w:t>lokalne dobre praktyki w zakresie współpracy na rzecz organizowania usług opiekuńczych w środowisku</w:t>
      </w:r>
      <w:r w:rsidRPr="00E55E73">
        <w:rPr>
          <w:sz w:val="24"/>
          <w:szCs w:val="24"/>
        </w:rPr>
        <w:t xml:space="preserve">. Kierownicy OPS wskazywali na przykłady wspólnych wizyt w środowisku pracownika socjalnego i pielęgniarki środowiskowej w celu ustalenia zakresu niezbędnego wsparcia. </w:t>
      </w:r>
      <w:r w:rsidR="007023F6" w:rsidRPr="009A497D">
        <w:rPr>
          <w:sz w:val="24"/>
          <w:szCs w:val="24"/>
        </w:rPr>
        <w:t xml:space="preserve">Tego rodzaju inicjatywy warto byłoby upowszechniać w regionie, np. poprzez stworzenie katalogu sprawdzonych rozwiązań w zakresie współpracy na rzecz opieki koordynowanej. </w:t>
      </w:r>
    </w:p>
    <w:p w:rsidR="003F0679" w:rsidRPr="00B90234" w:rsidRDefault="005E5A5B" w:rsidP="00846818">
      <w:pPr>
        <w:pBdr>
          <w:bottom w:val="single" w:sz="8" w:space="1" w:color="943634"/>
        </w:pBdr>
        <w:tabs>
          <w:tab w:val="left" w:pos="284"/>
        </w:tabs>
        <w:spacing w:after="120" w:line="276" w:lineRule="auto"/>
        <w:rPr>
          <w:sz w:val="20"/>
          <w:szCs w:val="20"/>
          <w:lang w:eastAsia="pl-PL"/>
        </w:rPr>
      </w:pPr>
      <w:r w:rsidRPr="00B90234">
        <w:rPr>
          <w:sz w:val="20"/>
          <w:szCs w:val="20"/>
          <w:lang w:eastAsia="pl-PL"/>
        </w:rPr>
        <w:t>Wykres 1</w:t>
      </w:r>
      <w:r w:rsidR="001209F1" w:rsidRPr="00B90234">
        <w:rPr>
          <w:sz w:val="20"/>
          <w:szCs w:val="20"/>
          <w:lang w:eastAsia="pl-PL"/>
        </w:rPr>
        <w:t>3</w:t>
      </w:r>
      <w:r w:rsidRPr="00B90234">
        <w:rPr>
          <w:sz w:val="20"/>
          <w:szCs w:val="20"/>
          <w:lang w:eastAsia="pl-PL"/>
        </w:rPr>
        <w:t>. Zakres współpracy OPS z podmiotami ochrony zdrowia w 2020 roku</w:t>
      </w:r>
    </w:p>
    <w:p w:rsidR="009A497D" w:rsidRPr="009A497D" w:rsidRDefault="00A81289" w:rsidP="00A81289">
      <w:pPr>
        <w:jc w:val="center"/>
        <w:rPr>
          <w:noProof/>
          <w:sz w:val="20"/>
          <w:szCs w:val="20"/>
          <w:lang w:eastAsia="pl-PL"/>
        </w:rPr>
      </w:pPr>
      <w:r>
        <w:rPr>
          <w:noProof/>
          <w:sz w:val="20"/>
          <w:szCs w:val="20"/>
          <w:lang w:eastAsia="pl-PL"/>
        </w:rPr>
        <w:drawing>
          <wp:inline distT="0" distB="0" distL="0" distR="0" wp14:anchorId="13A6CCEB" wp14:editId="01101982">
            <wp:extent cx="6123940" cy="5200015"/>
            <wp:effectExtent l="0" t="0" r="0" b="0"/>
            <wp:docPr id="161" name="Obraz 161" descr="Wykres numer 13 przedstawia zakres współpracy ośrodków pomocy społecznej z podmiotami ochrony zdrowia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3940" cy="5200015"/>
                    </a:xfrm>
                    <a:prstGeom prst="rect">
                      <a:avLst/>
                    </a:prstGeom>
                    <a:noFill/>
                  </pic:spPr>
                </pic:pic>
              </a:graphicData>
            </a:graphic>
          </wp:inline>
        </w:drawing>
      </w:r>
      <w:r w:rsidR="00D60EDF">
        <w:rPr>
          <w:sz w:val="16"/>
          <w:szCs w:val="16"/>
        </w:rPr>
        <w:t xml:space="preserve">Źródło: </w:t>
      </w:r>
      <w:r w:rsidR="00D60EDF" w:rsidRPr="00D60EDF">
        <w:rPr>
          <w:sz w:val="16"/>
          <w:szCs w:val="16"/>
        </w:rPr>
        <w:t>Regionalny Ośrodek Polityki  Społecznej w Toruni</w:t>
      </w:r>
      <w:r w:rsidR="003F0679">
        <w:rPr>
          <w:sz w:val="16"/>
          <w:szCs w:val="16"/>
        </w:rPr>
        <w:t>u</w:t>
      </w:r>
    </w:p>
    <w:p w:rsidR="00D66E6D" w:rsidRDefault="00A22BDB" w:rsidP="00A22BDB">
      <w:pPr>
        <w:spacing w:after="120"/>
        <w:rPr>
          <w:rFonts w:ascii="Calibri Light" w:hAnsi="Calibri Light" w:cs="Calibri"/>
          <w:b/>
          <w:sz w:val="28"/>
          <w:szCs w:val="28"/>
          <w:u w:val="single"/>
        </w:rPr>
      </w:pPr>
      <w:r w:rsidRPr="00A22BDB">
        <w:rPr>
          <w:rFonts w:ascii="Calibri Light" w:hAnsi="Calibri Light" w:cs="Calibri"/>
          <w:b/>
          <w:sz w:val="28"/>
          <w:szCs w:val="28"/>
          <w:u w:val="single"/>
        </w:rPr>
        <w:lastRenderedPageBreak/>
        <w:t>POTRZEBY</w:t>
      </w:r>
    </w:p>
    <w:p w:rsidR="00A951F5" w:rsidRDefault="006800CC" w:rsidP="00A951F5">
      <w:pPr>
        <w:numPr>
          <w:ilvl w:val="0"/>
          <w:numId w:val="23"/>
        </w:numPr>
        <w:spacing w:before="240" w:after="0" w:line="300" w:lineRule="auto"/>
        <w:ind w:left="284" w:hanging="284"/>
        <w:rPr>
          <w:rFonts w:cs="Calibri"/>
          <w:sz w:val="24"/>
          <w:szCs w:val="24"/>
        </w:rPr>
      </w:pPr>
      <w:r w:rsidRPr="006800CC">
        <w:rPr>
          <w:rFonts w:cs="Calibri"/>
          <w:sz w:val="24"/>
          <w:szCs w:val="24"/>
        </w:rPr>
        <w:t xml:space="preserve">W 2020 roku jedynie 35 ośrodków pomocy społecznej (niecałe 25%) wdrożyło </w:t>
      </w:r>
      <w:r w:rsidRPr="006800CC">
        <w:rPr>
          <w:rFonts w:cs="Calibri"/>
          <w:b/>
          <w:sz w:val="24"/>
          <w:szCs w:val="24"/>
        </w:rPr>
        <w:t xml:space="preserve">działania </w:t>
      </w:r>
      <w:r w:rsidR="00C66380">
        <w:rPr>
          <w:rFonts w:cs="Calibri"/>
          <w:b/>
          <w:sz w:val="24"/>
          <w:szCs w:val="24"/>
        </w:rPr>
        <w:br/>
      </w:r>
      <w:r w:rsidRPr="006800CC">
        <w:rPr>
          <w:rFonts w:cs="Calibri"/>
          <w:b/>
          <w:sz w:val="24"/>
          <w:szCs w:val="24"/>
        </w:rPr>
        <w:t>w ramach dobrych praktyk, czy innowacji społecznych</w:t>
      </w:r>
      <w:r w:rsidRPr="006800CC">
        <w:rPr>
          <w:rFonts w:cs="Calibri"/>
          <w:sz w:val="24"/>
          <w:szCs w:val="24"/>
        </w:rPr>
        <w:t xml:space="preserve">. W tej grupie w 7 przypadkach miały one charakter związany ściśle z zaistniałą w kraju sytuacją </w:t>
      </w:r>
      <w:r w:rsidRPr="00FD5982">
        <w:rPr>
          <w:rFonts w:cs="Calibri"/>
          <w:sz w:val="24"/>
          <w:szCs w:val="24"/>
        </w:rPr>
        <w:t>pandemii wirusa Sars-CoV-2</w:t>
      </w:r>
      <w:r>
        <w:rPr>
          <w:rFonts w:cs="Calibri"/>
          <w:sz w:val="24"/>
          <w:szCs w:val="24"/>
        </w:rPr>
        <w:t xml:space="preserve">. Na tej podstawie można stwierdzić, iż </w:t>
      </w:r>
      <w:r w:rsidRPr="006800CC">
        <w:rPr>
          <w:rFonts w:cs="Calibri"/>
          <w:sz w:val="24"/>
          <w:szCs w:val="24"/>
        </w:rPr>
        <w:t>gminy w województwie kujawsko-pomorskim przejawiają niewielki potencjał w zakresie</w:t>
      </w:r>
      <w:r>
        <w:rPr>
          <w:rFonts w:cs="Calibri"/>
          <w:sz w:val="24"/>
          <w:szCs w:val="24"/>
        </w:rPr>
        <w:t xml:space="preserve"> wdrażania, a następnie </w:t>
      </w:r>
      <w:r w:rsidRPr="00FD5982">
        <w:rPr>
          <w:rFonts w:cs="Calibri"/>
          <w:sz w:val="24"/>
          <w:szCs w:val="24"/>
        </w:rPr>
        <w:t>utrzym</w:t>
      </w:r>
      <w:r>
        <w:rPr>
          <w:rFonts w:cs="Calibri"/>
          <w:sz w:val="24"/>
          <w:szCs w:val="24"/>
        </w:rPr>
        <w:t>ywania</w:t>
      </w:r>
      <w:r w:rsidRPr="00FD5982">
        <w:rPr>
          <w:rFonts w:cs="Calibri"/>
          <w:sz w:val="24"/>
          <w:szCs w:val="24"/>
        </w:rPr>
        <w:t xml:space="preserve"> trwałości skutecznych rozwiązań w obszarze polityki społecznej</w:t>
      </w:r>
      <w:r>
        <w:rPr>
          <w:rFonts w:cs="Calibri"/>
          <w:sz w:val="24"/>
          <w:szCs w:val="24"/>
        </w:rPr>
        <w:t>. Obszar ten wymaga projektowania odpowiednich działań, aby wesprzeć samorządy różnego szczebla w podejmowaniu aktywności na rzecz wprowadzania dobrych praktyk, jak również innowacji społecznych oraz poszukiwania mechanizmów ich trwałego finansowania.</w:t>
      </w:r>
    </w:p>
    <w:p w:rsidR="00A951F5" w:rsidRPr="00A951F5" w:rsidRDefault="00A951F5" w:rsidP="00A951F5">
      <w:pPr>
        <w:numPr>
          <w:ilvl w:val="0"/>
          <w:numId w:val="23"/>
        </w:numPr>
        <w:spacing w:before="240" w:after="0" w:line="300" w:lineRule="auto"/>
        <w:ind w:left="284" w:hanging="284"/>
        <w:rPr>
          <w:rFonts w:cs="Calibri"/>
          <w:sz w:val="24"/>
          <w:szCs w:val="24"/>
        </w:rPr>
      </w:pPr>
      <w:r w:rsidRPr="00A951F5">
        <w:rPr>
          <w:rFonts w:cs="Calibri"/>
          <w:sz w:val="24"/>
          <w:szCs w:val="24"/>
        </w:rPr>
        <w:t xml:space="preserve">W województwie kujawsko-pomorskim żadna z gmin nie utworzyła jeszcze centrum usług społecznych, którego celem jest integrowanie i koordynowanie usług świadczonych przez różnych lokalnych usługodawców, w tym inicjowanie nowych usług odpowiadających na zdiagnozowane potrzeby. Plany w zakresie utworzenia CUS w najbliższej perspektywie finansowania unijnego w latach 2021-2027 zgłosiło 25 ośrodków pomocy społecznej. Biorąc powyższe pod uwagę, należy zaplanować </w:t>
      </w:r>
      <w:r w:rsidRPr="00A951F5">
        <w:rPr>
          <w:rFonts w:cs="Calibri"/>
          <w:b/>
          <w:sz w:val="24"/>
          <w:szCs w:val="24"/>
        </w:rPr>
        <w:t xml:space="preserve">działania w zakresie zawiązywania </w:t>
      </w:r>
      <w:r w:rsidRPr="00A951F5">
        <w:rPr>
          <w:rFonts w:cs="Calibri"/>
          <w:b/>
          <w:sz w:val="24"/>
          <w:szCs w:val="24"/>
        </w:rPr>
        <w:br/>
        <w:t>i doskonalenia współpracy w ramach partnerstw lokalnych</w:t>
      </w:r>
      <w:r w:rsidRPr="00A951F5">
        <w:rPr>
          <w:rFonts w:cs="Calibri"/>
          <w:sz w:val="24"/>
          <w:szCs w:val="24"/>
        </w:rPr>
        <w:t>, w tym dalszego rozwoju współpracy wielosektorowej w środowiskach lokalnych.</w:t>
      </w:r>
    </w:p>
    <w:p w:rsidR="006800CC" w:rsidRPr="00987825" w:rsidRDefault="007A1413" w:rsidP="00846818">
      <w:pPr>
        <w:numPr>
          <w:ilvl w:val="0"/>
          <w:numId w:val="23"/>
        </w:numPr>
        <w:spacing w:before="240" w:after="240" w:line="300" w:lineRule="auto"/>
        <w:ind w:left="284" w:hanging="284"/>
        <w:rPr>
          <w:rFonts w:cs="Calibri"/>
          <w:sz w:val="24"/>
          <w:szCs w:val="24"/>
        </w:rPr>
      </w:pPr>
      <w:r>
        <w:rPr>
          <w:rFonts w:cs="Calibri"/>
          <w:b/>
          <w:sz w:val="24"/>
          <w:szCs w:val="24"/>
        </w:rPr>
        <w:t>W</w:t>
      </w:r>
      <w:r w:rsidR="006800CC" w:rsidRPr="00987825">
        <w:rPr>
          <w:rFonts w:cs="Calibri"/>
          <w:b/>
          <w:sz w:val="24"/>
          <w:szCs w:val="24"/>
        </w:rPr>
        <w:t>spółpraca ośrodków pomocy społecznej z podmiotami ochrony zdrowia</w:t>
      </w:r>
      <w:r w:rsidR="006800CC" w:rsidRPr="00987825">
        <w:rPr>
          <w:rFonts w:cs="Calibri"/>
          <w:sz w:val="24"/>
          <w:szCs w:val="24"/>
        </w:rPr>
        <w:t xml:space="preserve"> dotyczy najczęściej współdziałania w zakresie kierowania do placówek całodobowych, zdecydowanie rzadziej obszaru świadczenia usług opiekuńczych, czy innych form opieki koordynowanej. Z tego względu, w obliczu prognoz demograficznych związanych ze starzeniem się społeczeństwa, niezbędne jest inicjowanie działań na rzecz ukierunkow</w:t>
      </w:r>
      <w:r w:rsidR="00984C82">
        <w:rPr>
          <w:rFonts w:cs="Calibri"/>
          <w:sz w:val="24"/>
          <w:szCs w:val="24"/>
        </w:rPr>
        <w:t>ania współpracy podmiotów tych polityk sektorowych</w:t>
      </w:r>
      <w:r w:rsidR="006800CC" w:rsidRPr="00987825">
        <w:rPr>
          <w:rFonts w:cs="Calibri"/>
          <w:sz w:val="24"/>
          <w:szCs w:val="24"/>
        </w:rPr>
        <w:t>.</w:t>
      </w:r>
    </w:p>
    <w:p w:rsidR="006800CC" w:rsidRDefault="006800CC" w:rsidP="00846818">
      <w:pPr>
        <w:numPr>
          <w:ilvl w:val="0"/>
          <w:numId w:val="23"/>
        </w:numPr>
        <w:spacing w:before="240" w:after="240" w:line="300" w:lineRule="auto"/>
        <w:ind w:left="284" w:hanging="284"/>
        <w:rPr>
          <w:rFonts w:cs="Calibri"/>
          <w:sz w:val="24"/>
          <w:szCs w:val="24"/>
        </w:rPr>
      </w:pPr>
      <w:r w:rsidRPr="006800CC">
        <w:rPr>
          <w:rFonts w:cs="Calibri"/>
          <w:b/>
          <w:sz w:val="24"/>
          <w:szCs w:val="24"/>
        </w:rPr>
        <w:t>Współpraca pomiędzy ośrodkami pomocy społecznej a powiatowymi urzędami pracy</w:t>
      </w:r>
      <w:r w:rsidRPr="006800CC">
        <w:rPr>
          <w:rFonts w:cs="Calibri"/>
          <w:sz w:val="24"/>
          <w:szCs w:val="24"/>
        </w:rPr>
        <w:t xml:space="preserve"> utrzymuje się od lat na podobnym poziomie. Stosowne umowy o współpracy ma podpisanych jedynie 50% ośrodków</w:t>
      </w:r>
      <w:r w:rsidR="009D285D">
        <w:rPr>
          <w:rStyle w:val="Odwoanieprzypisudolnego"/>
          <w:rFonts w:cs="Calibri"/>
          <w:sz w:val="24"/>
          <w:szCs w:val="24"/>
        </w:rPr>
        <w:footnoteReference w:id="186"/>
      </w:r>
      <w:r w:rsidRPr="006800CC">
        <w:rPr>
          <w:rFonts w:cs="Calibri"/>
          <w:sz w:val="24"/>
          <w:szCs w:val="24"/>
        </w:rPr>
        <w:t xml:space="preserve">. Mając powyższe na uwadze, warto byłoby tworzyć warunki do nawiązywania i doskonalenia współpracy między tymi dwoma sektorami na rzecz </w:t>
      </w:r>
      <w:r w:rsidRPr="00987825">
        <w:rPr>
          <w:rFonts w:cs="Calibri"/>
          <w:sz w:val="24"/>
          <w:szCs w:val="24"/>
        </w:rPr>
        <w:t>przeci</w:t>
      </w:r>
      <w:r>
        <w:rPr>
          <w:rFonts w:cs="Calibri"/>
          <w:sz w:val="24"/>
          <w:szCs w:val="24"/>
        </w:rPr>
        <w:t>wdziałanie ubóstwu i włączenia społecznego.</w:t>
      </w:r>
    </w:p>
    <w:p w:rsidR="001E2936" w:rsidRDefault="001E2936" w:rsidP="001E2936">
      <w:pPr>
        <w:spacing w:before="240" w:after="240" w:line="300" w:lineRule="auto"/>
        <w:rPr>
          <w:rFonts w:cs="Calibri"/>
          <w:sz w:val="24"/>
          <w:szCs w:val="24"/>
        </w:rPr>
      </w:pPr>
    </w:p>
    <w:p w:rsidR="001E2936" w:rsidRDefault="001E2936" w:rsidP="001E2936">
      <w:pPr>
        <w:spacing w:before="240" w:after="240" w:line="300" w:lineRule="auto"/>
        <w:rPr>
          <w:rFonts w:cs="Calibri"/>
          <w:sz w:val="24"/>
          <w:szCs w:val="24"/>
        </w:rPr>
      </w:pPr>
    </w:p>
    <w:p w:rsidR="001E2936" w:rsidRDefault="001E2936" w:rsidP="001E2936">
      <w:pPr>
        <w:pStyle w:val="Bezodstpw"/>
      </w:pPr>
    </w:p>
    <w:p w:rsidR="00CF313E" w:rsidRDefault="00CF313E" w:rsidP="00CF313E">
      <w:pPr>
        <w:pStyle w:val="Bezodstpw"/>
        <w:shd w:val="clear" w:color="auto" w:fill="538135"/>
        <w:rPr>
          <w:b/>
          <w:color w:val="FFFFFF"/>
          <w:sz w:val="36"/>
          <w:szCs w:val="36"/>
        </w:rPr>
      </w:pPr>
      <w:r w:rsidRPr="00A06001">
        <w:rPr>
          <w:b/>
          <w:color w:val="FFFFFF"/>
          <w:sz w:val="36"/>
          <w:szCs w:val="36"/>
        </w:rPr>
        <w:lastRenderedPageBreak/>
        <w:t>CZĘŚĆ PLANISTYCZNA</w:t>
      </w:r>
    </w:p>
    <w:p w:rsidR="00CF313E" w:rsidRPr="00CF313E" w:rsidRDefault="00CF313E" w:rsidP="00CF313E">
      <w:pPr>
        <w:shd w:val="clear" w:color="auto" w:fill="002060"/>
        <w:spacing w:after="0" w:line="300" w:lineRule="auto"/>
        <w:rPr>
          <w:b/>
          <w:color w:val="FFFFFF"/>
          <w:sz w:val="36"/>
          <w:szCs w:val="36"/>
        </w:rPr>
      </w:pPr>
      <w:r w:rsidRPr="008363F9">
        <w:rPr>
          <w:b/>
          <w:bCs/>
          <w:sz w:val="28"/>
          <w:szCs w:val="28"/>
        </w:rPr>
        <w:t>ZAPLANOWANE KIERUNKI</w:t>
      </w:r>
    </w:p>
    <w:p w:rsidR="00CF313E" w:rsidRDefault="00CF313E" w:rsidP="00CF313E">
      <w:pPr>
        <w:pStyle w:val="Bezodstpw"/>
      </w:pPr>
    </w:p>
    <w:p w:rsidR="006800CC" w:rsidRPr="00CF313E" w:rsidRDefault="006800CC" w:rsidP="00846818">
      <w:pPr>
        <w:numPr>
          <w:ilvl w:val="2"/>
          <w:numId w:val="24"/>
        </w:numPr>
        <w:spacing w:after="120" w:line="300" w:lineRule="auto"/>
        <w:rPr>
          <w:rFonts w:cs="Calibri Light"/>
          <w:sz w:val="26"/>
          <w:szCs w:val="26"/>
        </w:rPr>
      </w:pPr>
      <w:r w:rsidRPr="00CF313E">
        <w:rPr>
          <w:rFonts w:cs="Calibri Light"/>
          <w:sz w:val="26"/>
          <w:szCs w:val="26"/>
        </w:rPr>
        <w:t xml:space="preserve">Wzmacnianie </w:t>
      </w:r>
      <w:r w:rsidRPr="00CF313E">
        <w:rPr>
          <w:rFonts w:cs="Calibri Light"/>
          <w:b/>
          <w:sz w:val="26"/>
          <w:szCs w:val="26"/>
        </w:rPr>
        <w:t>aktywności samorządów</w:t>
      </w:r>
      <w:r w:rsidRPr="00CF313E">
        <w:rPr>
          <w:rFonts w:cs="Calibri Light"/>
          <w:sz w:val="26"/>
          <w:szCs w:val="26"/>
        </w:rPr>
        <w:t xml:space="preserve"> we wdrażaniu i utrzymaniu trwałości skutecznych rozwiązań w obszarze polityki społecznej;</w:t>
      </w:r>
    </w:p>
    <w:p w:rsidR="006800CC" w:rsidRPr="00CF313E" w:rsidRDefault="006800CC" w:rsidP="00846818">
      <w:pPr>
        <w:numPr>
          <w:ilvl w:val="2"/>
          <w:numId w:val="24"/>
        </w:numPr>
        <w:spacing w:after="120" w:line="300" w:lineRule="auto"/>
        <w:rPr>
          <w:rFonts w:cs="Calibri Light"/>
          <w:sz w:val="26"/>
          <w:szCs w:val="26"/>
        </w:rPr>
      </w:pPr>
      <w:r w:rsidRPr="00CF313E">
        <w:rPr>
          <w:rFonts w:cs="Calibri Light"/>
          <w:sz w:val="26"/>
          <w:szCs w:val="26"/>
        </w:rPr>
        <w:t>Tworzenie warunków do zawiązywania i doskonalenia współpracy w ramach</w:t>
      </w:r>
      <w:r w:rsidRPr="00CF313E">
        <w:rPr>
          <w:rFonts w:cs="Calibri Light"/>
          <w:b/>
          <w:sz w:val="26"/>
          <w:szCs w:val="26"/>
        </w:rPr>
        <w:t xml:space="preserve"> partnerstw lokalnych</w:t>
      </w:r>
      <w:r w:rsidRPr="00CF313E">
        <w:rPr>
          <w:rFonts w:cs="Calibri Light"/>
          <w:sz w:val="26"/>
          <w:szCs w:val="26"/>
        </w:rPr>
        <w:t xml:space="preserve"> na rzecz rozwoju usług społecznych; </w:t>
      </w:r>
    </w:p>
    <w:p w:rsidR="006800CC" w:rsidRPr="00CF313E" w:rsidRDefault="006800CC" w:rsidP="00846818">
      <w:pPr>
        <w:numPr>
          <w:ilvl w:val="2"/>
          <w:numId w:val="24"/>
        </w:numPr>
        <w:spacing w:after="120" w:line="300" w:lineRule="auto"/>
        <w:rPr>
          <w:rFonts w:cs="Calibri Light"/>
          <w:sz w:val="26"/>
          <w:szCs w:val="26"/>
        </w:rPr>
      </w:pPr>
      <w:r w:rsidRPr="00CF313E">
        <w:rPr>
          <w:rFonts w:cs="Calibri Light"/>
          <w:sz w:val="26"/>
          <w:szCs w:val="26"/>
        </w:rPr>
        <w:t xml:space="preserve">Tworzenie warunków do inicjowania i doskonalenia </w:t>
      </w:r>
      <w:r w:rsidRPr="00CF313E">
        <w:rPr>
          <w:rFonts w:cs="Calibri Light"/>
          <w:b/>
          <w:sz w:val="26"/>
          <w:szCs w:val="26"/>
        </w:rPr>
        <w:t>współpracy instytucji pomocy społecznej i ochrony zdrowia;</w:t>
      </w:r>
    </w:p>
    <w:p w:rsidR="006032F9" w:rsidRPr="009A497D" w:rsidRDefault="006800CC" w:rsidP="006032F9">
      <w:pPr>
        <w:numPr>
          <w:ilvl w:val="2"/>
          <w:numId w:val="24"/>
        </w:numPr>
        <w:spacing w:after="120" w:line="300" w:lineRule="auto"/>
        <w:rPr>
          <w:rFonts w:cs="Calibri Light"/>
          <w:sz w:val="26"/>
          <w:szCs w:val="26"/>
        </w:rPr>
      </w:pPr>
      <w:r w:rsidRPr="00CF313E">
        <w:rPr>
          <w:rFonts w:cs="Calibri Light"/>
          <w:sz w:val="26"/>
          <w:szCs w:val="26"/>
        </w:rPr>
        <w:t xml:space="preserve">Podejmowanie i </w:t>
      </w:r>
      <w:r w:rsidRPr="005B1CB4">
        <w:rPr>
          <w:rFonts w:cs="Calibri Light"/>
          <w:sz w:val="26"/>
          <w:szCs w:val="26"/>
        </w:rPr>
        <w:t xml:space="preserve">dalszy </w:t>
      </w:r>
      <w:r w:rsidRPr="005B1CB4">
        <w:rPr>
          <w:rFonts w:cs="Calibri Light"/>
          <w:b/>
          <w:sz w:val="26"/>
          <w:szCs w:val="26"/>
        </w:rPr>
        <w:t xml:space="preserve">rozwój współpracy pomiędzy instytucjami pomocy </w:t>
      </w:r>
      <w:r w:rsidR="00CF313E" w:rsidRPr="005B1CB4">
        <w:rPr>
          <w:rFonts w:cs="Calibri Light"/>
          <w:b/>
          <w:sz w:val="26"/>
          <w:szCs w:val="26"/>
        </w:rPr>
        <w:br/>
      </w:r>
      <w:r w:rsidRPr="005B1CB4">
        <w:rPr>
          <w:rFonts w:cs="Calibri Light"/>
          <w:b/>
          <w:sz w:val="26"/>
          <w:szCs w:val="26"/>
        </w:rPr>
        <w:t xml:space="preserve">i integracji społecznej a </w:t>
      </w:r>
      <w:r w:rsidR="005B1CB4" w:rsidRPr="005B1CB4">
        <w:rPr>
          <w:rFonts w:cs="Calibri Light"/>
          <w:sz w:val="26"/>
          <w:szCs w:val="26"/>
        </w:rPr>
        <w:t xml:space="preserve">podmiotami z innych sektorów i polityk publicznych, </w:t>
      </w:r>
      <w:r w:rsidR="00225FCD">
        <w:rPr>
          <w:rFonts w:cs="Calibri Light"/>
          <w:sz w:val="26"/>
          <w:szCs w:val="26"/>
        </w:rPr>
        <w:br/>
      </w:r>
      <w:r w:rsidR="005B1CB4" w:rsidRPr="005B1CB4">
        <w:rPr>
          <w:rFonts w:cs="Calibri Light"/>
          <w:sz w:val="26"/>
          <w:szCs w:val="26"/>
        </w:rPr>
        <w:t xml:space="preserve">w tym </w:t>
      </w:r>
      <w:r w:rsidR="00225FCD">
        <w:rPr>
          <w:rFonts w:cs="Calibri Light"/>
          <w:sz w:val="26"/>
          <w:szCs w:val="26"/>
        </w:rPr>
        <w:t>w ramach działalności centrów usług społecznych.</w:t>
      </w:r>
    </w:p>
    <w:p w:rsidR="00225FCD" w:rsidRPr="00225FCD" w:rsidRDefault="00225FCD" w:rsidP="00225FCD">
      <w:pPr>
        <w:pStyle w:val="Bezodstpw"/>
      </w:pPr>
    </w:p>
    <w:tbl>
      <w:tblPr>
        <w:tblW w:w="0" w:type="auto"/>
        <w:jc w:val="center"/>
        <w:tblLook w:val="04A0" w:firstRow="1" w:lastRow="0" w:firstColumn="1" w:lastColumn="0" w:noHBand="0" w:noVBand="1"/>
      </w:tblPr>
      <w:tblGrid>
        <w:gridCol w:w="1992"/>
        <w:gridCol w:w="7093"/>
      </w:tblGrid>
      <w:tr w:rsidR="006800CC" w:rsidRPr="00E30D45" w:rsidTr="00E97474">
        <w:trPr>
          <w:jc w:val="center"/>
        </w:trPr>
        <w:tc>
          <w:tcPr>
            <w:tcW w:w="1992" w:type="dxa"/>
            <w:shd w:val="clear" w:color="auto" w:fill="1F3864"/>
          </w:tcPr>
          <w:p w:rsidR="006800CC" w:rsidRPr="00E30D45" w:rsidRDefault="006800CC" w:rsidP="00E97474">
            <w:pPr>
              <w:spacing w:after="0" w:line="240" w:lineRule="auto"/>
              <w:jc w:val="center"/>
              <w:rPr>
                <w:b/>
                <w:sz w:val="28"/>
                <w:szCs w:val="28"/>
                <w:lang w:eastAsia="pl-PL"/>
              </w:rPr>
            </w:pPr>
            <w:r w:rsidRPr="00E30D45">
              <w:rPr>
                <w:b/>
                <w:sz w:val="28"/>
                <w:szCs w:val="28"/>
                <w:lang w:eastAsia="pl-PL"/>
              </w:rPr>
              <w:t>KIERUNEK</w:t>
            </w:r>
          </w:p>
          <w:p w:rsidR="006800CC" w:rsidRPr="00E30D45" w:rsidRDefault="006800CC" w:rsidP="00E97474">
            <w:pPr>
              <w:spacing w:after="0" w:line="240" w:lineRule="auto"/>
              <w:jc w:val="center"/>
              <w:rPr>
                <w:b/>
                <w:bCs/>
                <w:sz w:val="28"/>
                <w:szCs w:val="28"/>
                <w:lang w:eastAsia="pl-PL"/>
              </w:rPr>
            </w:pPr>
            <w:r w:rsidRPr="00E30D45">
              <w:rPr>
                <w:b/>
                <w:sz w:val="28"/>
                <w:szCs w:val="28"/>
                <w:lang w:eastAsia="pl-PL"/>
              </w:rPr>
              <w:t xml:space="preserve">DZIAŁANIA </w:t>
            </w:r>
          </w:p>
        </w:tc>
        <w:tc>
          <w:tcPr>
            <w:tcW w:w="7093" w:type="dxa"/>
            <w:shd w:val="clear" w:color="auto" w:fill="1F3864"/>
            <w:vAlign w:val="center"/>
          </w:tcPr>
          <w:p w:rsidR="006800CC" w:rsidRPr="00E30D45" w:rsidRDefault="006800CC" w:rsidP="00E97474">
            <w:pPr>
              <w:spacing w:after="0" w:line="240" w:lineRule="auto"/>
              <w:jc w:val="center"/>
              <w:rPr>
                <w:b/>
                <w:sz w:val="28"/>
                <w:szCs w:val="28"/>
                <w:lang w:eastAsia="pl-PL"/>
              </w:rPr>
            </w:pPr>
            <w:r w:rsidRPr="00E30D45">
              <w:rPr>
                <w:b/>
                <w:sz w:val="28"/>
                <w:szCs w:val="28"/>
                <w:lang w:eastAsia="pl-PL"/>
              </w:rPr>
              <w:t>CHARAKTERYSTYKA KIERUNKU</w:t>
            </w:r>
          </w:p>
        </w:tc>
      </w:tr>
      <w:tr w:rsidR="006800CC" w:rsidRPr="004F13C9" w:rsidTr="00E97474">
        <w:trPr>
          <w:jc w:val="center"/>
        </w:trPr>
        <w:tc>
          <w:tcPr>
            <w:tcW w:w="1992" w:type="dxa"/>
            <w:shd w:val="clear" w:color="auto" w:fill="auto"/>
          </w:tcPr>
          <w:p w:rsidR="006800CC" w:rsidRPr="007A21DC" w:rsidRDefault="006800CC" w:rsidP="00094600">
            <w:pPr>
              <w:spacing w:before="120" w:after="0" w:line="240" w:lineRule="auto"/>
              <w:rPr>
                <w:bCs/>
                <w:sz w:val="24"/>
                <w:szCs w:val="24"/>
                <w:lang w:eastAsia="pl-PL"/>
              </w:rPr>
            </w:pPr>
            <w:r>
              <w:rPr>
                <w:bCs/>
                <w:sz w:val="24"/>
                <w:szCs w:val="24"/>
                <w:lang w:eastAsia="pl-PL"/>
              </w:rPr>
              <w:t>3</w:t>
            </w:r>
            <w:r w:rsidRPr="007A21DC">
              <w:rPr>
                <w:bCs/>
                <w:sz w:val="24"/>
                <w:szCs w:val="24"/>
                <w:lang w:eastAsia="pl-PL"/>
              </w:rPr>
              <w:t>.</w:t>
            </w:r>
            <w:r>
              <w:rPr>
                <w:bCs/>
                <w:sz w:val="24"/>
                <w:szCs w:val="24"/>
                <w:lang w:eastAsia="pl-PL"/>
              </w:rPr>
              <w:t>1.1.</w:t>
            </w:r>
          </w:p>
        </w:tc>
        <w:tc>
          <w:tcPr>
            <w:tcW w:w="7093" w:type="dxa"/>
            <w:shd w:val="clear" w:color="auto" w:fill="auto"/>
          </w:tcPr>
          <w:p w:rsidR="006800CC" w:rsidRPr="0035689B" w:rsidRDefault="006800CC" w:rsidP="00094600">
            <w:pPr>
              <w:spacing w:before="120" w:after="0" w:line="240" w:lineRule="auto"/>
              <w:rPr>
                <w:rFonts w:cs="Calibri"/>
                <w:bCs/>
                <w:sz w:val="24"/>
                <w:szCs w:val="24"/>
              </w:rPr>
            </w:pPr>
            <w:r w:rsidRPr="0035689B">
              <w:rPr>
                <w:rFonts w:cs="Calibri"/>
                <w:bCs/>
                <w:sz w:val="24"/>
                <w:szCs w:val="24"/>
              </w:rPr>
              <w:t xml:space="preserve">Kierunek dotyczy działań w obszarze wzmacniania aktywności samorządów na rzecz wdrażania skutecznych rozwiązań w obszarze polityki społecznej poprzez upowszechnianie dobrych praktyk i innowacyjnych rozwiązań, </w:t>
            </w:r>
            <w:r w:rsidR="006F18AB">
              <w:rPr>
                <w:rFonts w:cs="Calibri"/>
                <w:bCs/>
                <w:sz w:val="24"/>
                <w:szCs w:val="24"/>
              </w:rPr>
              <w:t xml:space="preserve">m.in. </w:t>
            </w:r>
            <w:r w:rsidRPr="0035689B">
              <w:rPr>
                <w:rFonts w:cs="Calibri"/>
                <w:bCs/>
                <w:sz w:val="24"/>
                <w:szCs w:val="24"/>
              </w:rPr>
              <w:t>wizyty studyjne, działania aktywizujące i doradcze.</w:t>
            </w:r>
          </w:p>
          <w:p w:rsidR="006800CC" w:rsidRPr="009A497D" w:rsidRDefault="006800CC" w:rsidP="00094600">
            <w:pPr>
              <w:spacing w:after="0" w:line="240" w:lineRule="auto"/>
              <w:rPr>
                <w:rFonts w:cs="Calibri"/>
                <w:iCs/>
                <w:sz w:val="24"/>
                <w:szCs w:val="24"/>
                <w:lang w:eastAsia="pl-PL"/>
              </w:rPr>
            </w:pPr>
            <w:r w:rsidRPr="0035689B">
              <w:rPr>
                <w:rFonts w:cs="Calibri"/>
                <w:iCs/>
                <w:sz w:val="24"/>
                <w:szCs w:val="24"/>
                <w:lang w:eastAsia="pl-PL"/>
              </w:rPr>
              <w:t>Kierunek odnosi się również do działań na rzecz tworzenia warunków do wdrażania i  utrzymania trwałości sprawdzonych rozwiązań w zakresie pomocy i integracji społecznej m.in. poprzez poszukiwanie i promowanie dostępnych źródeł finansowania ze środków samorządowych, krajowych i zewnętrznych.</w:t>
            </w:r>
          </w:p>
        </w:tc>
      </w:tr>
      <w:tr w:rsidR="006800CC" w:rsidRPr="004F13C9" w:rsidTr="00E97474">
        <w:trPr>
          <w:jc w:val="center"/>
        </w:trPr>
        <w:tc>
          <w:tcPr>
            <w:tcW w:w="1992" w:type="dxa"/>
            <w:shd w:val="clear" w:color="auto" w:fill="auto"/>
          </w:tcPr>
          <w:p w:rsidR="006800CC" w:rsidRPr="007A21DC" w:rsidRDefault="006800CC" w:rsidP="00094600">
            <w:pPr>
              <w:spacing w:before="120" w:after="0" w:line="240" w:lineRule="auto"/>
              <w:rPr>
                <w:bCs/>
                <w:sz w:val="24"/>
                <w:szCs w:val="24"/>
                <w:lang w:eastAsia="pl-PL"/>
              </w:rPr>
            </w:pPr>
            <w:r>
              <w:rPr>
                <w:bCs/>
                <w:sz w:val="24"/>
                <w:szCs w:val="24"/>
                <w:lang w:eastAsia="pl-PL"/>
              </w:rPr>
              <w:t>3.1.2.</w:t>
            </w:r>
          </w:p>
          <w:p w:rsidR="006800CC" w:rsidRPr="007A21DC" w:rsidRDefault="006800CC" w:rsidP="00094600">
            <w:pPr>
              <w:spacing w:before="120" w:after="0" w:line="240" w:lineRule="auto"/>
              <w:rPr>
                <w:bCs/>
                <w:sz w:val="24"/>
                <w:szCs w:val="24"/>
                <w:lang w:eastAsia="pl-PL"/>
              </w:rPr>
            </w:pPr>
          </w:p>
        </w:tc>
        <w:tc>
          <w:tcPr>
            <w:tcW w:w="7093" w:type="dxa"/>
            <w:shd w:val="clear" w:color="auto" w:fill="auto"/>
          </w:tcPr>
          <w:p w:rsidR="006800CC" w:rsidRPr="009A497D" w:rsidRDefault="006800CC" w:rsidP="00094600">
            <w:pPr>
              <w:pStyle w:val="Bezodstpw"/>
              <w:spacing w:before="120"/>
              <w:rPr>
                <w:rFonts w:cs="Calibri"/>
                <w:bCs/>
                <w:sz w:val="24"/>
                <w:szCs w:val="24"/>
              </w:rPr>
            </w:pPr>
            <w:r w:rsidRPr="0035689B">
              <w:rPr>
                <w:rFonts w:cs="Calibri"/>
                <w:bCs/>
                <w:sz w:val="24"/>
                <w:szCs w:val="24"/>
              </w:rPr>
              <w:t xml:space="preserve">Kierunek ten odnosi się do kreowania roli partnerstw lokalnych w zakresie rozwoju usług społecznych. Temu celowi służyć będzie rozwój </w:t>
            </w:r>
            <w:r w:rsidRPr="0035689B">
              <w:rPr>
                <w:rFonts w:cs="Calibri"/>
                <w:iCs/>
                <w:sz w:val="24"/>
                <w:szCs w:val="24"/>
              </w:rPr>
              <w:t xml:space="preserve">działań związanych z nawiązywaniem współpracy pomiędzy lokalnymi instytucjami/ podmiotami/grupami w celu wspólnego korzystania z ich potencjału (m.in. szkół, świetlic, obiektów sportowych, instytucji kultury, nieformalnych grup działających w społeczności lokalnej, itd.) na rzecz inicjatyw związanych z aktywizacją mieszkańców </w:t>
            </w:r>
            <w:r w:rsidR="00C85405">
              <w:rPr>
                <w:rFonts w:cs="Calibri"/>
                <w:iCs/>
                <w:sz w:val="24"/>
                <w:szCs w:val="24"/>
              </w:rPr>
              <w:br/>
            </w:r>
            <w:r w:rsidRPr="0035689B">
              <w:rPr>
                <w:rFonts w:cs="Calibri"/>
                <w:iCs/>
                <w:sz w:val="24"/>
                <w:szCs w:val="24"/>
              </w:rPr>
              <w:t xml:space="preserve">i włączeniem społecznym. W tym celu zakłada się także łączenie oferty edukacyjnej, kulturalnej, sportowej i rekreacyjnej. </w:t>
            </w:r>
          </w:p>
        </w:tc>
      </w:tr>
      <w:tr w:rsidR="006800CC" w:rsidRPr="00354A6D" w:rsidTr="00E97474">
        <w:trPr>
          <w:jc w:val="center"/>
        </w:trPr>
        <w:tc>
          <w:tcPr>
            <w:tcW w:w="1992" w:type="dxa"/>
            <w:shd w:val="clear" w:color="auto" w:fill="auto"/>
          </w:tcPr>
          <w:p w:rsidR="006800CC" w:rsidRPr="007A21DC" w:rsidRDefault="006800CC" w:rsidP="00094600">
            <w:pPr>
              <w:spacing w:before="120" w:after="0" w:line="240" w:lineRule="auto"/>
              <w:rPr>
                <w:bCs/>
                <w:sz w:val="24"/>
                <w:szCs w:val="24"/>
                <w:lang w:eastAsia="pl-PL"/>
              </w:rPr>
            </w:pPr>
            <w:r>
              <w:rPr>
                <w:bCs/>
                <w:sz w:val="24"/>
                <w:szCs w:val="24"/>
                <w:lang w:eastAsia="pl-PL"/>
              </w:rPr>
              <w:t>3.1.</w:t>
            </w:r>
            <w:r w:rsidRPr="007A21DC">
              <w:rPr>
                <w:bCs/>
                <w:sz w:val="24"/>
                <w:szCs w:val="24"/>
                <w:lang w:eastAsia="pl-PL"/>
              </w:rPr>
              <w:t>3.</w:t>
            </w:r>
          </w:p>
          <w:p w:rsidR="006800CC" w:rsidRPr="007A21DC" w:rsidRDefault="006800CC" w:rsidP="00094600">
            <w:pPr>
              <w:spacing w:before="120" w:after="0" w:line="240" w:lineRule="auto"/>
              <w:rPr>
                <w:bCs/>
                <w:sz w:val="24"/>
                <w:szCs w:val="24"/>
                <w:lang w:eastAsia="pl-PL"/>
              </w:rPr>
            </w:pPr>
          </w:p>
          <w:p w:rsidR="006800CC" w:rsidRPr="007A21DC" w:rsidRDefault="006800CC" w:rsidP="00094600">
            <w:pPr>
              <w:spacing w:before="120" w:after="0" w:line="240" w:lineRule="auto"/>
              <w:rPr>
                <w:bCs/>
                <w:sz w:val="24"/>
                <w:szCs w:val="24"/>
                <w:lang w:eastAsia="pl-PL"/>
              </w:rPr>
            </w:pPr>
          </w:p>
        </w:tc>
        <w:tc>
          <w:tcPr>
            <w:tcW w:w="7093" w:type="dxa"/>
            <w:shd w:val="clear" w:color="auto" w:fill="auto"/>
          </w:tcPr>
          <w:p w:rsidR="006800CC" w:rsidRPr="009A497D" w:rsidRDefault="006800CC" w:rsidP="00094600">
            <w:pPr>
              <w:spacing w:before="120" w:after="0" w:line="240" w:lineRule="auto"/>
              <w:rPr>
                <w:rFonts w:cs="Calibri"/>
                <w:bCs/>
                <w:sz w:val="24"/>
                <w:szCs w:val="24"/>
              </w:rPr>
            </w:pPr>
            <w:r w:rsidRPr="0035689B">
              <w:rPr>
                <w:rFonts w:cs="Calibri"/>
                <w:bCs/>
                <w:sz w:val="24"/>
                <w:szCs w:val="24"/>
              </w:rPr>
              <w:t>Kierunek dotyczy działań w zakresie inicjowania oraz doskonalenia współpracy instytucji pomocy społecznej i ochrony zdrowia na różnych płaszczyznach i na rzecz różnych grup społecznych, szczególnie</w:t>
            </w:r>
            <w:r w:rsidRPr="0035689B">
              <w:t xml:space="preserve"> na rzecz </w:t>
            </w:r>
            <w:r w:rsidRPr="0035689B">
              <w:rPr>
                <w:rFonts w:cs="Calibri"/>
                <w:bCs/>
                <w:sz w:val="24"/>
                <w:szCs w:val="24"/>
              </w:rPr>
              <w:t xml:space="preserve">osób niesamodzielnych wymagających opieki koordynowanej. </w:t>
            </w:r>
            <w:r w:rsidRPr="0035689B">
              <w:rPr>
                <w:rFonts w:cs="Calibri"/>
                <w:bCs/>
                <w:sz w:val="24"/>
                <w:szCs w:val="24"/>
              </w:rPr>
              <w:br/>
              <w:t>W ramach kierunku pr</w:t>
            </w:r>
            <w:r>
              <w:rPr>
                <w:rFonts w:cs="Calibri"/>
                <w:bCs/>
                <w:sz w:val="24"/>
                <w:szCs w:val="24"/>
              </w:rPr>
              <w:t xml:space="preserve">zewiduje się również działania </w:t>
            </w:r>
            <w:r w:rsidRPr="0035689B">
              <w:rPr>
                <w:rFonts w:cs="Calibri"/>
                <w:bCs/>
                <w:sz w:val="24"/>
                <w:szCs w:val="24"/>
              </w:rPr>
              <w:t xml:space="preserve">w zakresie  upowszechniania w </w:t>
            </w:r>
            <w:r w:rsidR="007C0A0A">
              <w:rPr>
                <w:rFonts w:cs="Calibri"/>
                <w:bCs/>
                <w:sz w:val="24"/>
                <w:szCs w:val="24"/>
              </w:rPr>
              <w:t xml:space="preserve">województwie </w:t>
            </w:r>
            <w:r w:rsidRPr="0035689B">
              <w:rPr>
                <w:rFonts w:cs="Calibri"/>
                <w:bCs/>
                <w:sz w:val="24"/>
                <w:szCs w:val="24"/>
              </w:rPr>
              <w:t xml:space="preserve">rozwiązań opartych na współpracy </w:t>
            </w:r>
            <w:r w:rsidRPr="0035689B">
              <w:rPr>
                <w:rFonts w:cs="Calibri"/>
                <w:bCs/>
                <w:sz w:val="24"/>
                <w:szCs w:val="24"/>
              </w:rPr>
              <w:lastRenderedPageBreak/>
              <w:t>między tymi dwoma sektorami, zwłaszcza w obszarze opieki długoterminowej.</w:t>
            </w:r>
          </w:p>
        </w:tc>
      </w:tr>
      <w:tr w:rsidR="006800CC" w:rsidRPr="007E19A2" w:rsidTr="00E97474">
        <w:trPr>
          <w:jc w:val="center"/>
        </w:trPr>
        <w:tc>
          <w:tcPr>
            <w:tcW w:w="1992" w:type="dxa"/>
            <w:shd w:val="clear" w:color="auto" w:fill="auto"/>
          </w:tcPr>
          <w:p w:rsidR="006800CC" w:rsidRPr="007E19A2" w:rsidRDefault="006800CC" w:rsidP="00094600">
            <w:pPr>
              <w:spacing w:before="120" w:after="0" w:line="240" w:lineRule="auto"/>
              <w:rPr>
                <w:bCs/>
                <w:sz w:val="24"/>
                <w:szCs w:val="24"/>
                <w:lang w:eastAsia="pl-PL"/>
              </w:rPr>
            </w:pPr>
            <w:r w:rsidRPr="007E19A2">
              <w:rPr>
                <w:sz w:val="24"/>
                <w:szCs w:val="24"/>
                <w:lang w:eastAsia="pl-PL"/>
              </w:rPr>
              <w:lastRenderedPageBreak/>
              <w:t>3.1.4.</w:t>
            </w:r>
          </w:p>
        </w:tc>
        <w:tc>
          <w:tcPr>
            <w:tcW w:w="7093" w:type="dxa"/>
            <w:shd w:val="clear" w:color="auto" w:fill="auto"/>
          </w:tcPr>
          <w:p w:rsidR="006800CC" w:rsidRPr="00F959BC" w:rsidRDefault="006800CC" w:rsidP="00094600">
            <w:pPr>
              <w:tabs>
                <w:tab w:val="left" w:pos="5280"/>
              </w:tabs>
              <w:spacing w:before="120" w:after="0" w:line="240" w:lineRule="auto"/>
              <w:rPr>
                <w:iCs/>
                <w:sz w:val="24"/>
                <w:szCs w:val="24"/>
                <w:lang w:eastAsia="pl-PL"/>
              </w:rPr>
            </w:pPr>
            <w:r w:rsidRPr="00F959BC">
              <w:rPr>
                <w:iCs/>
                <w:sz w:val="24"/>
                <w:szCs w:val="24"/>
                <w:lang w:eastAsia="pl-PL"/>
              </w:rPr>
              <w:t xml:space="preserve">Kierunek dotyczy działań na rzecz wzmacniania mechanizmów współpracy pomiędzy instytucjami pomocy i integracji społecznej </w:t>
            </w:r>
            <w:r w:rsidR="000A2323">
              <w:rPr>
                <w:iCs/>
                <w:sz w:val="24"/>
                <w:szCs w:val="24"/>
                <w:lang w:eastAsia="pl-PL"/>
              </w:rPr>
              <w:br/>
            </w:r>
            <w:r w:rsidRPr="00F959BC">
              <w:rPr>
                <w:iCs/>
                <w:sz w:val="24"/>
                <w:szCs w:val="24"/>
                <w:lang w:eastAsia="pl-PL"/>
              </w:rPr>
              <w:t>a</w:t>
            </w:r>
            <w:r w:rsidR="006032F9">
              <w:rPr>
                <w:iCs/>
                <w:sz w:val="24"/>
                <w:szCs w:val="24"/>
                <w:lang w:eastAsia="pl-PL"/>
              </w:rPr>
              <w:t xml:space="preserve"> </w:t>
            </w:r>
            <w:r w:rsidR="000A2323" w:rsidRPr="000A2323">
              <w:rPr>
                <w:iCs/>
                <w:sz w:val="24"/>
                <w:szCs w:val="24"/>
                <w:lang w:eastAsia="pl-PL"/>
              </w:rPr>
              <w:t>podmiotami z innych sektorów i polityk publicznych</w:t>
            </w:r>
            <w:r w:rsidRPr="00F959BC">
              <w:rPr>
                <w:iCs/>
                <w:sz w:val="24"/>
                <w:szCs w:val="24"/>
                <w:lang w:eastAsia="pl-PL"/>
              </w:rPr>
              <w:t>, takich jak: edukacja, zdrowie, kultura, sport, sądownictwo i policja, ukierunkowanej na rozwiązywanie różnego rodzaju problemów społecznych, m.in. przeciwdziałanie ubóstwu i wykluczeniu społecznemu, czy  zapobieganie i przeciwdziałanie zjawisku przemocy w rodzinie.</w:t>
            </w:r>
          </w:p>
          <w:p w:rsidR="00C755F9" w:rsidRPr="009A497D" w:rsidRDefault="006800CC" w:rsidP="00094600">
            <w:pPr>
              <w:tabs>
                <w:tab w:val="left" w:pos="5280"/>
              </w:tabs>
              <w:spacing w:after="0" w:line="240" w:lineRule="auto"/>
              <w:rPr>
                <w:rFonts w:cs="Calibri"/>
                <w:bCs/>
                <w:sz w:val="24"/>
                <w:szCs w:val="24"/>
              </w:rPr>
            </w:pPr>
            <w:r w:rsidRPr="00F959BC">
              <w:rPr>
                <w:rFonts w:cs="Calibri"/>
                <w:bCs/>
                <w:sz w:val="24"/>
                <w:szCs w:val="24"/>
              </w:rPr>
              <w:t>Kierunek dotyczy upowszechniania dobrych pr</w:t>
            </w:r>
            <w:r w:rsidR="00373139">
              <w:rPr>
                <w:rFonts w:cs="Calibri"/>
                <w:bCs/>
                <w:sz w:val="24"/>
                <w:szCs w:val="24"/>
              </w:rPr>
              <w:t xml:space="preserve">aktyk oraz rozwiązań dot. </w:t>
            </w:r>
            <w:r w:rsidRPr="00F959BC">
              <w:rPr>
                <w:rFonts w:cs="Calibri"/>
                <w:bCs/>
                <w:sz w:val="24"/>
                <w:szCs w:val="24"/>
              </w:rPr>
              <w:t xml:space="preserve">współpracy na rzecz organizowania, funkcjonowania </w:t>
            </w:r>
            <w:r w:rsidR="000A2323">
              <w:rPr>
                <w:rFonts w:cs="Calibri"/>
                <w:bCs/>
                <w:sz w:val="24"/>
                <w:szCs w:val="24"/>
              </w:rPr>
              <w:br/>
            </w:r>
            <w:r w:rsidRPr="00F959BC">
              <w:rPr>
                <w:rFonts w:cs="Calibri"/>
                <w:bCs/>
                <w:sz w:val="24"/>
                <w:szCs w:val="24"/>
              </w:rPr>
              <w:t>i finansowania różnego rodzaju usług społecznych, m.in. w ramach działalności centrów usług społecznych</w:t>
            </w:r>
            <w:r w:rsidR="006032F9">
              <w:rPr>
                <w:rFonts w:cs="Calibri"/>
                <w:bCs/>
                <w:sz w:val="24"/>
                <w:szCs w:val="24"/>
              </w:rPr>
              <w:t xml:space="preserve"> </w:t>
            </w:r>
            <w:r w:rsidRPr="00F959BC">
              <w:rPr>
                <w:rFonts w:cs="Calibri"/>
                <w:bCs/>
                <w:sz w:val="24"/>
                <w:szCs w:val="24"/>
              </w:rPr>
              <w:t>lub innych podmiotów koordynujących rozwój usług.</w:t>
            </w:r>
          </w:p>
        </w:tc>
      </w:tr>
    </w:tbl>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A497D" w:rsidRDefault="009A497D" w:rsidP="00984C82">
      <w:pPr>
        <w:spacing w:after="120"/>
        <w:rPr>
          <w:rFonts w:ascii="Calibri Light" w:hAnsi="Calibri Light" w:cs="Calibri Light"/>
          <w:b/>
          <w:sz w:val="32"/>
          <w:szCs w:val="32"/>
          <w:lang w:eastAsia="pl-PL"/>
        </w:rPr>
      </w:pPr>
    </w:p>
    <w:p w:rsidR="00984C82" w:rsidRPr="00984C82" w:rsidRDefault="004F517B" w:rsidP="005332F7">
      <w:pPr>
        <w:pBdr>
          <w:bottom w:val="single" w:sz="12" w:space="1" w:color="C00000"/>
        </w:pBdr>
        <w:spacing w:after="120"/>
        <w:rPr>
          <w:rFonts w:ascii="Calibri Light" w:hAnsi="Calibri Light" w:cs="Calibri Light"/>
          <w:b/>
          <w:sz w:val="32"/>
          <w:szCs w:val="32"/>
          <w:lang w:eastAsia="pl-PL"/>
        </w:rPr>
      </w:pPr>
      <w:r w:rsidRPr="00823D6C">
        <w:rPr>
          <w:rFonts w:ascii="Calibri Light" w:hAnsi="Calibri Light" w:cs="Calibri Light"/>
          <w:b/>
          <w:sz w:val="32"/>
          <w:szCs w:val="32"/>
          <w:lang w:eastAsia="pl-PL"/>
        </w:rPr>
        <w:lastRenderedPageBreak/>
        <w:t xml:space="preserve">Diagram. </w:t>
      </w:r>
      <w:r>
        <w:rPr>
          <w:rFonts w:ascii="Calibri Light" w:hAnsi="Calibri Light" w:cs="Calibri Light"/>
          <w:b/>
          <w:sz w:val="32"/>
          <w:szCs w:val="32"/>
          <w:lang w:eastAsia="pl-PL"/>
        </w:rPr>
        <w:t xml:space="preserve">CEL STRATEGICZNY 3. </w:t>
      </w:r>
      <w:r w:rsidR="00925511">
        <w:rPr>
          <w:rFonts w:ascii="Calibri Light" w:hAnsi="Calibri Light" w:cs="Calibri Light"/>
          <w:b/>
          <w:sz w:val="32"/>
          <w:szCs w:val="32"/>
          <w:lang w:eastAsia="pl-PL"/>
        </w:rPr>
        <w:t>Z</w:t>
      </w:r>
      <w:r w:rsidR="00925511" w:rsidRPr="00925511">
        <w:rPr>
          <w:rFonts w:ascii="Calibri Light" w:hAnsi="Calibri Light" w:cs="Calibri Light"/>
          <w:b/>
          <w:sz w:val="32"/>
          <w:szCs w:val="32"/>
          <w:lang w:eastAsia="pl-PL"/>
        </w:rPr>
        <w:t xml:space="preserve">większenie współpracy instytucji </w:t>
      </w:r>
      <w:r w:rsidR="00925511">
        <w:rPr>
          <w:rFonts w:ascii="Calibri Light" w:hAnsi="Calibri Light" w:cs="Calibri Light"/>
          <w:b/>
          <w:sz w:val="32"/>
          <w:szCs w:val="32"/>
          <w:lang w:eastAsia="pl-PL"/>
        </w:rPr>
        <w:br/>
      </w:r>
      <w:r w:rsidR="00925511" w:rsidRPr="00925511">
        <w:rPr>
          <w:rFonts w:ascii="Calibri Light" w:hAnsi="Calibri Light" w:cs="Calibri Light"/>
          <w:b/>
          <w:sz w:val="32"/>
          <w:szCs w:val="32"/>
          <w:lang w:eastAsia="pl-PL"/>
        </w:rPr>
        <w:t>i podmiotów w obszarze włączenia społecznego</w:t>
      </w:r>
    </w:p>
    <w:p w:rsidR="00984C82" w:rsidRPr="00984C82" w:rsidRDefault="00984C82" w:rsidP="00A30A97">
      <w:pPr>
        <w:pStyle w:val="Bezodstpw"/>
      </w:pPr>
    </w:p>
    <w:p w:rsidR="00984C82" w:rsidRPr="00984C82" w:rsidRDefault="00A81D88" w:rsidP="00984C82">
      <w:pPr>
        <w:rPr>
          <w:rFonts w:ascii="Calibri Light" w:hAnsi="Calibri Light" w:cs="Calibri"/>
          <w:sz w:val="16"/>
          <w:szCs w:val="16"/>
        </w:rPr>
      </w:pPr>
      <w:r>
        <w:rPr>
          <w:rFonts w:ascii="Calibri Light" w:hAnsi="Calibri Light" w:cs="Calibri"/>
          <w:b/>
          <w:noProof/>
          <w:sz w:val="16"/>
          <w:szCs w:val="16"/>
          <w:u w:val="single"/>
          <w:lang w:eastAsia="pl-PL"/>
        </w:rPr>
        <mc:AlternateContent>
          <mc:Choice Requires="wps">
            <w:drawing>
              <wp:anchor distT="0" distB="0" distL="114300" distR="114300" simplePos="0" relativeHeight="251677184" behindDoc="0" locked="0" layoutInCell="1" allowOverlap="1" wp14:anchorId="61AF444D" wp14:editId="1BDC2108">
                <wp:simplePos x="0" y="0"/>
                <wp:positionH relativeFrom="column">
                  <wp:posOffset>-299085</wp:posOffset>
                </wp:positionH>
                <wp:positionV relativeFrom="paragraph">
                  <wp:posOffset>200660</wp:posOffset>
                </wp:positionV>
                <wp:extent cx="3255010" cy="4036060"/>
                <wp:effectExtent l="0" t="0" r="21590" b="40640"/>
                <wp:wrapNone/>
                <wp:docPr id="99" name="Prostokąt: zaokrąglone rog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4036060"/>
                        </a:xfrm>
                        <a:prstGeom prst="roundRect">
                          <a:avLst>
                            <a:gd name="adj" fmla="val 16667"/>
                          </a:avLst>
                        </a:prstGeom>
                        <a:gradFill rotWithShape="0">
                          <a:gsLst>
                            <a:gs pos="0">
                              <a:srgbClr val="95B3D7"/>
                            </a:gs>
                            <a:gs pos="50000">
                              <a:srgbClr val="DBE5F1"/>
                            </a:gs>
                            <a:gs pos="100000">
                              <a:srgbClr val="95B3D7"/>
                            </a:gs>
                          </a:gsLst>
                          <a:lin ang="18900000" scaled="1"/>
                        </a:gradFill>
                        <a:ln w="12700" algn="ctr">
                          <a:solidFill>
                            <a:srgbClr val="95B3D7"/>
                          </a:solidFill>
                          <a:round/>
                          <a:headEnd/>
                          <a:tailEnd/>
                        </a:ln>
                        <a:effectLst>
                          <a:outerShdw dist="28398" dir="3806097" algn="ctr" rotWithShape="0">
                            <a:srgbClr val="243F60">
                              <a:alpha val="50000"/>
                            </a:srgbClr>
                          </a:outerShdw>
                        </a:effectLst>
                      </wps:spPr>
                      <wps:txbx>
                        <w:txbxContent>
                          <w:p w:rsidR="004400B7" w:rsidRDefault="004400B7" w:rsidP="006225F8">
                            <w:pPr>
                              <w:pStyle w:val="Bezodstpw"/>
                              <w:rPr>
                                <w:sz w:val="16"/>
                                <w:szCs w:val="16"/>
                              </w:rPr>
                            </w:pPr>
                          </w:p>
                          <w:p w:rsidR="004400B7" w:rsidRPr="00A6726A" w:rsidRDefault="004400B7" w:rsidP="00B70B06">
                            <w:pPr>
                              <w:pStyle w:val="Bezodstpw"/>
                              <w:jc w:val="center"/>
                              <w:rPr>
                                <w:rFonts w:ascii="Calibri Light" w:hAnsi="Calibri Light" w:cs="Calibri Light"/>
                                <w:b/>
                                <w:bCs/>
                                <w:sz w:val="40"/>
                                <w:szCs w:val="40"/>
                              </w:rPr>
                            </w:pPr>
                          </w:p>
                          <w:p w:rsidR="004400B7" w:rsidRPr="00A6726A" w:rsidRDefault="004400B7" w:rsidP="00B70B06">
                            <w:pPr>
                              <w:pStyle w:val="Bezodstpw"/>
                              <w:jc w:val="center"/>
                              <w:rPr>
                                <w:rFonts w:ascii="Calibri Light" w:hAnsi="Calibri Light" w:cs="Calibri Light"/>
                                <w:b/>
                                <w:bCs/>
                                <w:sz w:val="40"/>
                                <w:szCs w:val="40"/>
                              </w:rPr>
                            </w:pPr>
                            <w:r w:rsidRPr="00990B70">
                              <w:rPr>
                                <w:rFonts w:ascii="Calibri Light" w:hAnsi="Calibri Light" w:cs="Calibri Light"/>
                                <w:b/>
                                <w:bCs/>
                                <w:sz w:val="40"/>
                                <w:szCs w:val="40"/>
                              </w:rPr>
                              <w:t xml:space="preserve">ZWIĘKSZENIE WSPÓŁPRACY INSTYTUCJI </w:t>
                            </w:r>
                            <w:r>
                              <w:rPr>
                                <w:rFonts w:ascii="Calibri Light" w:hAnsi="Calibri Light" w:cs="Calibri Light"/>
                                <w:b/>
                                <w:bCs/>
                                <w:sz w:val="40"/>
                                <w:szCs w:val="40"/>
                              </w:rPr>
                              <w:br/>
                            </w:r>
                            <w:r w:rsidRPr="00990B70">
                              <w:rPr>
                                <w:rFonts w:ascii="Calibri Light" w:hAnsi="Calibri Light" w:cs="Calibri Light"/>
                                <w:b/>
                                <w:bCs/>
                                <w:sz w:val="40"/>
                                <w:szCs w:val="40"/>
                              </w:rPr>
                              <w:t xml:space="preserve">I PODMIOTÓW W OBSZARZE WŁĄCZENIA SPOŁECZNEGO </w:t>
                            </w:r>
                          </w:p>
                          <w:p w:rsidR="004400B7" w:rsidRDefault="004400B7" w:rsidP="006225F8">
                            <w:pPr>
                              <w:pStyle w:val="Bezodstpw"/>
                              <w:rPr>
                                <w:sz w:val="32"/>
                                <w:szCs w:val="32"/>
                              </w:rPr>
                            </w:pPr>
                          </w:p>
                          <w:p w:rsidR="004400B7" w:rsidRPr="0073574B" w:rsidRDefault="004400B7" w:rsidP="006225F8">
                            <w:pPr>
                              <w:pStyle w:val="Bezodstpw"/>
                              <w:rPr>
                                <w:sz w:val="16"/>
                                <w:szCs w:val="16"/>
                              </w:rPr>
                            </w:pPr>
                          </w:p>
                          <w:p w:rsidR="004400B7" w:rsidRDefault="004400B7" w:rsidP="00956752">
                            <w:pPr>
                              <w:pStyle w:val="NormalnyWeb"/>
                              <w:spacing w:before="0" w:beforeAutospacing="0" w:after="0" w:afterAutospacing="0"/>
                              <w:jc w:val="center"/>
                              <w:rPr>
                                <w:b/>
                              </w:rPr>
                            </w:pPr>
                            <w:r w:rsidRPr="00823D6C">
                              <w:rPr>
                                <w:rFonts w:ascii="Calibri Light" w:hAnsi="Calibri Light" w:cs="Calibri Light"/>
                                <w:b/>
                                <w:bCs/>
                                <w:color w:val="000000"/>
                                <w:kern w:val="24"/>
                                <w:sz w:val="32"/>
                                <w:szCs w:val="32"/>
                                <w:u w:val="single"/>
                              </w:rPr>
                              <w:t>ODBIORCY</w:t>
                            </w:r>
                          </w:p>
                          <w:p w:rsidR="004400B7" w:rsidRDefault="004400B7" w:rsidP="00956752">
                            <w:pPr>
                              <w:pStyle w:val="NormalnyWeb"/>
                              <w:spacing w:before="0" w:beforeAutospacing="0" w:after="0" w:afterAutospacing="0"/>
                              <w:jc w:val="center"/>
                              <w:rPr>
                                <w:b/>
                              </w:rPr>
                            </w:pPr>
                          </w:p>
                          <w:p w:rsidR="004400B7" w:rsidRDefault="004400B7" w:rsidP="00B70B06">
                            <w:pPr>
                              <w:autoSpaceDE w:val="0"/>
                              <w:autoSpaceDN w:val="0"/>
                              <w:adjustRightInd w:val="0"/>
                              <w:spacing w:after="0" w:line="276" w:lineRule="auto"/>
                              <w:jc w:val="center"/>
                              <w:rPr>
                                <w:sz w:val="24"/>
                                <w:szCs w:val="24"/>
                              </w:rPr>
                            </w:pPr>
                            <w:r w:rsidRPr="0073574B">
                              <w:rPr>
                                <w:rFonts w:ascii="Calibri Light" w:hAnsi="Calibri Light" w:cs="Calibri Light"/>
                                <w:sz w:val="24"/>
                                <w:szCs w:val="24"/>
                              </w:rPr>
                              <w:t>PODMIOT</w:t>
                            </w:r>
                            <w:r>
                              <w:rPr>
                                <w:rFonts w:ascii="Calibri Light" w:hAnsi="Calibri Light" w:cs="Calibri Light"/>
                                <w:sz w:val="24"/>
                                <w:szCs w:val="24"/>
                              </w:rPr>
                              <w:t>Y</w:t>
                            </w:r>
                            <w:r w:rsidRPr="0073574B">
                              <w:rPr>
                                <w:rFonts w:ascii="Calibri Light" w:hAnsi="Calibri Light" w:cs="Calibri Light"/>
                                <w:sz w:val="24"/>
                                <w:szCs w:val="24"/>
                              </w:rPr>
                              <w:t xml:space="preserve"> I INSTYTUCJ</w:t>
                            </w:r>
                            <w:r>
                              <w:rPr>
                                <w:rFonts w:ascii="Calibri Light" w:hAnsi="Calibri Light" w:cs="Calibri Light"/>
                                <w:sz w:val="24"/>
                                <w:szCs w:val="24"/>
                              </w:rPr>
                              <w:t>E</w:t>
                            </w:r>
                            <w:r w:rsidRPr="0073574B">
                              <w:rPr>
                                <w:rFonts w:ascii="Calibri Light" w:hAnsi="Calibri Light" w:cs="Calibri Light"/>
                                <w:sz w:val="24"/>
                                <w:szCs w:val="24"/>
                              </w:rPr>
                              <w:t xml:space="preserve"> DZIAŁAJĄC</w:t>
                            </w:r>
                            <w:r>
                              <w:rPr>
                                <w:rFonts w:ascii="Calibri Light" w:hAnsi="Calibri Light" w:cs="Calibri Light"/>
                                <w:sz w:val="24"/>
                                <w:szCs w:val="24"/>
                              </w:rPr>
                              <w:t>E</w:t>
                            </w:r>
                            <w:r>
                              <w:rPr>
                                <w:rFonts w:ascii="Calibri Light" w:hAnsi="Calibri Light" w:cs="Calibri Light"/>
                                <w:sz w:val="24"/>
                                <w:szCs w:val="24"/>
                              </w:rPr>
                              <w:br/>
                            </w:r>
                            <w:r w:rsidRPr="0073574B">
                              <w:rPr>
                                <w:rFonts w:ascii="Calibri Light" w:hAnsi="Calibri Light" w:cs="Calibri Light"/>
                                <w:sz w:val="24"/>
                                <w:szCs w:val="24"/>
                              </w:rPr>
                              <w:t>W OBSZARZE WŁĄCZENIASPOŁECZNEGO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AF444D" id="_x0000_s1097" style="position:absolute;margin-left:-23.55pt;margin-top:15.8pt;width:256.3pt;height:317.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" fillcolor="#95b3d7" strokecolor="#95b3d7" strokeweight="1pt">
                <v:fill color2="#dbe5f1" angle="135" focus="50%" type="gradient"/>
                <v:shadow on="t" color="#243f60" opacity=".5" offset="1pt"/>
                <v:textbox>
                  <w:txbxContent>
                    <w:p w14:paraId="253FEA11" w14:textId="77777777" w:rsidR="004400B7" w:rsidRDefault="004400B7" w:rsidP="006225F8">
                      <w:pPr>
                        <w:pStyle w:val="Bezodstpw"/>
                        <w:rPr>
                          <w:sz w:val="16"/>
                          <w:szCs w:val="16"/>
                        </w:rPr>
                      </w:pPr>
                    </w:p>
                    <w:p w14:paraId="200362C6" w14:textId="77777777" w:rsidR="004400B7" w:rsidRPr="00A6726A" w:rsidRDefault="004400B7" w:rsidP="00B70B06">
                      <w:pPr>
                        <w:pStyle w:val="Bezodstpw"/>
                        <w:jc w:val="center"/>
                        <w:rPr>
                          <w:rFonts w:ascii="Calibri Light" w:hAnsi="Calibri Light" w:cs="Calibri Light"/>
                          <w:b/>
                          <w:bCs/>
                          <w:sz w:val="40"/>
                          <w:szCs w:val="40"/>
                        </w:rPr>
                      </w:pPr>
                    </w:p>
                    <w:p w14:paraId="3CF0FC2E" w14:textId="77777777" w:rsidR="004400B7" w:rsidRPr="00A6726A" w:rsidRDefault="004400B7" w:rsidP="00B70B06">
                      <w:pPr>
                        <w:pStyle w:val="Bezodstpw"/>
                        <w:jc w:val="center"/>
                        <w:rPr>
                          <w:rFonts w:ascii="Calibri Light" w:hAnsi="Calibri Light" w:cs="Calibri Light"/>
                          <w:b/>
                          <w:bCs/>
                          <w:sz w:val="40"/>
                          <w:szCs w:val="40"/>
                        </w:rPr>
                      </w:pPr>
                      <w:r w:rsidRPr="00990B70">
                        <w:rPr>
                          <w:rFonts w:ascii="Calibri Light" w:hAnsi="Calibri Light" w:cs="Calibri Light"/>
                          <w:b/>
                          <w:bCs/>
                          <w:sz w:val="40"/>
                          <w:szCs w:val="40"/>
                        </w:rPr>
                        <w:t xml:space="preserve">ZWIĘKSZENIE WSPÓŁPRACY INSTYTUCJI </w:t>
                      </w:r>
                      <w:r>
                        <w:rPr>
                          <w:rFonts w:ascii="Calibri Light" w:hAnsi="Calibri Light" w:cs="Calibri Light"/>
                          <w:b/>
                          <w:bCs/>
                          <w:sz w:val="40"/>
                          <w:szCs w:val="40"/>
                        </w:rPr>
                        <w:br/>
                      </w:r>
                      <w:r w:rsidRPr="00990B70">
                        <w:rPr>
                          <w:rFonts w:ascii="Calibri Light" w:hAnsi="Calibri Light" w:cs="Calibri Light"/>
                          <w:b/>
                          <w:bCs/>
                          <w:sz w:val="40"/>
                          <w:szCs w:val="40"/>
                        </w:rPr>
                        <w:t xml:space="preserve">I PODMIOTÓW W OBSZARZE WŁĄCZENIA SPOŁECZNEGO </w:t>
                      </w:r>
                    </w:p>
                    <w:p w14:paraId="040737AC" w14:textId="77777777" w:rsidR="004400B7" w:rsidRDefault="004400B7" w:rsidP="006225F8">
                      <w:pPr>
                        <w:pStyle w:val="Bezodstpw"/>
                        <w:rPr>
                          <w:sz w:val="32"/>
                          <w:szCs w:val="32"/>
                        </w:rPr>
                      </w:pPr>
                    </w:p>
                    <w:p w14:paraId="23EF757D" w14:textId="77777777" w:rsidR="004400B7" w:rsidRPr="0073574B" w:rsidRDefault="004400B7" w:rsidP="006225F8">
                      <w:pPr>
                        <w:pStyle w:val="Bezodstpw"/>
                        <w:rPr>
                          <w:sz w:val="16"/>
                          <w:szCs w:val="16"/>
                        </w:rPr>
                      </w:pPr>
                    </w:p>
                    <w:p w14:paraId="347AF223" w14:textId="77777777" w:rsidR="004400B7" w:rsidRDefault="004400B7" w:rsidP="00956752">
                      <w:pPr>
                        <w:pStyle w:val="NormalnyWeb"/>
                        <w:spacing w:before="0" w:beforeAutospacing="0" w:after="0" w:afterAutospacing="0"/>
                        <w:jc w:val="center"/>
                        <w:rPr>
                          <w:b/>
                        </w:rPr>
                      </w:pPr>
                      <w:r w:rsidRPr="00823D6C">
                        <w:rPr>
                          <w:rFonts w:ascii="Calibri Light" w:hAnsi="Calibri Light" w:cs="Calibri Light"/>
                          <w:b/>
                          <w:bCs/>
                          <w:color w:val="000000"/>
                          <w:kern w:val="24"/>
                          <w:sz w:val="32"/>
                          <w:szCs w:val="32"/>
                          <w:u w:val="single"/>
                        </w:rPr>
                        <w:t>ODBIORCY</w:t>
                      </w:r>
                    </w:p>
                    <w:p w14:paraId="6BA7E541" w14:textId="77777777" w:rsidR="004400B7" w:rsidRDefault="004400B7" w:rsidP="00956752">
                      <w:pPr>
                        <w:pStyle w:val="NormalnyWeb"/>
                        <w:spacing w:before="0" w:beforeAutospacing="0" w:after="0" w:afterAutospacing="0"/>
                        <w:jc w:val="center"/>
                        <w:rPr>
                          <w:b/>
                        </w:rPr>
                      </w:pPr>
                    </w:p>
                    <w:p w14:paraId="2312E5D4" w14:textId="77777777" w:rsidR="004400B7" w:rsidRDefault="004400B7" w:rsidP="00B70B06">
                      <w:pPr>
                        <w:autoSpaceDE w:val="0"/>
                        <w:autoSpaceDN w:val="0"/>
                        <w:adjustRightInd w:val="0"/>
                        <w:spacing w:after="0" w:line="276" w:lineRule="auto"/>
                        <w:jc w:val="center"/>
                        <w:rPr>
                          <w:sz w:val="24"/>
                          <w:szCs w:val="24"/>
                        </w:rPr>
                      </w:pPr>
                      <w:r w:rsidRPr="0073574B">
                        <w:rPr>
                          <w:rFonts w:ascii="Calibri Light" w:hAnsi="Calibri Light" w:cs="Calibri Light"/>
                          <w:sz w:val="24"/>
                          <w:szCs w:val="24"/>
                        </w:rPr>
                        <w:t>PODMIOT</w:t>
                      </w:r>
                      <w:r>
                        <w:rPr>
                          <w:rFonts w:ascii="Calibri Light" w:hAnsi="Calibri Light" w:cs="Calibri Light"/>
                          <w:sz w:val="24"/>
                          <w:szCs w:val="24"/>
                        </w:rPr>
                        <w:t>Y</w:t>
                      </w:r>
                      <w:r w:rsidRPr="0073574B">
                        <w:rPr>
                          <w:rFonts w:ascii="Calibri Light" w:hAnsi="Calibri Light" w:cs="Calibri Light"/>
                          <w:sz w:val="24"/>
                          <w:szCs w:val="24"/>
                        </w:rPr>
                        <w:t xml:space="preserve"> I INSTYTUCJ</w:t>
                      </w:r>
                      <w:r>
                        <w:rPr>
                          <w:rFonts w:ascii="Calibri Light" w:hAnsi="Calibri Light" w:cs="Calibri Light"/>
                          <w:sz w:val="24"/>
                          <w:szCs w:val="24"/>
                        </w:rPr>
                        <w:t>E</w:t>
                      </w:r>
                      <w:r w:rsidRPr="0073574B">
                        <w:rPr>
                          <w:rFonts w:ascii="Calibri Light" w:hAnsi="Calibri Light" w:cs="Calibri Light"/>
                          <w:sz w:val="24"/>
                          <w:szCs w:val="24"/>
                        </w:rPr>
                        <w:t xml:space="preserve"> DZIAŁAJĄC</w:t>
                      </w:r>
                      <w:r>
                        <w:rPr>
                          <w:rFonts w:ascii="Calibri Light" w:hAnsi="Calibri Light" w:cs="Calibri Light"/>
                          <w:sz w:val="24"/>
                          <w:szCs w:val="24"/>
                        </w:rPr>
                        <w:t>E</w:t>
                      </w:r>
                      <w:r>
                        <w:rPr>
                          <w:rFonts w:ascii="Calibri Light" w:hAnsi="Calibri Light" w:cs="Calibri Light"/>
                          <w:sz w:val="24"/>
                          <w:szCs w:val="24"/>
                        </w:rPr>
                        <w:br/>
                      </w:r>
                      <w:r w:rsidRPr="0073574B">
                        <w:rPr>
                          <w:rFonts w:ascii="Calibri Light" w:hAnsi="Calibri Light" w:cs="Calibri Light"/>
                          <w:sz w:val="24"/>
                          <w:szCs w:val="24"/>
                        </w:rPr>
                        <w:t>W OBSZARZE WŁĄCZENIASPOŁECZNEGO</w:t>
                      </w:r>
                    </w:p>
                  </w:txbxContent>
                </v:textbox>
              </v:roundrect>
            </w:pict>
          </mc:Fallback>
        </mc:AlternateContent>
      </w:r>
    </w:p>
    <w:p w:rsidR="00984C82" w:rsidRDefault="00A81D88" w:rsidP="00984C82">
      <w:pPr>
        <w:rPr>
          <w:rFonts w:ascii="Calibri Light" w:hAnsi="Calibri Light" w:cs="Calibri"/>
          <w:sz w:val="16"/>
          <w:szCs w:val="16"/>
        </w:rPr>
      </w:pPr>
      <w:r>
        <w:rPr>
          <w:rFonts w:ascii="Calibri Light" w:hAnsi="Calibri Light" w:cs="Calibri"/>
          <w:noProof/>
          <w:sz w:val="16"/>
          <w:szCs w:val="16"/>
          <w:lang w:eastAsia="pl-PL"/>
        </w:rPr>
        <mc:AlternateContent>
          <mc:Choice Requires="wps">
            <w:drawing>
              <wp:anchor distT="0" distB="0" distL="114300" distR="114300" simplePos="0" relativeHeight="251695616" behindDoc="0" locked="0" layoutInCell="1" allowOverlap="1" wp14:anchorId="66EBF3CA" wp14:editId="04F47BF4">
                <wp:simplePos x="0" y="0"/>
                <wp:positionH relativeFrom="margin">
                  <wp:posOffset>3468370</wp:posOffset>
                </wp:positionH>
                <wp:positionV relativeFrom="paragraph">
                  <wp:posOffset>95885</wp:posOffset>
                </wp:positionV>
                <wp:extent cx="1147445" cy="711835"/>
                <wp:effectExtent l="19050" t="19050" r="0" b="0"/>
                <wp:wrapNone/>
                <wp:docPr id="98"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711835"/>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990B70">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wzmacnianie aktywności samorządów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EBF3CA" id="_x0000_s1098" style="position:absolute;margin-left:273.1pt;margin-top:7.55pt;width:90.35pt;height:56.0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" strokecolor="#4472c4" strokeweight="2.5pt">
                <v:textbox>
                  <w:txbxContent>
                    <w:p w14:paraId="6BF298F6" w14:textId="77777777" w:rsidR="004400B7" w:rsidRPr="00B85AAF" w:rsidRDefault="004400B7" w:rsidP="00990B70">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wzmacnianie aktywności samorządów </w:t>
                      </w:r>
                    </w:p>
                  </w:txbxContent>
                </v:textbox>
                <w10:wrap anchorx="margin"/>
              </v:roundrect>
            </w:pict>
          </mc:Fallback>
        </mc:AlternateContent>
      </w:r>
      <w:r>
        <w:rPr>
          <w:rFonts w:ascii="Calibri Light" w:hAnsi="Calibri Light" w:cs="Calibri"/>
          <w:noProof/>
          <w:sz w:val="16"/>
          <w:szCs w:val="16"/>
          <w:lang w:eastAsia="pl-PL"/>
        </w:rPr>
        <mc:AlternateContent>
          <mc:Choice Requires="wps">
            <w:drawing>
              <wp:anchor distT="0" distB="0" distL="114300" distR="114300" simplePos="0" relativeHeight="251696640" behindDoc="0" locked="0" layoutInCell="1" allowOverlap="1" wp14:anchorId="324404E0" wp14:editId="767BD8EB">
                <wp:simplePos x="0" y="0"/>
                <wp:positionH relativeFrom="margin">
                  <wp:posOffset>4848225</wp:posOffset>
                </wp:positionH>
                <wp:positionV relativeFrom="paragraph">
                  <wp:posOffset>95885</wp:posOffset>
                </wp:positionV>
                <wp:extent cx="1147445" cy="524510"/>
                <wp:effectExtent l="19050" t="19050" r="0" b="8890"/>
                <wp:wrapNone/>
                <wp:docPr id="97"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52451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990B70">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partnerstwa lokalne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4404E0" id="_x0000_s1099" style="position:absolute;margin-left:381.75pt;margin-top:7.55pt;width:90.35pt;height:41.3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" strokecolor="#4472c4" strokeweight="2.5pt">
                <v:textbox>
                  <w:txbxContent>
                    <w:p w14:paraId="2366BA54" w14:textId="77777777" w:rsidR="004400B7" w:rsidRPr="00B85AAF" w:rsidRDefault="004400B7" w:rsidP="00990B70">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partnerstwa lokalne </w:t>
                      </w:r>
                    </w:p>
                  </w:txbxContent>
                </v:textbox>
                <w10:wrap anchorx="margin"/>
              </v:roundrect>
            </w:pict>
          </mc:Fallback>
        </mc:AlternateContent>
      </w:r>
    </w:p>
    <w:p w:rsidR="00101EEF" w:rsidRPr="00984C82" w:rsidRDefault="00101EEF" w:rsidP="00984C82">
      <w:pPr>
        <w:rPr>
          <w:rFonts w:ascii="Calibri Light" w:hAnsi="Calibri Light" w:cs="Calibri"/>
          <w:sz w:val="16"/>
          <w:szCs w:val="16"/>
        </w:rPr>
      </w:pPr>
    </w:p>
    <w:p w:rsidR="00984C82" w:rsidRPr="00984C82" w:rsidRDefault="00984C82" w:rsidP="00984C82">
      <w:pPr>
        <w:rPr>
          <w:rFonts w:ascii="Calibri Light" w:hAnsi="Calibri Light" w:cs="Calibri"/>
          <w:sz w:val="16"/>
          <w:szCs w:val="16"/>
        </w:rPr>
      </w:pPr>
    </w:p>
    <w:p w:rsidR="00984C82" w:rsidRPr="00984C82" w:rsidRDefault="00984C82" w:rsidP="00984C82">
      <w:pPr>
        <w:rPr>
          <w:rFonts w:ascii="Calibri Light" w:hAnsi="Calibri Light" w:cs="Calibri"/>
          <w:sz w:val="16"/>
          <w:szCs w:val="16"/>
        </w:rPr>
      </w:pPr>
    </w:p>
    <w:p w:rsidR="00984C82" w:rsidRPr="00984C82" w:rsidRDefault="00A81D88" w:rsidP="00984C82">
      <w:pPr>
        <w:rPr>
          <w:rFonts w:ascii="Calibri Light" w:hAnsi="Calibri Light" w:cs="Calibri"/>
          <w:sz w:val="16"/>
          <w:szCs w:val="16"/>
        </w:rPr>
      </w:pPr>
      <w:r>
        <w:rPr>
          <w:rFonts w:ascii="Calibri Light" w:hAnsi="Calibri Light" w:cs="Calibri"/>
          <w:noProof/>
          <w:sz w:val="16"/>
          <w:szCs w:val="16"/>
          <w:lang w:eastAsia="pl-PL"/>
        </w:rPr>
        <mc:AlternateContent>
          <mc:Choice Requires="wps">
            <w:drawing>
              <wp:anchor distT="0" distB="0" distL="114300" distR="114300" simplePos="0" relativeHeight="251693568" behindDoc="0" locked="0" layoutInCell="1" allowOverlap="1" wp14:anchorId="083D9D85" wp14:editId="3ED0AB64">
                <wp:simplePos x="0" y="0"/>
                <wp:positionH relativeFrom="column">
                  <wp:posOffset>3483610</wp:posOffset>
                </wp:positionH>
                <wp:positionV relativeFrom="paragraph">
                  <wp:posOffset>44450</wp:posOffset>
                </wp:positionV>
                <wp:extent cx="2535555" cy="898525"/>
                <wp:effectExtent l="0" t="0" r="17145" b="34925"/>
                <wp:wrapNone/>
                <wp:docPr id="96" name="Prostokąt: zaokrąglone rogi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5555" cy="898525"/>
                        </a:xfrm>
                        <a:prstGeom prst="roundRect">
                          <a:avLst>
                            <a:gd name="adj" fmla="val 16667"/>
                          </a:avLst>
                        </a:prstGeom>
                        <a:gradFill rotWithShape="0">
                          <a:gsLst>
                            <a:gs pos="0">
                              <a:srgbClr val="F4B083"/>
                            </a:gs>
                            <a:gs pos="50000">
                              <a:srgbClr val="FBE4D5"/>
                            </a:gs>
                            <a:gs pos="100000">
                              <a:srgbClr val="F4B083"/>
                            </a:gs>
                          </a:gsLst>
                          <a:lin ang="18900000" scaled="1"/>
                        </a:gradFill>
                        <a:ln w="12700">
                          <a:solidFill>
                            <a:srgbClr val="F4B083"/>
                          </a:solidFill>
                          <a:round/>
                          <a:headEnd/>
                          <a:tailEnd/>
                        </a:ln>
                        <a:effectLst>
                          <a:outerShdw dist="28398" dir="3806097" algn="ctr" rotWithShape="0">
                            <a:srgbClr val="823B0B">
                              <a:alpha val="50000"/>
                            </a:srgbClr>
                          </a:outerShdw>
                        </a:effectLst>
                      </wps:spPr>
                      <wps:txbx>
                        <w:txbxContent>
                          <w:p w:rsidR="004400B7" w:rsidRPr="00990B70" w:rsidRDefault="004400B7" w:rsidP="00990B70">
                            <w:pPr>
                              <w:autoSpaceDE w:val="0"/>
                              <w:autoSpaceDN w:val="0"/>
                              <w:adjustRightInd w:val="0"/>
                              <w:spacing w:after="0" w:line="276" w:lineRule="auto"/>
                              <w:jc w:val="center"/>
                              <w:rPr>
                                <w:rFonts w:ascii="Calibri Light" w:hAnsi="Calibri Light" w:cs="Calibri Light"/>
                                <w:b/>
                                <w:bCs/>
                                <w:sz w:val="28"/>
                                <w:szCs w:val="28"/>
                              </w:rPr>
                            </w:pPr>
                            <w:r w:rsidRPr="00990B70">
                              <w:rPr>
                                <w:rFonts w:ascii="Calibri Light" w:hAnsi="Calibri Light" w:cs="Calibri Light"/>
                                <w:b/>
                                <w:bCs/>
                                <w:sz w:val="28"/>
                                <w:szCs w:val="28"/>
                              </w:rPr>
                              <w:t xml:space="preserve">WSPÓŁPRACA </w:t>
                            </w:r>
                            <w:r w:rsidRPr="00990B70">
                              <w:rPr>
                                <w:rFonts w:ascii="Calibri Light" w:hAnsi="Calibri Light" w:cs="Calibri Light"/>
                                <w:b/>
                                <w:bCs/>
                                <w:sz w:val="28"/>
                                <w:szCs w:val="28"/>
                              </w:rPr>
                              <w:br/>
                              <w:t>W OBSZARZE WŁĄCZENIA SPOŁECZNEGO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3D9D85" id="_x0000_s1100" style="position:absolute;margin-left:274.3pt;margin-top:3.5pt;width:199.65pt;height:70.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" fillcolor="#f4b083" strokecolor="#f4b083" strokeweight="1pt">
                <v:fill color2="#fbe4d5" angle="135" focus="50%" type="gradient"/>
                <v:shadow on="t" color="#823b0b" opacity=".5" offset="1pt"/>
                <v:textbox>
                  <w:txbxContent>
                    <w:p w14:paraId="1E3DC4EC" w14:textId="77777777" w:rsidR="004400B7" w:rsidRPr="00990B70" w:rsidRDefault="004400B7" w:rsidP="00990B70">
                      <w:pPr>
                        <w:autoSpaceDE w:val="0"/>
                        <w:autoSpaceDN w:val="0"/>
                        <w:adjustRightInd w:val="0"/>
                        <w:spacing w:after="0" w:line="276" w:lineRule="auto"/>
                        <w:jc w:val="center"/>
                        <w:rPr>
                          <w:rFonts w:ascii="Calibri Light" w:hAnsi="Calibri Light" w:cs="Calibri Light"/>
                          <w:b/>
                          <w:bCs/>
                          <w:sz w:val="28"/>
                          <w:szCs w:val="28"/>
                        </w:rPr>
                      </w:pPr>
                      <w:r w:rsidRPr="00990B70">
                        <w:rPr>
                          <w:rFonts w:ascii="Calibri Light" w:hAnsi="Calibri Light" w:cs="Calibri Light"/>
                          <w:b/>
                          <w:bCs/>
                          <w:sz w:val="28"/>
                          <w:szCs w:val="28"/>
                        </w:rPr>
                        <w:t xml:space="preserve">WSPÓŁPRACA </w:t>
                      </w:r>
                      <w:r w:rsidRPr="00990B70">
                        <w:rPr>
                          <w:rFonts w:ascii="Calibri Light" w:hAnsi="Calibri Light" w:cs="Calibri Light"/>
                          <w:b/>
                          <w:bCs/>
                          <w:sz w:val="28"/>
                          <w:szCs w:val="28"/>
                        </w:rPr>
                        <w:br/>
                        <w:t>W OBSZARZE WŁĄCZENIA SPOŁECZNEGO</w:t>
                      </w:r>
                    </w:p>
                  </w:txbxContent>
                </v:textbox>
              </v:roundrect>
            </w:pict>
          </mc:Fallback>
        </mc:AlternateContent>
      </w:r>
    </w:p>
    <w:p w:rsidR="00984C82" w:rsidRPr="00984C82" w:rsidRDefault="00984C82" w:rsidP="00984C82">
      <w:pPr>
        <w:rPr>
          <w:rFonts w:ascii="Calibri Light" w:hAnsi="Calibri Light" w:cs="Calibri"/>
          <w:sz w:val="16"/>
          <w:szCs w:val="16"/>
        </w:rPr>
      </w:pPr>
    </w:p>
    <w:p w:rsidR="00984C82" w:rsidRPr="00984C82" w:rsidRDefault="00A81D88" w:rsidP="00984C82">
      <w:pPr>
        <w:rPr>
          <w:rFonts w:ascii="Calibri Light" w:hAnsi="Calibri Light" w:cs="Calibri"/>
          <w:sz w:val="16"/>
          <w:szCs w:val="16"/>
        </w:rPr>
      </w:pPr>
      <w:r>
        <w:rPr>
          <w:rFonts w:ascii="Calibri Light" w:hAnsi="Calibri Light" w:cs="Calibri"/>
          <w:noProof/>
          <w:sz w:val="16"/>
          <w:szCs w:val="16"/>
          <w:lang w:eastAsia="pl-PL"/>
        </w:rPr>
        <mc:AlternateContent>
          <mc:Choice Requires="wps">
            <w:drawing>
              <wp:anchor distT="4294967294" distB="4294967294" distL="114300" distR="114300" simplePos="0" relativeHeight="251694592" behindDoc="0" locked="0" layoutInCell="1" allowOverlap="1" wp14:anchorId="664BFE62" wp14:editId="0C6AD464">
                <wp:simplePos x="0" y="0"/>
                <wp:positionH relativeFrom="column">
                  <wp:posOffset>3013075</wp:posOffset>
                </wp:positionH>
                <wp:positionV relativeFrom="paragraph">
                  <wp:posOffset>158749</wp:posOffset>
                </wp:positionV>
                <wp:extent cx="371475" cy="0"/>
                <wp:effectExtent l="0" t="76200" r="9525" b="57150"/>
                <wp:wrapNone/>
                <wp:docPr id="31"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8E36B" id="AutoShape 114" o:spid="_x0000_s1026" type="#_x0000_t32" style="position:absolute;margin-left:237.25pt;margin-top:12.5pt;width:29.25pt;height:0;z-index:251694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" strokeweight="2.25pt">
                <v:stroke endarrow="block"/>
              </v:shape>
            </w:pict>
          </mc:Fallback>
        </mc:AlternateContent>
      </w:r>
    </w:p>
    <w:p w:rsidR="00984C82" w:rsidRPr="00984C82" w:rsidRDefault="00984C82" w:rsidP="00984C82">
      <w:pPr>
        <w:rPr>
          <w:rFonts w:ascii="Calibri Light" w:hAnsi="Calibri Light" w:cs="Calibri"/>
          <w:sz w:val="16"/>
          <w:szCs w:val="16"/>
        </w:rPr>
      </w:pPr>
    </w:p>
    <w:p w:rsidR="00984C82" w:rsidRPr="00984C82" w:rsidRDefault="00984C82" w:rsidP="00984C82">
      <w:pPr>
        <w:rPr>
          <w:rFonts w:ascii="Calibri Light" w:hAnsi="Calibri Light" w:cs="Calibri"/>
          <w:sz w:val="16"/>
          <w:szCs w:val="16"/>
        </w:rPr>
      </w:pPr>
    </w:p>
    <w:p w:rsidR="00984C82" w:rsidRPr="00984C82" w:rsidRDefault="00A81D88" w:rsidP="00984C82">
      <w:pPr>
        <w:rPr>
          <w:rFonts w:ascii="Calibri Light" w:hAnsi="Calibri Light" w:cs="Calibri"/>
          <w:sz w:val="16"/>
          <w:szCs w:val="16"/>
        </w:rPr>
      </w:pPr>
      <w:r>
        <w:rPr>
          <w:rFonts w:ascii="Calibri Light" w:hAnsi="Calibri Light" w:cs="Calibri"/>
          <w:noProof/>
          <w:sz w:val="16"/>
          <w:szCs w:val="16"/>
          <w:lang w:eastAsia="pl-PL"/>
        </w:rPr>
        <mc:AlternateContent>
          <mc:Choice Requires="wps">
            <w:drawing>
              <wp:anchor distT="0" distB="0" distL="114300" distR="114300" simplePos="0" relativeHeight="251698688" behindDoc="0" locked="0" layoutInCell="1" allowOverlap="1" wp14:anchorId="7962AB2F" wp14:editId="594E2661">
                <wp:simplePos x="0" y="0"/>
                <wp:positionH relativeFrom="margin">
                  <wp:posOffset>4906010</wp:posOffset>
                </wp:positionH>
                <wp:positionV relativeFrom="paragraph">
                  <wp:posOffset>27305</wp:posOffset>
                </wp:positionV>
                <wp:extent cx="1147445" cy="1148715"/>
                <wp:effectExtent l="19050" t="19050" r="0" b="0"/>
                <wp:wrapNone/>
                <wp:docPr id="30"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1148715"/>
                        </a:xfrm>
                        <a:prstGeom prst="roundRect">
                          <a:avLst>
                            <a:gd name="adj" fmla="val 16667"/>
                          </a:avLst>
                        </a:prstGeom>
                        <a:solidFill>
                          <a:srgbClr val="FFFFFF"/>
                        </a:solidFill>
                        <a:ln w="31750" algn="ctr">
                          <a:solidFill>
                            <a:srgbClr val="4472C4"/>
                          </a:solidFill>
                          <a:round/>
                          <a:headEnd/>
                          <a:tailEnd/>
                        </a:ln>
                        <a:effectLst/>
                      </wps:spPr>
                      <wps:txbx>
                        <w:txbxContent>
                          <w:p w:rsidR="004400B7" w:rsidRDefault="004400B7" w:rsidP="000B478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współpraca </w:t>
                            </w:r>
                          </w:p>
                          <w:p w:rsidR="004400B7" w:rsidRPr="00B85AAF" w:rsidRDefault="004400B7" w:rsidP="00373139">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instytucji pomocy społecznej </w:t>
                            </w:r>
                            <w:r>
                              <w:rPr>
                                <w:rFonts w:ascii="Calibri Light" w:hAnsi="Calibri Light" w:cs="Calibri Light"/>
                                <w:sz w:val="18"/>
                                <w:szCs w:val="18"/>
                              </w:rPr>
                              <w:br/>
                              <w:t>z podmiotami innych polityk sektorowych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62AB2F" id="_x0000_s1101" style="position:absolute;margin-left:386.3pt;margin-top:2.15pt;width:90.35pt;height:90.4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" strokecolor="#4472c4" strokeweight="2.5pt">
                <v:textbox>
                  <w:txbxContent>
                    <w:p w14:paraId="32411A6B" w14:textId="77777777" w:rsidR="004400B7" w:rsidRDefault="004400B7" w:rsidP="000B4784">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współpraca </w:t>
                      </w:r>
                    </w:p>
                    <w:p w14:paraId="069F5863" w14:textId="77777777" w:rsidR="004400B7" w:rsidRPr="00B85AAF" w:rsidRDefault="004400B7" w:rsidP="00373139">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instytucji pomocy społecznej </w:t>
                      </w:r>
                      <w:r>
                        <w:rPr>
                          <w:rFonts w:ascii="Calibri Light" w:hAnsi="Calibri Light" w:cs="Calibri Light"/>
                          <w:sz w:val="18"/>
                          <w:szCs w:val="18"/>
                        </w:rPr>
                        <w:br/>
                        <w:t>z podmiotami innych polityk sektorowych</w:t>
                      </w:r>
                    </w:p>
                  </w:txbxContent>
                </v:textbox>
                <w10:wrap anchorx="margin"/>
              </v:roundrect>
            </w:pict>
          </mc:Fallback>
        </mc:AlternateContent>
      </w:r>
    </w:p>
    <w:p w:rsidR="00984C82" w:rsidRPr="00984C82" w:rsidRDefault="00A81D88" w:rsidP="00984C82">
      <w:pPr>
        <w:rPr>
          <w:rFonts w:ascii="Calibri Light" w:hAnsi="Calibri Light" w:cs="Calibri"/>
          <w:sz w:val="16"/>
          <w:szCs w:val="16"/>
        </w:rPr>
      </w:pPr>
      <w:r>
        <w:rPr>
          <w:rFonts w:ascii="Calibri Light" w:hAnsi="Calibri Light" w:cs="Calibri"/>
          <w:noProof/>
          <w:sz w:val="16"/>
          <w:szCs w:val="16"/>
          <w:lang w:eastAsia="pl-PL"/>
        </w:rPr>
        <mc:AlternateContent>
          <mc:Choice Requires="wps">
            <w:drawing>
              <wp:anchor distT="0" distB="0" distL="114300" distR="114300" simplePos="0" relativeHeight="251697664" behindDoc="0" locked="0" layoutInCell="1" allowOverlap="1" wp14:anchorId="26233E44" wp14:editId="3118872D">
                <wp:simplePos x="0" y="0"/>
                <wp:positionH relativeFrom="margin">
                  <wp:posOffset>3448050</wp:posOffset>
                </wp:positionH>
                <wp:positionV relativeFrom="paragraph">
                  <wp:posOffset>50800</wp:posOffset>
                </wp:positionV>
                <wp:extent cx="1147445" cy="890270"/>
                <wp:effectExtent l="19050" t="19050" r="0" b="5080"/>
                <wp:wrapNone/>
                <wp:docPr id="123" name="Prostokąt: zaokrąglone rog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890270"/>
                        </a:xfrm>
                        <a:prstGeom prst="roundRect">
                          <a:avLst>
                            <a:gd name="adj" fmla="val 16667"/>
                          </a:avLst>
                        </a:prstGeom>
                        <a:solidFill>
                          <a:srgbClr val="FFFFFF"/>
                        </a:solidFill>
                        <a:ln w="31750" algn="ctr">
                          <a:solidFill>
                            <a:srgbClr val="4472C4"/>
                          </a:solidFill>
                          <a:round/>
                          <a:headEnd/>
                          <a:tailEnd/>
                        </a:ln>
                        <a:effectLst/>
                      </wps:spPr>
                      <wps:txbx>
                        <w:txbxContent>
                          <w:p w:rsidR="004400B7" w:rsidRPr="00B85AAF" w:rsidRDefault="004400B7" w:rsidP="00990B70">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współpraca instytucji pomocy społecznej </w:t>
                            </w:r>
                            <w:r>
                              <w:rPr>
                                <w:rFonts w:ascii="Calibri Light" w:hAnsi="Calibri Light" w:cs="Calibri Light"/>
                                <w:sz w:val="18"/>
                                <w:szCs w:val="18"/>
                              </w:rPr>
                              <w:br/>
                              <w:t>i ochrony zdrowia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6233E44" id="_x0000_s1102" style="position:absolute;margin-left:271.5pt;margin-top:4pt;width:90.35pt;height:70.1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" strokecolor="#4472c4" strokeweight="2.5pt">
                <v:textbox>
                  <w:txbxContent>
                    <w:p w14:paraId="07BCB26B" w14:textId="77777777" w:rsidR="004400B7" w:rsidRPr="00B85AAF" w:rsidRDefault="004400B7" w:rsidP="00990B70">
                      <w:pPr>
                        <w:autoSpaceDE w:val="0"/>
                        <w:autoSpaceDN w:val="0"/>
                        <w:adjustRightInd w:val="0"/>
                        <w:spacing w:after="0" w:line="276" w:lineRule="auto"/>
                        <w:jc w:val="center"/>
                        <w:rPr>
                          <w:rFonts w:ascii="Calibri Light" w:hAnsi="Calibri Light" w:cs="Calibri Light"/>
                          <w:sz w:val="18"/>
                          <w:szCs w:val="18"/>
                        </w:rPr>
                      </w:pPr>
                      <w:r>
                        <w:rPr>
                          <w:rFonts w:ascii="Calibri Light" w:hAnsi="Calibri Light" w:cs="Calibri Light"/>
                          <w:sz w:val="18"/>
                          <w:szCs w:val="18"/>
                        </w:rPr>
                        <w:t xml:space="preserve">współpraca instytucji pomocy społecznej </w:t>
                      </w:r>
                      <w:r>
                        <w:rPr>
                          <w:rFonts w:ascii="Calibri Light" w:hAnsi="Calibri Light" w:cs="Calibri Light"/>
                          <w:sz w:val="18"/>
                          <w:szCs w:val="18"/>
                        </w:rPr>
                        <w:br/>
                        <w:t>i ochrony zdrowia</w:t>
                      </w:r>
                    </w:p>
                  </w:txbxContent>
                </v:textbox>
                <w10:wrap anchorx="margin"/>
              </v:roundrect>
            </w:pict>
          </mc:Fallback>
        </mc:AlternateContent>
      </w:r>
    </w:p>
    <w:p w:rsidR="00984C82" w:rsidRPr="00984C82" w:rsidRDefault="00984C82" w:rsidP="00984C82">
      <w:pPr>
        <w:rPr>
          <w:rFonts w:ascii="Calibri Light" w:hAnsi="Calibri Light" w:cs="Calibri"/>
          <w:sz w:val="16"/>
          <w:szCs w:val="16"/>
        </w:rPr>
      </w:pPr>
    </w:p>
    <w:p w:rsidR="00984C82" w:rsidRPr="00984C82" w:rsidRDefault="00984C82" w:rsidP="00984C82">
      <w:pPr>
        <w:rPr>
          <w:rFonts w:ascii="Calibri Light" w:hAnsi="Calibri Light" w:cs="Calibri"/>
          <w:sz w:val="16"/>
          <w:szCs w:val="16"/>
        </w:rPr>
      </w:pPr>
    </w:p>
    <w:p w:rsidR="00984C82" w:rsidRPr="00984C82" w:rsidRDefault="00984C82" w:rsidP="00984C82">
      <w:pPr>
        <w:rPr>
          <w:rFonts w:ascii="Calibri Light" w:hAnsi="Calibri Light" w:cs="Calibri"/>
          <w:sz w:val="16"/>
          <w:szCs w:val="16"/>
        </w:rPr>
      </w:pPr>
    </w:p>
    <w:p w:rsidR="00984C82" w:rsidRPr="00984C82" w:rsidRDefault="00984C82" w:rsidP="00984C82">
      <w:pPr>
        <w:rPr>
          <w:rFonts w:ascii="Calibri Light" w:hAnsi="Calibri Light" w:cs="Calibri"/>
          <w:sz w:val="16"/>
          <w:szCs w:val="16"/>
        </w:rPr>
      </w:pPr>
    </w:p>
    <w:p w:rsidR="00984C82" w:rsidRPr="00984C82" w:rsidRDefault="00984C82" w:rsidP="00984C82">
      <w:pPr>
        <w:rPr>
          <w:rFonts w:ascii="Calibri Light" w:hAnsi="Calibri Light" w:cs="Calibri"/>
          <w:sz w:val="16"/>
          <w:szCs w:val="16"/>
        </w:rPr>
      </w:pPr>
    </w:p>
    <w:p w:rsidR="00984C82" w:rsidRPr="00984C82" w:rsidRDefault="00984C82" w:rsidP="00984C82">
      <w:pPr>
        <w:rPr>
          <w:rFonts w:ascii="Calibri Light" w:hAnsi="Calibri Light" w:cs="Calibri"/>
          <w:sz w:val="16"/>
          <w:szCs w:val="16"/>
        </w:rPr>
      </w:pPr>
    </w:p>
    <w:p w:rsidR="00984C82" w:rsidRDefault="00984C82" w:rsidP="00984C82">
      <w:pPr>
        <w:rPr>
          <w:rFonts w:ascii="Calibri Light" w:hAnsi="Calibri Light" w:cs="Calibri"/>
          <w:sz w:val="16"/>
          <w:szCs w:val="16"/>
        </w:rPr>
      </w:pPr>
    </w:p>
    <w:p w:rsidR="00984C82" w:rsidRDefault="00984C82" w:rsidP="00984C82">
      <w:pPr>
        <w:rPr>
          <w:rFonts w:ascii="Calibri Light" w:hAnsi="Calibri Light" w:cs="Calibri"/>
          <w:sz w:val="16"/>
          <w:szCs w:val="16"/>
        </w:rPr>
      </w:pPr>
    </w:p>
    <w:p w:rsidR="00695295" w:rsidRDefault="00695295" w:rsidP="001F1E89">
      <w:pPr>
        <w:spacing w:after="60" w:line="276" w:lineRule="auto"/>
        <w:jc w:val="both"/>
        <w:rPr>
          <w:rFonts w:ascii="Calibri Light" w:hAnsi="Calibri Light" w:cs="Calibri Light"/>
          <w:bCs/>
          <w:iCs/>
          <w:sz w:val="16"/>
          <w:szCs w:val="16"/>
        </w:rPr>
      </w:pPr>
    </w:p>
    <w:p w:rsidR="00C755F9" w:rsidRDefault="00C755F9" w:rsidP="001F1E89">
      <w:pPr>
        <w:spacing w:after="60" w:line="276" w:lineRule="auto"/>
        <w:jc w:val="both"/>
        <w:rPr>
          <w:rFonts w:ascii="Calibri Light" w:hAnsi="Calibri Light" w:cs="Calibri Light"/>
          <w:bCs/>
          <w:iCs/>
          <w:sz w:val="16"/>
          <w:szCs w:val="16"/>
        </w:rPr>
      </w:pPr>
    </w:p>
    <w:p w:rsidR="00C755F9" w:rsidRDefault="00C755F9" w:rsidP="001F1E89">
      <w:pPr>
        <w:spacing w:after="60" w:line="276" w:lineRule="auto"/>
        <w:jc w:val="both"/>
        <w:rPr>
          <w:rFonts w:ascii="Calibri Light" w:hAnsi="Calibri Light" w:cs="Calibri Light"/>
          <w:bCs/>
          <w:iCs/>
          <w:sz w:val="16"/>
          <w:szCs w:val="16"/>
        </w:rPr>
      </w:pPr>
    </w:p>
    <w:p w:rsidR="001B1577" w:rsidRDefault="001B1577" w:rsidP="001F1E89">
      <w:pPr>
        <w:spacing w:after="60" w:line="276" w:lineRule="auto"/>
        <w:jc w:val="both"/>
        <w:rPr>
          <w:rFonts w:ascii="Calibri Light" w:hAnsi="Calibri Light" w:cs="Calibri Light"/>
          <w:bCs/>
          <w:iCs/>
          <w:sz w:val="16"/>
          <w:szCs w:val="16"/>
        </w:rPr>
      </w:pPr>
    </w:p>
    <w:p w:rsidR="001B1577" w:rsidRDefault="001B1577" w:rsidP="001F1E89">
      <w:pPr>
        <w:spacing w:after="60" w:line="276" w:lineRule="auto"/>
        <w:jc w:val="both"/>
        <w:rPr>
          <w:rFonts w:ascii="Calibri Light" w:hAnsi="Calibri Light" w:cs="Calibri Light"/>
          <w:bCs/>
          <w:iCs/>
          <w:sz w:val="16"/>
          <w:szCs w:val="16"/>
        </w:rPr>
      </w:pPr>
    </w:p>
    <w:p w:rsidR="009A497D" w:rsidRDefault="009A497D" w:rsidP="001F1E89">
      <w:pPr>
        <w:spacing w:after="60" w:line="276" w:lineRule="auto"/>
        <w:jc w:val="both"/>
        <w:rPr>
          <w:rFonts w:ascii="Calibri Light" w:hAnsi="Calibri Light" w:cs="Calibri Light"/>
          <w:bCs/>
          <w:iCs/>
          <w:sz w:val="16"/>
          <w:szCs w:val="16"/>
        </w:rPr>
      </w:pPr>
    </w:p>
    <w:p w:rsidR="009A497D" w:rsidRDefault="009A497D" w:rsidP="001F1E89">
      <w:pPr>
        <w:spacing w:after="60" w:line="276" w:lineRule="auto"/>
        <w:jc w:val="both"/>
        <w:rPr>
          <w:rFonts w:ascii="Calibri Light" w:hAnsi="Calibri Light" w:cs="Calibri Light"/>
          <w:bCs/>
          <w:iCs/>
          <w:sz w:val="16"/>
          <w:szCs w:val="16"/>
        </w:rPr>
      </w:pPr>
    </w:p>
    <w:p w:rsidR="009A497D" w:rsidRDefault="009A497D" w:rsidP="001F1E89">
      <w:pPr>
        <w:spacing w:after="60" w:line="276" w:lineRule="auto"/>
        <w:jc w:val="both"/>
        <w:rPr>
          <w:rFonts w:ascii="Calibri Light" w:hAnsi="Calibri Light" w:cs="Calibri Light"/>
          <w:bCs/>
          <w:iCs/>
          <w:sz w:val="16"/>
          <w:szCs w:val="16"/>
        </w:rPr>
      </w:pPr>
    </w:p>
    <w:p w:rsidR="009A497D" w:rsidRDefault="009A497D" w:rsidP="001F1E89">
      <w:pPr>
        <w:spacing w:after="60" w:line="276" w:lineRule="auto"/>
        <w:jc w:val="both"/>
        <w:rPr>
          <w:rFonts w:ascii="Calibri Light" w:hAnsi="Calibri Light" w:cs="Calibri Light"/>
          <w:bCs/>
          <w:iCs/>
          <w:sz w:val="16"/>
          <w:szCs w:val="16"/>
        </w:rPr>
      </w:pPr>
    </w:p>
    <w:p w:rsidR="001B1577" w:rsidRDefault="001B1577" w:rsidP="001F1E89">
      <w:pPr>
        <w:spacing w:after="60" w:line="276" w:lineRule="auto"/>
        <w:jc w:val="both"/>
        <w:rPr>
          <w:rFonts w:ascii="Calibri Light" w:hAnsi="Calibri Light" w:cs="Calibri Light"/>
          <w:bCs/>
          <w:iCs/>
          <w:sz w:val="16"/>
          <w:szCs w:val="16"/>
        </w:rPr>
      </w:pPr>
    </w:p>
    <w:p w:rsidR="006032F9" w:rsidRDefault="006032F9" w:rsidP="001F1E89">
      <w:pPr>
        <w:spacing w:after="60" w:line="276" w:lineRule="auto"/>
        <w:jc w:val="both"/>
        <w:rPr>
          <w:rFonts w:ascii="Calibri Light" w:hAnsi="Calibri Light" w:cs="Calibri Light"/>
          <w:bCs/>
          <w:iCs/>
          <w:sz w:val="16"/>
          <w:szCs w:val="16"/>
        </w:rPr>
      </w:pPr>
    </w:p>
    <w:p w:rsidR="006032F9" w:rsidRDefault="006032F9" w:rsidP="001F1E89">
      <w:pPr>
        <w:spacing w:after="60" w:line="276" w:lineRule="auto"/>
        <w:jc w:val="both"/>
        <w:rPr>
          <w:rFonts w:ascii="Calibri Light" w:hAnsi="Calibri Light" w:cs="Calibri Light"/>
          <w:bCs/>
          <w:iCs/>
          <w:sz w:val="16"/>
          <w:szCs w:val="16"/>
        </w:rPr>
      </w:pPr>
    </w:p>
    <w:p w:rsidR="006032F9" w:rsidRDefault="006032F9" w:rsidP="001F1E89">
      <w:pPr>
        <w:spacing w:after="60" w:line="276" w:lineRule="auto"/>
        <w:jc w:val="both"/>
        <w:rPr>
          <w:rFonts w:ascii="Calibri Light" w:hAnsi="Calibri Light" w:cs="Calibri Light"/>
          <w:bCs/>
          <w:iCs/>
          <w:sz w:val="16"/>
          <w:szCs w:val="16"/>
        </w:rPr>
      </w:pPr>
    </w:p>
    <w:tbl>
      <w:tblPr>
        <w:tblW w:w="0" w:type="auto"/>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4A0" w:firstRow="1" w:lastRow="0" w:firstColumn="1" w:lastColumn="0" w:noHBand="0" w:noVBand="1"/>
      </w:tblPr>
      <w:tblGrid>
        <w:gridCol w:w="9212"/>
      </w:tblGrid>
      <w:tr w:rsidR="008C1BC3" w:rsidRPr="000F5C72" w:rsidTr="009F5560">
        <w:tc>
          <w:tcPr>
            <w:tcW w:w="9212" w:type="dxa"/>
            <w:tcBorders>
              <w:top w:val="nil"/>
              <w:left w:val="nil"/>
              <w:bottom w:val="single" w:sz="24" w:space="0" w:color="C0504D"/>
              <w:right w:val="nil"/>
            </w:tcBorders>
            <w:shd w:val="clear" w:color="auto" w:fill="FFFFFF"/>
          </w:tcPr>
          <w:p w:rsidR="008C1BC3" w:rsidRPr="003C62FA" w:rsidRDefault="008C1BC3" w:rsidP="009F5560">
            <w:pPr>
              <w:pStyle w:val="Nagwek1"/>
              <w:rPr>
                <w:rFonts w:ascii="Calibri" w:hAnsi="Calibri" w:cs="Calibri"/>
                <w:sz w:val="36"/>
                <w:szCs w:val="36"/>
              </w:rPr>
            </w:pPr>
            <w:bookmarkStart w:id="35" w:name="_Toc102643169"/>
            <w:r>
              <w:rPr>
                <w:rFonts w:ascii="Calibri" w:hAnsi="Calibri" w:cs="Calibri"/>
                <w:sz w:val="36"/>
                <w:szCs w:val="36"/>
              </w:rPr>
              <w:lastRenderedPageBreak/>
              <w:t>III</w:t>
            </w:r>
            <w:r w:rsidRPr="003C62FA">
              <w:rPr>
                <w:rFonts w:ascii="Calibri" w:hAnsi="Calibri" w:cs="Calibri"/>
                <w:sz w:val="36"/>
                <w:szCs w:val="36"/>
              </w:rPr>
              <w:t xml:space="preserve">. </w:t>
            </w:r>
            <w:r w:rsidRPr="008C1BC3">
              <w:rPr>
                <w:rFonts w:ascii="Calibri" w:hAnsi="Calibri" w:cs="Calibri"/>
                <w:sz w:val="36"/>
                <w:szCs w:val="36"/>
              </w:rPr>
              <w:t xml:space="preserve">ZBIEŻNOŚĆ ZAPLANOWANYCH CELÓW I KIERUNKÓW DZIAŁAŃ Z DOKUMENTAMI STRATEGICZNYMI KRAJOWYMI </w:t>
            </w:r>
            <w:r>
              <w:rPr>
                <w:rFonts w:ascii="Calibri" w:hAnsi="Calibri" w:cs="Calibri"/>
                <w:sz w:val="36"/>
                <w:szCs w:val="36"/>
              </w:rPr>
              <w:br/>
            </w:r>
            <w:r w:rsidRPr="008C1BC3">
              <w:rPr>
                <w:rFonts w:ascii="Calibri" w:hAnsi="Calibri" w:cs="Calibri"/>
                <w:sz w:val="36"/>
                <w:szCs w:val="36"/>
              </w:rPr>
              <w:t>I REGIONALNYMI</w:t>
            </w:r>
            <w:bookmarkEnd w:id="35"/>
          </w:p>
        </w:tc>
      </w:tr>
      <w:tr w:rsidR="008C1BC3" w:rsidRPr="000F5C72" w:rsidTr="009F5560">
        <w:tc>
          <w:tcPr>
            <w:tcW w:w="9212" w:type="dxa"/>
            <w:tcBorders>
              <w:left w:val="nil"/>
              <w:bottom w:val="nil"/>
              <w:right w:val="nil"/>
            </w:tcBorders>
            <w:shd w:val="clear" w:color="auto" w:fill="2C4C74"/>
          </w:tcPr>
          <w:p w:rsidR="008C1BC3" w:rsidRPr="000F5C72" w:rsidRDefault="008C1BC3" w:rsidP="009F5560">
            <w:pPr>
              <w:spacing w:after="0" w:line="276" w:lineRule="auto"/>
              <w:jc w:val="center"/>
              <w:rPr>
                <w:rFonts w:ascii="Calibri Light" w:hAnsi="Calibri Light" w:cs="Calibri Light"/>
                <w:b/>
                <w:color w:val="FFFFFF"/>
                <w:lang w:eastAsia="pl-PL"/>
              </w:rPr>
            </w:pPr>
          </w:p>
        </w:tc>
      </w:tr>
    </w:tbl>
    <w:p w:rsidR="008C1BC3" w:rsidRPr="00030FD5" w:rsidRDefault="008C1BC3" w:rsidP="008C1BC3">
      <w:pPr>
        <w:pStyle w:val="Bezodstpw"/>
        <w:rPr>
          <w:rFonts w:ascii="Calibri Light" w:hAnsi="Calibri Light" w:cs="Calibri Light"/>
        </w:rPr>
      </w:pPr>
    </w:p>
    <w:p w:rsidR="008C1BC3" w:rsidRPr="008C1BC3" w:rsidRDefault="008C1BC3" w:rsidP="008C1BC3">
      <w:pPr>
        <w:shd w:val="clear" w:color="auto" w:fill="002060"/>
        <w:spacing w:after="0" w:line="300" w:lineRule="auto"/>
        <w:jc w:val="center"/>
        <w:rPr>
          <w:b/>
          <w:bCs/>
          <w:sz w:val="28"/>
          <w:szCs w:val="28"/>
        </w:rPr>
      </w:pPr>
      <w:r w:rsidRPr="008C1BC3">
        <w:rPr>
          <w:b/>
          <w:bCs/>
          <w:sz w:val="28"/>
          <w:szCs w:val="28"/>
        </w:rPr>
        <w:t>STRATEGIA NA RZECZ ODPOWIEDZIALNEGO ROZWOJU</w:t>
      </w:r>
    </w:p>
    <w:p w:rsidR="008C1BC3" w:rsidRPr="008C1BC3" w:rsidRDefault="008C1BC3" w:rsidP="006F18AB">
      <w:pPr>
        <w:spacing w:before="160" w:after="120" w:line="300" w:lineRule="auto"/>
        <w:ind w:firstLine="709"/>
        <w:rPr>
          <w:sz w:val="24"/>
          <w:szCs w:val="24"/>
        </w:rPr>
      </w:pPr>
      <w:r w:rsidRPr="008C1BC3">
        <w:rPr>
          <w:sz w:val="24"/>
          <w:szCs w:val="24"/>
        </w:rPr>
        <w:t xml:space="preserve">Kierunki interwencji określone w zapisach </w:t>
      </w:r>
      <w:r w:rsidRPr="008C1BC3">
        <w:rPr>
          <w:i/>
          <w:sz w:val="24"/>
          <w:szCs w:val="24"/>
        </w:rPr>
        <w:t xml:space="preserve">Strategii Polityki Społecznej Województwa Kujawsko-Pomorskiego do roku 2030 </w:t>
      </w:r>
      <w:r w:rsidRPr="008C1BC3">
        <w:rPr>
          <w:sz w:val="24"/>
          <w:szCs w:val="24"/>
        </w:rPr>
        <w:t xml:space="preserve">wpisują się </w:t>
      </w:r>
      <w:r w:rsidRPr="008C1BC3">
        <w:rPr>
          <w:b/>
          <w:sz w:val="24"/>
          <w:szCs w:val="24"/>
        </w:rPr>
        <w:t xml:space="preserve">w cele </w:t>
      </w:r>
      <w:r w:rsidRPr="008C1BC3">
        <w:rPr>
          <w:b/>
          <w:i/>
          <w:sz w:val="24"/>
          <w:szCs w:val="24"/>
        </w:rPr>
        <w:t>Strategii na rzecz Odpowiedzialnego Rozwoju do roku 2020 (z perspektywą do 2030 r.)</w:t>
      </w:r>
      <w:r w:rsidRPr="008C1BC3">
        <w:rPr>
          <w:sz w:val="24"/>
          <w:szCs w:val="24"/>
        </w:rPr>
        <w:t xml:space="preserve"> - SOR. W dokumencie SOR określono cel główny dotyczący </w:t>
      </w:r>
      <w:r w:rsidRPr="008C1BC3">
        <w:rPr>
          <w:i/>
          <w:sz w:val="24"/>
          <w:szCs w:val="24"/>
        </w:rPr>
        <w:t>tworzenia warunków dla wzrostu dochodów mieszkańców Polski przy jednoczesnym wzroście spójności w wymiarze społecznym, ekonomicznym, środowiskowym i terytorialnym</w:t>
      </w:r>
      <w:r w:rsidRPr="008C1BC3">
        <w:rPr>
          <w:sz w:val="24"/>
          <w:szCs w:val="24"/>
        </w:rPr>
        <w:t xml:space="preserve">. Zakłada się zatem działania na rzecz rozwoju społeczno-gospodarczego, którego siłą napędową i priorytetem jest spójność społeczna. SOR podkreśla zatem, iż działania w sferze gospodarczej winny służyć osiąganiu celów związanych z poziomem i jakością życia ludności kraju. </w:t>
      </w:r>
    </w:p>
    <w:p w:rsidR="008C1BC3" w:rsidRPr="008C1BC3" w:rsidRDefault="008C1BC3" w:rsidP="006F18AB">
      <w:pPr>
        <w:spacing w:before="160" w:after="120" w:line="300" w:lineRule="auto"/>
        <w:ind w:firstLine="709"/>
        <w:rPr>
          <w:sz w:val="24"/>
          <w:szCs w:val="24"/>
        </w:rPr>
      </w:pPr>
      <w:r w:rsidRPr="008C1BC3">
        <w:rPr>
          <w:sz w:val="24"/>
          <w:szCs w:val="24"/>
        </w:rPr>
        <w:t xml:space="preserve">Założenia regionalnej strategii polityki społecznej wpisują się w wyróżnione </w:t>
      </w:r>
      <w:r>
        <w:rPr>
          <w:sz w:val="24"/>
          <w:szCs w:val="24"/>
        </w:rPr>
        <w:br/>
      </w:r>
      <w:r w:rsidRPr="008C1BC3">
        <w:rPr>
          <w:sz w:val="24"/>
          <w:szCs w:val="24"/>
        </w:rPr>
        <w:t>w strukturze SOR 3 cele szczegółowe oraz uwzględnione dla nich kierunki działania:</w:t>
      </w:r>
    </w:p>
    <w:p w:rsidR="008C1BC3" w:rsidRPr="008C1BC3" w:rsidRDefault="008C1BC3" w:rsidP="006F18AB">
      <w:pPr>
        <w:numPr>
          <w:ilvl w:val="0"/>
          <w:numId w:val="33"/>
        </w:numPr>
        <w:spacing w:after="120" w:line="300" w:lineRule="auto"/>
        <w:ind w:left="284" w:hanging="284"/>
        <w:contextualSpacing/>
        <w:rPr>
          <w:sz w:val="24"/>
          <w:szCs w:val="24"/>
        </w:rPr>
      </w:pPr>
      <w:r w:rsidRPr="008C1BC3">
        <w:rPr>
          <w:sz w:val="24"/>
          <w:szCs w:val="24"/>
        </w:rPr>
        <w:t>Trwały wzrost gospodarczy oparty coraz silniej o wiedzę, dane i doskonałość organizacyjną;</w:t>
      </w:r>
    </w:p>
    <w:p w:rsidR="008C1BC3" w:rsidRPr="008C1BC3" w:rsidRDefault="008C1BC3" w:rsidP="006F18AB">
      <w:pPr>
        <w:numPr>
          <w:ilvl w:val="0"/>
          <w:numId w:val="33"/>
        </w:numPr>
        <w:spacing w:after="120" w:line="300" w:lineRule="auto"/>
        <w:ind w:left="284" w:hanging="284"/>
        <w:rPr>
          <w:sz w:val="24"/>
          <w:szCs w:val="24"/>
        </w:rPr>
      </w:pPr>
      <w:r w:rsidRPr="008C1BC3">
        <w:rPr>
          <w:sz w:val="24"/>
          <w:szCs w:val="24"/>
        </w:rPr>
        <w:t>Rozwój społecznie wrażliwy i terytorialnie zrównoważony;</w:t>
      </w:r>
    </w:p>
    <w:p w:rsidR="008C1BC3" w:rsidRPr="008C1BC3" w:rsidRDefault="008C1BC3" w:rsidP="006F18AB">
      <w:pPr>
        <w:numPr>
          <w:ilvl w:val="0"/>
          <w:numId w:val="33"/>
        </w:numPr>
        <w:spacing w:after="0"/>
        <w:ind w:left="284" w:hanging="284"/>
        <w:rPr>
          <w:sz w:val="24"/>
          <w:szCs w:val="24"/>
        </w:rPr>
      </w:pPr>
      <w:r w:rsidRPr="008C1BC3">
        <w:rPr>
          <w:sz w:val="24"/>
          <w:szCs w:val="24"/>
        </w:rPr>
        <w:t xml:space="preserve">Skuteczne państwo i instytucje służące wzrostowi oraz włączeniu społecznemu </w:t>
      </w:r>
      <w:r>
        <w:rPr>
          <w:sz w:val="24"/>
          <w:szCs w:val="24"/>
        </w:rPr>
        <w:br/>
      </w:r>
      <w:r w:rsidRPr="008C1BC3">
        <w:rPr>
          <w:sz w:val="24"/>
          <w:szCs w:val="24"/>
        </w:rPr>
        <w:t>i gospodarczemu.</w:t>
      </w:r>
    </w:p>
    <w:p w:rsidR="008C1BC3" w:rsidRPr="008C1BC3" w:rsidRDefault="008C1BC3" w:rsidP="008C1BC3">
      <w:pPr>
        <w:pStyle w:val="Bezodstpw"/>
      </w:pPr>
    </w:p>
    <w:p w:rsidR="008C1BC3" w:rsidRPr="008C1BC3" w:rsidRDefault="008C1BC3" w:rsidP="008C1BC3">
      <w:pPr>
        <w:shd w:val="clear" w:color="auto" w:fill="002060"/>
        <w:spacing w:after="0" w:line="300" w:lineRule="auto"/>
        <w:jc w:val="center"/>
        <w:rPr>
          <w:b/>
          <w:bCs/>
          <w:sz w:val="28"/>
          <w:szCs w:val="28"/>
        </w:rPr>
      </w:pPr>
      <w:r w:rsidRPr="008C1BC3">
        <w:rPr>
          <w:b/>
          <w:bCs/>
          <w:sz w:val="28"/>
          <w:szCs w:val="28"/>
        </w:rPr>
        <w:t>STRATEGIA ROZWOJU WOJEWÓDZTWA KUJAWSKO-POMORSKIEGO</w:t>
      </w:r>
    </w:p>
    <w:p w:rsidR="008C1BC3" w:rsidRPr="008C1BC3" w:rsidRDefault="008C1BC3" w:rsidP="006F18AB">
      <w:pPr>
        <w:spacing w:before="160" w:after="120" w:line="300" w:lineRule="auto"/>
        <w:ind w:firstLine="709"/>
        <w:rPr>
          <w:i/>
          <w:sz w:val="24"/>
          <w:szCs w:val="24"/>
        </w:rPr>
      </w:pPr>
      <w:r w:rsidRPr="008C1BC3">
        <w:rPr>
          <w:sz w:val="24"/>
          <w:szCs w:val="24"/>
        </w:rPr>
        <w:t xml:space="preserve">Cele </w:t>
      </w:r>
      <w:r w:rsidR="00380558">
        <w:rPr>
          <w:sz w:val="24"/>
          <w:szCs w:val="24"/>
        </w:rPr>
        <w:t xml:space="preserve">strategiczne </w:t>
      </w:r>
      <w:r w:rsidRPr="008C1BC3">
        <w:rPr>
          <w:sz w:val="24"/>
          <w:szCs w:val="24"/>
        </w:rPr>
        <w:t xml:space="preserve">wraz z kierunkami działań zaprojektowane do realizacji w ramach </w:t>
      </w:r>
      <w:r w:rsidRPr="008C1BC3">
        <w:rPr>
          <w:i/>
          <w:sz w:val="24"/>
          <w:szCs w:val="24"/>
        </w:rPr>
        <w:t>Strategii Polityki Społecznej Województwa Kujawsko-Pomorskiego do roku 2030</w:t>
      </w:r>
      <w:r w:rsidRPr="008C1BC3">
        <w:rPr>
          <w:sz w:val="24"/>
          <w:szCs w:val="24"/>
        </w:rPr>
        <w:t xml:space="preserve"> wpisują się w cele główne i operacyjne oraz kierunki rozwoju </w:t>
      </w:r>
      <w:r w:rsidRPr="008C1BC3">
        <w:rPr>
          <w:b/>
          <w:sz w:val="24"/>
          <w:szCs w:val="24"/>
        </w:rPr>
        <w:t xml:space="preserve">wytyczone w </w:t>
      </w:r>
      <w:r w:rsidRPr="008C1BC3">
        <w:rPr>
          <w:b/>
          <w:i/>
          <w:sz w:val="24"/>
          <w:szCs w:val="24"/>
        </w:rPr>
        <w:t>Strategii rozwoju województwa kujawsko-pomorskiego do 2030 roku – Strategia Przyspieszenia 2030+</w:t>
      </w:r>
      <w:r w:rsidRPr="008C1BC3">
        <w:rPr>
          <w:sz w:val="24"/>
          <w:szCs w:val="24"/>
        </w:rPr>
        <w:t>. Wśród celów głównych wyróżnionych w dokumencie Strategii rozwoju województwa, wykazane zostały te, które w największym stopniu potwierdzają spójność obu dokumentów strategicznych.</w:t>
      </w:r>
    </w:p>
    <w:p w:rsidR="008C1BC3" w:rsidRPr="008C1BC3" w:rsidRDefault="008C1BC3" w:rsidP="006F18AB">
      <w:pPr>
        <w:numPr>
          <w:ilvl w:val="0"/>
          <w:numId w:val="32"/>
        </w:numPr>
        <w:spacing w:after="120" w:line="300" w:lineRule="auto"/>
        <w:ind w:left="284" w:hanging="284"/>
        <w:rPr>
          <w:sz w:val="24"/>
          <w:szCs w:val="24"/>
        </w:rPr>
      </w:pPr>
      <w:r w:rsidRPr="008C1BC3">
        <w:rPr>
          <w:sz w:val="24"/>
          <w:szCs w:val="24"/>
        </w:rPr>
        <w:t>Zdrowe, aktywne i zamożne społeczeństwo</w:t>
      </w:r>
    </w:p>
    <w:p w:rsidR="008C1BC3" w:rsidRPr="008C1BC3" w:rsidRDefault="008C1BC3" w:rsidP="006F18AB">
      <w:pPr>
        <w:spacing w:after="120" w:line="300" w:lineRule="auto"/>
        <w:rPr>
          <w:sz w:val="24"/>
          <w:szCs w:val="24"/>
        </w:rPr>
      </w:pPr>
      <w:r w:rsidRPr="008C1BC3">
        <w:rPr>
          <w:sz w:val="24"/>
          <w:szCs w:val="24"/>
        </w:rPr>
        <w:t xml:space="preserve">Założenia Strategii polityki społecznej wpisują się we wszystkie cele operacyjne, a przede wszystkim w  </w:t>
      </w:r>
      <w:r w:rsidRPr="008C1BC3">
        <w:rPr>
          <w:i/>
          <w:sz w:val="24"/>
          <w:szCs w:val="24"/>
        </w:rPr>
        <w:t xml:space="preserve">21. Aktywność społeczna i rozwój społeczeństwa obywatelskiego oraz 22. </w:t>
      </w:r>
      <w:r w:rsidRPr="008C1BC3">
        <w:rPr>
          <w:i/>
          <w:sz w:val="24"/>
          <w:szCs w:val="24"/>
        </w:rPr>
        <w:lastRenderedPageBreak/>
        <w:t>Rozwój wrażliwy społecznie</w:t>
      </w:r>
      <w:r w:rsidRPr="008C1BC3">
        <w:rPr>
          <w:sz w:val="24"/>
          <w:szCs w:val="24"/>
        </w:rPr>
        <w:t>. W sposób bezpośredni i pośredni odnoszą się do zaprojektowanych w tym zakresie kierunków działań.</w:t>
      </w:r>
    </w:p>
    <w:p w:rsidR="008C1BC3" w:rsidRPr="008C1BC3" w:rsidRDefault="008C1BC3" w:rsidP="006F18AB">
      <w:pPr>
        <w:numPr>
          <w:ilvl w:val="0"/>
          <w:numId w:val="32"/>
        </w:numPr>
        <w:spacing w:before="120" w:after="120" w:line="300" w:lineRule="auto"/>
        <w:ind w:left="284" w:hanging="284"/>
        <w:rPr>
          <w:sz w:val="24"/>
          <w:szCs w:val="24"/>
        </w:rPr>
      </w:pPr>
      <w:r w:rsidRPr="008C1BC3">
        <w:rPr>
          <w:sz w:val="24"/>
          <w:szCs w:val="24"/>
        </w:rPr>
        <w:t>Konkurencyjna gospodarka</w:t>
      </w:r>
    </w:p>
    <w:p w:rsidR="008C1BC3" w:rsidRPr="008C1BC3" w:rsidRDefault="008C1BC3" w:rsidP="006F18AB">
      <w:pPr>
        <w:spacing w:after="120" w:line="300" w:lineRule="auto"/>
        <w:rPr>
          <w:sz w:val="24"/>
          <w:szCs w:val="24"/>
        </w:rPr>
      </w:pPr>
      <w:r w:rsidRPr="008C1BC3">
        <w:rPr>
          <w:sz w:val="24"/>
          <w:szCs w:val="24"/>
        </w:rPr>
        <w:t xml:space="preserve">Założenia Strategii polityki społecznej wpisują się przede wszystkim w cel operacyjny </w:t>
      </w:r>
      <w:r w:rsidRPr="008C1BC3">
        <w:rPr>
          <w:i/>
          <w:sz w:val="24"/>
          <w:szCs w:val="24"/>
        </w:rPr>
        <w:t>37. Nowoczesny rynek pracy</w:t>
      </w:r>
      <w:r w:rsidRPr="008C1BC3">
        <w:rPr>
          <w:sz w:val="24"/>
          <w:szCs w:val="24"/>
        </w:rPr>
        <w:t xml:space="preserve">, odnosząc się bezpośrednio i pośrednio do zaplanowanych w tym zakresie kierunków działań związanych ze zwiększeniem aktywności zawodowej mieszkańców </w:t>
      </w:r>
      <w:r w:rsidR="00F26F18">
        <w:rPr>
          <w:sz w:val="24"/>
          <w:szCs w:val="24"/>
        </w:rPr>
        <w:t>województwa</w:t>
      </w:r>
      <w:r w:rsidRPr="008C1BC3">
        <w:rPr>
          <w:sz w:val="24"/>
          <w:szCs w:val="24"/>
        </w:rPr>
        <w:t>.</w:t>
      </w:r>
    </w:p>
    <w:p w:rsidR="008C1BC3" w:rsidRPr="008C1BC3" w:rsidRDefault="008C1BC3" w:rsidP="006F18AB">
      <w:pPr>
        <w:numPr>
          <w:ilvl w:val="0"/>
          <w:numId w:val="32"/>
        </w:numPr>
        <w:spacing w:before="120" w:after="120" w:line="300" w:lineRule="auto"/>
        <w:ind w:left="284" w:hanging="284"/>
        <w:rPr>
          <w:sz w:val="24"/>
          <w:szCs w:val="24"/>
        </w:rPr>
      </w:pPr>
      <w:r w:rsidRPr="008C1BC3">
        <w:rPr>
          <w:sz w:val="24"/>
          <w:szCs w:val="24"/>
        </w:rPr>
        <w:t>Dostępna przestrzeń i czyste środowisko</w:t>
      </w:r>
    </w:p>
    <w:p w:rsidR="008C1BC3" w:rsidRPr="008C1BC3" w:rsidRDefault="008C1BC3" w:rsidP="006F18AB">
      <w:pPr>
        <w:spacing w:after="120" w:line="300" w:lineRule="auto"/>
        <w:rPr>
          <w:sz w:val="24"/>
          <w:szCs w:val="24"/>
        </w:rPr>
      </w:pPr>
      <w:r w:rsidRPr="008C1BC3">
        <w:rPr>
          <w:sz w:val="24"/>
          <w:szCs w:val="24"/>
        </w:rPr>
        <w:t xml:space="preserve">Założenia Strategii polityki społecznej wpisują się przede wszystkim w cel operacyjny </w:t>
      </w:r>
      <w:r w:rsidRPr="008C1BC3">
        <w:rPr>
          <w:i/>
          <w:sz w:val="24"/>
          <w:szCs w:val="24"/>
        </w:rPr>
        <w:t>41. Infrastruktura rozwoju społecznego</w:t>
      </w:r>
      <w:r w:rsidRPr="008C1BC3">
        <w:rPr>
          <w:sz w:val="24"/>
          <w:szCs w:val="24"/>
        </w:rPr>
        <w:t>, odnosząc się bezpośrednio i pośrednio do zaprojektowanych w tym zakresie kierunków działań związanych z rozwojem infrastruktury: opieki nad dziećmi do lat 3, edukacji przedszkolnej, ochrony zdrowia, opiekuńczej, infrastruktury dla aktywności, integracji i włączenia społecznego oraz dostosowania jej do potrzeb osób z niepełnosprawnościami, niesamodzielnych i starszych.</w:t>
      </w:r>
    </w:p>
    <w:p w:rsidR="008C1BC3" w:rsidRPr="008C1BC3" w:rsidRDefault="008C1BC3" w:rsidP="006F18AB">
      <w:pPr>
        <w:numPr>
          <w:ilvl w:val="0"/>
          <w:numId w:val="32"/>
        </w:numPr>
        <w:spacing w:before="120" w:after="120" w:line="300" w:lineRule="auto"/>
        <w:ind w:left="284" w:hanging="284"/>
        <w:rPr>
          <w:sz w:val="24"/>
          <w:szCs w:val="24"/>
        </w:rPr>
      </w:pPr>
      <w:r w:rsidRPr="008C1BC3">
        <w:rPr>
          <w:sz w:val="24"/>
          <w:szCs w:val="24"/>
        </w:rPr>
        <w:t>Spójne i bezpieczne województwo</w:t>
      </w:r>
    </w:p>
    <w:p w:rsidR="008C1BC3" w:rsidRPr="008C1BC3" w:rsidRDefault="008C1BC3" w:rsidP="006F18AB">
      <w:pPr>
        <w:spacing w:after="120" w:line="300" w:lineRule="auto"/>
        <w:rPr>
          <w:sz w:val="24"/>
          <w:szCs w:val="24"/>
        </w:rPr>
      </w:pPr>
      <w:r w:rsidRPr="008C1BC3">
        <w:rPr>
          <w:sz w:val="24"/>
          <w:szCs w:val="24"/>
        </w:rPr>
        <w:t xml:space="preserve">Założenia Strategii polityki społecznej wpisują się przede wszystkim w cel operacyjny </w:t>
      </w:r>
      <w:r w:rsidRPr="008C1BC3">
        <w:rPr>
          <w:i/>
          <w:sz w:val="24"/>
          <w:szCs w:val="24"/>
        </w:rPr>
        <w:t>54. Współpraca dla rozwoju regionu</w:t>
      </w:r>
      <w:r w:rsidRPr="008C1BC3">
        <w:rPr>
          <w:sz w:val="24"/>
          <w:szCs w:val="24"/>
        </w:rPr>
        <w:t>, odnosząc się bezpośrednio i pośrednio do zaplanowanych w tym zakresie kierunków działań.</w:t>
      </w:r>
    </w:p>
    <w:p w:rsidR="00695295" w:rsidRDefault="00695295" w:rsidP="00984C82">
      <w:pPr>
        <w:rPr>
          <w:rFonts w:ascii="Calibri Light" w:hAnsi="Calibri Light" w:cs="Calibri"/>
          <w:sz w:val="16"/>
          <w:szCs w:val="16"/>
        </w:rPr>
      </w:pPr>
    </w:p>
    <w:p w:rsidR="000B4784" w:rsidRDefault="000B4784" w:rsidP="00984C82">
      <w:pPr>
        <w:rPr>
          <w:rFonts w:ascii="Calibri Light" w:hAnsi="Calibri Light" w:cs="Calibri"/>
          <w:sz w:val="16"/>
          <w:szCs w:val="16"/>
        </w:rPr>
      </w:pPr>
    </w:p>
    <w:p w:rsidR="000B4784" w:rsidRDefault="000B4784" w:rsidP="00984C82">
      <w:pPr>
        <w:rPr>
          <w:rFonts w:ascii="Calibri Light" w:hAnsi="Calibri Light" w:cs="Calibri"/>
          <w:sz w:val="16"/>
          <w:szCs w:val="16"/>
        </w:rPr>
      </w:pPr>
    </w:p>
    <w:p w:rsidR="000B4784" w:rsidRDefault="000B4784" w:rsidP="00984C82">
      <w:pPr>
        <w:rPr>
          <w:rFonts w:ascii="Calibri Light" w:hAnsi="Calibri Light" w:cs="Calibri"/>
          <w:sz w:val="16"/>
          <w:szCs w:val="16"/>
        </w:rPr>
      </w:pPr>
    </w:p>
    <w:p w:rsidR="000B4784" w:rsidRDefault="000B4784" w:rsidP="00984C82">
      <w:pPr>
        <w:rPr>
          <w:rFonts w:ascii="Calibri Light" w:hAnsi="Calibri Light" w:cs="Calibri"/>
          <w:sz w:val="16"/>
          <w:szCs w:val="16"/>
        </w:rPr>
      </w:pPr>
    </w:p>
    <w:p w:rsidR="000B4784" w:rsidRDefault="000B4784" w:rsidP="00984C82">
      <w:pPr>
        <w:rPr>
          <w:rFonts w:ascii="Calibri Light" w:hAnsi="Calibri Light" w:cs="Calibri"/>
          <w:sz w:val="16"/>
          <w:szCs w:val="16"/>
        </w:rPr>
      </w:pPr>
    </w:p>
    <w:p w:rsidR="000B4784" w:rsidRDefault="000B4784" w:rsidP="00984C82">
      <w:pPr>
        <w:rPr>
          <w:rFonts w:ascii="Calibri Light" w:hAnsi="Calibri Light" w:cs="Calibri"/>
          <w:sz w:val="16"/>
          <w:szCs w:val="16"/>
        </w:rPr>
      </w:pPr>
    </w:p>
    <w:p w:rsidR="000B4784" w:rsidRDefault="000B4784" w:rsidP="00984C82">
      <w:pPr>
        <w:rPr>
          <w:rFonts w:ascii="Calibri Light" w:hAnsi="Calibri Light" w:cs="Calibri"/>
          <w:sz w:val="16"/>
          <w:szCs w:val="16"/>
        </w:rPr>
      </w:pPr>
    </w:p>
    <w:p w:rsidR="00695295" w:rsidRDefault="00695295" w:rsidP="00984C82">
      <w:pPr>
        <w:rPr>
          <w:rFonts w:ascii="Calibri Light" w:hAnsi="Calibri Light" w:cs="Calibri"/>
          <w:sz w:val="16"/>
          <w:szCs w:val="16"/>
        </w:rPr>
      </w:pPr>
    </w:p>
    <w:p w:rsidR="00695295" w:rsidRDefault="00695295" w:rsidP="00984C82">
      <w:pPr>
        <w:rPr>
          <w:rFonts w:ascii="Calibri Light" w:hAnsi="Calibri Light" w:cs="Calibri"/>
          <w:sz w:val="16"/>
          <w:szCs w:val="16"/>
        </w:rPr>
      </w:pPr>
    </w:p>
    <w:p w:rsidR="00695295" w:rsidRDefault="00695295" w:rsidP="00984C82">
      <w:pPr>
        <w:rPr>
          <w:rFonts w:ascii="Calibri Light" w:hAnsi="Calibri Light" w:cs="Calibri"/>
          <w:sz w:val="16"/>
          <w:szCs w:val="16"/>
        </w:rPr>
      </w:pPr>
    </w:p>
    <w:p w:rsidR="00695295" w:rsidRDefault="00695295" w:rsidP="00984C82">
      <w:pPr>
        <w:rPr>
          <w:rFonts w:ascii="Calibri Light" w:hAnsi="Calibri Light" w:cs="Calibri"/>
          <w:sz w:val="16"/>
          <w:szCs w:val="16"/>
        </w:rPr>
      </w:pPr>
    </w:p>
    <w:p w:rsidR="00695295" w:rsidRDefault="00695295" w:rsidP="00984C82">
      <w:pPr>
        <w:rPr>
          <w:rFonts w:ascii="Calibri Light" w:hAnsi="Calibri Light" w:cs="Calibri"/>
          <w:sz w:val="16"/>
          <w:szCs w:val="16"/>
        </w:rPr>
      </w:pPr>
    </w:p>
    <w:p w:rsidR="00695295" w:rsidRDefault="00695295" w:rsidP="00984C82">
      <w:pPr>
        <w:rPr>
          <w:rFonts w:ascii="Calibri Light" w:hAnsi="Calibri Light" w:cs="Calibri"/>
          <w:sz w:val="16"/>
          <w:szCs w:val="16"/>
        </w:rPr>
      </w:pPr>
    </w:p>
    <w:p w:rsidR="002C367C" w:rsidRDefault="002C367C" w:rsidP="00984C82">
      <w:pPr>
        <w:rPr>
          <w:rFonts w:ascii="Calibri Light" w:hAnsi="Calibri Light" w:cs="Calibri"/>
          <w:sz w:val="16"/>
          <w:szCs w:val="16"/>
        </w:rPr>
      </w:pPr>
    </w:p>
    <w:p w:rsidR="002C367C" w:rsidRDefault="002C367C" w:rsidP="00984C82">
      <w:pPr>
        <w:rPr>
          <w:rFonts w:ascii="Calibri Light" w:hAnsi="Calibri Light" w:cs="Calibri"/>
          <w:sz w:val="16"/>
          <w:szCs w:val="16"/>
        </w:rPr>
      </w:pPr>
    </w:p>
    <w:p w:rsidR="002C367C" w:rsidRDefault="002C367C" w:rsidP="00984C82">
      <w:pPr>
        <w:rPr>
          <w:rFonts w:ascii="Calibri Light" w:hAnsi="Calibri Light" w:cs="Calibri"/>
          <w:sz w:val="16"/>
          <w:szCs w:val="16"/>
        </w:rPr>
      </w:pPr>
    </w:p>
    <w:p w:rsidR="002C367C" w:rsidRDefault="002C367C" w:rsidP="00984C82">
      <w:pPr>
        <w:rPr>
          <w:rFonts w:ascii="Calibri Light" w:hAnsi="Calibri Light" w:cs="Calibri"/>
          <w:sz w:val="16"/>
          <w:szCs w:val="16"/>
        </w:rPr>
      </w:pPr>
    </w:p>
    <w:tbl>
      <w:tblPr>
        <w:tblW w:w="0" w:type="auto"/>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4A0" w:firstRow="1" w:lastRow="0" w:firstColumn="1" w:lastColumn="0" w:noHBand="0" w:noVBand="1"/>
      </w:tblPr>
      <w:tblGrid>
        <w:gridCol w:w="9212"/>
      </w:tblGrid>
      <w:tr w:rsidR="00252089" w:rsidRPr="003C62FA" w:rsidTr="009F5560">
        <w:tc>
          <w:tcPr>
            <w:tcW w:w="9212" w:type="dxa"/>
            <w:tcBorders>
              <w:top w:val="nil"/>
              <w:left w:val="nil"/>
              <w:bottom w:val="single" w:sz="24" w:space="0" w:color="C0504D"/>
              <w:right w:val="nil"/>
            </w:tcBorders>
            <w:shd w:val="clear" w:color="auto" w:fill="FFFFFF"/>
          </w:tcPr>
          <w:p w:rsidR="00252089" w:rsidRPr="003C62FA" w:rsidRDefault="00252089" w:rsidP="009F5560">
            <w:pPr>
              <w:pStyle w:val="Nagwek1"/>
              <w:rPr>
                <w:rFonts w:ascii="Calibri" w:hAnsi="Calibri" w:cs="Calibri"/>
                <w:sz w:val="36"/>
                <w:szCs w:val="36"/>
              </w:rPr>
            </w:pPr>
            <w:bookmarkStart w:id="36" w:name="_Toc102643170"/>
            <w:r>
              <w:rPr>
                <w:rFonts w:ascii="Calibri" w:hAnsi="Calibri" w:cs="Calibri"/>
                <w:sz w:val="36"/>
                <w:szCs w:val="36"/>
              </w:rPr>
              <w:lastRenderedPageBreak/>
              <w:t>IV</w:t>
            </w:r>
            <w:r w:rsidRPr="003C62FA">
              <w:rPr>
                <w:rFonts w:ascii="Calibri" w:hAnsi="Calibri" w:cs="Calibri"/>
                <w:sz w:val="36"/>
                <w:szCs w:val="36"/>
              </w:rPr>
              <w:t xml:space="preserve">. </w:t>
            </w:r>
            <w:r w:rsidR="00B17EC8" w:rsidRPr="006F31DD">
              <w:rPr>
                <w:rFonts w:ascii="Calibri" w:hAnsi="Calibri" w:cs="Calibri"/>
                <w:sz w:val="36"/>
                <w:szCs w:val="36"/>
              </w:rPr>
              <w:t>SYSTEM REALIZACJI, WDRAŻANIA I FINANSOWANIA STRATEGII POLITYKI SPOŁECZNEJ WOJEWÓDZTWA KUJAWSKO-POMORSKIEGO DO ROKU 2030</w:t>
            </w:r>
            <w:bookmarkEnd w:id="36"/>
          </w:p>
        </w:tc>
      </w:tr>
      <w:tr w:rsidR="00252089" w:rsidRPr="000F5C72" w:rsidTr="009F5560">
        <w:tc>
          <w:tcPr>
            <w:tcW w:w="9212" w:type="dxa"/>
            <w:tcBorders>
              <w:left w:val="nil"/>
              <w:bottom w:val="nil"/>
              <w:right w:val="nil"/>
            </w:tcBorders>
            <w:shd w:val="clear" w:color="auto" w:fill="2C4C74"/>
          </w:tcPr>
          <w:p w:rsidR="00252089" w:rsidRPr="000F5C72" w:rsidRDefault="00252089" w:rsidP="009F5560">
            <w:pPr>
              <w:spacing w:after="0" w:line="276" w:lineRule="auto"/>
              <w:jc w:val="center"/>
              <w:rPr>
                <w:rFonts w:ascii="Calibri Light" w:hAnsi="Calibri Light" w:cs="Calibri Light"/>
                <w:b/>
                <w:color w:val="FFFFFF"/>
                <w:lang w:eastAsia="pl-PL"/>
              </w:rPr>
            </w:pPr>
          </w:p>
        </w:tc>
      </w:tr>
    </w:tbl>
    <w:p w:rsidR="00695295" w:rsidRDefault="00695295" w:rsidP="00984C82">
      <w:pPr>
        <w:rPr>
          <w:rFonts w:ascii="Calibri Light" w:hAnsi="Calibri Light" w:cs="Calibri"/>
          <w:sz w:val="16"/>
          <w:szCs w:val="16"/>
        </w:rPr>
      </w:pPr>
    </w:p>
    <w:p w:rsidR="007D1FC7" w:rsidRPr="009E4DC9" w:rsidRDefault="007D1FC7" w:rsidP="006F18AB">
      <w:pPr>
        <w:spacing w:after="0" w:line="276" w:lineRule="auto"/>
        <w:ind w:firstLine="708"/>
        <w:rPr>
          <w:rFonts w:cs="Calibri Light"/>
          <w:sz w:val="24"/>
          <w:szCs w:val="24"/>
        </w:rPr>
      </w:pPr>
      <w:r w:rsidRPr="009E4DC9">
        <w:rPr>
          <w:rFonts w:cs="Calibri Light"/>
          <w:i/>
          <w:sz w:val="24"/>
          <w:szCs w:val="24"/>
        </w:rPr>
        <w:t>Strategia Polityki Społecznej Województwa Kujawsko-Pomorskiego do roku 2030</w:t>
      </w:r>
      <w:r w:rsidRPr="009E4DC9">
        <w:rPr>
          <w:rFonts w:cs="Calibri Light"/>
          <w:sz w:val="24"/>
          <w:szCs w:val="24"/>
        </w:rPr>
        <w:t xml:space="preserve"> jest dokumentem o charakterze strategicznym, wdrażanie jej będzie odbywać się na trzech poziomach: </w:t>
      </w:r>
    </w:p>
    <w:p w:rsidR="007D1FC7" w:rsidRPr="009E4DC9" w:rsidRDefault="007D1FC7" w:rsidP="006F18AB">
      <w:pPr>
        <w:numPr>
          <w:ilvl w:val="0"/>
          <w:numId w:val="37"/>
        </w:numPr>
        <w:spacing w:after="0" w:line="276" w:lineRule="auto"/>
        <w:ind w:left="284" w:hanging="284"/>
        <w:rPr>
          <w:rFonts w:cs="Calibri Light"/>
          <w:sz w:val="24"/>
          <w:szCs w:val="24"/>
        </w:rPr>
      </w:pPr>
      <w:r w:rsidRPr="009E4DC9">
        <w:rPr>
          <w:rFonts w:cs="Calibri Light"/>
          <w:sz w:val="24"/>
          <w:szCs w:val="24"/>
        </w:rPr>
        <w:t xml:space="preserve">wojewódzkim, </w:t>
      </w:r>
    </w:p>
    <w:p w:rsidR="007D1FC7" w:rsidRPr="009E4DC9" w:rsidRDefault="007D1FC7" w:rsidP="006F18AB">
      <w:pPr>
        <w:numPr>
          <w:ilvl w:val="0"/>
          <w:numId w:val="37"/>
        </w:numPr>
        <w:spacing w:after="0" w:line="276" w:lineRule="auto"/>
        <w:ind w:left="284" w:hanging="284"/>
        <w:rPr>
          <w:rFonts w:cs="Calibri Light"/>
          <w:sz w:val="24"/>
          <w:szCs w:val="24"/>
        </w:rPr>
      </w:pPr>
      <w:r w:rsidRPr="009E4DC9">
        <w:rPr>
          <w:rFonts w:cs="Calibri Light"/>
          <w:sz w:val="24"/>
          <w:szCs w:val="24"/>
        </w:rPr>
        <w:t>powiatowym,</w:t>
      </w:r>
    </w:p>
    <w:p w:rsidR="007D1FC7" w:rsidRPr="007D1FC7" w:rsidRDefault="007D1FC7" w:rsidP="006F18AB">
      <w:pPr>
        <w:numPr>
          <w:ilvl w:val="0"/>
          <w:numId w:val="37"/>
        </w:numPr>
        <w:spacing w:after="0" w:line="276" w:lineRule="auto"/>
        <w:ind w:left="284" w:hanging="284"/>
        <w:rPr>
          <w:rFonts w:cs="Calibri Light"/>
          <w:sz w:val="24"/>
          <w:szCs w:val="24"/>
        </w:rPr>
      </w:pPr>
      <w:r w:rsidRPr="009E4DC9">
        <w:rPr>
          <w:rFonts w:cs="Calibri Light"/>
          <w:sz w:val="24"/>
          <w:szCs w:val="24"/>
        </w:rPr>
        <w:t xml:space="preserve">gminnym. </w:t>
      </w:r>
    </w:p>
    <w:p w:rsidR="009E4DC9" w:rsidRDefault="001A0539" w:rsidP="006F18AB">
      <w:pPr>
        <w:spacing w:after="120" w:line="300" w:lineRule="auto"/>
        <w:ind w:firstLine="709"/>
        <w:rPr>
          <w:rFonts w:cs="Calibri Light"/>
          <w:sz w:val="24"/>
          <w:szCs w:val="24"/>
        </w:rPr>
      </w:pPr>
      <w:r>
        <w:rPr>
          <w:rFonts w:cs="Calibri Light"/>
          <w:sz w:val="24"/>
          <w:szCs w:val="24"/>
        </w:rPr>
        <w:t xml:space="preserve">Na poziomie wojewódzkim </w:t>
      </w:r>
      <w:r w:rsidR="00C17AA3">
        <w:rPr>
          <w:rFonts w:cs="Calibri Light"/>
          <w:sz w:val="24"/>
          <w:szCs w:val="24"/>
        </w:rPr>
        <w:t xml:space="preserve">za wdrażanie zapisów Strategii poprzez realizację zaplanowanych działań odpowiadać będzie samorząd województwa wraz z jednostkami organizacyjnymi. </w:t>
      </w:r>
      <w:r w:rsidR="009E4DC9" w:rsidRPr="009E4DC9">
        <w:rPr>
          <w:rFonts w:cs="Calibri Light"/>
          <w:sz w:val="24"/>
          <w:szCs w:val="24"/>
        </w:rPr>
        <w:t xml:space="preserve">Strategia </w:t>
      </w:r>
      <w:bookmarkStart w:id="37" w:name="_Hlk70590484"/>
      <w:r w:rsidR="009E4DC9" w:rsidRPr="009E4DC9">
        <w:rPr>
          <w:rFonts w:cs="Calibri Light"/>
          <w:sz w:val="24"/>
          <w:szCs w:val="24"/>
        </w:rPr>
        <w:t xml:space="preserve">Polityki Społecznej Województwa Kujawsko-Pomorskiego do roku 2030 </w:t>
      </w:r>
      <w:bookmarkEnd w:id="37"/>
      <w:r w:rsidR="009E4DC9" w:rsidRPr="009E4DC9">
        <w:rPr>
          <w:rFonts w:cs="Calibri Light"/>
          <w:sz w:val="24"/>
          <w:szCs w:val="24"/>
        </w:rPr>
        <w:t xml:space="preserve">z jednej strony jest pewnego rodzaju integralnym uszczegółowieniem Strategii Rozwoju Województwa Kujawsko-Pomorskiego do roku 2030 („Strategia Przyspieszenia 2030+”), wyznaczającej określone ramy regionalnej polityki społecznej, zaś z drugiej, </w:t>
      </w:r>
      <w:r w:rsidR="009E4DC9" w:rsidRPr="009E4DC9">
        <w:rPr>
          <w:rFonts w:cs="Calibri Light"/>
          <w:b/>
          <w:sz w:val="24"/>
          <w:szCs w:val="24"/>
        </w:rPr>
        <w:t>stanowi holistyczny zbiór dokumentów o charakterze programowym i polityk</w:t>
      </w:r>
      <w:r w:rsidR="009E4DC9" w:rsidRPr="009E4DC9">
        <w:rPr>
          <w:rFonts w:cs="Calibri Light"/>
          <w:sz w:val="24"/>
          <w:szCs w:val="24"/>
        </w:rPr>
        <w:t xml:space="preserve">, za pośrednictwem których jest realizowana. </w:t>
      </w:r>
    </w:p>
    <w:p w:rsidR="00A765DD" w:rsidRPr="00A765DD" w:rsidRDefault="00A765DD" w:rsidP="00A765DD">
      <w:pPr>
        <w:spacing w:after="200" w:line="276" w:lineRule="auto"/>
        <w:ind w:firstLine="709"/>
        <w:rPr>
          <w:sz w:val="24"/>
          <w:szCs w:val="24"/>
        </w:rPr>
      </w:pPr>
      <w:r w:rsidRPr="00A765DD">
        <w:rPr>
          <w:b/>
          <w:sz w:val="24"/>
          <w:szCs w:val="24"/>
        </w:rPr>
        <w:t>Kierunki działania wyznaczone w ramach Celu Strategicznego 1</w:t>
      </w:r>
      <w:r w:rsidRPr="00A765DD">
        <w:rPr>
          <w:sz w:val="24"/>
          <w:szCs w:val="24"/>
        </w:rPr>
        <w:t xml:space="preserve"> Strategii Polityki Społecznej w Toruniu będą realizowane za pośrednictwem m.in. następujących programów branżowych i polityk sektorowych:</w:t>
      </w:r>
    </w:p>
    <w:p w:rsidR="00A765DD" w:rsidRPr="00A765DD" w:rsidRDefault="00A765DD" w:rsidP="00A765DD">
      <w:pPr>
        <w:numPr>
          <w:ilvl w:val="1"/>
          <w:numId w:val="45"/>
        </w:numPr>
        <w:tabs>
          <w:tab w:val="left" w:pos="142"/>
        </w:tabs>
        <w:spacing w:after="120" w:line="276" w:lineRule="auto"/>
        <w:ind w:left="284" w:hanging="284"/>
        <w:rPr>
          <w:rFonts w:cs="Calibri Light"/>
          <w:sz w:val="24"/>
          <w:szCs w:val="24"/>
        </w:rPr>
      </w:pPr>
      <w:r w:rsidRPr="00A765DD">
        <w:rPr>
          <w:rFonts w:cs="Calibri Light"/>
          <w:sz w:val="24"/>
          <w:szCs w:val="24"/>
        </w:rPr>
        <w:t>Polityka senioralna województwa kujawsko-pomorskiego -</w:t>
      </w:r>
      <w:r w:rsidRPr="00A765DD">
        <w:rPr>
          <w:sz w:val="24"/>
          <w:szCs w:val="24"/>
        </w:rPr>
        <w:t xml:space="preserve"> </w:t>
      </w:r>
      <w:r w:rsidRPr="00A765DD">
        <w:rPr>
          <w:rFonts w:cs="Calibri Light"/>
          <w:sz w:val="24"/>
          <w:szCs w:val="24"/>
        </w:rPr>
        <w:t>podmiot koordynujący: Urząd Marszałkowski Województwa Kujawsko-Pomorskiego w Toruniu, Departament Spraw Społecznych i Zdrowia</w:t>
      </w:r>
      <w:r w:rsidRPr="00A765DD">
        <w:rPr>
          <w:rFonts w:cs="Calibri Light"/>
          <w:sz w:val="24"/>
          <w:szCs w:val="24"/>
          <w:vertAlign w:val="superscript"/>
        </w:rPr>
        <w:footnoteReference w:id="187"/>
      </w:r>
      <w:r w:rsidRPr="00A765DD">
        <w:rPr>
          <w:rFonts w:cs="Calibri Light"/>
          <w:sz w:val="24"/>
          <w:szCs w:val="24"/>
        </w:rPr>
        <w:t xml:space="preserve"> / Regionalny Ośrodek Polityki Społecznej w Toruniu;</w:t>
      </w:r>
    </w:p>
    <w:p w:rsidR="00A765DD" w:rsidRPr="00A765DD" w:rsidRDefault="00A765DD" w:rsidP="00A765DD">
      <w:pPr>
        <w:numPr>
          <w:ilvl w:val="1"/>
          <w:numId w:val="45"/>
        </w:numPr>
        <w:tabs>
          <w:tab w:val="left" w:pos="142"/>
        </w:tabs>
        <w:spacing w:after="120" w:line="276" w:lineRule="auto"/>
        <w:ind w:left="284" w:hanging="284"/>
        <w:rPr>
          <w:rFonts w:cs="Calibri Light"/>
          <w:sz w:val="24"/>
          <w:szCs w:val="24"/>
        </w:rPr>
      </w:pPr>
      <w:r w:rsidRPr="00A765DD">
        <w:rPr>
          <w:rFonts w:cs="Calibri Light"/>
          <w:sz w:val="24"/>
          <w:szCs w:val="24"/>
        </w:rPr>
        <w:t xml:space="preserve">Regionalny Plan </w:t>
      </w:r>
      <w:proofErr w:type="spellStart"/>
      <w:r w:rsidRPr="00A765DD">
        <w:rPr>
          <w:rFonts w:cs="Calibri Light"/>
          <w:sz w:val="24"/>
          <w:szCs w:val="24"/>
        </w:rPr>
        <w:t>Deinstytucjonalizacji</w:t>
      </w:r>
      <w:proofErr w:type="spellEnd"/>
      <w:r w:rsidRPr="00A765DD">
        <w:rPr>
          <w:rFonts w:cs="Calibri Light"/>
          <w:sz w:val="24"/>
          <w:szCs w:val="24"/>
        </w:rPr>
        <w:t xml:space="preserve"> - podmiot koordynujący: Regionalny Ośrodek Polityki Społecznej w Toruniu;</w:t>
      </w:r>
    </w:p>
    <w:p w:rsidR="00EE137A" w:rsidRDefault="00A765DD" w:rsidP="00A765DD">
      <w:pPr>
        <w:numPr>
          <w:ilvl w:val="1"/>
          <w:numId w:val="45"/>
        </w:numPr>
        <w:spacing w:after="120" w:line="276" w:lineRule="auto"/>
        <w:ind w:left="284" w:hanging="284"/>
        <w:contextualSpacing/>
        <w:rPr>
          <w:rFonts w:cs="Calibri Light"/>
          <w:sz w:val="24"/>
          <w:szCs w:val="24"/>
        </w:rPr>
      </w:pPr>
      <w:r w:rsidRPr="00A765DD">
        <w:rPr>
          <w:rFonts w:cs="Calibri Light"/>
          <w:sz w:val="24"/>
          <w:szCs w:val="24"/>
        </w:rPr>
        <w:t>Program Działania na Rzecz Osób z Niepełnosprawnościami dla Województwa Kujawsko</w:t>
      </w:r>
      <w:r w:rsidR="00EE137A">
        <w:rPr>
          <w:rFonts w:cs="Calibri Light"/>
          <w:sz w:val="24"/>
          <w:szCs w:val="24"/>
        </w:rPr>
        <w:t>-</w:t>
      </w:r>
      <w:r w:rsidRPr="00A765DD">
        <w:rPr>
          <w:rFonts w:cs="Calibri Light"/>
          <w:sz w:val="24"/>
          <w:szCs w:val="24"/>
        </w:rPr>
        <w:t xml:space="preserve"> </w:t>
      </w:r>
    </w:p>
    <w:p w:rsidR="00A765DD" w:rsidRPr="00A765DD" w:rsidRDefault="00EE137A" w:rsidP="00EE137A">
      <w:pPr>
        <w:spacing w:after="120" w:line="276" w:lineRule="auto"/>
        <w:ind w:left="284"/>
        <w:contextualSpacing/>
        <w:rPr>
          <w:rFonts w:cs="Calibri Light"/>
          <w:sz w:val="24"/>
          <w:szCs w:val="24"/>
        </w:rPr>
      </w:pPr>
      <w:r>
        <w:rPr>
          <w:rFonts w:cs="Calibri Light"/>
          <w:sz w:val="24"/>
          <w:szCs w:val="24"/>
        </w:rPr>
        <w:t>-</w:t>
      </w:r>
      <w:r w:rsidR="00A765DD" w:rsidRPr="00A765DD">
        <w:rPr>
          <w:rFonts w:cs="Calibri Light"/>
          <w:sz w:val="24"/>
          <w:szCs w:val="24"/>
        </w:rPr>
        <w:t>Pomorskiego do 2030 – Równe Szanse+ podmiot koordynujący: Urząd Marszałkowski Województwa Kujawsko-Pomorskiego w Toruniu, Departament właściwy ds. realizacji zadań na rzecz osób z niepełnosprawnościami;</w:t>
      </w:r>
    </w:p>
    <w:p w:rsidR="00A765DD" w:rsidRPr="00A765DD" w:rsidRDefault="00A765DD" w:rsidP="00A765DD">
      <w:pPr>
        <w:numPr>
          <w:ilvl w:val="1"/>
          <w:numId w:val="45"/>
        </w:numPr>
        <w:spacing w:after="120" w:line="276" w:lineRule="auto"/>
        <w:ind w:left="284" w:hanging="284"/>
        <w:contextualSpacing/>
        <w:rPr>
          <w:rFonts w:cs="Calibri Light"/>
          <w:sz w:val="24"/>
          <w:szCs w:val="24"/>
        </w:rPr>
      </w:pPr>
      <w:r w:rsidRPr="00A765DD">
        <w:rPr>
          <w:rFonts w:cs="Calibri Light"/>
          <w:sz w:val="24"/>
          <w:szCs w:val="24"/>
        </w:rPr>
        <w:t>Kujawsko-Pomorski Program Rozwoju Ekonomii Społecznej na lata 2021-2030 - podmiot koordynujący: Regionalny Ośrodek Polityki Społecznej w Toruniu;</w:t>
      </w:r>
    </w:p>
    <w:p w:rsidR="00A765DD" w:rsidRPr="00A765DD" w:rsidRDefault="00A765DD" w:rsidP="00A765DD">
      <w:pPr>
        <w:numPr>
          <w:ilvl w:val="1"/>
          <w:numId w:val="45"/>
        </w:numPr>
        <w:spacing w:after="120" w:line="276" w:lineRule="auto"/>
        <w:ind w:left="284" w:hanging="284"/>
        <w:contextualSpacing/>
        <w:rPr>
          <w:rFonts w:cs="Calibri Light"/>
          <w:sz w:val="24"/>
          <w:szCs w:val="24"/>
        </w:rPr>
      </w:pPr>
      <w:r w:rsidRPr="00A765DD">
        <w:rPr>
          <w:rFonts w:cs="Calibri Light"/>
          <w:sz w:val="24"/>
          <w:szCs w:val="24"/>
        </w:rPr>
        <w:lastRenderedPageBreak/>
        <w:t xml:space="preserve">Wojewódzki Program Przeciwdziałania Przemocy w Rodzinie dla Województwa Kujawsko – Pomorskiego na lata 2021-2026 - podmiot koordynujący: Urząd Marszałkowski Województwa Kujawsko-Pomorskiego w Toruniu, Departament Spraw Społecznych </w:t>
      </w:r>
      <w:r w:rsidR="007C2444">
        <w:rPr>
          <w:rFonts w:cs="Calibri Light"/>
          <w:sz w:val="24"/>
          <w:szCs w:val="24"/>
        </w:rPr>
        <w:br/>
      </w:r>
      <w:r w:rsidRPr="00A765DD">
        <w:rPr>
          <w:rFonts w:cs="Calibri Light"/>
          <w:sz w:val="24"/>
          <w:szCs w:val="24"/>
        </w:rPr>
        <w:t>i Zdrowia;</w:t>
      </w:r>
    </w:p>
    <w:p w:rsidR="00A765DD" w:rsidRPr="00A765DD" w:rsidRDefault="00A765DD" w:rsidP="00A765DD">
      <w:pPr>
        <w:numPr>
          <w:ilvl w:val="1"/>
          <w:numId w:val="45"/>
        </w:numPr>
        <w:spacing w:after="120" w:line="276" w:lineRule="auto"/>
        <w:ind w:left="284" w:hanging="284"/>
        <w:contextualSpacing/>
        <w:rPr>
          <w:rFonts w:cs="Calibri Light"/>
          <w:sz w:val="24"/>
          <w:szCs w:val="24"/>
        </w:rPr>
      </w:pPr>
      <w:r w:rsidRPr="00A765DD">
        <w:rPr>
          <w:rFonts w:cs="Calibri Light"/>
          <w:sz w:val="24"/>
          <w:szCs w:val="24"/>
        </w:rPr>
        <w:t>Kujawsko-Pomorski Program Wspierania Rodziny na lata 2014-2022 „Rodzina jest najważniejsza”</w:t>
      </w:r>
      <w:r w:rsidRPr="00A765DD">
        <w:rPr>
          <w:rFonts w:cs="Calibri Light"/>
          <w:sz w:val="24"/>
          <w:szCs w:val="24"/>
          <w:vertAlign w:val="superscript"/>
        </w:rPr>
        <w:footnoteReference w:id="188"/>
      </w:r>
      <w:r w:rsidRPr="00A765DD">
        <w:rPr>
          <w:rFonts w:cs="Calibri Light"/>
          <w:sz w:val="24"/>
          <w:szCs w:val="24"/>
        </w:rPr>
        <w:t xml:space="preserve"> - podmiot koordynujący: Urząd Marszałkowski Województwa Kujawsko-Pomorskiego w Toruniu, Departament Spraw Społecznych i Zdrowia;</w:t>
      </w:r>
    </w:p>
    <w:p w:rsidR="00A765DD" w:rsidRPr="00A765DD" w:rsidRDefault="00A765DD" w:rsidP="00A765DD">
      <w:pPr>
        <w:numPr>
          <w:ilvl w:val="1"/>
          <w:numId w:val="45"/>
        </w:numPr>
        <w:spacing w:after="120" w:line="276" w:lineRule="auto"/>
        <w:ind w:left="284" w:hanging="284"/>
        <w:contextualSpacing/>
        <w:rPr>
          <w:rFonts w:cs="Calibri Light"/>
          <w:sz w:val="24"/>
          <w:szCs w:val="24"/>
        </w:rPr>
      </w:pPr>
      <w:r w:rsidRPr="00A765DD">
        <w:rPr>
          <w:rFonts w:cs="Calibri Light"/>
          <w:sz w:val="24"/>
          <w:szCs w:val="24"/>
        </w:rPr>
        <w:t>Polityka zdrowotna województwa kujawsko-pomorskiego - podmiot koordynujący: Urząd Marszałkowski Województwa Kujawsko-Pomorskiego w Toruniu, Departament Spraw Społecznych i Zdrowia;</w:t>
      </w:r>
    </w:p>
    <w:p w:rsidR="00A765DD" w:rsidRPr="007A16DE" w:rsidRDefault="00A765DD" w:rsidP="007A16DE">
      <w:pPr>
        <w:numPr>
          <w:ilvl w:val="0"/>
          <w:numId w:val="46"/>
        </w:numPr>
        <w:spacing w:after="120" w:line="276" w:lineRule="auto"/>
        <w:ind w:left="284" w:hanging="284"/>
        <w:rPr>
          <w:rFonts w:cs="Calibri Light"/>
          <w:sz w:val="24"/>
          <w:szCs w:val="24"/>
        </w:rPr>
      </w:pPr>
      <w:r w:rsidRPr="00A765DD">
        <w:rPr>
          <w:rFonts w:cs="Calibri Light"/>
          <w:sz w:val="24"/>
          <w:szCs w:val="24"/>
        </w:rPr>
        <w:t xml:space="preserve">Wojewódzki program profilaktyki i rozwiązywania problemów alkoholowych oraz przeciwdziałania narkomanii w województwie kujawsko-pomorskim na lata 2022-2025 </w:t>
      </w:r>
      <w:r w:rsidR="00004044">
        <w:rPr>
          <w:rFonts w:cs="Calibri Light"/>
          <w:sz w:val="24"/>
          <w:szCs w:val="24"/>
        </w:rPr>
        <w:br/>
      </w:r>
      <w:r w:rsidRPr="00A765DD">
        <w:rPr>
          <w:rFonts w:cs="Calibri Light"/>
          <w:sz w:val="24"/>
          <w:szCs w:val="24"/>
        </w:rPr>
        <w:t xml:space="preserve">- podmiot koordynujący: Urząd Marszałkowski Województwa Kujawsko-Pomorskiego </w:t>
      </w:r>
      <w:r w:rsidR="007A16DE">
        <w:rPr>
          <w:rFonts w:cs="Calibri Light"/>
          <w:sz w:val="24"/>
          <w:szCs w:val="24"/>
        </w:rPr>
        <w:br/>
      </w:r>
      <w:r w:rsidRPr="007A16DE">
        <w:rPr>
          <w:rFonts w:cs="Calibri Light"/>
          <w:sz w:val="24"/>
          <w:szCs w:val="24"/>
        </w:rPr>
        <w:t>w Toruniu, Departament Spraw Społecznych i Zdrowia;</w:t>
      </w:r>
    </w:p>
    <w:p w:rsidR="00A765DD" w:rsidRPr="00A765DD" w:rsidRDefault="00A765DD" w:rsidP="00A765DD">
      <w:pPr>
        <w:numPr>
          <w:ilvl w:val="0"/>
          <w:numId w:val="47"/>
        </w:numPr>
        <w:spacing w:after="120" w:line="276" w:lineRule="auto"/>
        <w:ind w:left="284" w:hanging="284"/>
        <w:rPr>
          <w:rFonts w:cs="Calibri Light"/>
          <w:sz w:val="24"/>
          <w:szCs w:val="24"/>
        </w:rPr>
      </w:pPr>
      <w:r w:rsidRPr="00A765DD">
        <w:rPr>
          <w:rFonts w:cs="Calibri Light"/>
          <w:sz w:val="24"/>
          <w:szCs w:val="24"/>
        </w:rPr>
        <w:t>Program Ochrony Zdrowia Psychicznego dla Województwa Kujawsko – Pomorskiego na lata 2021- 2022- podmiot koordynujący: Urząd Marszałkowski Województwa Kujawsko-Pomorskiego w Toruniu, Departament Spraw Społecznych i Zdrowia;</w:t>
      </w:r>
    </w:p>
    <w:p w:rsidR="00A765DD" w:rsidRPr="00A765DD" w:rsidRDefault="00A765DD" w:rsidP="00A765DD">
      <w:pPr>
        <w:numPr>
          <w:ilvl w:val="0"/>
          <w:numId w:val="47"/>
        </w:numPr>
        <w:spacing w:after="120" w:line="276" w:lineRule="auto"/>
        <w:ind w:left="284" w:hanging="284"/>
        <w:rPr>
          <w:rFonts w:cs="Calibri Light"/>
          <w:sz w:val="24"/>
          <w:szCs w:val="24"/>
        </w:rPr>
      </w:pPr>
      <w:r w:rsidRPr="00A765DD">
        <w:rPr>
          <w:rFonts w:cs="Calibri Light"/>
          <w:sz w:val="24"/>
          <w:szCs w:val="24"/>
        </w:rPr>
        <w:t>Polityka edukacyjna województwa kujawsko-pomorskiego - podmiot koordynujący: Urząd Marszałkowski Województwa Kujawsko-Pomorskiego w Toruniu, Departament Edukacji;</w:t>
      </w:r>
    </w:p>
    <w:p w:rsidR="00A765DD" w:rsidRPr="00A765DD" w:rsidRDefault="00A765DD" w:rsidP="00A765DD">
      <w:pPr>
        <w:numPr>
          <w:ilvl w:val="0"/>
          <w:numId w:val="47"/>
        </w:numPr>
        <w:spacing w:after="120" w:line="276" w:lineRule="auto"/>
        <w:ind w:left="284" w:hanging="284"/>
        <w:rPr>
          <w:rFonts w:cs="Calibri Light"/>
          <w:sz w:val="24"/>
          <w:szCs w:val="24"/>
        </w:rPr>
      </w:pPr>
      <w:r w:rsidRPr="00A765DD">
        <w:rPr>
          <w:rFonts w:cs="Calibri Light"/>
          <w:sz w:val="24"/>
          <w:szCs w:val="24"/>
        </w:rPr>
        <w:t>Wojewódzki Program Doskonalenia Kadr Pomocy Społecznej Województwa Kujawsko-Pomorskiego „Profesja” - podmiot koordynujący: Regionalny Ośrodek Polityki Społecznej w Toruniu.</w:t>
      </w:r>
    </w:p>
    <w:p w:rsidR="00A765DD" w:rsidRPr="00A765DD" w:rsidRDefault="00A765DD" w:rsidP="00A765DD">
      <w:pPr>
        <w:spacing w:after="200" w:line="276" w:lineRule="auto"/>
        <w:ind w:firstLine="709"/>
        <w:rPr>
          <w:sz w:val="24"/>
          <w:szCs w:val="24"/>
        </w:rPr>
      </w:pPr>
      <w:r w:rsidRPr="00A765DD">
        <w:rPr>
          <w:b/>
          <w:sz w:val="24"/>
          <w:szCs w:val="24"/>
        </w:rPr>
        <w:t xml:space="preserve">Kierunki działania wyznaczone w ramach Celu Strategicznego 2 </w:t>
      </w:r>
      <w:r w:rsidRPr="00A765DD">
        <w:rPr>
          <w:sz w:val="24"/>
          <w:szCs w:val="24"/>
        </w:rPr>
        <w:t>Strategii Polityki Społecznej w Toruniu będą realizowane m.in. za pośrednictwem następujących programów branżowych i polityk sektorowych:</w:t>
      </w:r>
    </w:p>
    <w:p w:rsidR="00A765DD" w:rsidRPr="00A765DD" w:rsidRDefault="00A765DD" w:rsidP="00A765DD">
      <w:pPr>
        <w:numPr>
          <w:ilvl w:val="1"/>
          <w:numId w:val="45"/>
        </w:numPr>
        <w:tabs>
          <w:tab w:val="left" w:pos="142"/>
        </w:tabs>
        <w:spacing w:after="120" w:line="276" w:lineRule="auto"/>
        <w:ind w:left="284" w:hanging="284"/>
        <w:rPr>
          <w:rFonts w:cs="Calibri Light"/>
          <w:sz w:val="24"/>
          <w:szCs w:val="24"/>
        </w:rPr>
      </w:pPr>
      <w:r w:rsidRPr="00A765DD">
        <w:rPr>
          <w:rFonts w:cs="Calibri Light"/>
          <w:sz w:val="24"/>
          <w:szCs w:val="24"/>
        </w:rPr>
        <w:t>Regionalny Plan Działań na Rzecz Zatrudnienia (opracowywany corocznie) - podmiot koordynujący: Wojewódzki Urząd Pracy w Toruniu;</w:t>
      </w:r>
    </w:p>
    <w:p w:rsidR="00A765DD" w:rsidRPr="00A765DD" w:rsidRDefault="00A765DD" w:rsidP="00A765DD">
      <w:pPr>
        <w:numPr>
          <w:ilvl w:val="1"/>
          <w:numId w:val="45"/>
        </w:numPr>
        <w:tabs>
          <w:tab w:val="left" w:pos="142"/>
        </w:tabs>
        <w:spacing w:after="120" w:line="276" w:lineRule="auto"/>
        <w:ind w:left="284" w:hanging="284"/>
        <w:rPr>
          <w:rFonts w:cs="Calibri Light"/>
          <w:sz w:val="24"/>
          <w:szCs w:val="24"/>
        </w:rPr>
      </w:pPr>
      <w:r w:rsidRPr="00A765DD">
        <w:rPr>
          <w:rFonts w:cs="Calibri Light"/>
          <w:sz w:val="24"/>
          <w:szCs w:val="24"/>
        </w:rPr>
        <w:t>Kujawsko-Pomorski Program Rozwoju Ekonomii Społecznej na lata 2021-2030 - podmiot koordynujący: Regionalny Ośrodek Polityki Społecznej w Toruniu;</w:t>
      </w:r>
    </w:p>
    <w:p w:rsidR="00A765DD" w:rsidRPr="00A765DD" w:rsidRDefault="00A765DD" w:rsidP="00A765DD">
      <w:pPr>
        <w:numPr>
          <w:ilvl w:val="1"/>
          <w:numId w:val="45"/>
        </w:numPr>
        <w:spacing w:after="120" w:line="276" w:lineRule="auto"/>
        <w:ind w:left="284" w:hanging="284"/>
        <w:contextualSpacing/>
        <w:rPr>
          <w:rFonts w:cs="Calibri Light"/>
          <w:sz w:val="24"/>
          <w:szCs w:val="24"/>
        </w:rPr>
      </w:pPr>
      <w:r w:rsidRPr="00A765DD">
        <w:rPr>
          <w:rFonts w:cs="Calibri Light"/>
          <w:sz w:val="24"/>
          <w:szCs w:val="24"/>
        </w:rPr>
        <w:t>Program Działania na Rzecz Osób z Niepełnosprawnościami dla Województwa Kujawsko – Pomorskiego do 2030 – Równe Szanse+ podmiot koordynujący: Urząd Marszałkowski Województwa Kujawsko-Pomorskiego w Toruniu, Departament właściwy ds. realizacji zadań na rzecz osób z niepełnosprawnościami;</w:t>
      </w:r>
    </w:p>
    <w:p w:rsidR="00A765DD" w:rsidRPr="00A765DD" w:rsidRDefault="00A765DD" w:rsidP="00A765DD">
      <w:pPr>
        <w:numPr>
          <w:ilvl w:val="1"/>
          <w:numId w:val="45"/>
        </w:numPr>
        <w:tabs>
          <w:tab w:val="left" w:pos="142"/>
        </w:tabs>
        <w:spacing w:after="120" w:line="276" w:lineRule="auto"/>
        <w:ind w:left="284" w:hanging="284"/>
        <w:rPr>
          <w:rFonts w:cs="Calibri Light"/>
          <w:sz w:val="24"/>
          <w:szCs w:val="24"/>
        </w:rPr>
      </w:pPr>
      <w:r w:rsidRPr="00A765DD">
        <w:rPr>
          <w:rFonts w:cs="Calibri Light"/>
          <w:sz w:val="24"/>
          <w:szCs w:val="24"/>
        </w:rPr>
        <w:t>Polityka migracyjna oraz pozyskiwania kadr dla rynku pracy województwa kujawsko-pomorskiego - podmiot koordynujący: Wojewódzki Urząd Pracy w Toruniu;</w:t>
      </w:r>
    </w:p>
    <w:p w:rsidR="00A765DD" w:rsidRPr="00A765DD" w:rsidRDefault="00A765DD" w:rsidP="00A765DD">
      <w:pPr>
        <w:numPr>
          <w:ilvl w:val="1"/>
          <w:numId w:val="45"/>
        </w:numPr>
        <w:tabs>
          <w:tab w:val="left" w:pos="142"/>
        </w:tabs>
        <w:spacing w:after="120" w:line="276" w:lineRule="auto"/>
        <w:ind w:left="284" w:hanging="284"/>
        <w:rPr>
          <w:rFonts w:cs="Calibri Light"/>
          <w:sz w:val="24"/>
          <w:szCs w:val="24"/>
        </w:rPr>
      </w:pPr>
      <w:r w:rsidRPr="00A765DD">
        <w:rPr>
          <w:rFonts w:cs="Calibri Light"/>
          <w:sz w:val="24"/>
          <w:szCs w:val="24"/>
        </w:rPr>
        <w:lastRenderedPageBreak/>
        <w:t xml:space="preserve">Wieloletni Program Współpracy Samorządu Województwa Kujawsko-Pomorskiego </w:t>
      </w:r>
      <w:r w:rsidRPr="00A765DD">
        <w:rPr>
          <w:rFonts w:cs="Calibri Light"/>
          <w:sz w:val="24"/>
          <w:szCs w:val="24"/>
        </w:rPr>
        <w:br/>
        <w:t>z Organizacjami Pozarządowymi na lata 2021-2025 - podmiot koordynujący: Urząd Marszałkowski Województwa Kujawsko-Pomorskiego w Toruniu, Departament Spraw Społecznych i Zdrowia;</w:t>
      </w:r>
    </w:p>
    <w:p w:rsidR="00A765DD" w:rsidRPr="00A765DD" w:rsidRDefault="00A765DD" w:rsidP="00A765DD">
      <w:pPr>
        <w:numPr>
          <w:ilvl w:val="1"/>
          <w:numId w:val="45"/>
        </w:numPr>
        <w:tabs>
          <w:tab w:val="left" w:pos="284"/>
        </w:tabs>
        <w:spacing w:after="120" w:line="276" w:lineRule="auto"/>
        <w:ind w:left="284" w:hanging="284"/>
        <w:rPr>
          <w:rFonts w:cs="Calibri Light"/>
          <w:sz w:val="24"/>
          <w:szCs w:val="24"/>
        </w:rPr>
      </w:pPr>
      <w:r w:rsidRPr="00A765DD">
        <w:rPr>
          <w:rFonts w:cs="Calibri Light"/>
          <w:sz w:val="24"/>
          <w:szCs w:val="24"/>
        </w:rPr>
        <w:t>Polityka kulturalna województwa kujawsko-pomorskiego - podmiot koordynujący: Urząd Marszałkowski Województwa Kujawsko-Pomorskiego w Toruniu,</w:t>
      </w:r>
      <w:r w:rsidRPr="00A765DD">
        <w:t xml:space="preserve"> </w:t>
      </w:r>
      <w:r w:rsidRPr="00A765DD">
        <w:rPr>
          <w:rFonts w:cs="Calibri Light"/>
          <w:sz w:val="24"/>
          <w:szCs w:val="24"/>
        </w:rPr>
        <w:t xml:space="preserve">Departament Kultury </w:t>
      </w:r>
      <w:r w:rsidR="00AB19F1">
        <w:rPr>
          <w:rFonts w:cs="Calibri Light"/>
          <w:sz w:val="24"/>
          <w:szCs w:val="24"/>
        </w:rPr>
        <w:br/>
      </w:r>
      <w:r w:rsidRPr="00A765DD">
        <w:rPr>
          <w:rFonts w:cs="Calibri Light"/>
          <w:sz w:val="24"/>
          <w:szCs w:val="24"/>
        </w:rPr>
        <w:t>i Dziedzictwa Narodowego;</w:t>
      </w:r>
    </w:p>
    <w:p w:rsidR="00A765DD" w:rsidRPr="00A765DD" w:rsidRDefault="00A765DD" w:rsidP="00A765DD">
      <w:pPr>
        <w:numPr>
          <w:ilvl w:val="1"/>
          <w:numId w:val="45"/>
        </w:numPr>
        <w:spacing w:after="120" w:line="276" w:lineRule="auto"/>
        <w:ind w:left="284" w:hanging="284"/>
        <w:rPr>
          <w:rFonts w:cs="Calibri Light"/>
          <w:sz w:val="24"/>
          <w:szCs w:val="24"/>
        </w:rPr>
      </w:pPr>
      <w:r w:rsidRPr="00A765DD">
        <w:rPr>
          <w:rFonts w:cs="Calibri Light"/>
          <w:sz w:val="24"/>
          <w:szCs w:val="24"/>
        </w:rPr>
        <w:t>Polityka edukacyjna województwa kujawsko-pomorskiego - podmiot koordynujący: Urząd Marszałkowski Województwa Kujawsko-Pomorskiego w Toruniu, Departament Edukacji;</w:t>
      </w:r>
    </w:p>
    <w:p w:rsidR="00A765DD" w:rsidRPr="00A765DD" w:rsidRDefault="00A765DD" w:rsidP="00A765DD">
      <w:pPr>
        <w:numPr>
          <w:ilvl w:val="0"/>
          <w:numId w:val="46"/>
        </w:numPr>
        <w:spacing w:after="120" w:line="276" w:lineRule="auto"/>
        <w:ind w:left="284" w:hanging="284"/>
        <w:rPr>
          <w:rFonts w:cs="Calibri Light"/>
          <w:sz w:val="24"/>
          <w:szCs w:val="24"/>
        </w:rPr>
      </w:pPr>
      <w:r w:rsidRPr="00A765DD">
        <w:rPr>
          <w:sz w:val="24"/>
          <w:szCs w:val="24"/>
        </w:rPr>
        <w:t xml:space="preserve">Wojewódzki Program Przeciwdziałania Przemocy w Rodzinie dla Województwa Kujawsko – Pomorskiego na lata 2021-2026 - podmiot koordynujący: Urząd Marszałkowski Województwa Kujawsko-Pomorskiego w Toruniu, Departament Spraw Społecznych </w:t>
      </w:r>
      <w:r w:rsidR="00AB19F1">
        <w:rPr>
          <w:sz w:val="24"/>
          <w:szCs w:val="24"/>
        </w:rPr>
        <w:br/>
      </w:r>
      <w:r w:rsidRPr="00A765DD">
        <w:rPr>
          <w:sz w:val="24"/>
          <w:szCs w:val="24"/>
        </w:rPr>
        <w:t>i Zdrowia;</w:t>
      </w:r>
    </w:p>
    <w:p w:rsidR="00A765DD" w:rsidRPr="00A765DD" w:rsidRDefault="00A765DD" w:rsidP="00A765DD">
      <w:pPr>
        <w:spacing w:after="200" w:line="276" w:lineRule="auto"/>
        <w:ind w:firstLine="709"/>
        <w:rPr>
          <w:sz w:val="24"/>
          <w:szCs w:val="24"/>
        </w:rPr>
      </w:pPr>
      <w:r w:rsidRPr="00A765DD">
        <w:rPr>
          <w:b/>
          <w:sz w:val="24"/>
          <w:szCs w:val="24"/>
        </w:rPr>
        <w:t xml:space="preserve">Kierunki działania wyznaczone w ramach Celu Strategicznego 3 </w:t>
      </w:r>
      <w:r w:rsidRPr="00A765DD">
        <w:rPr>
          <w:sz w:val="24"/>
          <w:szCs w:val="24"/>
        </w:rPr>
        <w:t>Strategii Polityki Społecznej w Toruniu będą realizowane m.in. za pośrednictwem następujących programów branżowych:</w:t>
      </w:r>
    </w:p>
    <w:p w:rsidR="00A765DD" w:rsidRPr="00A765DD" w:rsidRDefault="00A765DD" w:rsidP="00A765DD">
      <w:pPr>
        <w:numPr>
          <w:ilvl w:val="0"/>
          <w:numId w:val="46"/>
        </w:numPr>
        <w:spacing w:after="120" w:line="276" w:lineRule="auto"/>
        <w:ind w:left="284" w:hanging="284"/>
        <w:rPr>
          <w:rFonts w:cs="Calibri Light"/>
          <w:sz w:val="24"/>
          <w:szCs w:val="24"/>
        </w:rPr>
      </w:pPr>
      <w:r w:rsidRPr="00A765DD">
        <w:rPr>
          <w:rFonts w:cs="Calibri Light"/>
          <w:sz w:val="24"/>
          <w:szCs w:val="24"/>
        </w:rPr>
        <w:t xml:space="preserve">Wieloletni Program Współpracy Samorządu Województwa Kujawsko-Pomorskiego </w:t>
      </w:r>
      <w:r w:rsidRPr="00A765DD">
        <w:rPr>
          <w:rFonts w:cs="Calibri Light"/>
          <w:sz w:val="24"/>
          <w:szCs w:val="24"/>
        </w:rPr>
        <w:br/>
        <w:t>z Organizacjami Pozarządowymi na lata 2021-2025 - podmiot koordynujący: Urząd Marszałkowski Województwa Kujawsko-Pomorskiego w Toruniu, Departament Spraw Społecznych i Zdrowia;</w:t>
      </w:r>
    </w:p>
    <w:p w:rsidR="00A765DD" w:rsidRPr="00A765DD" w:rsidRDefault="00A765DD" w:rsidP="00A765DD">
      <w:pPr>
        <w:numPr>
          <w:ilvl w:val="0"/>
          <w:numId w:val="46"/>
        </w:numPr>
        <w:spacing w:after="120" w:line="276" w:lineRule="auto"/>
        <w:ind w:left="284" w:hanging="284"/>
        <w:rPr>
          <w:rFonts w:cs="Calibri Light"/>
          <w:sz w:val="24"/>
          <w:szCs w:val="24"/>
        </w:rPr>
      </w:pPr>
      <w:r w:rsidRPr="00A765DD">
        <w:rPr>
          <w:rFonts w:cs="Calibri Light"/>
          <w:sz w:val="24"/>
          <w:szCs w:val="24"/>
        </w:rPr>
        <w:t>Kujawsko-Pomorski Program Rozwoju Ekonomii Społecznej na lata 2021-2030 - podmiot koordynujący: Regionalny Ośrodek Polityki Społecznej w Toruniu.</w:t>
      </w:r>
    </w:p>
    <w:p w:rsidR="00A765DD" w:rsidRPr="009E4DC9" w:rsidRDefault="00A765DD" w:rsidP="006F18AB">
      <w:pPr>
        <w:spacing w:after="120" w:line="300" w:lineRule="auto"/>
        <w:ind w:firstLine="709"/>
        <w:rPr>
          <w:rFonts w:cs="Calibri Light"/>
          <w:sz w:val="24"/>
          <w:szCs w:val="24"/>
        </w:rPr>
      </w:pPr>
    </w:p>
    <w:p w:rsidR="00A30A97" w:rsidRDefault="00A30A97" w:rsidP="00A30A97">
      <w:pPr>
        <w:spacing w:after="120" w:line="300" w:lineRule="auto"/>
        <w:rPr>
          <w:rFonts w:cs="Calibri Light"/>
          <w:sz w:val="24"/>
          <w:szCs w:val="24"/>
        </w:rPr>
      </w:pPr>
    </w:p>
    <w:p w:rsidR="00626537" w:rsidRDefault="00626537" w:rsidP="00A30A97">
      <w:pPr>
        <w:spacing w:after="120" w:line="300" w:lineRule="auto"/>
        <w:rPr>
          <w:rFonts w:cs="Calibri Light"/>
          <w:sz w:val="24"/>
          <w:szCs w:val="24"/>
        </w:rPr>
      </w:pPr>
    </w:p>
    <w:p w:rsidR="00A30A97" w:rsidRDefault="00A30A97" w:rsidP="00A30A97">
      <w:pPr>
        <w:spacing w:after="120" w:line="300" w:lineRule="auto"/>
        <w:rPr>
          <w:rFonts w:cs="Calibri Light"/>
          <w:sz w:val="24"/>
          <w:szCs w:val="24"/>
        </w:rPr>
      </w:pPr>
    </w:p>
    <w:p w:rsidR="00A30A97" w:rsidRDefault="00A30A97" w:rsidP="00A30A97">
      <w:pPr>
        <w:spacing w:after="120" w:line="300" w:lineRule="auto"/>
        <w:rPr>
          <w:rFonts w:cs="Calibri Light"/>
          <w:sz w:val="24"/>
          <w:szCs w:val="24"/>
        </w:rPr>
      </w:pPr>
    </w:p>
    <w:p w:rsidR="00A30A97" w:rsidRDefault="00A30A97" w:rsidP="00A30A97">
      <w:pPr>
        <w:spacing w:after="120" w:line="300" w:lineRule="auto"/>
        <w:rPr>
          <w:rFonts w:cs="Calibri Light"/>
          <w:sz w:val="24"/>
          <w:szCs w:val="24"/>
        </w:rPr>
      </w:pPr>
    </w:p>
    <w:p w:rsidR="00A30A97" w:rsidRDefault="00A30A97" w:rsidP="00A30A97">
      <w:pPr>
        <w:spacing w:after="120" w:line="300" w:lineRule="auto"/>
        <w:rPr>
          <w:rFonts w:cs="Calibri Light"/>
          <w:sz w:val="24"/>
          <w:szCs w:val="24"/>
        </w:rPr>
      </w:pPr>
    </w:p>
    <w:p w:rsidR="00A30A97" w:rsidRDefault="00A30A97" w:rsidP="00A30A97">
      <w:pPr>
        <w:spacing w:after="120" w:line="300" w:lineRule="auto"/>
        <w:rPr>
          <w:rFonts w:cs="Calibri Light"/>
          <w:sz w:val="24"/>
          <w:szCs w:val="24"/>
        </w:rPr>
      </w:pPr>
    </w:p>
    <w:p w:rsidR="00A30A97" w:rsidRDefault="00A30A97" w:rsidP="00A30A97">
      <w:pPr>
        <w:spacing w:after="120" w:line="300" w:lineRule="auto"/>
        <w:rPr>
          <w:rFonts w:cs="Calibri Light"/>
          <w:sz w:val="24"/>
          <w:szCs w:val="24"/>
        </w:rPr>
      </w:pPr>
    </w:p>
    <w:p w:rsidR="00A30A97" w:rsidRDefault="00A30A97" w:rsidP="00A30A97">
      <w:pPr>
        <w:spacing w:after="120" w:line="300" w:lineRule="auto"/>
        <w:rPr>
          <w:rFonts w:cs="Calibri Light"/>
          <w:sz w:val="24"/>
          <w:szCs w:val="24"/>
        </w:rPr>
      </w:pPr>
    </w:p>
    <w:p w:rsidR="00A30A97" w:rsidRDefault="00A30A97" w:rsidP="00A30A97">
      <w:pPr>
        <w:spacing w:after="120" w:line="300" w:lineRule="auto"/>
        <w:rPr>
          <w:rFonts w:cs="Calibri Light"/>
          <w:sz w:val="24"/>
          <w:szCs w:val="24"/>
        </w:rPr>
      </w:pPr>
    </w:p>
    <w:p w:rsidR="001B1577" w:rsidRDefault="001B1577" w:rsidP="00A30A97">
      <w:pPr>
        <w:spacing w:after="120" w:line="300" w:lineRule="auto"/>
        <w:rPr>
          <w:rFonts w:cs="Calibri Light"/>
          <w:sz w:val="24"/>
          <w:szCs w:val="24"/>
        </w:rPr>
      </w:pPr>
    </w:p>
    <w:tbl>
      <w:tblPr>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524"/>
        <w:gridCol w:w="8016"/>
        <w:gridCol w:w="522"/>
      </w:tblGrid>
      <w:tr w:rsidR="00A30A97" w:rsidRPr="00104BE8" w:rsidTr="00E804D2">
        <w:tc>
          <w:tcPr>
            <w:tcW w:w="9062" w:type="dxa"/>
            <w:gridSpan w:val="3"/>
            <w:tcBorders>
              <w:top w:val="dotted" w:sz="4" w:space="0" w:color="auto"/>
              <w:bottom w:val="single" w:sz="48" w:space="0" w:color="943634"/>
            </w:tcBorders>
            <w:shd w:val="clear" w:color="auto" w:fill="D99594"/>
          </w:tcPr>
          <w:p w:rsidR="00A30A97" w:rsidRPr="00104BE8" w:rsidRDefault="00A30A97" w:rsidP="00C00520">
            <w:pPr>
              <w:spacing w:after="0" w:line="276" w:lineRule="auto"/>
              <w:jc w:val="both"/>
              <w:rPr>
                <w:rFonts w:ascii="Calibri Light" w:hAnsi="Calibri Light" w:cs="Calibri Light"/>
                <w:b/>
                <w:bCs/>
                <w:color w:val="000000"/>
              </w:rPr>
            </w:pPr>
          </w:p>
          <w:p w:rsidR="00A30A97" w:rsidRPr="00511FA2" w:rsidRDefault="00EE3723" w:rsidP="00C00520">
            <w:pPr>
              <w:pStyle w:val="Bezodstpw"/>
              <w:ind w:left="284"/>
              <w:jc w:val="center"/>
              <w:rPr>
                <w:rFonts w:cs="Calibri"/>
                <w:b/>
                <w:bCs/>
                <w:color w:val="000000"/>
                <w:sz w:val="34"/>
                <w:szCs w:val="34"/>
              </w:rPr>
            </w:pPr>
            <w:r w:rsidRPr="00511FA2">
              <w:rPr>
                <w:rFonts w:cs="Calibri"/>
                <w:b/>
                <w:bCs/>
                <w:color w:val="000000"/>
                <w:sz w:val="34"/>
                <w:szCs w:val="34"/>
              </w:rPr>
              <w:t xml:space="preserve">KOORDYNACJA REGIONALNEJ POLITYKI SPOŁECZNEJ </w:t>
            </w:r>
          </w:p>
          <w:p w:rsidR="00A30A97" w:rsidRPr="00511FA2" w:rsidRDefault="00EE3723" w:rsidP="00C00520">
            <w:pPr>
              <w:pStyle w:val="Bezodstpw"/>
              <w:ind w:left="284"/>
              <w:jc w:val="center"/>
              <w:rPr>
                <w:rFonts w:cs="Calibri"/>
                <w:b/>
                <w:bCs/>
                <w:color w:val="000000"/>
                <w:sz w:val="34"/>
                <w:szCs w:val="34"/>
              </w:rPr>
            </w:pPr>
            <w:r w:rsidRPr="00511FA2">
              <w:rPr>
                <w:rFonts w:cs="Calibri"/>
                <w:b/>
                <w:bCs/>
                <w:color w:val="000000"/>
                <w:sz w:val="34"/>
                <w:szCs w:val="34"/>
              </w:rPr>
              <w:t>W WOJEWÓDZTWIE KUJAWSKO-POMORSKIM</w:t>
            </w:r>
          </w:p>
          <w:p w:rsidR="00A30A97" w:rsidRPr="00104BE8" w:rsidRDefault="00A30A97" w:rsidP="00C00520">
            <w:pPr>
              <w:spacing w:after="0" w:line="276" w:lineRule="auto"/>
              <w:jc w:val="both"/>
              <w:rPr>
                <w:rFonts w:ascii="Calibri Light" w:hAnsi="Calibri Light" w:cs="Calibri Light"/>
                <w:b/>
                <w:bCs/>
                <w:color w:val="000000"/>
              </w:rPr>
            </w:pPr>
          </w:p>
        </w:tc>
      </w:tr>
      <w:tr w:rsidR="00A30A97" w:rsidRPr="00104BE8" w:rsidTr="00E804D2">
        <w:trPr>
          <w:trHeight w:val="3068"/>
        </w:trPr>
        <w:tc>
          <w:tcPr>
            <w:tcW w:w="524" w:type="dxa"/>
            <w:vMerge w:val="restart"/>
            <w:tcBorders>
              <w:top w:val="single" w:sz="48" w:space="0" w:color="943634"/>
            </w:tcBorders>
            <w:shd w:val="clear" w:color="auto" w:fill="DBE5F1"/>
          </w:tcPr>
          <w:p w:rsidR="00A30A97" w:rsidRPr="00FB216B" w:rsidRDefault="00A81D88" w:rsidP="00C00520">
            <w:pPr>
              <w:spacing w:after="0" w:line="276" w:lineRule="auto"/>
              <w:jc w:val="both"/>
              <w:rPr>
                <w:rFonts w:ascii="Calibri Light" w:hAnsi="Calibri Light" w:cs="Calibri Light"/>
                <w:color w:val="FFFFFF"/>
                <w:sz w:val="32"/>
                <w:szCs w:val="32"/>
              </w:rPr>
            </w:pPr>
            <w:r>
              <w:rPr>
                <w:rFonts w:ascii="Calibri Light" w:hAnsi="Calibri Light" w:cs="Calibri Light"/>
                <w:noProof/>
                <w:color w:val="FFFFFF"/>
                <w:sz w:val="32"/>
                <w:szCs w:val="32"/>
                <w:lang w:eastAsia="pl-PL"/>
              </w:rPr>
              <mc:AlternateContent>
                <mc:Choice Requires="wps">
                  <w:drawing>
                    <wp:anchor distT="0" distB="0" distL="114300" distR="114300" simplePos="0" relativeHeight="251701760" behindDoc="0" locked="0" layoutInCell="1" allowOverlap="1" wp14:anchorId="1506A656" wp14:editId="3B27F4AE">
                      <wp:simplePos x="0" y="0"/>
                      <wp:positionH relativeFrom="column">
                        <wp:posOffset>36195</wp:posOffset>
                      </wp:positionH>
                      <wp:positionV relativeFrom="paragraph">
                        <wp:posOffset>2345690</wp:posOffset>
                      </wp:positionV>
                      <wp:extent cx="120015" cy="1310005"/>
                      <wp:effectExtent l="19050" t="38100" r="13335" b="4445"/>
                      <wp:wrapNone/>
                      <wp:docPr id="1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10005"/>
                              </a:xfrm>
                              <a:prstGeom prst="upArrow">
                                <a:avLst>
                                  <a:gd name="adj1" fmla="val 50000"/>
                                  <a:gd name="adj2" fmla="val 27288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B2317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1" o:spid="_x0000_s1026" type="#_x0000_t68" style="position:absolute;margin-left:2.85pt;margin-top:184.7pt;width:9.45pt;height:103.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">
                      <v:textbox style="layout-flow:vertical-ideographic"/>
                    </v:shape>
                  </w:pict>
                </mc:Fallback>
              </mc:AlternateContent>
            </w:r>
            <w:r>
              <w:rPr>
                <w:rFonts w:ascii="Calibri Light" w:hAnsi="Calibri Light" w:cs="Calibri Light"/>
                <w:noProof/>
                <w:color w:val="FFFFFF"/>
                <w:sz w:val="32"/>
                <w:szCs w:val="32"/>
                <w:lang w:eastAsia="pl-PL"/>
              </w:rPr>
              <mc:AlternateContent>
                <mc:Choice Requires="wps">
                  <w:drawing>
                    <wp:anchor distT="0" distB="0" distL="114300" distR="114300" simplePos="0" relativeHeight="251702784" behindDoc="0" locked="0" layoutInCell="1" allowOverlap="1" wp14:anchorId="06E27CF9" wp14:editId="39E1140E">
                      <wp:simplePos x="0" y="0"/>
                      <wp:positionH relativeFrom="column">
                        <wp:posOffset>36195</wp:posOffset>
                      </wp:positionH>
                      <wp:positionV relativeFrom="paragraph">
                        <wp:posOffset>4156710</wp:posOffset>
                      </wp:positionV>
                      <wp:extent cx="120015" cy="1310005"/>
                      <wp:effectExtent l="19050" t="38100" r="13335" b="4445"/>
                      <wp:wrapNone/>
                      <wp:docPr id="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10005"/>
                              </a:xfrm>
                              <a:prstGeom prst="upArrow">
                                <a:avLst>
                                  <a:gd name="adj1" fmla="val 50000"/>
                                  <a:gd name="adj2" fmla="val 27288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62827" id="AutoShape 122" o:spid="_x0000_s1026" type="#_x0000_t68" style="position:absolute;margin-left:2.85pt;margin-top:327.3pt;width:9.45pt;height:103.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">
                      <v:textbox style="layout-flow:vertical-ideographic"/>
                    </v:shape>
                  </w:pict>
                </mc:Fallback>
              </mc:AlternateContent>
            </w:r>
            <w:r>
              <w:rPr>
                <w:rFonts w:ascii="Calibri Light" w:hAnsi="Calibri Light" w:cs="Calibri Light"/>
                <w:noProof/>
                <w:color w:val="FFFFFF"/>
                <w:sz w:val="32"/>
                <w:szCs w:val="32"/>
                <w:lang w:eastAsia="pl-PL"/>
              </w:rPr>
              <mc:AlternateContent>
                <mc:Choice Requires="wps">
                  <w:drawing>
                    <wp:anchor distT="0" distB="0" distL="114300" distR="114300" simplePos="0" relativeHeight="251700736" behindDoc="0" locked="0" layoutInCell="1" allowOverlap="1" wp14:anchorId="0ACB2E63" wp14:editId="2FBF4284">
                      <wp:simplePos x="0" y="0"/>
                      <wp:positionH relativeFrom="column">
                        <wp:posOffset>36195</wp:posOffset>
                      </wp:positionH>
                      <wp:positionV relativeFrom="paragraph">
                        <wp:posOffset>532765</wp:posOffset>
                      </wp:positionV>
                      <wp:extent cx="120015" cy="1310005"/>
                      <wp:effectExtent l="19050" t="38100" r="13335" b="4445"/>
                      <wp:wrapNone/>
                      <wp:docPr id="27"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310005"/>
                              </a:xfrm>
                              <a:prstGeom prst="upArrow">
                                <a:avLst>
                                  <a:gd name="adj1" fmla="val 50000"/>
                                  <a:gd name="adj2" fmla="val 27288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DA8FA" id="AutoShape 120" o:spid="_x0000_s1026" type="#_x0000_t68" style="position:absolute;margin-left:2.85pt;margin-top:41.95pt;width:9.45pt;height:103.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">
                      <v:textbox style="layout-flow:vertical-ideographic"/>
                    </v:shape>
                  </w:pict>
                </mc:Fallback>
              </mc:AlternateContent>
            </w:r>
          </w:p>
        </w:tc>
        <w:tc>
          <w:tcPr>
            <w:tcW w:w="8016" w:type="dxa"/>
            <w:tcBorders>
              <w:top w:val="single" w:sz="48" w:space="0" w:color="943634"/>
            </w:tcBorders>
            <w:shd w:val="clear" w:color="auto" w:fill="2C4C74"/>
          </w:tcPr>
          <w:p w:rsidR="00A30A97" w:rsidRPr="00FB216B" w:rsidRDefault="00A30A97" w:rsidP="00C00520">
            <w:pPr>
              <w:spacing w:after="0" w:line="276" w:lineRule="auto"/>
              <w:jc w:val="both"/>
              <w:rPr>
                <w:rFonts w:ascii="Calibri Light" w:hAnsi="Calibri Light" w:cs="Calibri Light"/>
                <w:color w:val="FFFFFF"/>
                <w:sz w:val="32"/>
                <w:szCs w:val="32"/>
              </w:rPr>
            </w:pPr>
          </w:p>
          <w:p w:rsidR="00BD3498" w:rsidRPr="00511FA2" w:rsidRDefault="0002099F" w:rsidP="00BD3498">
            <w:pPr>
              <w:pStyle w:val="Bezodstpw"/>
              <w:ind w:left="284"/>
              <w:jc w:val="center"/>
              <w:rPr>
                <w:rFonts w:cs="Calibri"/>
                <w:b/>
                <w:bCs/>
                <w:color w:val="FFFFFF"/>
                <w:sz w:val="31"/>
                <w:szCs w:val="31"/>
              </w:rPr>
            </w:pPr>
            <w:r>
              <w:rPr>
                <w:rFonts w:cs="Calibri"/>
                <w:b/>
                <w:bCs/>
                <w:color w:val="FFFFFF"/>
                <w:sz w:val="31"/>
                <w:szCs w:val="31"/>
              </w:rPr>
              <w:t>Strategia</w:t>
            </w:r>
            <w:r w:rsidR="00A30A97" w:rsidRPr="00511FA2">
              <w:rPr>
                <w:rFonts w:cs="Calibri"/>
                <w:b/>
                <w:bCs/>
                <w:color w:val="FFFFFF"/>
                <w:sz w:val="31"/>
                <w:szCs w:val="31"/>
              </w:rPr>
              <w:t xml:space="preserve"> Rozwoju Województwa Kujawsko-Pomorskiego </w:t>
            </w:r>
            <w:r w:rsidR="00A30A97" w:rsidRPr="00511FA2">
              <w:rPr>
                <w:rFonts w:cs="Calibri"/>
                <w:b/>
                <w:bCs/>
                <w:color w:val="FFFFFF"/>
                <w:sz w:val="31"/>
                <w:szCs w:val="31"/>
              </w:rPr>
              <w:br/>
              <w:t xml:space="preserve">do roku 2030 </w:t>
            </w:r>
          </w:p>
          <w:p w:rsidR="00A30A97" w:rsidRPr="00511FA2" w:rsidRDefault="00A30A97" w:rsidP="00BD3498">
            <w:pPr>
              <w:pStyle w:val="Bezodstpw"/>
              <w:ind w:left="284"/>
              <w:jc w:val="center"/>
              <w:rPr>
                <w:rFonts w:cs="Calibri"/>
                <w:b/>
                <w:bCs/>
                <w:color w:val="FFFFFF"/>
                <w:sz w:val="31"/>
                <w:szCs w:val="31"/>
              </w:rPr>
            </w:pPr>
            <w:r w:rsidRPr="00511FA2">
              <w:rPr>
                <w:rFonts w:cs="Calibri"/>
                <w:b/>
                <w:bCs/>
                <w:color w:val="FFFFFF"/>
                <w:sz w:val="31"/>
                <w:szCs w:val="31"/>
              </w:rPr>
              <w:t>(„Strategia Przyspieszenia 2030+”)</w:t>
            </w:r>
          </w:p>
          <w:p w:rsidR="00A30A97" w:rsidRPr="00511FA2" w:rsidRDefault="00A30A97" w:rsidP="00C00520">
            <w:pPr>
              <w:pStyle w:val="Bezodstpw"/>
              <w:rPr>
                <w:rFonts w:cs="Calibri"/>
                <w:b/>
                <w:bCs/>
                <w:color w:val="FFFFFF"/>
                <w:sz w:val="28"/>
                <w:szCs w:val="28"/>
              </w:rPr>
            </w:pPr>
          </w:p>
          <w:p w:rsidR="00A30A97" w:rsidRPr="00C15BB7" w:rsidRDefault="008E7518" w:rsidP="00C00520">
            <w:pPr>
              <w:pStyle w:val="Bezodstpw"/>
              <w:ind w:left="284"/>
              <w:jc w:val="center"/>
              <w:rPr>
                <w:rFonts w:cs="Calibri"/>
                <w:b/>
                <w:bCs/>
                <w:color w:val="FFFFFF" w:themeColor="background1"/>
              </w:rPr>
            </w:pPr>
            <w:r w:rsidRPr="00C15BB7">
              <w:rPr>
                <w:rFonts w:cs="Calibri"/>
                <w:b/>
                <w:bCs/>
                <w:color w:val="FFFFFF" w:themeColor="background1"/>
              </w:rPr>
              <w:t>Departament</w:t>
            </w:r>
            <w:r w:rsidR="00A30A97" w:rsidRPr="00C15BB7">
              <w:rPr>
                <w:rFonts w:cs="Calibri"/>
                <w:b/>
                <w:bCs/>
                <w:color w:val="FFFFFF" w:themeColor="background1"/>
              </w:rPr>
              <w:t xml:space="preserve"> Planowania</w:t>
            </w:r>
            <w:r w:rsidR="00C15BB7" w:rsidRPr="00C15BB7">
              <w:rPr>
                <w:rFonts w:cs="Calibri"/>
                <w:b/>
                <w:bCs/>
                <w:color w:val="FFFFFF" w:themeColor="background1"/>
              </w:rPr>
              <w:t xml:space="preserve">, </w:t>
            </w:r>
            <w:r w:rsidR="00A30A97" w:rsidRPr="00C15BB7">
              <w:rPr>
                <w:rFonts w:cs="Calibri"/>
                <w:b/>
                <w:bCs/>
                <w:color w:val="FFFFFF" w:themeColor="background1"/>
              </w:rPr>
              <w:t xml:space="preserve"> </w:t>
            </w:r>
            <w:r w:rsidR="00C15BB7">
              <w:rPr>
                <w:rFonts w:cs="Calibri"/>
                <w:b/>
                <w:bCs/>
                <w:color w:val="FFFFFF" w:themeColor="background1"/>
              </w:rPr>
              <w:t xml:space="preserve">Zrównoważonego Rozwoju </w:t>
            </w:r>
            <w:r w:rsidR="00A30A97" w:rsidRPr="00C15BB7">
              <w:rPr>
                <w:rFonts w:cs="Calibri"/>
                <w:b/>
                <w:bCs/>
                <w:color w:val="FFFFFF" w:themeColor="background1"/>
              </w:rPr>
              <w:t xml:space="preserve">i </w:t>
            </w:r>
            <w:r w:rsidR="00C15BB7">
              <w:rPr>
                <w:rFonts w:cs="Calibri"/>
                <w:b/>
                <w:bCs/>
                <w:color w:val="FFFFFF" w:themeColor="background1"/>
              </w:rPr>
              <w:t xml:space="preserve">Nauki </w:t>
            </w:r>
            <w:r w:rsidR="00C15BB7">
              <w:rPr>
                <w:rFonts w:cs="Calibri"/>
                <w:b/>
                <w:bCs/>
                <w:color w:val="FFFFFF" w:themeColor="background1"/>
              </w:rPr>
              <w:br/>
            </w:r>
            <w:r w:rsidR="00A30A97" w:rsidRPr="00C15BB7">
              <w:rPr>
                <w:rFonts w:cs="Calibri"/>
                <w:b/>
                <w:bCs/>
                <w:color w:val="FFFFFF" w:themeColor="background1"/>
              </w:rPr>
              <w:t>Urzędu Marszałkowskiego Województwa Kujawsko-Pomorskiego w Toruniu</w:t>
            </w:r>
          </w:p>
          <w:p w:rsidR="00A30A97" w:rsidRPr="00104BE8" w:rsidRDefault="00A30A97" w:rsidP="00C00520">
            <w:pPr>
              <w:spacing w:after="0" w:line="276" w:lineRule="auto"/>
              <w:jc w:val="both"/>
              <w:rPr>
                <w:rFonts w:ascii="Calibri Light" w:hAnsi="Calibri Light" w:cs="Calibri Light"/>
                <w:color w:val="FFFFFF"/>
              </w:rPr>
            </w:pPr>
          </w:p>
        </w:tc>
        <w:tc>
          <w:tcPr>
            <w:tcW w:w="522" w:type="dxa"/>
            <w:vMerge w:val="restart"/>
            <w:tcBorders>
              <w:top w:val="single" w:sz="48" w:space="0" w:color="943634"/>
            </w:tcBorders>
            <w:shd w:val="clear" w:color="auto" w:fill="DBE5F1"/>
          </w:tcPr>
          <w:p w:rsidR="00A30A97" w:rsidRPr="00FB216B" w:rsidRDefault="00A81D88" w:rsidP="00C00520">
            <w:pPr>
              <w:spacing w:after="0" w:line="276" w:lineRule="auto"/>
              <w:jc w:val="both"/>
              <w:rPr>
                <w:rFonts w:ascii="Calibri Light" w:hAnsi="Calibri Light" w:cs="Calibri Light"/>
                <w:color w:val="FFFFFF"/>
                <w:sz w:val="32"/>
                <w:szCs w:val="32"/>
              </w:rPr>
            </w:pPr>
            <w:r>
              <w:rPr>
                <w:rFonts w:ascii="Calibri Light" w:hAnsi="Calibri Light" w:cs="Calibri Light"/>
                <w:noProof/>
                <w:color w:val="FFFFFF"/>
                <w:sz w:val="32"/>
                <w:szCs w:val="32"/>
                <w:lang w:eastAsia="pl-PL"/>
              </w:rPr>
              <mc:AlternateContent>
                <mc:Choice Requires="wps">
                  <w:drawing>
                    <wp:anchor distT="0" distB="0" distL="114300" distR="114300" simplePos="0" relativeHeight="251704832" behindDoc="0" locked="0" layoutInCell="1" allowOverlap="1" wp14:anchorId="57677E6B" wp14:editId="3869BF1D">
                      <wp:simplePos x="0" y="0"/>
                      <wp:positionH relativeFrom="column">
                        <wp:posOffset>-1270</wp:posOffset>
                      </wp:positionH>
                      <wp:positionV relativeFrom="paragraph">
                        <wp:posOffset>4352290</wp:posOffset>
                      </wp:positionV>
                      <wp:extent cx="171450" cy="1280795"/>
                      <wp:effectExtent l="19050" t="0" r="0" b="33655"/>
                      <wp:wrapNone/>
                      <wp:docPr id="26"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80795"/>
                              </a:xfrm>
                              <a:prstGeom prst="downArrow">
                                <a:avLst>
                                  <a:gd name="adj1" fmla="val 50000"/>
                                  <a:gd name="adj2" fmla="val 1867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9D89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4" o:spid="_x0000_s1026" type="#_x0000_t67" style="position:absolute;margin-left:-.1pt;margin-top:342.7pt;width:13.5pt;height:100.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">
                      <v:textbox style="layout-flow:vertical-ideographic"/>
                    </v:shape>
                  </w:pict>
                </mc:Fallback>
              </mc:AlternateContent>
            </w:r>
            <w:r>
              <w:rPr>
                <w:rFonts w:ascii="Calibri Light" w:hAnsi="Calibri Light" w:cs="Calibri Light"/>
                <w:noProof/>
                <w:color w:val="FFFFFF"/>
                <w:sz w:val="32"/>
                <w:szCs w:val="32"/>
                <w:lang w:eastAsia="pl-PL"/>
              </w:rPr>
              <mc:AlternateContent>
                <mc:Choice Requires="wps">
                  <w:drawing>
                    <wp:anchor distT="0" distB="0" distL="114300" distR="114300" simplePos="0" relativeHeight="251703808" behindDoc="0" locked="0" layoutInCell="1" allowOverlap="1" wp14:anchorId="4BD5991F" wp14:editId="5C600F14">
                      <wp:simplePos x="0" y="0"/>
                      <wp:positionH relativeFrom="column">
                        <wp:posOffset>-1270</wp:posOffset>
                      </wp:positionH>
                      <wp:positionV relativeFrom="paragraph">
                        <wp:posOffset>2741295</wp:posOffset>
                      </wp:positionV>
                      <wp:extent cx="171450" cy="1280795"/>
                      <wp:effectExtent l="19050" t="0" r="0" b="33655"/>
                      <wp:wrapNone/>
                      <wp:docPr id="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80795"/>
                              </a:xfrm>
                              <a:prstGeom prst="downArrow">
                                <a:avLst>
                                  <a:gd name="adj1" fmla="val 50000"/>
                                  <a:gd name="adj2" fmla="val 1867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D61E8" id="AutoShape 123" o:spid="_x0000_s1026" type="#_x0000_t67" style="position:absolute;margin-left:-.1pt;margin-top:215.85pt;width:13.5pt;height:100.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">
                      <v:textbox style="layout-flow:vertical-ideographic"/>
                    </v:shape>
                  </w:pict>
                </mc:Fallback>
              </mc:AlternateContent>
            </w:r>
            <w:r>
              <w:rPr>
                <w:rFonts w:ascii="Calibri Light" w:hAnsi="Calibri Light" w:cs="Calibri Light"/>
                <w:noProof/>
                <w:color w:val="FFFFFF"/>
                <w:sz w:val="32"/>
                <w:szCs w:val="32"/>
                <w:lang w:eastAsia="pl-PL"/>
              </w:rPr>
              <mc:AlternateContent>
                <mc:Choice Requires="wps">
                  <w:drawing>
                    <wp:anchor distT="0" distB="0" distL="114300" distR="114300" simplePos="0" relativeHeight="251699712" behindDoc="0" locked="0" layoutInCell="1" allowOverlap="1" wp14:anchorId="6C2F63C8" wp14:editId="7113D09C">
                      <wp:simplePos x="0" y="0"/>
                      <wp:positionH relativeFrom="column">
                        <wp:posOffset>-1270</wp:posOffset>
                      </wp:positionH>
                      <wp:positionV relativeFrom="paragraph">
                        <wp:posOffset>1064895</wp:posOffset>
                      </wp:positionV>
                      <wp:extent cx="171450" cy="1280795"/>
                      <wp:effectExtent l="19050" t="0" r="0" b="33655"/>
                      <wp:wrapNone/>
                      <wp:docPr id="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80795"/>
                              </a:xfrm>
                              <a:prstGeom prst="downArrow">
                                <a:avLst>
                                  <a:gd name="adj1" fmla="val 50000"/>
                                  <a:gd name="adj2" fmla="val 1867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EF2C1" id="AutoShape 119" o:spid="_x0000_s1026" type="#_x0000_t67" style="position:absolute;margin-left:-.1pt;margin-top:83.85pt;width:13.5pt;height:100.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">
                      <v:textbox style="layout-flow:vertical-ideographic"/>
                    </v:shape>
                  </w:pict>
                </mc:Fallback>
              </mc:AlternateContent>
            </w:r>
          </w:p>
        </w:tc>
      </w:tr>
      <w:tr w:rsidR="00A30A97" w:rsidRPr="00104BE8" w:rsidTr="00E804D2">
        <w:trPr>
          <w:trHeight w:val="2368"/>
        </w:trPr>
        <w:tc>
          <w:tcPr>
            <w:tcW w:w="524" w:type="dxa"/>
            <w:vMerge/>
            <w:shd w:val="clear" w:color="auto" w:fill="DBE5F1"/>
          </w:tcPr>
          <w:p w:rsidR="00A30A97" w:rsidRPr="00104BE8" w:rsidRDefault="00A30A97" w:rsidP="00C00520">
            <w:pPr>
              <w:spacing w:after="0" w:line="276" w:lineRule="auto"/>
              <w:jc w:val="center"/>
              <w:rPr>
                <w:rFonts w:ascii="Calibri Light" w:hAnsi="Calibri Light" w:cs="Calibri Light"/>
                <w:b/>
                <w:color w:val="FFFFFF"/>
                <w:sz w:val="26"/>
                <w:szCs w:val="26"/>
              </w:rPr>
            </w:pPr>
          </w:p>
        </w:tc>
        <w:tc>
          <w:tcPr>
            <w:tcW w:w="8016" w:type="dxa"/>
            <w:shd w:val="clear" w:color="auto" w:fill="2C4C74"/>
          </w:tcPr>
          <w:p w:rsidR="00A30A97" w:rsidRPr="00104BE8" w:rsidRDefault="00A30A97" w:rsidP="00C00520">
            <w:pPr>
              <w:spacing w:after="0" w:line="276" w:lineRule="auto"/>
              <w:jc w:val="center"/>
              <w:rPr>
                <w:rFonts w:ascii="Calibri Light" w:hAnsi="Calibri Light" w:cs="Calibri Light"/>
                <w:b/>
                <w:color w:val="FFFFFF"/>
                <w:sz w:val="26"/>
                <w:szCs w:val="26"/>
              </w:rPr>
            </w:pPr>
          </w:p>
          <w:p w:rsidR="00A30A97" w:rsidRPr="00511FA2" w:rsidRDefault="00A30A97" w:rsidP="00BD3498">
            <w:pPr>
              <w:pStyle w:val="Bezodstpw"/>
              <w:ind w:left="284"/>
              <w:jc w:val="center"/>
              <w:rPr>
                <w:rFonts w:cs="Calibri"/>
                <w:b/>
                <w:bCs/>
                <w:color w:val="FFFFFF"/>
                <w:sz w:val="31"/>
                <w:szCs w:val="31"/>
              </w:rPr>
            </w:pPr>
            <w:r w:rsidRPr="00511FA2">
              <w:rPr>
                <w:rFonts w:cs="Calibri"/>
                <w:b/>
                <w:bCs/>
                <w:color w:val="FFFFFF"/>
                <w:sz w:val="31"/>
                <w:szCs w:val="31"/>
              </w:rPr>
              <w:t>Strategia Polityki Społecznej Województwa Kujawsko</w:t>
            </w:r>
          </w:p>
          <w:p w:rsidR="00A30A97" w:rsidRPr="00511FA2" w:rsidRDefault="00A30A97" w:rsidP="00BD3498">
            <w:pPr>
              <w:pStyle w:val="Bezodstpw"/>
              <w:ind w:left="284"/>
              <w:jc w:val="center"/>
              <w:rPr>
                <w:rFonts w:cs="Calibri"/>
                <w:b/>
                <w:bCs/>
                <w:color w:val="FFFFFF"/>
                <w:sz w:val="31"/>
                <w:szCs w:val="31"/>
              </w:rPr>
            </w:pPr>
            <w:r w:rsidRPr="00511FA2">
              <w:rPr>
                <w:rFonts w:cs="Calibri"/>
                <w:b/>
                <w:bCs/>
                <w:color w:val="FFFFFF"/>
                <w:sz w:val="31"/>
                <w:szCs w:val="31"/>
              </w:rPr>
              <w:t>-Pomorskiego do roku 2030</w:t>
            </w:r>
          </w:p>
          <w:p w:rsidR="00A30A97" w:rsidRPr="00FB216B" w:rsidRDefault="00A30A97" w:rsidP="00C00520">
            <w:pPr>
              <w:spacing w:after="0" w:line="276" w:lineRule="auto"/>
              <w:jc w:val="center"/>
              <w:rPr>
                <w:rFonts w:ascii="Calibri Light" w:hAnsi="Calibri Light" w:cs="Calibri Light"/>
                <w:b/>
                <w:color w:val="FFFFFF"/>
                <w:sz w:val="16"/>
                <w:szCs w:val="16"/>
              </w:rPr>
            </w:pPr>
          </w:p>
          <w:p w:rsidR="00A30A97" w:rsidRPr="00511FA2" w:rsidRDefault="00A30A97" w:rsidP="002F713E">
            <w:pPr>
              <w:pStyle w:val="Bezodstpw"/>
              <w:ind w:left="284"/>
              <w:jc w:val="center"/>
              <w:rPr>
                <w:rFonts w:cs="Calibri"/>
                <w:b/>
                <w:bCs/>
                <w:color w:val="FFFFFF"/>
              </w:rPr>
            </w:pPr>
            <w:r w:rsidRPr="00511FA2">
              <w:rPr>
                <w:rFonts w:cs="Calibri"/>
                <w:b/>
                <w:bCs/>
                <w:color w:val="FFFFFF"/>
              </w:rPr>
              <w:t>Regionalny Ośrodek Polityki Społecznej w Toruniu</w:t>
            </w:r>
          </w:p>
        </w:tc>
        <w:tc>
          <w:tcPr>
            <w:tcW w:w="522" w:type="dxa"/>
            <w:vMerge/>
            <w:shd w:val="clear" w:color="auto" w:fill="DBE5F1"/>
          </w:tcPr>
          <w:p w:rsidR="00A30A97" w:rsidRPr="00104BE8" w:rsidRDefault="00A30A97" w:rsidP="00C00520">
            <w:pPr>
              <w:spacing w:after="0" w:line="276" w:lineRule="auto"/>
              <w:jc w:val="center"/>
              <w:rPr>
                <w:rFonts w:ascii="Calibri Light" w:hAnsi="Calibri Light" w:cs="Calibri Light"/>
                <w:b/>
                <w:color w:val="FFFFFF"/>
                <w:sz w:val="26"/>
                <w:szCs w:val="26"/>
              </w:rPr>
            </w:pPr>
          </w:p>
        </w:tc>
      </w:tr>
      <w:tr w:rsidR="00A30A97" w:rsidRPr="00104BE8" w:rsidTr="00E804D2">
        <w:tc>
          <w:tcPr>
            <w:tcW w:w="524" w:type="dxa"/>
            <w:vMerge/>
            <w:shd w:val="clear" w:color="auto" w:fill="DBE5F1"/>
          </w:tcPr>
          <w:p w:rsidR="00A30A97" w:rsidRDefault="00A30A97" w:rsidP="00C00520">
            <w:pPr>
              <w:spacing w:after="0" w:line="276" w:lineRule="auto"/>
              <w:jc w:val="center"/>
              <w:rPr>
                <w:rFonts w:ascii="Calibri Light" w:hAnsi="Calibri Light" w:cs="Calibri Light"/>
                <w:b/>
                <w:color w:val="FFFFFF"/>
                <w:sz w:val="26"/>
                <w:szCs w:val="26"/>
              </w:rPr>
            </w:pPr>
          </w:p>
        </w:tc>
        <w:tc>
          <w:tcPr>
            <w:tcW w:w="8016" w:type="dxa"/>
            <w:shd w:val="clear" w:color="auto" w:fill="365F91"/>
          </w:tcPr>
          <w:p w:rsidR="00A30A97" w:rsidRPr="002F713E" w:rsidRDefault="00A30A97" w:rsidP="002F713E">
            <w:pPr>
              <w:spacing w:after="0" w:line="276" w:lineRule="auto"/>
              <w:rPr>
                <w:rFonts w:ascii="Calibri Light" w:hAnsi="Calibri Light" w:cs="Calibri Light"/>
                <w:b/>
                <w:color w:val="FFFFFF"/>
                <w:sz w:val="28"/>
                <w:szCs w:val="28"/>
              </w:rPr>
            </w:pPr>
          </w:p>
          <w:p w:rsidR="00A30A97" w:rsidRPr="00511FA2" w:rsidRDefault="00A30A97" w:rsidP="00BD3498">
            <w:pPr>
              <w:pStyle w:val="Bezodstpw"/>
              <w:ind w:left="284"/>
              <w:jc w:val="center"/>
              <w:rPr>
                <w:rFonts w:cs="Calibri"/>
                <w:b/>
                <w:bCs/>
                <w:color w:val="FFFFFF"/>
                <w:sz w:val="31"/>
                <w:szCs w:val="31"/>
              </w:rPr>
            </w:pPr>
            <w:r w:rsidRPr="00511FA2">
              <w:rPr>
                <w:rFonts w:cs="Calibri"/>
                <w:b/>
                <w:bCs/>
                <w:color w:val="FFFFFF"/>
                <w:sz w:val="31"/>
                <w:szCs w:val="31"/>
              </w:rPr>
              <w:t xml:space="preserve">Programy i polityki województwa w zakresie polityki społecznej </w:t>
            </w:r>
          </w:p>
          <w:p w:rsidR="00A30A97" w:rsidRPr="00BD3498" w:rsidRDefault="00A30A97" w:rsidP="00C00520">
            <w:pPr>
              <w:spacing w:after="0" w:line="276" w:lineRule="auto"/>
              <w:jc w:val="center"/>
              <w:rPr>
                <w:rFonts w:ascii="Calibri Light" w:hAnsi="Calibri Light" w:cs="Calibri Light"/>
                <w:b/>
                <w:color w:val="FFFFFF"/>
                <w:sz w:val="16"/>
                <w:szCs w:val="16"/>
              </w:rPr>
            </w:pPr>
          </w:p>
          <w:p w:rsidR="00A30A97" w:rsidRPr="00511FA2" w:rsidRDefault="00A30A97" w:rsidP="00BD3498">
            <w:pPr>
              <w:pStyle w:val="Bezodstpw"/>
              <w:ind w:left="284"/>
              <w:jc w:val="center"/>
              <w:rPr>
                <w:rFonts w:cs="Calibri"/>
                <w:b/>
                <w:bCs/>
                <w:color w:val="FFFFFF"/>
              </w:rPr>
            </w:pPr>
            <w:r w:rsidRPr="00511FA2">
              <w:rPr>
                <w:rFonts w:cs="Calibri"/>
                <w:b/>
                <w:bCs/>
                <w:color w:val="FFFFFF"/>
              </w:rPr>
              <w:t>Koordynatorzy regionalnych programów i polityk</w:t>
            </w:r>
          </w:p>
          <w:p w:rsidR="00A30A97" w:rsidRDefault="00A30A97" w:rsidP="00C00520">
            <w:pPr>
              <w:spacing w:after="0" w:line="276" w:lineRule="auto"/>
              <w:rPr>
                <w:rFonts w:ascii="Calibri Light" w:hAnsi="Calibri Light" w:cs="Calibri Light"/>
                <w:b/>
                <w:color w:val="FFFFFF"/>
                <w:sz w:val="26"/>
                <w:szCs w:val="26"/>
              </w:rPr>
            </w:pPr>
          </w:p>
          <w:p w:rsidR="00A30A97" w:rsidRPr="00104BE8" w:rsidRDefault="00A30A97" w:rsidP="00C00520">
            <w:pPr>
              <w:spacing w:after="0" w:line="276" w:lineRule="auto"/>
              <w:rPr>
                <w:rFonts w:ascii="Calibri Light" w:hAnsi="Calibri Light" w:cs="Calibri Light"/>
                <w:b/>
                <w:color w:val="FFFFFF"/>
                <w:sz w:val="26"/>
                <w:szCs w:val="26"/>
              </w:rPr>
            </w:pPr>
          </w:p>
        </w:tc>
        <w:tc>
          <w:tcPr>
            <w:tcW w:w="522" w:type="dxa"/>
            <w:vMerge/>
            <w:shd w:val="clear" w:color="auto" w:fill="DBE5F1"/>
          </w:tcPr>
          <w:p w:rsidR="00A30A97" w:rsidRDefault="00A30A97" w:rsidP="00C00520">
            <w:pPr>
              <w:spacing w:after="0" w:line="276" w:lineRule="auto"/>
              <w:jc w:val="center"/>
              <w:rPr>
                <w:rFonts w:ascii="Calibri Light" w:hAnsi="Calibri Light" w:cs="Calibri Light"/>
                <w:b/>
                <w:color w:val="FFFFFF"/>
                <w:sz w:val="26"/>
                <w:szCs w:val="26"/>
              </w:rPr>
            </w:pPr>
          </w:p>
        </w:tc>
      </w:tr>
      <w:tr w:rsidR="00A30A97" w:rsidRPr="00104BE8" w:rsidTr="00E804D2">
        <w:tc>
          <w:tcPr>
            <w:tcW w:w="524" w:type="dxa"/>
            <w:vMerge/>
            <w:shd w:val="clear" w:color="auto" w:fill="DBE5F1"/>
          </w:tcPr>
          <w:p w:rsidR="00A30A97" w:rsidRDefault="00A30A97" w:rsidP="00C00520">
            <w:pPr>
              <w:spacing w:after="0" w:line="276" w:lineRule="auto"/>
              <w:jc w:val="center"/>
              <w:rPr>
                <w:rFonts w:ascii="Calibri Light" w:hAnsi="Calibri Light" w:cs="Calibri Light"/>
                <w:b/>
                <w:color w:val="FFFFFF"/>
                <w:sz w:val="26"/>
                <w:szCs w:val="26"/>
              </w:rPr>
            </w:pPr>
          </w:p>
        </w:tc>
        <w:tc>
          <w:tcPr>
            <w:tcW w:w="8016" w:type="dxa"/>
            <w:shd w:val="clear" w:color="auto" w:fill="95B3D7"/>
          </w:tcPr>
          <w:p w:rsidR="00A30A97" w:rsidRDefault="00A30A97" w:rsidP="00C00520">
            <w:pPr>
              <w:spacing w:after="0" w:line="276" w:lineRule="auto"/>
              <w:jc w:val="center"/>
              <w:rPr>
                <w:rFonts w:ascii="Calibri Light" w:hAnsi="Calibri Light" w:cs="Calibri Light"/>
                <w:b/>
                <w:color w:val="FFFFFF"/>
                <w:sz w:val="26"/>
                <w:szCs w:val="26"/>
              </w:rPr>
            </w:pPr>
          </w:p>
          <w:p w:rsidR="00A30A97" w:rsidRPr="00511FA2" w:rsidRDefault="00A30A97" w:rsidP="00C00520">
            <w:pPr>
              <w:spacing w:after="0" w:line="276" w:lineRule="auto"/>
              <w:jc w:val="center"/>
              <w:rPr>
                <w:rFonts w:cs="Calibri"/>
                <w:b/>
                <w:color w:val="FFFFFF"/>
                <w:sz w:val="25"/>
                <w:szCs w:val="25"/>
              </w:rPr>
            </w:pPr>
            <w:r w:rsidRPr="00511FA2">
              <w:rPr>
                <w:rFonts w:cs="Calibri"/>
                <w:b/>
                <w:color w:val="FFFFFF"/>
                <w:sz w:val="25"/>
                <w:szCs w:val="25"/>
              </w:rPr>
              <w:t>Projekty kluczowe województwa w zakresie polityki społecznej</w:t>
            </w:r>
          </w:p>
          <w:p w:rsidR="00A30A97" w:rsidRPr="00B54092" w:rsidRDefault="00A30A97" w:rsidP="00C00520">
            <w:pPr>
              <w:spacing w:after="0" w:line="276" w:lineRule="auto"/>
              <w:jc w:val="center"/>
              <w:rPr>
                <w:rFonts w:ascii="Calibri Light" w:hAnsi="Calibri Light" w:cs="Calibri Light"/>
                <w:b/>
                <w:color w:val="FFFFFF"/>
                <w:sz w:val="16"/>
                <w:szCs w:val="16"/>
              </w:rPr>
            </w:pPr>
          </w:p>
          <w:p w:rsidR="00A30A97" w:rsidRPr="00511FA2" w:rsidRDefault="00A30A97" w:rsidP="00C00520">
            <w:pPr>
              <w:spacing w:after="0" w:line="276" w:lineRule="auto"/>
              <w:jc w:val="center"/>
              <w:rPr>
                <w:rFonts w:cs="Calibri"/>
                <w:b/>
                <w:color w:val="FFFFFF"/>
                <w:sz w:val="20"/>
                <w:szCs w:val="20"/>
              </w:rPr>
            </w:pPr>
            <w:r w:rsidRPr="00511FA2">
              <w:rPr>
                <w:rFonts w:cs="Calibri"/>
                <w:b/>
                <w:color w:val="FFFFFF"/>
                <w:sz w:val="20"/>
                <w:szCs w:val="20"/>
              </w:rPr>
              <w:t>Koordynatorzy projektów kluczowych</w:t>
            </w:r>
          </w:p>
          <w:p w:rsidR="00A30A97" w:rsidRDefault="00A30A97" w:rsidP="00C00520">
            <w:pPr>
              <w:spacing w:after="0" w:line="276" w:lineRule="auto"/>
              <w:rPr>
                <w:rFonts w:ascii="Calibri Light" w:hAnsi="Calibri Light" w:cs="Calibri Light"/>
                <w:b/>
                <w:color w:val="FFFFFF"/>
                <w:sz w:val="26"/>
                <w:szCs w:val="26"/>
              </w:rPr>
            </w:pPr>
          </w:p>
        </w:tc>
        <w:tc>
          <w:tcPr>
            <w:tcW w:w="522" w:type="dxa"/>
            <w:vMerge/>
            <w:shd w:val="clear" w:color="auto" w:fill="DBE5F1"/>
          </w:tcPr>
          <w:p w:rsidR="00A30A97" w:rsidRDefault="00A30A97" w:rsidP="00C00520">
            <w:pPr>
              <w:spacing w:after="0" w:line="276" w:lineRule="auto"/>
              <w:jc w:val="center"/>
              <w:rPr>
                <w:rFonts w:ascii="Calibri Light" w:hAnsi="Calibri Light" w:cs="Calibri Light"/>
                <w:b/>
                <w:color w:val="FFFFFF"/>
                <w:sz w:val="26"/>
                <w:szCs w:val="26"/>
              </w:rPr>
            </w:pPr>
          </w:p>
        </w:tc>
      </w:tr>
    </w:tbl>
    <w:p w:rsidR="00A30A97" w:rsidRPr="003A74B1" w:rsidRDefault="00A30A97" w:rsidP="003A74B1">
      <w:pPr>
        <w:rPr>
          <w:sz w:val="18"/>
          <w:szCs w:val="18"/>
        </w:rPr>
      </w:pPr>
      <w:r w:rsidRPr="003A74B1">
        <w:rPr>
          <w:sz w:val="18"/>
          <w:szCs w:val="18"/>
        </w:rPr>
        <w:t>Źródło: opracowanie własne</w:t>
      </w:r>
    </w:p>
    <w:p w:rsidR="007D1FC7" w:rsidRPr="009E4DC9" w:rsidRDefault="007D1FC7" w:rsidP="007D1FC7">
      <w:pPr>
        <w:spacing w:after="120" w:line="300" w:lineRule="auto"/>
        <w:ind w:left="284"/>
        <w:rPr>
          <w:rFonts w:cs="Calibri Light"/>
          <w:sz w:val="24"/>
          <w:szCs w:val="24"/>
        </w:rPr>
      </w:pPr>
    </w:p>
    <w:p w:rsidR="007D1FC7" w:rsidRDefault="007D1FC7" w:rsidP="007D1FC7">
      <w:pPr>
        <w:spacing w:after="0" w:line="276" w:lineRule="auto"/>
        <w:jc w:val="both"/>
        <w:rPr>
          <w:rFonts w:cs="Calibri Light"/>
          <w:sz w:val="24"/>
          <w:szCs w:val="24"/>
        </w:rPr>
      </w:pPr>
    </w:p>
    <w:p w:rsidR="00A30A97" w:rsidRDefault="00A30A97" w:rsidP="00B17EC8">
      <w:pPr>
        <w:spacing w:after="120" w:line="300" w:lineRule="auto"/>
        <w:rPr>
          <w:rFonts w:cs="Calibri Light"/>
          <w:sz w:val="24"/>
          <w:szCs w:val="24"/>
        </w:rPr>
      </w:pPr>
    </w:p>
    <w:p w:rsidR="003F1496" w:rsidRDefault="003F1496" w:rsidP="00B17EC8">
      <w:pPr>
        <w:spacing w:after="120" w:line="300" w:lineRule="auto"/>
        <w:rPr>
          <w:rFonts w:cs="Calibri Light"/>
          <w:sz w:val="24"/>
          <w:szCs w:val="24"/>
        </w:rPr>
      </w:pPr>
    </w:p>
    <w:p w:rsidR="00EE3723" w:rsidRDefault="00EE3723" w:rsidP="00B17EC8">
      <w:pPr>
        <w:spacing w:after="120" w:line="300" w:lineRule="auto"/>
        <w:rPr>
          <w:rFonts w:cs="Calibri Light"/>
          <w:sz w:val="24"/>
          <w:szCs w:val="24"/>
        </w:rPr>
      </w:pPr>
    </w:p>
    <w:p w:rsidR="00EE3723" w:rsidRPr="00B17EC8" w:rsidRDefault="00EE3723" w:rsidP="00B17EC8">
      <w:pPr>
        <w:spacing w:after="120" w:line="300" w:lineRule="auto"/>
        <w:rPr>
          <w:rFonts w:cs="Calibri Light"/>
          <w:sz w:val="24"/>
          <w:szCs w:val="24"/>
        </w:rPr>
      </w:pPr>
    </w:p>
    <w:p w:rsidR="00B17EC8" w:rsidRPr="00B17EC8" w:rsidRDefault="00B17EC8" w:rsidP="00B17EC8">
      <w:pPr>
        <w:pStyle w:val="Nagwek2"/>
        <w:pBdr>
          <w:bottom w:val="single" w:sz="12" w:space="1" w:color="8A0000"/>
        </w:pBdr>
        <w:rPr>
          <w:rFonts w:ascii="Calibri" w:eastAsia="Calibri" w:hAnsi="Calibri" w:cs="Calibri"/>
          <w:b/>
          <w:bCs/>
          <w:color w:val="auto"/>
          <w:sz w:val="32"/>
          <w:szCs w:val="32"/>
        </w:rPr>
      </w:pPr>
      <w:bookmarkStart w:id="38" w:name="_Toc102643171"/>
      <w:r w:rsidRPr="00A772E8">
        <w:rPr>
          <w:rFonts w:ascii="Calibri" w:eastAsia="Calibri" w:hAnsi="Calibri" w:cs="Calibri"/>
          <w:b/>
          <w:bCs/>
          <w:color w:val="auto"/>
          <w:sz w:val="32"/>
          <w:szCs w:val="32"/>
        </w:rPr>
        <w:lastRenderedPageBreak/>
        <w:t>Źródła finansowania</w:t>
      </w:r>
      <w:bookmarkEnd w:id="38"/>
    </w:p>
    <w:p w:rsidR="00B17EC8" w:rsidRPr="00B17EC8" w:rsidRDefault="00B17EC8" w:rsidP="00B17EC8">
      <w:pPr>
        <w:spacing w:after="0" w:line="300" w:lineRule="auto"/>
        <w:ind w:firstLine="709"/>
        <w:jc w:val="both"/>
        <w:rPr>
          <w:iCs/>
          <w:sz w:val="16"/>
          <w:szCs w:val="16"/>
        </w:rPr>
      </w:pPr>
    </w:p>
    <w:p w:rsidR="00B17EC8" w:rsidRPr="008F5AEE" w:rsidRDefault="00B17EC8" w:rsidP="006F18AB">
      <w:pPr>
        <w:spacing w:after="0" w:line="300" w:lineRule="auto"/>
        <w:ind w:firstLine="709"/>
        <w:rPr>
          <w:rFonts w:cs="Calibri Light"/>
          <w:sz w:val="24"/>
          <w:szCs w:val="24"/>
        </w:rPr>
      </w:pPr>
      <w:r w:rsidRPr="008F5AEE">
        <w:rPr>
          <w:iCs/>
          <w:sz w:val="24"/>
          <w:szCs w:val="24"/>
        </w:rPr>
        <w:t xml:space="preserve">Strategia polityki społecznej </w:t>
      </w:r>
      <w:r w:rsidRPr="008F5AEE">
        <w:rPr>
          <w:sz w:val="24"/>
          <w:szCs w:val="24"/>
        </w:rPr>
        <w:t xml:space="preserve">będzie realizowana m.in. za pośrednictwem wskazanych powyżej programów i polityk, przy </w:t>
      </w:r>
      <w:r w:rsidRPr="008F5AEE">
        <w:rPr>
          <w:b/>
          <w:sz w:val="24"/>
          <w:szCs w:val="24"/>
        </w:rPr>
        <w:t>łącznym wykorzystaniu środków finansowych pochodzących z różnych źródeł</w:t>
      </w:r>
      <w:r w:rsidRPr="008F5AEE">
        <w:rPr>
          <w:sz w:val="24"/>
          <w:szCs w:val="24"/>
        </w:rPr>
        <w:t xml:space="preserve">. Zakłada się wykorzystanie następujących źródeł finansowania inicjatyw wpisujących się w założenia strategiczne i wyznaczone kierunki działania:  </w:t>
      </w:r>
    </w:p>
    <w:p w:rsidR="00B17EC8" w:rsidRPr="008F5AEE" w:rsidRDefault="00B17EC8" w:rsidP="006F18AB">
      <w:pPr>
        <w:numPr>
          <w:ilvl w:val="0"/>
          <w:numId w:val="38"/>
        </w:numPr>
        <w:spacing w:after="0" w:line="300" w:lineRule="auto"/>
        <w:ind w:left="284" w:hanging="284"/>
        <w:rPr>
          <w:rFonts w:cs="Calibri Light"/>
          <w:sz w:val="24"/>
          <w:szCs w:val="24"/>
        </w:rPr>
      </w:pPr>
      <w:r w:rsidRPr="008F5AEE">
        <w:rPr>
          <w:rFonts w:cs="Calibri Light"/>
          <w:sz w:val="24"/>
          <w:szCs w:val="24"/>
        </w:rPr>
        <w:t>fundusze Unii Europejskiej,</w:t>
      </w:r>
    </w:p>
    <w:p w:rsidR="00B17EC8" w:rsidRPr="008F5AEE" w:rsidRDefault="00B17EC8" w:rsidP="006F18AB">
      <w:pPr>
        <w:numPr>
          <w:ilvl w:val="0"/>
          <w:numId w:val="38"/>
        </w:numPr>
        <w:spacing w:after="0" w:line="300" w:lineRule="auto"/>
        <w:ind w:left="284" w:hanging="284"/>
        <w:rPr>
          <w:rFonts w:cs="Calibri Light"/>
          <w:sz w:val="24"/>
          <w:szCs w:val="24"/>
        </w:rPr>
      </w:pPr>
      <w:r w:rsidRPr="008F5AEE">
        <w:rPr>
          <w:rFonts w:cs="Calibri Light"/>
          <w:sz w:val="24"/>
          <w:szCs w:val="24"/>
        </w:rPr>
        <w:t>budżet samorządu województwa,</w:t>
      </w:r>
    </w:p>
    <w:p w:rsidR="00B17EC8" w:rsidRPr="008F5AEE" w:rsidRDefault="00B17EC8" w:rsidP="006F18AB">
      <w:pPr>
        <w:numPr>
          <w:ilvl w:val="0"/>
          <w:numId w:val="38"/>
        </w:numPr>
        <w:spacing w:after="0" w:line="300" w:lineRule="auto"/>
        <w:ind w:left="284" w:hanging="284"/>
        <w:rPr>
          <w:rFonts w:cs="Calibri Light"/>
          <w:sz w:val="24"/>
          <w:szCs w:val="24"/>
        </w:rPr>
      </w:pPr>
      <w:r w:rsidRPr="008F5AEE">
        <w:rPr>
          <w:rFonts w:cs="Calibri Light"/>
          <w:sz w:val="24"/>
          <w:szCs w:val="24"/>
        </w:rPr>
        <w:t>środki z budżetu państwa,</w:t>
      </w:r>
    </w:p>
    <w:p w:rsidR="00B17EC8" w:rsidRPr="008F5AEE" w:rsidRDefault="00B17EC8" w:rsidP="006F18AB">
      <w:pPr>
        <w:numPr>
          <w:ilvl w:val="0"/>
          <w:numId w:val="38"/>
        </w:numPr>
        <w:spacing w:after="0" w:line="300" w:lineRule="auto"/>
        <w:ind w:left="284" w:hanging="284"/>
        <w:rPr>
          <w:rFonts w:cs="Calibri Light"/>
          <w:sz w:val="24"/>
          <w:szCs w:val="24"/>
        </w:rPr>
      </w:pPr>
      <w:r w:rsidRPr="008F5AEE">
        <w:rPr>
          <w:rFonts w:cs="Calibri Light"/>
          <w:sz w:val="24"/>
          <w:szCs w:val="24"/>
        </w:rPr>
        <w:t>środki z funduszy krajowych (np. z Państwowego Funduszu Rehabilitacji Osób Niepełnosprawnych, Solidarnościowy Fundusz Wspierania Osób Niepełnosprawnych) oraz programów celowych realizowanych na szczeblu krajowym,</w:t>
      </w:r>
    </w:p>
    <w:p w:rsidR="00B17EC8" w:rsidRPr="008F5AEE" w:rsidRDefault="00B17EC8" w:rsidP="006F18AB">
      <w:pPr>
        <w:numPr>
          <w:ilvl w:val="0"/>
          <w:numId w:val="38"/>
        </w:numPr>
        <w:spacing w:after="0" w:line="300" w:lineRule="auto"/>
        <w:ind w:left="284" w:hanging="284"/>
        <w:rPr>
          <w:rFonts w:cs="Calibri Light"/>
          <w:sz w:val="24"/>
          <w:szCs w:val="24"/>
        </w:rPr>
      </w:pPr>
      <w:r w:rsidRPr="008F5AEE">
        <w:rPr>
          <w:rFonts w:cs="Calibri Light"/>
          <w:sz w:val="24"/>
          <w:szCs w:val="24"/>
        </w:rPr>
        <w:t>środki własne gmin i powiatów,</w:t>
      </w:r>
    </w:p>
    <w:p w:rsidR="00B17EC8" w:rsidRPr="008F5AEE" w:rsidRDefault="00B17EC8" w:rsidP="006F18AB">
      <w:pPr>
        <w:numPr>
          <w:ilvl w:val="0"/>
          <w:numId w:val="38"/>
        </w:numPr>
        <w:spacing w:after="0" w:line="300" w:lineRule="auto"/>
        <w:ind w:left="284" w:hanging="284"/>
        <w:rPr>
          <w:rFonts w:cs="Calibri Light"/>
          <w:sz w:val="24"/>
          <w:szCs w:val="24"/>
        </w:rPr>
      </w:pPr>
      <w:r w:rsidRPr="008F5AEE">
        <w:rPr>
          <w:rFonts w:cs="Calibri Light"/>
          <w:sz w:val="24"/>
          <w:szCs w:val="24"/>
        </w:rPr>
        <w:t>środki własne innych partnerów realizujących cele strategii (m.in. podmiotów ekonomii społecznej, podmiotów prywatnych),</w:t>
      </w:r>
    </w:p>
    <w:p w:rsidR="00B17EC8" w:rsidRPr="008F5AEE" w:rsidRDefault="00B17EC8" w:rsidP="006F18AB">
      <w:pPr>
        <w:numPr>
          <w:ilvl w:val="0"/>
          <w:numId w:val="38"/>
        </w:numPr>
        <w:spacing w:after="0" w:line="300" w:lineRule="auto"/>
        <w:ind w:left="284" w:hanging="284"/>
        <w:rPr>
          <w:rFonts w:cs="Calibri Light"/>
          <w:sz w:val="24"/>
          <w:szCs w:val="24"/>
        </w:rPr>
      </w:pPr>
      <w:r w:rsidRPr="008F5AEE">
        <w:rPr>
          <w:rFonts w:cs="Calibri Light"/>
          <w:sz w:val="24"/>
          <w:szCs w:val="24"/>
        </w:rPr>
        <w:t>inne środki zewnętrzne.</w:t>
      </w:r>
    </w:p>
    <w:p w:rsidR="00252089" w:rsidRPr="00B17EC8" w:rsidRDefault="00252089" w:rsidP="00984C82">
      <w:pPr>
        <w:rPr>
          <w:rFonts w:ascii="Calibri Light" w:hAnsi="Calibri Light" w:cs="Calibri"/>
          <w:sz w:val="24"/>
          <w:szCs w:val="24"/>
        </w:rPr>
      </w:pPr>
    </w:p>
    <w:p w:rsidR="00252089" w:rsidRPr="00B17EC8" w:rsidRDefault="00252089" w:rsidP="00984C82">
      <w:pPr>
        <w:rPr>
          <w:rFonts w:ascii="Calibri Light" w:hAnsi="Calibri Light" w:cs="Calibri"/>
          <w:sz w:val="24"/>
          <w:szCs w:val="24"/>
        </w:rPr>
      </w:pPr>
    </w:p>
    <w:p w:rsidR="00252089" w:rsidRPr="00B17EC8" w:rsidRDefault="00252089" w:rsidP="00984C82">
      <w:pPr>
        <w:rPr>
          <w:rFonts w:ascii="Calibri Light" w:hAnsi="Calibri Light" w:cs="Calibri"/>
          <w:sz w:val="24"/>
          <w:szCs w:val="24"/>
        </w:rPr>
      </w:pPr>
    </w:p>
    <w:p w:rsidR="00252089" w:rsidRPr="00B17EC8" w:rsidRDefault="00252089" w:rsidP="00984C82">
      <w:pPr>
        <w:rPr>
          <w:rFonts w:ascii="Calibri Light" w:hAnsi="Calibri Light" w:cs="Calibri"/>
          <w:sz w:val="24"/>
          <w:szCs w:val="24"/>
        </w:rPr>
      </w:pPr>
    </w:p>
    <w:p w:rsidR="00252089" w:rsidRDefault="00252089" w:rsidP="00984C82">
      <w:pPr>
        <w:rPr>
          <w:rFonts w:ascii="Calibri Light" w:hAnsi="Calibri Light" w:cs="Calibri"/>
          <w:sz w:val="16"/>
          <w:szCs w:val="16"/>
        </w:rPr>
      </w:pPr>
    </w:p>
    <w:p w:rsidR="00695295" w:rsidRDefault="00695295" w:rsidP="00984C82">
      <w:pPr>
        <w:rPr>
          <w:rFonts w:ascii="Calibri Light" w:hAnsi="Calibri Light" w:cs="Calibri"/>
          <w:sz w:val="16"/>
          <w:szCs w:val="16"/>
        </w:rPr>
      </w:pPr>
    </w:p>
    <w:p w:rsidR="003A74B1" w:rsidRDefault="003A74B1" w:rsidP="00984C82">
      <w:pPr>
        <w:rPr>
          <w:rFonts w:ascii="Calibri Light" w:hAnsi="Calibri Light" w:cs="Calibri"/>
          <w:sz w:val="16"/>
          <w:szCs w:val="16"/>
        </w:rPr>
      </w:pPr>
    </w:p>
    <w:p w:rsidR="003A74B1" w:rsidRDefault="003A74B1" w:rsidP="00984C82">
      <w:pPr>
        <w:rPr>
          <w:rFonts w:ascii="Calibri Light" w:hAnsi="Calibri Light" w:cs="Calibri"/>
          <w:sz w:val="16"/>
          <w:szCs w:val="16"/>
        </w:rPr>
      </w:pPr>
    </w:p>
    <w:p w:rsidR="003A74B1" w:rsidRDefault="003A74B1" w:rsidP="00984C82">
      <w:pPr>
        <w:rPr>
          <w:rFonts w:ascii="Calibri Light" w:hAnsi="Calibri Light" w:cs="Calibri"/>
          <w:sz w:val="16"/>
          <w:szCs w:val="16"/>
        </w:rPr>
      </w:pPr>
    </w:p>
    <w:p w:rsidR="003A74B1" w:rsidRDefault="003A74B1" w:rsidP="00984C82">
      <w:pPr>
        <w:rPr>
          <w:rFonts w:ascii="Calibri Light" w:hAnsi="Calibri Light" w:cs="Calibri"/>
          <w:sz w:val="16"/>
          <w:szCs w:val="16"/>
        </w:rPr>
      </w:pPr>
    </w:p>
    <w:p w:rsidR="003A74B1" w:rsidRDefault="003A74B1" w:rsidP="00984C82">
      <w:pPr>
        <w:rPr>
          <w:rFonts w:ascii="Calibri Light" w:hAnsi="Calibri Light" w:cs="Calibri"/>
          <w:sz w:val="16"/>
          <w:szCs w:val="16"/>
        </w:rPr>
      </w:pPr>
    </w:p>
    <w:p w:rsidR="003A74B1" w:rsidRDefault="003A74B1" w:rsidP="00984C82">
      <w:pPr>
        <w:rPr>
          <w:rFonts w:ascii="Calibri Light" w:hAnsi="Calibri Light" w:cs="Calibri"/>
          <w:sz w:val="16"/>
          <w:szCs w:val="16"/>
        </w:rPr>
      </w:pPr>
    </w:p>
    <w:p w:rsidR="003A74B1" w:rsidRDefault="003A74B1" w:rsidP="00984C82">
      <w:pPr>
        <w:rPr>
          <w:rFonts w:ascii="Calibri Light" w:hAnsi="Calibri Light" w:cs="Calibri"/>
          <w:sz w:val="16"/>
          <w:szCs w:val="16"/>
        </w:rPr>
      </w:pPr>
    </w:p>
    <w:p w:rsidR="003A74B1" w:rsidRDefault="003A74B1" w:rsidP="00984C82">
      <w:pPr>
        <w:rPr>
          <w:rFonts w:ascii="Calibri Light" w:hAnsi="Calibri Light" w:cs="Calibri"/>
          <w:sz w:val="16"/>
          <w:szCs w:val="16"/>
        </w:rPr>
      </w:pPr>
    </w:p>
    <w:p w:rsidR="003A74B1" w:rsidRDefault="003A74B1" w:rsidP="00984C82">
      <w:pPr>
        <w:rPr>
          <w:rFonts w:ascii="Calibri Light" w:hAnsi="Calibri Light" w:cs="Calibri"/>
          <w:sz w:val="16"/>
          <w:szCs w:val="16"/>
        </w:rPr>
      </w:pPr>
    </w:p>
    <w:p w:rsidR="00A473E8" w:rsidRDefault="00A473E8" w:rsidP="00984C82">
      <w:pPr>
        <w:rPr>
          <w:rFonts w:ascii="Calibri Light" w:hAnsi="Calibri Light" w:cs="Calibri"/>
          <w:sz w:val="16"/>
          <w:szCs w:val="16"/>
        </w:rPr>
      </w:pPr>
    </w:p>
    <w:p w:rsidR="003A74B1" w:rsidRDefault="003A74B1" w:rsidP="00984C82">
      <w:pPr>
        <w:rPr>
          <w:rFonts w:ascii="Calibri Light" w:hAnsi="Calibri Light" w:cs="Calibri"/>
          <w:sz w:val="16"/>
          <w:szCs w:val="16"/>
        </w:rPr>
      </w:pPr>
    </w:p>
    <w:tbl>
      <w:tblPr>
        <w:tblW w:w="0" w:type="auto"/>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4A0" w:firstRow="1" w:lastRow="0" w:firstColumn="1" w:lastColumn="0" w:noHBand="0" w:noVBand="1"/>
      </w:tblPr>
      <w:tblGrid>
        <w:gridCol w:w="9212"/>
      </w:tblGrid>
      <w:tr w:rsidR="00984C82" w:rsidRPr="000F5C72" w:rsidTr="00F92BF5">
        <w:tc>
          <w:tcPr>
            <w:tcW w:w="9212" w:type="dxa"/>
            <w:tcBorders>
              <w:top w:val="nil"/>
              <w:left w:val="nil"/>
              <w:bottom w:val="single" w:sz="24" w:space="0" w:color="C0504D"/>
              <w:right w:val="nil"/>
            </w:tcBorders>
            <w:shd w:val="clear" w:color="auto" w:fill="FFFFFF"/>
          </w:tcPr>
          <w:p w:rsidR="00984C82" w:rsidRPr="003C62FA" w:rsidRDefault="00695295" w:rsidP="00371257">
            <w:pPr>
              <w:pStyle w:val="Nagwek1"/>
              <w:rPr>
                <w:rFonts w:ascii="Calibri" w:hAnsi="Calibri" w:cs="Calibri"/>
                <w:sz w:val="36"/>
                <w:szCs w:val="36"/>
              </w:rPr>
            </w:pPr>
            <w:bookmarkStart w:id="39" w:name="_Toc77582784"/>
            <w:bookmarkStart w:id="40" w:name="_Toc102643172"/>
            <w:r>
              <w:rPr>
                <w:rFonts w:ascii="Calibri" w:hAnsi="Calibri" w:cs="Calibri"/>
                <w:sz w:val="36"/>
                <w:szCs w:val="36"/>
              </w:rPr>
              <w:lastRenderedPageBreak/>
              <w:t>V</w:t>
            </w:r>
            <w:r w:rsidR="00371257" w:rsidRPr="003C62FA">
              <w:rPr>
                <w:rFonts w:ascii="Calibri" w:hAnsi="Calibri" w:cs="Calibri"/>
                <w:sz w:val="36"/>
                <w:szCs w:val="36"/>
              </w:rPr>
              <w:t>. MONITORING I EWALUACJA STRATEGII POLITYKI SPOŁECZNEJ WOJEWÓDZTWA KUJAWSKO-POMORSKIEGO DO ROKU 2030</w:t>
            </w:r>
            <w:bookmarkEnd w:id="39"/>
            <w:bookmarkEnd w:id="40"/>
          </w:p>
        </w:tc>
      </w:tr>
      <w:tr w:rsidR="00984C82" w:rsidRPr="000F5C72" w:rsidTr="00F92BF5">
        <w:tc>
          <w:tcPr>
            <w:tcW w:w="9212" w:type="dxa"/>
            <w:tcBorders>
              <w:left w:val="nil"/>
              <w:bottom w:val="nil"/>
              <w:right w:val="nil"/>
            </w:tcBorders>
            <w:shd w:val="clear" w:color="auto" w:fill="2C4C74"/>
          </w:tcPr>
          <w:p w:rsidR="00984C82" w:rsidRPr="000F5C72" w:rsidRDefault="00984C82" w:rsidP="00F92BF5">
            <w:pPr>
              <w:spacing w:after="0" w:line="276" w:lineRule="auto"/>
              <w:jc w:val="center"/>
              <w:rPr>
                <w:rFonts w:ascii="Calibri Light" w:hAnsi="Calibri Light" w:cs="Calibri Light"/>
                <w:b/>
                <w:color w:val="FFFFFF"/>
                <w:lang w:eastAsia="pl-PL"/>
              </w:rPr>
            </w:pPr>
          </w:p>
        </w:tc>
      </w:tr>
    </w:tbl>
    <w:p w:rsidR="00984C82" w:rsidRPr="00030FD5" w:rsidRDefault="00984C82" w:rsidP="00984C82">
      <w:pPr>
        <w:pStyle w:val="Bezodstpw"/>
        <w:rPr>
          <w:rFonts w:ascii="Calibri Light" w:hAnsi="Calibri Light" w:cs="Calibri Light"/>
        </w:rPr>
      </w:pPr>
    </w:p>
    <w:p w:rsidR="00984C82" w:rsidRPr="00C700DB" w:rsidRDefault="00984C82" w:rsidP="006F18AB">
      <w:pPr>
        <w:autoSpaceDE w:val="0"/>
        <w:autoSpaceDN w:val="0"/>
        <w:adjustRightInd w:val="0"/>
        <w:spacing w:after="0" w:line="300" w:lineRule="auto"/>
        <w:ind w:firstLine="709"/>
        <w:rPr>
          <w:rFonts w:cs="Calibri Light"/>
          <w:sz w:val="24"/>
          <w:szCs w:val="24"/>
        </w:rPr>
      </w:pPr>
      <w:r w:rsidRPr="00C700DB">
        <w:rPr>
          <w:rFonts w:cs="Calibri Light"/>
          <w:sz w:val="24"/>
          <w:szCs w:val="24"/>
        </w:rPr>
        <w:t>Ewaluacja i monitoring są (obok planowania, organizowania</w:t>
      </w:r>
      <w:r w:rsidR="006032F9">
        <w:rPr>
          <w:rFonts w:cs="Calibri Light"/>
          <w:sz w:val="24"/>
          <w:szCs w:val="24"/>
        </w:rPr>
        <w:t xml:space="preserve"> </w:t>
      </w:r>
      <w:r w:rsidRPr="00C700DB">
        <w:rPr>
          <w:rFonts w:cs="Calibri Light"/>
          <w:sz w:val="24"/>
          <w:szCs w:val="24"/>
        </w:rPr>
        <w:t xml:space="preserve">i koordynowania) podstawowymi funkcjami zarządzania. </w:t>
      </w:r>
      <w:r w:rsidRPr="00C700DB">
        <w:rPr>
          <w:rFonts w:cs="Calibri Light"/>
          <w:b/>
          <w:sz w:val="24"/>
          <w:szCs w:val="24"/>
        </w:rPr>
        <w:t>Monitoring</w:t>
      </w:r>
      <w:r w:rsidRPr="00C700DB">
        <w:rPr>
          <w:rFonts w:cs="Calibri Light"/>
          <w:sz w:val="24"/>
          <w:szCs w:val="24"/>
        </w:rPr>
        <w:t xml:space="preserve"> to sprawdzenie osiąganych wyników w odniesieniu do określonych wcześniej oczekiwań</w:t>
      </w:r>
      <w:r w:rsidRPr="00C700DB">
        <w:rPr>
          <w:rFonts w:cs="Calibri Light"/>
          <w:sz w:val="24"/>
          <w:szCs w:val="24"/>
          <w:vertAlign w:val="superscript"/>
        </w:rPr>
        <w:footnoteReference w:id="189"/>
      </w:r>
      <w:r w:rsidRPr="00C700DB">
        <w:rPr>
          <w:rFonts w:cs="Calibri Light"/>
          <w:sz w:val="24"/>
          <w:szCs w:val="24"/>
        </w:rPr>
        <w:t xml:space="preserve">. Obejmuje on systematyczne zbieranie informacji dotyczących użytych zasobów i uzyskanych efektów w ramach podjętej interwencji. Pozwala określić, czy realizacja Strategii postępuje tak, jak pierwotnie zakładano i wprowadzić w razie potrzeby odpowiednie korekty. </w:t>
      </w:r>
      <w:r w:rsidRPr="00C700DB">
        <w:rPr>
          <w:rFonts w:cs="Calibri Light"/>
          <w:b/>
          <w:sz w:val="24"/>
          <w:szCs w:val="24"/>
        </w:rPr>
        <w:t>Ewaluacja</w:t>
      </w:r>
      <w:r w:rsidRPr="00C700DB">
        <w:rPr>
          <w:rFonts w:cs="Calibri Light"/>
          <w:sz w:val="24"/>
          <w:szCs w:val="24"/>
        </w:rPr>
        <w:t xml:space="preserve"> jest szerszym procesem, ma na ogół charakter systematycznego badania prowadzonego z użyciem zróżnicowanych metod, którego celem jest oszacowanie (w odniesieniu do jasno sformułowanych kryteriów) jakości i wartości procesu oraz efektów wdrażania interwencji publicznych</w:t>
      </w:r>
      <w:r w:rsidRPr="00C700DB">
        <w:rPr>
          <w:rFonts w:cs="Calibri Light"/>
          <w:sz w:val="24"/>
          <w:szCs w:val="24"/>
          <w:vertAlign w:val="superscript"/>
        </w:rPr>
        <w:footnoteReference w:id="190"/>
      </w:r>
      <w:r w:rsidRPr="00C700DB">
        <w:rPr>
          <w:rFonts w:cs="Calibri Light"/>
          <w:sz w:val="24"/>
          <w:szCs w:val="24"/>
        </w:rPr>
        <w:t>. Inny jest zarówno zasięg, jak i natura tych pomiarów i sposób ich organizacji.</w:t>
      </w:r>
    </w:p>
    <w:p w:rsidR="00984C82" w:rsidRPr="008F5AEE" w:rsidRDefault="00CC1B2F" w:rsidP="00CC1B2F">
      <w:pPr>
        <w:autoSpaceDE w:val="0"/>
        <w:autoSpaceDN w:val="0"/>
        <w:adjustRightInd w:val="0"/>
        <w:spacing w:after="120" w:line="300" w:lineRule="auto"/>
        <w:ind w:firstLine="709"/>
        <w:rPr>
          <w:rFonts w:cs="Calibri Light"/>
          <w:sz w:val="24"/>
          <w:szCs w:val="24"/>
        </w:rPr>
      </w:pPr>
      <w:r w:rsidRPr="008F5AEE">
        <w:rPr>
          <w:rFonts w:cs="Calibri Light"/>
          <w:sz w:val="24"/>
          <w:szCs w:val="24"/>
        </w:rPr>
        <w:t xml:space="preserve">Proces monitorowania i wdrażania Strategii koordynuje Regionalny Ośrodek Polityki Społecznej w Toruniu. </w:t>
      </w:r>
    </w:p>
    <w:p w:rsidR="00984C82" w:rsidRPr="00C700DB" w:rsidRDefault="00984C82" w:rsidP="006F18AB">
      <w:pPr>
        <w:autoSpaceDE w:val="0"/>
        <w:autoSpaceDN w:val="0"/>
        <w:adjustRightInd w:val="0"/>
        <w:spacing w:after="120" w:line="300" w:lineRule="auto"/>
        <w:rPr>
          <w:rFonts w:cs="Calibri Light"/>
          <w:sz w:val="24"/>
          <w:szCs w:val="24"/>
        </w:rPr>
      </w:pPr>
      <w:r w:rsidRPr="00C700DB">
        <w:rPr>
          <w:rFonts w:cs="Calibri Light"/>
          <w:sz w:val="24"/>
          <w:szCs w:val="24"/>
        </w:rPr>
        <w:t>Dla oceny postępów wdrażania i efektów zaplanowanych działań prowadzone będą następujące rodzaje cyklicznych pomiarów:</w:t>
      </w:r>
    </w:p>
    <w:p w:rsidR="00984C82" w:rsidRPr="00C700DB" w:rsidRDefault="00984C82" w:rsidP="006F18AB">
      <w:pPr>
        <w:numPr>
          <w:ilvl w:val="0"/>
          <w:numId w:val="25"/>
        </w:numPr>
        <w:autoSpaceDE w:val="0"/>
        <w:autoSpaceDN w:val="0"/>
        <w:adjustRightInd w:val="0"/>
        <w:spacing w:after="120" w:line="300" w:lineRule="auto"/>
        <w:ind w:left="284" w:hanging="284"/>
        <w:rPr>
          <w:rFonts w:cs="Calibri Light"/>
          <w:b/>
          <w:sz w:val="24"/>
          <w:szCs w:val="24"/>
        </w:rPr>
      </w:pPr>
      <w:r w:rsidRPr="00C700DB">
        <w:rPr>
          <w:rFonts w:cs="Calibri Light"/>
          <w:b/>
          <w:sz w:val="24"/>
          <w:szCs w:val="24"/>
        </w:rPr>
        <w:t>Monitoring</w:t>
      </w:r>
    </w:p>
    <w:p w:rsidR="00984C82" w:rsidRPr="00C700DB" w:rsidRDefault="00984C82" w:rsidP="006F18AB">
      <w:pPr>
        <w:autoSpaceDE w:val="0"/>
        <w:autoSpaceDN w:val="0"/>
        <w:adjustRightInd w:val="0"/>
        <w:spacing w:after="120" w:line="300" w:lineRule="auto"/>
        <w:ind w:left="284"/>
        <w:rPr>
          <w:rFonts w:cs="Calibri Light"/>
          <w:sz w:val="24"/>
          <w:szCs w:val="24"/>
        </w:rPr>
      </w:pPr>
      <w:r w:rsidRPr="00C700DB">
        <w:rPr>
          <w:rFonts w:cs="Calibri Light"/>
          <w:sz w:val="24"/>
          <w:szCs w:val="24"/>
          <w:u w:val="single"/>
        </w:rPr>
        <w:t>Częstotliwość</w:t>
      </w:r>
      <w:r w:rsidRPr="00C700DB">
        <w:rPr>
          <w:rFonts w:cs="Calibri Light"/>
          <w:b/>
          <w:sz w:val="24"/>
          <w:szCs w:val="24"/>
        </w:rPr>
        <w:t xml:space="preserve">: </w:t>
      </w:r>
      <w:r w:rsidR="00615E18">
        <w:rPr>
          <w:rFonts w:cs="Calibri Light"/>
          <w:sz w:val="24"/>
          <w:szCs w:val="24"/>
        </w:rPr>
        <w:t>co 3 lata (2025,2028,2031)</w:t>
      </w:r>
    </w:p>
    <w:p w:rsidR="00984C82" w:rsidRPr="00C700DB" w:rsidRDefault="00984C82" w:rsidP="006F18AB">
      <w:pPr>
        <w:autoSpaceDE w:val="0"/>
        <w:autoSpaceDN w:val="0"/>
        <w:adjustRightInd w:val="0"/>
        <w:spacing w:after="120" w:line="300" w:lineRule="auto"/>
        <w:ind w:left="284"/>
        <w:rPr>
          <w:rFonts w:cs="Calibri Light"/>
          <w:sz w:val="24"/>
          <w:szCs w:val="24"/>
        </w:rPr>
      </w:pPr>
      <w:r w:rsidRPr="00C700DB">
        <w:rPr>
          <w:rFonts w:cs="Calibri Light"/>
          <w:sz w:val="24"/>
          <w:szCs w:val="24"/>
          <w:u w:val="single"/>
        </w:rPr>
        <w:t>Podmiot odpowiedzialny</w:t>
      </w:r>
      <w:r w:rsidRPr="00C700DB">
        <w:rPr>
          <w:rFonts w:cs="Calibri Light"/>
          <w:b/>
          <w:sz w:val="24"/>
          <w:szCs w:val="24"/>
        </w:rPr>
        <w:t xml:space="preserve">: </w:t>
      </w:r>
      <w:r w:rsidRPr="00C700DB">
        <w:rPr>
          <w:rFonts w:cs="Calibri Light"/>
          <w:sz w:val="24"/>
          <w:szCs w:val="24"/>
        </w:rPr>
        <w:t>Regionalny Ośrodek Polityki Społecznej w Toruniu</w:t>
      </w:r>
    </w:p>
    <w:p w:rsidR="00984C82" w:rsidRPr="0012268F" w:rsidRDefault="00984C82" w:rsidP="006F18AB">
      <w:pPr>
        <w:autoSpaceDE w:val="0"/>
        <w:autoSpaceDN w:val="0"/>
        <w:adjustRightInd w:val="0"/>
        <w:spacing w:after="120" w:line="300" w:lineRule="auto"/>
        <w:ind w:left="284"/>
        <w:rPr>
          <w:rFonts w:cs="Calibri Light"/>
          <w:sz w:val="24"/>
          <w:szCs w:val="24"/>
        </w:rPr>
      </w:pPr>
      <w:r w:rsidRPr="00C700DB">
        <w:rPr>
          <w:rFonts w:cs="Calibri Light"/>
          <w:sz w:val="24"/>
          <w:szCs w:val="24"/>
          <w:u w:val="single"/>
        </w:rPr>
        <w:t>Przebieg</w:t>
      </w:r>
      <w:r w:rsidRPr="00C700DB">
        <w:rPr>
          <w:rFonts w:cs="Calibri Light"/>
          <w:sz w:val="24"/>
          <w:szCs w:val="24"/>
        </w:rPr>
        <w:t>:</w:t>
      </w:r>
      <w:r w:rsidR="0077699E">
        <w:rPr>
          <w:rFonts w:cs="Calibri Light"/>
          <w:sz w:val="24"/>
          <w:szCs w:val="24"/>
        </w:rPr>
        <w:t xml:space="preserve"> </w:t>
      </w:r>
      <w:r w:rsidR="008D3535" w:rsidRPr="0012268F">
        <w:rPr>
          <w:rFonts w:cs="Calibri Light"/>
          <w:sz w:val="24"/>
          <w:szCs w:val="24"/>
        </w:rPr>
        <w:t>Monitorowanie realizacji Strategii</w:t>
      </w:r>
      <w:r w:rsidRPr="0012268F">
        <w:rPr>
          <w:rFonts w:cs="Calibri Light"/>
          <w:sz w:val="24"/>
          <w:szCs w:val="24"/>
        </w:rPr>
        <w:t xml:space="preserve"> będzie prowadzon</w:t>
      </w:r>
      <w:r w:rsidR="003F5FDB" w:rsidRPr="0012268F">
        <w:rPr>
          <w:rFonts w:cs="Calibri Light"/>
          <w:sz w:val="24"/>
          <w:szCs w:val="24"/>
        </w:rPr>
        <w:t>e</w:t>
      </w:r>
      <w:r w:rsidRPr="0012268F">
        <w:rPr>
          <w:rFonts w:cs="Calibri Light"/>
          <w:sz w:val="24"/>
          <w:szCs w:val="24"/>
        </w:rPr>
        <w:t xml:space="preserve"> przede wszystkim </w:t>
      </w:r>
      <w:r w:rsidR="0012268F" w:rsidRPr="0012268F">
        <w:rPr>
          <w:rFonts w:cs="Calibri Light"/>
          <w:sz w:val="24"/>
          <w:szCs w:val="24"/>
        </w:rPr>
        <w:br/>
      </w:r>
      <w:r w:rsidRPr="0012268F">
        <w:rPr>
          <w:rFonts w:cs="Calibri Light"/>
          <w:sz w:val="24"/>
          <w:szCs w:val="24"/>
        </w:rPr>
        <w:t xml:space="preserve">w oparciu o systematycznie przygotowywany raport </w:t>
      </w:r>
      <w:r w:rsidR="00F9198B" w:rsidRPr="0012268F">
        <w:rPr>
          <w:rFonts w:cs="Calibri Light"/>
          <w:sz w:val="24"/>
          <w:szCs w:val="24"/>
        </w:rPr>
        <w:t xml:space="preserve">pn. </w:t>
      </w:r>
      <w:r w:rsidRPr="0012268F">
        <w:rPr>
          <w:rFonts w:cs="Calibri Light"/>
          <w:sz w:val="24"/>
          <w:szCs w:val="24"/>
        </w:rPr>
        <w:t xml:space="preserve">Ocena Zasobów Pomocy Społecznej (w ramach którego monitorowany jest stały zakres wskaźników, </w:t>
      </w:r>
      <w:r w:rsidR="006363ED">
        <w:rPr>
          <w:rFonts w:cs="Calibri Light"/>
          <w:sz w:val="24"/>
          <w:szCs w:val="24"/>
        </w:rPr>
        <w:br/>
      </w:r>
      <w:r w:rsidRPr="0012268F">
        <w:rPr>
          <w:rFonts w:cs="Calibri Light"/>
          <w:sz w:val="24"/>
          <w:szCs w:val="24"/>
        </w:rPr>
        <w:t xml:space="preserve">których część zostanie wykorzystana w ramach monitoringu niniejszej Strategii). </w:t>
      </w:r>
      <w:r w:rsidR="00F9198B" w:rsidRPr="0012268F">
        <w:rPr>
          <w:rFonts w:cs="Calibri Light"/>
          <w:sz w:val="24"/>
          <w:szCs w:val="24"/>
        </w:rPr>
        <w:br/>
      </w:r>
      <w:r w:rsidRPr="0012268F">
        <w:rPr>
          <w:rFonts w:cs="Calibri Light"/>
          <w:sz w:val="24"/>
          <w:szCs w:val="24"/>
        </w:rPr>
        <w:t>Ponadto, wykorzystane zostaną w tym celu wskaźniki opracowane na potrzebę monitoringu poszczególnych programów wojewódzkich.</w:t>
      </w:r>
    </w:p>
    <w:p w:rsidR="00984C82" w:rsidRDefault="00984C82" w:rsidP="006F18AB">
      <w:pPr>
        <w:autoSpaceDE w:val="0"/>
        <w:autoSpaceDN w:val="0"/>
        <w:adjustRightInd w:val="0"/>
        <w:spacing w:after="120" w:line="300" w:lineRule="auto"/>
        <w:ind w:left="284"/>
        <w:rPr>
          <w:rFonts w:cs="Calibri Light"/>
          <w:sz w:val="24"/>
          <w:szCs w:val="24"/>
        </w:rPr>
      </w:pPr>
      <w:r w:rsidRPr="00C700DB">
        <w:rPr>
          <w:rFonts w:cs="Calibri Light"/>
          <w:sz w:val="24"/>
          <w:szCs w:val="24"/>
          <w:u w:val="single"/>
        </w:rPr>
        <w:t>Wynik</w:t>
      </w:r>
      <w:r w:rsidRPr="00C700DB">
        <w:rPr>
          <w:rFonts w:cs="Calibri Light"/>
          <w:sz w:val="24"/>
          <w:szCs w:val="24"/>
        </w:rPr>
        <w:t xml:space="preserve">: ocena efektów wdrażania celów szczegółowych SPS WKP do roku 2030 w oparciu </w:t>
      </w:r>
      <w:r w:rsidRPr="00C700DB">
        <w:rPr>
          <w:rFonts w:cs="Calibri Light"/>
          <w:sz w:val="24"/>
          <w:szCs w:val="24"/>
        </w:rPr>
        <w:br/>
        <w:t>o określone, przedstawione w poniższej tabeli, wskaźniki</w:t>
      </w:r>
      <w:r w:rsidR="005252AF">
        <w:rPr>
          <w:rFonts w:cs="Calibri Light"/>
          <w:sz w:val="24"/>
          <w:szCs w:val="24"/>
        </w:rPr>
        <w:t xml:space="preserve">. </w:t>
      </w:r>
      <w:r w:rsidRPr="00C700DB">
        <w:rPr>
          <w:rFonts w:cs="Calibri Light"/>
          <w:sz w:val="24"/>
          <w:szCs w:val="24"/>
        </w:rPr>
        <w:t xml:space="preserve"> </w:t>
      </w:r>
    </w:p>
    <w:p w:rsidR="005252AF" w:rsidRPr="00C700DB" w:rsidRDefault="005252AF" w:rsidP="006F18AB">
      <w:pPr>
        <w:autoSpaceDE w:val="0"/>
        <w:autoSpaceDN w:val="0"/>
        <w:adjustRightInd w:val="0"/>
        <w:spacing w:after="120" w:line="300" w:lineRule="auto"/>
        <w:ind w:left="284"/>
        <w:rPr>
          <w:rFonts w:cs="Calibri Light"/>
          <w:sz w:val="24"/>
          <w:szCs w:val="24"/>
        </w:rPr>
      </w:pPr>
    </w:p>
    <w:p w:rsidR="00984C82" w:rsidRPr="00C700DB" w:rsidRDefault="00984C82" w:rsidP="006F18AB">
      <w:pPr>
        <w:pStyle w:val="Akapitzlist"/>
        <w:numPr>
          <w:ilvl w:val="0"/>
          <w:numId w:val="26"/>
        </w:numPr>
        <w:autoSpaceDE w:val="0"/>
        <w:autoSpaceDN w:val="0"/>
        <w:adjustRightInd w:val="0"/>
        <w:spacing w:after="120" w:line="300" w:lineRule="auto"/>
        <w:ind w:left="284" w:hanging="284"/>
        <w:rPr>
          <w:rFonts w:cs="Calibri Light"/>
          <w:b/>
          <w:bCs/>
          <w:sz w:val="24"/>
          <w:szCs w:val="24"/>
        </w:rPr>
      </w:pPr>
      <w:r w:rsidRPr="00C700DB">
        <w:rPr>
          <w:rFonts w:cs="Calibri Light"/>
          <w:b/>
          <w:bCs/>
          <w:sz w:val="24"/>
          <w:szCs w:val="24"/>
        </w:rPr>
        <w:lastRenderedPageBreak/>
        <w:t xml:space="preserve">Ewaluacja </w:t>
      </w:r>
    </w:p>
    <w:p w:rsidR="00984C82" w:rsidRPr="00C700DB" w:rsidRDefault="00984C82" w:rsidP="006F18AB">
      <w:pPr>
        <w:autoSpaceDE w:val="0"/>
        <w:autoSpaceDN w:val="0"/>
        <w:adjustRightInd w:val="0"/>
        <w:spacing w:after="120" w:line="300" w:lineRule="auto"/>
        <w:ind w:left="284"/>
        <w:rPr>
          <w:rFonts w:cs="Calibri Light"/>
          <w:sz w:val="24"/>
          <w:szCs w:val="24"/>
        </w:rPr>
      </w:pPr>
      <w:r w:rsidRPr="00C700DB">
        <w:rPr>
          <w:rFonts w:cs="Calibri Light"/>
          <w:sz w:val="24"/>
          <w:szCs w:val="24"/>
          <w:u w:val="single"/>
        </w:rPr>
        <w:t>Częstotliwość</w:t>
      </w:r>
      <w:r w:rsidRPr="00C700DB">
        <w:rPr>
          <w:rFonts w:cs="Calibri Light"/>
          <w:sz w:val="24"/>
          <w:szCs w:val="24"/>
        </w:rPr>
        <w:t xml:space="preserve">: w </w:t>
      </w:r>
      <w:r w:rsidR="003322AB" w:rsidRPr="00C700DB">
        <w:rPr>
          <w:rFonts w:cs="Calibri Light"/>
          <w:sz w:val="24"/>
          <w:szCs w:val="24"/>
        </w:rPr>
        <w:t>trakcie</w:t>
      </w:r>
      <w:r w:rsidRPr="00C700DB">
        <w:rPr>
          <w:rFonts w:cs="Calibri Light"/>
          <w:sz w:val="24"/>
          <w:szCs w:val="24"/>
        </w:rPr>
        <w:t xml:space="preserve"> realizacji Strategii  </w:t>
      </w:r>
      <w:r w:rsidR="00615E18">
        <w:rPr>
          <w:rFonts w:cs="Calibri Light"/>
          <w:sz w:val="24"/>
          <w:szCs w:val="24"/>
        </w:rPr>
        <w:t>(2028</w:t>
      </w:r>
      <w:r w:rsidR="00C700DB" w:rsidRPr="00C700DB">
        <w:rPr>
          <w:rFonts w:cs="Calibri Light"/>
          <w:sz w:val="24"/>
          <w:szCs w:val="24"/>
        </w:rPr>
        <w:t>)</w:t>
      </w:r>
    </w:p>
    <w:p w:rsidR="00C700DB" w:rsidRPr="00C700DB" w:rsidRDefault="00984C82" w:rsidP="006F18AB">
      <w:pPr>
        <w:autoSpaceDE w:val="0"/>
        <w:autoSpaceDN w:val="0"/>
        <w:adjustRightInd w:val="0"/>
        <w:spacing w:after="120" w:line="300" w:lineRule="auto"/>
        <w:ind w:left="284"/>
        <w:rPr>
          <w:rFonts w:cs="Calibri Light"/>
          <w:sz w:val="24"/>
          <w:szCs w:val="24"/>
        </w:rPr>
      </w:pPr>
      <w:r w:rsidRPr="00C700DB">
        <w:rPr>
          <w:rFonts w:cs="Calibri Light"/>
          <w:sz w:val="24"/>
          <w:szCs w:val="24"/>
          <w:u w:val="single"/>
        </w:rPr>
        <w:t>Podmiot odpowiedzialny</w:t>
      </w:r>
      <w:r w:rsidRPr="00C700DB">
        <w:rPr>
          <w:rFonts w:cs="Calibri Light"/>
          <w:sz w:val="24"/>
          <w:szCs w:val="24"/>
        </w:rPr>
        <w:t>: Samorząd Województwa/ Regionalny Ośrodek Polityki Społecznej w Toruniu we współpracy z podmiotem zewnętrznym</w:t>
      </w:r>
    </w:p>
    <w:p w:rsidR="00C700DB" w:rsidRPr="00C700DB" w:rsidRDefault="00984C82" w:rsidP="006F18AB">
      <w:pPr>
        <w:autoSpaceDE w:val="0"/>
        <w:autoSpaceDN w:val="0"/>
        <w:adjustRightInd w:val="0"/>
        <w:spacing w:after="120" w:line="300" w:lineRule="auto"/>
        <w:ind w:left="284"/>
        <w:rPr>
          <w:rFonts w:cs="Calibri Light"/>
          <w:sz w:val="24"/>
          <w:szCs w:val="24"/>
        </w:rPr>
      </w:pPr>
      <w:r w:rsidRPr="00C700DB">
        <w:rPr>
          <w:rFonts w:cs="Calibri Light"/>
          <w:sz w:val="24"/>
          <w:szCs w:val="24"/>
          <w:u w:val="single"/>
        </w:rPr>
        <w:t>Przebieg</w:t>
      </w:r>
      <w:r w:rsidRPr="00C700DB">
        <w:rPr>
          <w:rFonts w:cs="Calibri Light"/>
          <w:sz w:val="24"/>
          <w:szCs w:val="24"/>
        </w:rPr>
        <w:t>:</w:t>
      </w:r>
      <w:r w:rsidR="00226F9D">
        <w:rPr>
          <w:rFonts w:cs="Calibri Light"/>
          <w:sz w:val="24"/>
          <w:szCs w:val="24"/>
        </w:rPr>
        <w:t xml:space="preserve"> </w:t>
      </w:r>
      <w:r w:rsidR="009A79B6" w:rsidRPr="009A79B6">
        <w:rPr>
          <w:rFonts w:cs="Calibri Light"/>
          <w:sz w:val="24"/>
          <w:szCs w:val="24"/>
        </w:rPr>
        <w:t xml:space="preserve">Ewaluacja </w:t>
      </w:r>
      <w:r w:rsidR="009A79B6">
        <w:rPr>
          <w:rFonts w:cs="Calibri Light"/>
          <w:sz w:val="24"/>
          <w:szCs w:val="24"/>
        </w:rPr>
        <w:t>służy</w:t>
      </w:r>
      <w:r w:rsidR="009F683D">
        <w:rPr>
          <w:rFonts w:cs="Calibri Light"/>
          <w:sz w:val="24"/>
          <w:szCs w:val="24"/>
        </w:rPr>
        <w:t>ć będzie</w:t>
      </w:r>
      <w:r w:rsidR="00226F9D">
        <w:rPr>
          <w:rFonts w:cs="Calibri Light"/>
          <w:sz w:val="24"/>
          <w:szCs w:val="24"/>
        </w:rPr>
        <w:t xml:space="preserve"> </w:t>
      </w:r>
      <w:r w:rsidR="009A79B6" w:rsidRPr="009A79B6">
        <w:rPr>
          <w:rFonts w:cs="Calibri Light"/>
          <w:sz w:val="24"/>
          <w:szCs w:val="24"/>
        </w:rPr>
        <w:t>uzyskani</w:t>
      </w:r>
      <w:r w:rsidR="00CC568D">
        <w:rPr>
          <w:rFonts w:cs="Calibri Light"/>
          <w:sz w:val="24"/>
          <w:szCs w:val="24"/>
        </w:rPr>
        <w:t>u</w:t>
      </w:r>
      <w:r w:rsidR="009A79B6" w:rsidRPr="009A79B6">
        <w:rPr>
          <w:rFonts w:cs="Calibri Light"/>
          <w:sz w:val="24"/>
          <w:szCs w:val="24"/>
        </w:rPr>
        <w:t xml:space="preserve"> informacji potrzebnych do rozwiązywania problemów</w:t>
      </w:r>
      <w:r w:rsidR="00226F9D">
        <w:rPr>
          <w:rFonts w:cs="Calibri Light"/>
          <w:sz w:val="24"/>
          <w:szCs w:val="24"/>
        </w:rPr>
        <w:t xml:space="preserve"> </w:t>
      </w:r>
      <w:r w:rsidR="0059241E">
        <w:rPr>
          <w:rFonts w:cs="Calibri Light"/>
          <w:sz w:val="24"/>
          <w:szCs w:val="24"/>
        </w:rPr>
        <w:t xml:space="preserve">uniemożliwiających osiągniecie </w:t>
      </w:r>
      <w:r w:rsidR="00E71953">
        <w:rPr>
          <w:rFonts w:cs="Calibri Light"/>
          <w:sz w:val="24"/>
          <w:szCs w:val="24"/>
        </w:rPr>
        <w:t>poziom</w:t>
      </w:r>
      <w:r w:rsidR="00151710">
        <w:rPr>
          <w:rFonts w:cs="Calibri Light"/>
          <w:sz w:val="24"/>
          <w:szCs w:val="24"/>
        </w:rPr>
        <w:t>u</w:t>
      </w:r>
      <w:r w:rsidR="00226F9D">
        <w:rPr>
          <w:rFonts w:cs="Calibri Light"/>
          <w:sz w:val="24"/>
          <w:szCs w:val="24"/>
        </w:rPr>
        <w:t xml:space="preserve"> </w:t>
      </w:r>
      <w:r w:rsidR="0059241E">
        <w:rPr>
          <w:rFonts w:cs="Calibri Light"/>
          <w:sz w:val="24"/>
          <w:szCs w:val="24"/>
        </w:rPr>
        <w:t>założonych</w:t>
      </w:r>
      <w:r w:rsidR="00226F9D">
        <w:rPr>
          <w:rFonts w:cs="Calibri Light"/>
          <w:sz w:val="24"/>
          <w:szCs w:val="24"/>
        </w:rPr>
        <w:t xml:space="preserve"> </w:t>
      </w:r>
      <w:r w:rsidR="00E71953">
        <w:rPr>
          <w:rFonts w:cs="Calibri Light"/>
          <w:sz w:val="24"/>
          <w:szCs w:val="24"/>
        </w:rPr>
        <w:t>rezultatów</w:t>
      </w:r>
      <w:r w:rsidR="009A79B6" w:rsidRPr="009A79B6">
        <w:rPr>
          <w:rFonts w:cs="Calibri Light"/>
          <w:sz w:val="24"/>
          <w:szCs w:val="24"/>
        </w:rPr>
        <w:t xml:space="preserve">, których nie można zdiagnozować wyłącznie w oparciu o monitoring. Ewaluacja na tym etapie </w:t>
      </w:r>
      <w:r w:rsidR="00491FF8">
        <w:rPr>
          <w:rFonts w:cs="Calibri Light"/>
          <w:sz w:val="24"/>
          <w:szCs w:val="24"/>
        </w:rPr>
        <w:t xml:space="preserve">ma dostarczyć również </w:t>
      </w:r>
      <w:r w:rsidR="009A79B6" w:rsidRPr="009A79B6">
        <w:rPr>
          <w:rFonts w:cs="Calibri Light"/>
          <w:sz w:val="24"/>
          <w:szCs w:val="24"/>
        </w:rPr>
        <w:t>informacji służących projektowaniu przyszłych interwencji.</w:t>
      </w:r>
    </w:p>
    <w:p w:rsidR="00984C82" w:rsidRDefault="00984C82" w:rsidP="006F18AB">
      <w:pPr>
        <w:autoSpaceDE w:val="0"/>
        <w:autoSpaceDN w:val="0"/>
        <w:adjustRightInd w:val="0"/>
        <w:spacing w:after="120" w:line="300" w:lineRule="auto"/>
        <w:ind w:left="284"/>
        <w:rPr>
          <w:rFonts w:cs="Calibri Light"/>
          <w:sz w:val="24"/>
          <w:szCs w:val="24"/>
        </w:rPr>
      </w:pPr>
      <w:r w:rsidRPr="00C700DB">
        <w:rPr>
          <w:rFonts w:cs="Calibri Light"/>
          <w:sz w:val="24"/>
          <w:szCs w:val="24"/>
          <w:u w:val="single"/>
        </w:rPr>
        <w:t>Wynik</w:t>
      </w:r>
      <w:r w:rsidRPr="00C700DB">
        <w:rPr>
          <w:rFonts w:cs="Calibri Light"/>
          <w:sz w:val="24"/>
          <w:szCs w:val="24"/>
        </w:rPr>
        <w:t xml:space="preserve">: ocena </w:t>
      </w:r>
      <w:r w:rsidR="00CC568D">
        <w:rPr>
          <w:rFonts w:cs="Calibri Light"/>
          <w:sz w:val="24"/>
          <w:szCs w:val="24"/>
        </w:rPr>
        <w:t xml:space="preserve">dogłębnych problemów i barier </w:t>
      </w:r>
      <w:r w:rsidR="00B263A0" w:rsidRPr="00C700DB">
        <w:rPr>
          <w:rFonts w:cs="Calibri Light"/>
          <w:sz w:val="24"/>
          <w:szCs w:val="24"/>
        </w:rPr>
        <w:t xml:space="preserve">realizacji </w:t>
      </w:r>
      <w:r w:rsidR="00C6007D">
        <w:rPr>
          <w:rFonts w:cs="Calibri Light"/>
          <w:sz w:val="24"/>
          <w:szCs w:val="24"/>
        </w:rPr>
        <w:t xml:space="preserve">Strategii </w:t>
      </w:r>
      <w:r w:rsidR="00CC568D">
        <w:rPr>
          <w:rFonts w:cs="Calibri Light"/>
          <w:sz w:val="24"/>
          <w:szCs w:val="24"/>
        </w:rPr>
        <w:t xml:space="preserve">ze wskazaniem </w:t>
      </w:r>
      <w:r w:rsidR="00C6007D">
        <w:rPr>
          <w:rFonts w:cs="Calibri Light"/>
          <w:sz w:val="24"/>
          <w:szCs w:val="24"/>
        </w:rPr>
        <w:t xml:space="preserve">możliwości ich rozwiązania oraz </w:t>
      </w:r>
      <w:r w:rsidR="00C6007D" w:rsidRPr="00C6007D">
        <w:rPr>
          <w:rFonts w:cs="Calibri Light"/>
          <w:sz w:val="24"/>
          <w:szCs w:val="24"/>
        </w:rPr>
        <w:t>trwałości efektów</w:t>
      </w:r>
      <w:r w:rsidR="00E873C5">
        <w:rPr>
          <w:rFonts w:cs="Calibri Light"/>
          <w:sz w:val="24"/>
          <w:szCs w:val="24"/>
        </w:rPr>
        <w:t>.</w:t>
      </w:r>
    </w:p>
    <w:p w:rsidR="0059241E" w:rsidRPr="000917F6" w:rsidRDefault="0059241E" w:rsidP="0059241E">
      <w:pPr>
        <w:pStyle w:val="Bezodstpw"/>
        <w:rPr>
          <w:sz w:val="16"/>
          <w:szCs w:val="16"/>
        </w:rPr>
      </w:pPr>
    </w:p>
    <w:p w:rsidR="00984C82" w:rsidRPr="00B97373" w:rsidRDefault="00984C82" w:rsidP="006F18AB">
      <w:pPr>
        <w:autoSpaceDE w:val="0"/>
        <w:autoSpaceDN w:val="0"/>
        <w:adjustRightInd w:val="0"/>
        <w:spacing w:after="0" w:line="276" w:lineRule="auto"/>
        <w:rPr>
          <w:rFonts w:cs="Calibri Light"/>
          <w:sz w:val="18"/>
          <w:szCs w:val="18"/>
        </w:rPr>
      </w:pPr>
      <w:bookmarkStart w:id="41" w:name="_Hlk84404350"/>
      <w:r w:rsidRPr="000F751A">
        <w:rPr>
          <w:rFonts w:cs="Calibri Light"/>
          <w:sz w:val="18"/>
          <w:szCs w:val="18"/>
        </w:rPr>
        <w:t>Tabela 2. Wskaźniki monitorowania Strategii Polityki Społecznej Województwa Kujawsko-Pomorskiego do roku 2030</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276"/>
        <w:gridCol w:w="1417"/>
        <w:gridCol w:w="284"/>
        <w:gridCol w:w="2323"/>
      </w:tblGrid>
      <w:tr w:rsidR="00984C82" w:rsidRPr="00B97373" w:rsidTr="006F18AB">
        <w:trPr>
          <w:trHeight w:val="661"/>
          <w:tblHeader/>
          <w:jc w:val="center"/>
        </w:trPr>
        <w:tc>
          <w:tcPr>
            <w:tcW w:w="10035" w:type="dxa"/>
            <w:gridSpan w:val="5"/>
            <w:shd w:val="clear" w:color="auto" w:fill="1F3864"/>
            <w:vAlign w:val="center"/>
            <w:hideMark/>
          </w:tcPr>
          <w:p w:rsidR="00CF454E" w:rsidRPr="006F18AB" w:rsidRDefault="006F18AB" w:rsidP="006F18AB">
            <w:pPr>
              <w:spacing w:after="0" w:line="240" w:lineRule="auto"/>
              <w:jc w:val="center"/>
              <w:rPr>
                <w:rFonts w:cs="Calibri"/>
                <w:b/>
                <w:bCs/>
                <w:color w:val="FFFFFF"/>
                <w:sz w:val="26"/>
                <w:szCs w:val="26"/>
              </w:rPr>
            </w:pPr>
            <w:r>
              <w:rPr>
                <w:rFonts w:cs="Calibri"/>
                <w:b/>
                <w:bCs/>
                <w:color w:val="FFFFFF"/>
                <w:sz w:val="26"/>
                <w:szCs w:val="26"/>
              </w:rPr>
              <w:t>WSKAŹNIKI TŁA</w:t>
            </w:r>
            <w:r w:rsidR="00715315">
              <w:rPr>
                <w:rStyle w:val="Odwoanieprzypisudolnego"/>
                <w:rFonts w:cs="Calibri"/>
                <w:b/>
                <w:bCs/>
                <w:color w:val="FFFFFF"/>
                <w:sz w:val="26"/>
                <w:szCs w:val="26"/>
              </w:rPr>
              <w:footnoteReference w:id="191"/>
            </w:r>
          </w:p>
        </w:tc>
      </w:tr>
      <w:tr w:rsidR="00984C82" w:rsidRPr="00B97373" w:rsidTr="003F5773">
        <w:trPr>
          <w:tblHeader/>
          <w:jc w:val="center"/>
        </w:trPr>
        <w:tc>
          <w:tcPr>
            <w:tcW w:w="4735" w:type="dxa"/>
            <w:shd w:val="clear" w:color="auto" w:fill="1F3864"/>
            <w:vAlign w:val="center"/>
            <w:hideMark/>
          </w:tcPr>
          <w:p w:rsidR="00984C82" w:rsidRPr="00511FA2" w:rsidRDefault="00984C82" w:rsidP="006F18AB">
            <w:pPr>
              <w:spacing w:after="0" w:line="240" w:lineRule="auto"/>
              <w:jc w:val="center"/>
              <w:rPr>
                <w:rFonts w:cs="Calibri"/>
                <w:b/>
                <w:bCs/>
              </w:rPr>
            </w:pPr>
            <w:r w:rsidRPr="00511FA2">
              <w:rPr>
                <w:rFonts w:cs="Calibri"/>
                <w:b/>
                <w:bCs/>
              </w:rPr>
              <w:t>Wskaźnik</w:t>
            </w:r>
          </w:p>
        </w:tc>
        <w:tc>
          <w:tcPr>
            <w:tcW w:w="1276" w:type="dxa"/>
            <w:shd w:val="clear" w:color="auto" w:fill="1F3864"/>
            <w:vAlign w:val="center"/>
            <w:hideMark/>
          </w:tcPr>
          <w:p w:rsidR="00984C82" w:rsidRPr="00511FA2" w:rsidRDefault="00984C82" w:rsidP="006F18AB">
            <w:pPr>
              <w:spacing w:after="0" w:line="240" w:lineRule="auto"/>
              <w:jc w:val="center"/>
              <w:rPr>
                <w:rFonts w:cs="Calibri"/>
                <w:b/>
              </w:rPr>
            </w:pPr>
            <w:r w:rsidRPr="00511FA2">
              <w:rPr>
                <w:rFonts w:cs="Calibri"/>
                <w:b/>
              </w:rPr>
              <w:t>Źródło danych</w:t>
            </w:r>
          </w:p>
        </w:tc>
        <w:tc>
          <w:tcPr>
            <w:tcW w:w="1701" w:type="dxa"/>
            <w:gridSpan w:val="2"/>
            <w:shd w:val="clear" w:color="auto" w:fill="1F3864"/>
            <w:vAlign w:val="center"/>
            <w:hideMark/>
          </w:tcPr>
          <w:p w:rsidR="00984C82" w:rsidRPr="00511FA2" w:rsidRDefault="00984C82" w:rsidP="006F18AB">
            <w:pPr>
              <w:spacing w:after="0" w:line="240" w:lineRule="auto"/>
              <w:jc w:val="center"/>
              <w:rPr>
                <w:rFonts w:cs="Calibri"/>
                <w:b/>
              </w:rPr>
            </w:pPr>
            <w:r w:rsidRPr="00511FA2">
              <w:rPr>
                <w:rFonts w:cs="Calibri"/>
                <w:b/>
              </w:rPr>
              <w:t>Stan bazowy</w:t>
            </w:r>
            <w:r w:rsidRPr="00511FA2">
              <w:rPr>
                <w:rFonts w:cs="Calibri"/>
                <w:b/>
                <w:vertAlign w:val="superscript"/>
              </w:rPr>
              <w:footnoteReference w:id="192"/>
            </w:r>
          </w:p>
        </w:tc>
        <w:tc>
          <w:tcPr>
            <w:tcW w:w="2323" w:type="dxa"/>
            <w:shd w:val="clear" w:color="auto" w:fill="1F3864"/>
            <w:vAlign w:val="center"/>
            <w:hideMark/>
          </w:tcPr>
          <w:p w:rsidR="00CF454E" w:rsidRPr="00AD70AD" w:rsidRDefault="00D2733F" w:rsidP="006F18AB">
            <w:pPr>
              <w:spacing w:after="0" w:line="240" w:lineRule="auto"/>
              <w:jc w:val="center"/>
              <w:rPr>
                <w:rFonts w:cs="Calibri"/>
                <w:b/>
                <w:color w:val="FFFFFF" w:themeColor="background1"/>
              </w:rPr>
            </w:pPr>
            <w:r>
              <w:rPr>
                <w:rFonts w:cs="Calibri"/>
                <w:b/>
                <w:color w:val="FFFFFF" w:themeColor="background1"/>
              </w:rPr>
              <w:t>T</w:t>
            </w:r>
            <w:r w:rsidR="00AD70AD" w:rsidRPr="00AD70AD">
              <w:rPr>
                <w:rFonts w:cs="Calibri"/>
                <w:b/>
                <w:color w:val="FFFFFF" w:themeColor="background1"/>
              </w:rPr>
              <w:t>endencja zmian</w:t>
            </w:r>
            <w:r w:rsidR="006F02EA">
              <w:rPr>
                <w:rStyle w:val="Odwoanieprzypisudolnego"/>
                <w:rFonts w:cs="Calibri"/>
                <w:b/>
                <w:color w:val="FFFFFF" w:themeColor="background1"/>
              </w:rPr>
              <w:footnoteReference w:id="193"/>
            </w:r>
            <w:r w:rsidR="00AD70AD" w:rsidRPr="00AD70AD">
              <w:rPr>
                <w:rFonts w:cs="Calibri"/>
                <w:b/>
                <w:color w:val="FFFFFF" w:themeColor="background1"/>
              </w:rPr>
              <w:t xml:space="preserve"> </w:t>
            </w:r>
          </w:p>
        </w:tc>
      </w:tr>
      <w:tr w:rsidR="00325D74" w:rsidRPr="00B97373" w:rsidTr="00354719">
        <w:trPr>
          <w:jc w:val="center"/>
        </w:trPr>
        <w:tc>
          <w:tcPr>
            <w:tcW w:w="4735" w:type="dxa"/>
            <w:shd w:val="clear" w:color="auto" w:fill="auto"/>
            <w:hideMark/>
          </w:tcPr>
          <w:p w:rsidR="00325D74" w:rsidRPr="00511FA2" w:rsidRDefault="00325D74" w:rsidP="00F92BF5">
            <w:pPr>
              <w:spacing w:after="0" w:line="240" w:lineRule="auto"/>
              <w:rPr>
                <w:rFonts w:cs="Calibri"/>
                <w:bCs/>
              </w:rPr>
            </w:pPr>
            <w:r w:rsidRPr="00511FA2">
              <w:rPr>
                <w:rFonts w:cs="Calibri"/>
                <w:lang w:eastAsia="pl-PL"/>
              </w:rPr>
              <w:t xml:space="preserve">Przyrost naturalny na 1000 mieszkańców </w:t>
            </w:r>
          </w:p>
        </w:tc>
        <w:tc>
          <w:tcPr>
            <w:tcW w:w="1276" w:type="dxa"/>
            <w:vMerge w:val="restart"/>
            <w:shd w:val="clear" w:color="auto" w:fill="auto"/>
            <w:hideMark/>
          </w:tcPr>
          <w:p w:rsidR="00325D74" w:rsidRPr="00511FA2" w:rsidRDefault="00325D74" w:rsidP="00ED6D62">
            <w:pPr>
              <w:spacing w:after="0" w:line="240" w:lineRule="auto"/>
              <w:jc w:val="center"/>
              <w:rPr>
                <w:rFonts w:cs="Calibri"/>
                <w:bCs/>
              </w:rPr>
            </w:pPr>
            <w:r w:rsidRPr="00511FA2">
              <w:rPr>
                <w:rFonts w:cs="Calibri"/>
                <w:bCs/>
              </w:rPr>
              <w:t xml:space="preserve">GUS </w:t>
            </w:r>
            <w:r w:rsidR="003F5773">
              <w:rPr>
                <w:rFonts w:cs="Calibri"/>
                <w:bCs/>
              </w:rPr>
              <w:t xml:space="preserve">- </w:t>
            </w:r>
            <w:r w:rsidRPr="00511FA2">
              <w:rPr>
                <w:rFonts w:cs="Calibri"/>
                <w:bCs/>
              </w:rPr>
              <w:t>BDL</w:t>
            </w:r>
          </w:p>
          <w:p w:rsidR="00325D74" w:rsidRPr="00511FA2" w:rsidRDefault="00325D74" w:rsidP="00ED6D62">
            <w:pPr>
              <w:spacing w:after="0" w:line="240" w:lineRule="auto"/>
              <w:jc w:val="center"/>
              <w:rPr>
                <w:rFonts w:cs="Calibri"/>
                <w:bCs/>
              </w:rPr>
            </w:pPr>
          </w:p>
        </w:tc>
        <w:tc>
          <w:tcPr>
            <w:tcW w:w="1701" w:type="dxa"/>
            <w:gridSpan w:val="2"/>
            <w:shd w:val="clear" w:color="auto" w:fill="auto"/>
            <w:hideMark/>
          </w:tcPr>
          <w:p w:rsidR="00325D74" w:rsidRPr="00511FA2" w:rsidRDefault="00325D74" w:rsidP="00F92BF5">
            <w:pPr>
              <w:spacing w:after="0" w:line="240" w:lineRule="auto"/>
              <w:jc w:val="center"/>
              <w:rPr>
                <w:rFonts w:cs="Calibri"/>
                <w:bCs/>
              </w:rPr>
            </w:pPr>
            <w:r w:rsidRPr="00511FA2">
              <w:rPr>
                <w:rFonts w:cs="Calibri"/>
                <w:bCs/>
              </w:rPr>
              <w:t>- 1,3</w:t>
            </w:r>
            <w:r w:rsidR="00AD70AD">
              <w:rPr>
                <w:rFonts w:cs="Calibri"/>
                <w:bCs/>
              </w:rPr>
              <w:t xml:space="preserve"> (</w:t>
            </w:r>
            <w:r w:rsidR="006A29C6">
              <w:rPr>
                <w:rFonts w:cs="Calibri"/>
                <w:bCs/>
              </w:rPr>
              <w:t>2019)</w:t>
            </w:r>
          </w:p>
        </w:tc>
        <w:tc>
          <w:tcPr>
            <w:tcW w:w="2323" w:type="dxa"/>
            <w:shd w:val="clear" w:color="auto" w:fill="auto"/>
          </w:tcPr>
          <w:p w:rsidR="00325D74" w:rsidRPr="00511FA2" w:rsidRDefault="00354719" w:rsidP="00155296">
            <w:pPr>
              <w:spacing w:after="0" w:line="240" w:lineRule="auto"/>
              <w:jc w:val="center"/>
              <w:rPr>
                <w:rFonts w:cs="Calibri"/>
                <w:bCs/>
              </w:rPr>
            </w:pPr>
            <w:r>
              <w:rPr>
                <w:rFonts w:cs="Calibri"/>
                <w:bCs/>
              </w:rPr>
              <w:t xml:space="preserve">tendencja </w:t>
            </w:r>
            <w:r w:rsidR="00325D74" w:rsidRPr="00511FA2">
              <w:rPr>
                <w:rFonts w:cs="Calibri"/>
                <w:bCs/>
              </w:rPr>
              <w:t>spad</w:t>
            </w:r>
            <w:r>
              <w:rPr>
                <w:rFonts w:cs="Calibri"/>
                <w:bCs/>
              </w:rPr>
              <w:t>kowa</w:t>
            </w:r>
          </w:p>
        </w:tc>
      </w:tr>
      <w:tr w:rsidR="00325D74" w:rsidRPr="00B97373" w:rsidTr="00354719">
        <w:trPr>
          <w:jc w:val="center"/>
        </w:trPr>
        <w:tc>
          <w:tcPr>
            <w:tcW w:w="4735" w:type="dxa"/>
            <w:shd w:val="clear" w:color="auto" w:fill="auto"/>
            <w:hideMark/>
          </w:tcPr>
          <w:p w:rsidR="00325D74" w:rsidRPr="00511FA2" w:rsidRDefault="00325D74" w:rsidP="00F92BF5">
            <w:pPr>
              <w:spacing w:after="0" w:line="240" w:lineRule="auto"/>
              <w:rPr>
                <w:rFonts w:cs="Calibri"/>
                <w:bCs/>
              </w:rPr>
            </w:pPr>
            <w:r w:rsidRPr="00511FA2">
              <w:rPr>
                <w:rFonts w:cs="Calibri"/>
                <w:lang w:eastAsia="pl-PL"/>
              </w:rPr>
              <w:t xml:space="preserve">Współczynnik dzietności </w:t>
            </w:r>
          </w:p>
        </w:tc>
        <w:tc>
          <w:tcPr>
            <w:tcW w:w="1276" w:type="dxa"/>
            <w:vMerge/>
            <w:shd w:val="clear" w:color="auto" w:fill="auto"/>
            <w:hideMark/>
          </w:tcPr>
          <w:p w:rsidR="00325D74" w:rsidRPr="00511FA2" w:rsidRDefault="00325D74" w:rsidP="00ED6D62">
            <w:pPr>
              <w:spacing w:after="0" w:line="240" w:lineRule="auto"/>
              <w:jc w:val="center"/>
              <w:rPr>
                <w:rFonts w:cs="Calibri"/>
                <w:bCs/>
              </w:rPr>
            </w:pPr>
          </w:p>
        </w:tc>
        <w:tc>
          <w:tcPr>
            <w:tcW w:w="1701" w:type="dxa"/>
            <w:gridSpan w:val="2"/>
            <w:shd w:val="clear" w:color="auto" w:fill="auto"/>
            <w:hideMark/>
          </w:tcPr>
          <w:p w:rsidR="00325D74" w:rsidRPr="00511FA2" w:rsidRDefault="00325D74" w:rsidP="00F92BF5">
            <w:pPr>
              <w:spacing w:after="0" w:line="240" w:lineRule="auto"/>
              <w:jc w:val="center"/>
              <w:rPr>
                <w:rFonts w:cs="Calibri"/>
                <w:bCs/>
              </w:rPr>
            </w:pPr>
            <w:r w:rsidRPr="00511FA2">
              <w:rPr>
                <w:rFonts w:cs="Calibri"/>
                <w:bCs/>
              </w:rPr>
              <w:t>1,369</w:t>
            </w:r>
            <w:r w:rsidR="006A29C6">
              <w:rPr>
                <w:rFonts w:cs="Calibri"/>
                <w:bCs/>
              </w:rPr>
              <w:t xml:space="preserve"> (</w:t>
            </w:r>
            <w:r w:rsidR="00FF3874">
              <w:rPr>
                <w:rFonts w:cs="Calibri"/>
                <w:bCs/>
              </w:rPr>
              <w:t>2019)</w:t>
            </w:r>
          </w:p>
        </w:tc>
        <w:tc>
          <w:tcPr>
            <w:tcW w:w="2323" w:type="dxa"/>
            <w:shd w:val="clear" w:color="auto" w:fill="auto"/>
            <w:hideMark/>
          </w:tcPr>
          <w:p w:rsidR="00325D74" w:rsidRPr="00511FA2" w:rsidRDefault="00354719" w:rsidP="00155296">
            <w:pPr>
              <w:spacing w:after="0" w:line="240" w:lineRule="auto"/>
              <w:jc w:val="center"/>
              <w:rPr>
                <w:rFonts w:cs="Calibri"/>
                <w:bCs/>
              </w:rPr>
            </w:pPr>
            <w:r>
              <w:rPr>
                <w:rFonts w:cs="Calibri"/>
                <w:bCs/>
              </w:rPr>
              <w:t xml:space="preserve">tendencja </w:t>
            </w:r>
            <w:r w:rsidRPr="00511FA2">
              <w:rPr>
                <w:rFonts w:cs="Calibri"/>
                <w:bCs/>
              </w:rPr>
              <w:t>spad</w:t>
            </w:r>
            <w:r>
              <w:rPr>
                <w:rFonts w:cs="Calibri"/>
                <w:bCs/>
              </w:rPr>
              <w:t>kowa</w:t>
            </w:r>
          </w:p>
        </w:tc>
      </w:tr>
      <w:tr w:rsidR="00325D74" w:rsidRPr="00B97373" w:rsidTr="0018106D">
        <w:trPr>
          <w:trHeight w:val="317"/>
          <w:jc w:val="center"/>
        </w:trPr>
        <w:tc>
          <w:tcPr>
            <w:tcW w:w="4735" w:type="dxa"/>
            <w:shd w:val="clear" w:color="auto" w:fill="auto"/>
            <w:hideMark/>
          </w:tcPr>
          <w:p w:rsidR="00325D74" w:rsidRPr="00511FA2" w:rsidRDefault="00325D74" w:rsidP="00F92BF5">
            <w:pPr>
              <w:spacing w:after="0" w:line="240" w:lineRule="auto"/>
              <w:rPr>
                <w:rFonts w:cs="Calibri"/>
                <w:lang w:eastAsia="pl-PL"/>
              </w:rPr>
            </w:pPr>
            <w:r w:rsidRPr="00511FA2">
              <w:rPr>
                <w:rFonts w:cs="Calibri"/>
                <w:lang w:eastAsia="pl-PL"/>
              </w:rPr>
              <w:t xml:space="preserve">Wskaźnik przeciętnego dalszego trwania życia osób w wieku 60 lat (kobiety/mężczyźni) </w:t>
            </w:r>
          </w:p>
        </w:tc>
        <w:tc>
          <w:tcPr>
            <w:tcW w:w="1276" w:type="dxa"/>
            <w:vMerge/>
            <w:shd w:val="clear" w:color="auto" w:fill="auto"/>
            <w:hideMark/>
          </w:tcPr>
          <w:p w:rsidR="00325D74" w:rsidRPr="00511FA2" w:rsidRDefault="00325D74" w:rsidP="00ED6D62">
            <w:pPr>
              <w:spacing w:after="0" w:line="240" w:lineRule="auto"/>
              <w:jc w:val="center"/>
              <w:rPr>
                <w:rFonts w:cs="Calibri"/>
                <w:bCs/>
              </w:rPr>
            </w:pPr>
          </w:p>
        </w:tc>
        <w:tc>
          <w:tcPr>
            <w:tcW w:w="1701" w:type="dxa"/>
            <w:gridSpan w:val="2"/>
            <w:shd w:val="clear" w:color="auto" w:fill="auto"/>
            <w:hideMark/>
          </w:tcPr>
          <w:p w:rsidR="00325D74" w:rsidRPr="00511FA2" w:rsidRDefault="00325D74" w:rsidP="00F92BF5">
            <w:pPr>
              <w:spacing w:after="0" w:line="240" w:lineRule="auto"/>
              <w:jc w:val="center"/>
              <w:rPr>
                <w:rFonts w:cs="Calibri"/>
                <w:bCs/>
              </w:rPr>
            </w:pPr>
            <w:r w:rsidRPr="00511FA2">
              <w:rPr>
                <w:rFonts w:cs="Calibri"/>
                <w:bCs/>
              </w:rPr>
              <w:t>K-</w:t>
            </w:r>
            <w:r w:rsidR="00AD4B29">
              <w:rPr>
                <w:rFonts w:cs="Calibri"/>
                <w:bCs/>
              </w:rPr>
              <w:t>23</w:t>
            </w:r>
            <w:r w:rsidRPr="00511FA2">
              <w:rPr>
                <w:rFonts w:cs="Calibri"/>
                <w:bCs/>
              </w:rPr>
              <w:t>,</w:t>
            </w:r>
            <w:r w:rsidR="00AD4B29">
              <w:rPr>
                <w:rFonts w:cs="Calibri"/>
                <w:bCs/>
              </w:rPr>
              <w:t>7</w:t>
            </w:r>
            <w:r w:rsidRPr="00511FA2">
              <w:rPr>
                <w:rFonts w:cs="Calibri"/>
                <w:bCs/>
              </w:rPr>
              <w:t xml:space="preserve"> </w:t>
            </w:r>
            <w:r w:rsidR="003A40F1">
              <w:rPr>
                <w:rFonts w:cs="Calibri"/>
                <w:bCs/>
              </w:rPr>
              <w:t>(</w:t>
            </w:r>
            <w:r w:rsidR="00B750FD">
              <w:rPr>
                <w:rFonts w:cs="Calibri"/>
                <w:bCs/>
              </w:rPr>
              <w:t>2018)</w:t>
            </w:r>
          </w:p>
          <w:p w:rsidR="00325D74" w:rsidRPr="00511FA2" w:rsidRDefault="00325D74" w:rsidP="00F92BF5">
            <w:pPr>
              <w:spacing w:after="0" w:line="240" w:lineRule="auto"/>
              <w:jc w:val="center"/>
              <w:rPr>
                <w:rFonts w:cs="Calibri"/>
                <w:bCs/>
              </w:rPr>
            </w:pPr>
            <w:r w:rsidRPr="00511FA2">
              <w:rPr>
                <w:rFonts w:cs="Calibri"/>
                <w:bCs/>
              </w:rPr>
              <w:t>M-</w:t>
            </w:r>
            <w:r w:rsidR="00AD4B29">
              <w:rPr>
                <w:rFonts w:cs="Calibri"/>
                <w:bCs/>
              </w:rPr>
              <w:t>18,7</w:t>
            </w:r>
            <w:r w:rsidR="00B750FD">
              <w:rPr>
                <w:rFonts w:cs="Calibri"/>
                <w:bCs/>
              </w:rPr>
              <w:t xml:space="preserve"> (2018)</w:t>
            </w:r>
          </w:p>
        </w:tc>
        <w:tc>
          <w:tcPr>
            <w:tcW w:w="2323" w:type="dxa"/>
            <w:shd w:val="clear" w:color="auto" w:fill="auto"/>
            <w:hideMark/>
          </w:tcPr>
          <w:p w:rsidR="00325D74" w:rsidRPr="00511FA2" w:rsidRDefault="00325D74" w:rsidP="00B750FD">
            <w:pPr>
              <w:spacing w:after="0" w:line="240" w:lineRule="auto"/>
              <w:jc w:val="center"/>
              <w:rPr>
                <w:rFonts w:cs="Calibri"/>
                <w:bCs/>
              </w:rPr>
            </w:pPr>
            <w:r w:rsidRPr="00511FA2">
              <w:rPr>
                <w:rFonts w:cs="Calibri"/>
                <w:bCs/>
              </w:rPr>
              <w:t>tendencja wzrostowa</w:t>
            </w:r>
          </w:p>
        </w:tc>
      </w:tr>
      <w:tr w:rsidR="00325D74" w:rsidRPr="00B97373" w:rsidTr="0018106D">
        <w:trPr>
          <w:jc w:val="center"/>
        </w:trPr>
        <w:tc>
          <w:tcPr>
            <w:tcW w:w="4735" w:type="dxa"/>
            <w:shd w:val="clear" w:color="auto" w:fill="auto"/>
            <w:hideMark/>
          </w:tcPr>
          <w:p w:rsidR="00325D74" w:rsidRPr="00511FA2" w:rsidRDefault="00325D74" w:rsidP="00F92BF5">
            <w:pPr>
              <w:spacing w:after="0" w:line="240" w:lineRule="auto"/>
              <w:rPr>
                <w:rFonts w:cs="Calibri"/>
                <w:bCs/>
              </w:rPr>
            </w:pPr>
            <w:r w:rsidRPr="00511FA2">
              <w:rPr>
                <w:rFonts w:cs="Calibri"/>
                <w:bCs/>
              </w:rPr>
              <w:t xml:space="preserve">Ludność w wieku nieprodukcyjnym na 100 osób </w:t>
            </w:r>
            <w:r w:rsidR="00433EDB">
              <w:rPr>
                <w:rFonts w:cs="Calibri"/>
                <w:bCs/>
              </w:rPr>
              <w:br/>
            </w:r>
            <w:r w:rsidRPr="00511FA2">
              <w:rPr>
                <w:rFonts w:cs="Calibri"/>
                <w:bCs/>
              </w:rPr>
              <w:t>w wieku produkcyjnym</w:t>
            </w:r>
          </w:p>
        </w:tc>
        <w:tc>
          <w:tcPr>
            <w:tcW w:w="1276" w:type="dxa"/>
            <w:vMerge/>
            <w:shd w:val="clear" w:color="auto" w:fill="auto"/>
            <w:hideMark/>
          </w:tcPr>
          <w:p w:rsidR="00325D74" w:rsidRPr="00511FA2" w:rsidRDefault="00325D74" w:rsidP="00ED6D62">
            <w:pPr>
              <w:spacing w:after="0" w:line="240" w:lineRule="auto"/>
              <w:jc w:val="center"/>
              <w:rPr>
                <w:rFonts w:cs="Calibri"/>
                <w:bCs/>
              </w:rPr>
            </w:pPr>
          </w:p>
        </w:tc>
        <w:tc>
          <w:tcPr>
            <w:tcW w:w="1701" w:type="dxa"/>
            <w:gridSpan w:val="2"/>
            <w:shd w:val="clear" w:color="auto" w:fill="auto"/>
            <w:hideMark/>
          </w:tcPr>
          <w:p w:rsidR="00325D74" w:rsidRPr="00511FA2" w:rsidRDefault="00325D74" w:rsidP="00F92BF5">
            <w:pPr>
              <w:spacing w:after="0" w:line="240" w:lineRule="auto"/>
              <w:jc w:val="center"/>
              <w:rPr>
                <w:rFonts w:cs="Calibri"/>
                <w:bCs/>
              </w:rPr>
            </w:pPr>
            <w:r w:rsidRPr="00511FA2">
              <w:rPr>
                <w:rFonts w:cs="Calibri"/>
                <w:bCs/>
              </w:rPr>
              <w:t>67,0</w:t>
            </w:r>
            <w:r w:rsidR="00AA5056">
              <w:rPr>
                <w:rFonts w:cs="Calibri"/>
                <w:bCs/>
              </w:rPr>
              <w:t xml:space="preserve">  (2020)</w:t>
            </w:r>
          </w:p>
        </w:tc>
        <w:tc>
          <w:tcPr>
            <w:tcW w:w="2323" w:type="dxa"/>
            <w:shd w:val="clear" w:color="auto" w:fill="auto"/>
          </w:tcPr>
          <w:p w:rsidR="00325D74" w:rsidRPr="00FE6AB5" w:rsidRDefault="000941CC" w:rsidP="00CF454E">
            <w:pPr>
              <w:spacing w:after="0" w:line="240" w:lineRule="auto"/>
              <w:jc w:val="center"/>
              <w:rPr>
                <w:rFonts w:cs="Calibri"/>
                <w:bCs/>
              </w:rPr>
            </w:pPr>
            <w:r w:rsidRPr="000941CC">
              <w:rPr>
                <w:rFonts w:cs="Calibri"/>
                <w:bCs/>
              </w:rPr>
              <w:t>tendencja wzrostowa</w:t>
            </w:r>
          </w:p>
        </w:tc>
      </w:tr>
      <w:tr w:rsidR="00325D74" w:rsidRPr="00B97373" w:rsidTr="0018106D">
        <w:trPr>
          <w:jc w:val="center"/>
        </w:trPr>
        <w:tc>
          <w:tcPr>
            <w:tcW w:w="4735" w:type="dxa"/>
            <w:shd w:val="clear" w:color="auto" w:fill="auto"/>
            <w:hideMark/>
          </w:tcPr>
          <w:p w:rsidR="00325D74" w:rsidRPr="00511FA2" w:rsidRDefault="00325D74" w:rsidP="00F92BF5">
            <w:pPr>
              <w:spacing w:after="0" w:line="240" w:lineRule="auto"/>
              <w:rPr>
                <w:rFonts w:cs="Calibri"/>
                <w:bCs/>
              </w:rPr>
            </w:pPr>
            <w:r w:rsidRPr="00511FA2">
              <w:rPr>
                <w:rFonts w:cs="Calibri"/>
                <w:lang w:eastAsia="pl-PL"/>
              </w:rPr>
              <w:t xml:space="preserve">Ludność w wieku poprodukcyjnym na 100 osób </w:t>
            </w:r>
            <w:r w:rsidR="00433EDB">
              <w:rPr>
                <w:rFonts w:cs="Calibri"/>
                <w:lang w:eastAsia="pl-PL"/>
              </w:rPr>
              <w:br/>
            </w:r>
            <w:r w:rsidRPr="00511FA2">
              <w:rPr>
                <w:rFonts w:cs="Calibri"/>
                <w:lang w:eastAsia="pl-PL"/>
              </w:rPr>
              <w:t xml:space="preserve">w wieku produkcyjnym </w:t>
            </w:r>
          </w:p>
        </w:tc>
        <w:tc>
          <w:tcPr>
            <w:tcW w:w="1276" w:type="dxa"/>
            <w:vMerge/>
            <w:shd w:val="clear" w:color="auto" w:fill="auto"/>
            <w:hideMark/>
          </w:tcPr>
          <w:p w:rsidR="00325D74" w:rsidRPr="00511FA2" w:rsidRDefault="00325D74" w:rsidP="00ED6D62">
            <w:pPr>
              <w:spacing w:after="0" w:line="240" w:lineRule="auto"/>
              <w:jc w:val="center"/>
              <w:rPr>
                <w:rFonts w:cs="Calibri"/>
                <w:bCs/>
              </w:rPr>
            </w:pPr>
          </w:p>
        </w:tc>
        <w:tc>
          <w:tcPr>
            <w:tcW w:w="1701" w:type="dxa"/>
            <w:gridSpan w:val="2"/>
            <w:shd w:val="clear" w:color="auto" w:fill="auto"/>
            <w:hideMark/>
          </w:tcPr>
          <w:p w:rsidR="00325D74" w:rsidRPr="00511FA2" w:rsidRDefault="00325D74" w:rsidP="00F92BF5">
            <w:pPr>
              <w:spacing w:after="0" w:line="240" w:lineRule="auto"/>
              <w:jc w:val="center"/>
              <w:rPr>
                <w:rFonts w:cs="Calibri"/>
                <w:bCs/>
              </w:rPr>
            </w:pPr>
            <w:r w:rsidRPr="00511FA2">
              <w:rPr>
                <w:rFonts w:cs="Calibri"/>
                <w:bCs/>
              </w:rPr>
              <w:t>36,9</w:t>
            </w:r>
            <w:r w:rsidR="00AA5056">
              <w:rPr>
                <w:rFonts w:cs="Calibri"/>
                <w:bCs/>
              </w:rPr>
              <w:t xml:space="preserve"> (</w:t>
            </w:r>
            <w:r w:rsidR="00FE6AB5">
              <w:rPr>
                <w:rFonts w:cs="Calibri"/>
                <w:bCs/>
              </w:rPr>
              <w:t>2020)</w:t>
            </w:r>
          </w:p>
        </w:tc>
        <w:tc>
          <w:tcPr>
            <w:tcW w:w="2323" w:type="dxa"/>
            <w:shd w:val="clear" w:color="auto" w:fill="auto"/>
          </w:tcPr>
          <w:p w:rsidR="00325D74" w:rsidRPr="00FE6AB5" w:rsidRDefault="000941CC" w:rsidP="00CF454E">
            <w:pPr>
              <w:spacing w:after="0" w:line="240" w:lineRule="auto"/>
              <w:jc w:val="center"/>
              <w:rPr>
                <w:rFonts w:cs="Calibri"/>
                <w:bCs/>
              </w:rPr>
            </w:pPr>
            <w:r w:rsidRPr="000941CC">
              <w:rPr>
                <w:rFonts w:cs="Calibri"/>
                <w:bCs/>
              </w:rPr>
              <w:t>tendencja wzrostowa</w:t>
            </w:r>
          </w:p>
        </w:tc>
      </w:tr>
      <w:tr w:rsidR="00984C82" w:rsidRPr="00B97373" w:rsidTr="003F5773">
        <w:trPr>
          <w:jc w:val="center"/>
        </w:trPr>
        <w:tc>
          <w:tcPr>
            <w:tcW w:w="4735" w:type="dxa"/>
            <w:shd w:val="clear" w:color="auto" w:fill="auto"/>
            <w:hideMark/>
          </w:tcPr>
          <w:p w:rsidR="00984C82" w:rsidRPr="00511FA2" w:rsidRDefault="00984C82" w:rsidP="00F92BF5">
            <w:pPr>
              <w:spacing w:after="0" w:line="240" w:lineRule="auto"/>
              <w:rPr>
                <w:rFonts w:cs="Calibri"/>
                <w:lang w:eastAsia="pl-PL"/>
              </w:rPr>
            </w:pPr>
            <w:r w:rsidRPr="00511FA2">
              <w:rPr>
                <w:rFonts w:cs="Calibri"/>
                <w:bCs/>
              </w:rPr>
              <w:t>Stosunek osób w wieku 20-40 lat</w:t>
            </w:r>
            <w:r w:rsidR="00433EDB">
              <w:rPr>
                <w:rFonts w:cs="Calibri"/>
                <w:bCs/>
              </w:rPr>
              <w:t xml:space="preserve"> </w:t>
            </w:r>
            <w:r w:rsidRPr="00511FA2">
              <w:rPr>
                <w:rFonts w:cs="Calibri"/>
                <w:bCs/>
              </w:rPr>
              <w:t>wymeldowujących się z terenu województwa do osób meldujących się na terenie województwa</w:t>
            </w:r>
          </w:p>
        </w:tc>
        <w:tc>
          <w:tcPr>
            <w:tcW w:w="1276" w:type="dxa"/>
            <w:shd w:val="clear" w:color="auto" w:fill="auto"/>
            <w:hideMark/>
          </w:tcPr>
          <w:p w:rsidR="00984C82" w:rsidRPr="00511FA2" w:rsidRDefault="00984C82" w:rsidP="00ED6D62">
            <w:pPr>
              <w:spacing w:after="0" w:line="240" w:lineRule="auto"/>
              <w:jc w:val="center"/>
              <w:rPr>
                <w:rFonts w:cs="Calibri"/>
                <w:bCs/>
              </w:rPr>
            </w:pPr>
            <w:r w:rsidRPr="00511FA2">
              <w:rPr>
                <w:rFonts w:cs="Calibri"/>
                <w:bCs/>
              </w:rPr>
              <w:t>Dane GUS</w:t>
            </w:r>
          </w:p>
        </w:tc>
        <w:tc>
          <w:tcPr>
            <w:tcW w:w="1701" w:type="dxa"/>
            <w:gridSpan w:val="2"/>
            <w:shd w:val="clear" w:color="auto" w:fill="auto"/>
            <w:hideMark/>
          </w:tcPr>
          <w:p w:rsidR="00984C82" w:rsidRPr="00511FA2" w:rsidRDefault="00984C82" w:rsidP="00F92BF5">
            <w:pPr>
              <w:spacing w:after="0" w:line="240" w:lineRule="auto"/>
              <w:jc w:val="center"/>
              <w:rPr>
                <w:rFonts w:cs="Calibri"/>
                <w:bCs/>
              </w:rPr>
            </w:pPr>
            <w:r w:rsidRPr="00511FA2">
              <w:rPr>
                <w:rFonts w:cs="Calibri"/>
                <w:bCs/>
              </w:rPr>
              <w:t>181%</w:t>
            </w:r>
            <w:r w:rsidR="00C82228">
              <w:rPr>
                <w:rFonts w:cs="Calibri"/>
                <w:bCs/>
              </w:rPr>
              <w:t xml:space="preserve"> (</w:t>
            </w:r>
            <w:r w:rsidR="0039280D">
              <w:rPr>
                <w:rFonts w:cs="Calibri"/>
                <w:bCs/>
              </w:rPr>
              <w:t>2018)</w:t>
            </w:r>
          </w:p>
        </w:tc>
        <w:tc>
          <w:tcPr>
            <w:tcW w:w="2323" w:type="dxa"/>
            <w:shd w:val="clear" w:color="auto" w:fill="auto"/>
            <w:hideMark/>
          </w:tcPr>
          <w:p w:rsidR="00984C82" w:rsidRPr="00511FA2" w:rsidRDefault="00984C82" w:rsidP="00CF454E">
            <w:pPr>
              <w:spacing w:after="0" w:line="240" w:lineRule="auto"/>
              <w:jc w:val="center"/>
              <w:rPr>
                <w:rFonts w:cs="Calibri"/>
                <w:bCs/>
              </w:rPr>
            </w:pPr>
            <w:r w:rsidRPr="00511FA2">
              <w:rPr>
                <w:rFonts w:cs="Calibri"/>
                <w:bCs/>
              </w:rPr>
              <w:t xml:space="preserve">tendencja </w:t>
            </w:r>
            <w:r w:rsidR="000941CC">
              <w:rPr>
                <w:rFonts w:cs="Calibri"/>
                <w:bCs/>
              </w:rPr>
              <w:t xml:space="preserve">wzrostowa </w:t>
            </w:r>
          </w:p>
        </w:tc>
      </w:tr>
      <w:tr w:rsidR="00984C82" w:rsidRPr="00B97373" w:rsidTr="00F80842">
        <w:trPr>
          <w:jc w:val="center"/>
        </w:trPr>
        <w:tc>
          <w:tcPr>
            <w:tcW w:w="4735" w:type="dxa"/>
            <w:shd w:val="clear" w:color="auto" w:fill="auto"/>
            <w:hideMark/>
          </w:tcPr>
          <w:p w:rsidR="00AD4B29" w:rsidRPr="00772290" w:rsidRDefault="00AD4B29" w:rsidP="00F27871">
            <w:pPr>
              <w:spacing w:after="0" w:line="240" w:lineRule="auto"/>
              <w:rPr>
                <w:rFonts w:cs="Calibri"/>
                <w:bCs/>
              </w:rPr>
            </w:pPr>
            <w:r w:rsidRPr="00AD4B29">
              <w:rPr>
                <w:rFonts w:cs="Calibri"/>
                <w:bCs/>
              </w:rPr>
              <w:t>Wskaźnik zatrudnienia osób w wieku 18 - 59/64 lata</w:t>
            </w:r>
          </w:p>
        </w:tc>
        <w:tc>
          <w:tcPr>
            <w:tcW w:w="1276" w:type="dxa"/>
            <w:shd w:val="clear" w:color="auto" w:fill="auto"/>
            <w:hideMark/>
          </w:tcPr>
          <w:p w:rsidR="00984C82" w:rsidRPr="00772290" w:rsidRDefault="00984C82" w:rsidP="00ED6D62">
            <w:pPr>
              <w:spacing w:after="0" w:line="240" w:lineRule="auto"/>
              <w:jc w:val="center"/>
              <w:rPr>
                <w:rFonts w:cs="Calibri"/>
                <w:bCs/>
              </w:rPr>
            </w:pPr>
            <w:r w:rsidRPr="00772290">
              <w:rPr>
                <w:rFonts w:cs="Calibri"/>
                <w:bCs/>
              </w:rPr>
              <w:t>GUS</w:t>
            </w:r>
            <w:r w:rsidR="006032F9" w:rsidRPr="00772290">
              <w:rPr>
                <w:rFonts w:cs="Calibri"/>
                <w:bCs/>
              </w:rPr>
              <w:t xml:space="preserve"> BAEL</w:t>
            </w:r>
          </w:p>
        </w:tc>
        <w:tc>
          <w:tcPr>
            <w:tcW w:w="1701" w:type="dxa"/>
            <w:gridSpan w:val="2"/>
            <w:shd w:val="clear" w:color="auto" w:fill="auto"/>
          </w:tcPr>
          <w:p w:rsidR="00984C82" w:rsidRPr="00511FA2" w:rsidRDefault="00AD4B29" w:rsidP="00433EDB">
            <w:pPr>
              <w:spacing w:after="0" w:line="240" w:lineRule="auto"/>
              <w:jc w:val="center"/>
              <w:rPr>
                <w:rFonts w:cs="Calibri"/>
                <w:bCs/>
              </w:rPr>
            </w:pPr>
            <w:r>
              <w:rPr>
                <w:rFonts w:cs="Calibri"/>
                <w:bCs/>
              </w:rPr>
              <w:t>71,7</w:t>
            </w:r>
            <w:r w:rsidR="00984C82" w:rsidRPr="00511FA2">
              <w:rPr>
                <w:rFonts w:cs="Calibri"/>
                <w:bCs/>
              </w:rPr>
              <w:t>%</w:t>
            </w:r>
            <w:r w:rsidR="00C82228">
              <w:rPr>
                <w:rFonts w:cs="Calibri"/>
                <w:bCs/>
              </w:rPr>
              <w:t xml:space="preserve"> (</w:t>
            </w:r>
            <w:r w:rsidR="00335789">
              <w:rPr>
                <w:rFonts w:cs="Calibri"/>
                <w:bCs/>
              </w:rPr>
              <w:t>2018)</w:t>
            </w:r>
          </w:p>
        </w:tc>
        <w:tc>
          <w:tcPr>
            <w:tcW w:w="2323" w:type="dxa"/>
            <w:shd w:val="clear" w:color="auto" w:fill="auto"/>
            <w:hideMark/>
          </w:tcPr>
          <w:p w:rsidR="00984C82" w:rsidRPr="00511FA2" w:rsidRDefault="00D32A72" w:rsidP="00CF454E">
            <w:pPr>
              <w:spacing w:after="0" w:line="240" w:lineRule="auto"/>
              <w:jc w:val="center"/>
              <w:rPr>
                <w:rFonts w:cs="Calibri"/>
                <w:bCs/>
              </w:rPr>
            </w:pPr>
            <w:r>
              <w:rPr>
                <w:rFonts w:cs="Calibri"/>
                <w:bCs/>
              </w:rPr>
              <w:t>t</w:t>
            </w:r>
            <w:r w:rsidR="00984C82" w:rsidRPr="00511FA2">
              <w:rPr>
                <w:rFonts w:cs="Calibri"/>
                <w:bCs/>
              </w:rPr>
              <w:t>endencja</w:t>
            </w:r>
            <w:r w:rsidR="00863762">
              <w:rPr>
                <w:rFonts w:cs="Calibri"/>
                <w:bCs/>
              </w:rPr>
              <w:t xml:space="preserve"> </w:t>
            </w:r>
            <w:r w:rsidR="00F80842" w:rsidRPr="00F80842">
              <w:rPr>
                <w:rFonts w:cs="Calibri"/>
                <w:bCs/>
              </w:rPr>
              <w:t>wzrostowa</w:t>
            </w:r>
          </w:p>
        </w:tc>
      </w:tr>
      <w:tr w:rsidR="00984C82" w:rsidRPr="00B97373" w:rsidTr="005E2857">
        <w:trPr>
          <w:jc w:val="center"/>
        </w:trPr>
        <w:tc>
          <w:tcPr>
            <w:tcW w:w="4735" w:type="dxa"/>
            <w:shd w:val="clear" w:color="auto" w:fill="auto"/>
            <w:hideMark/>
          </w:tcPr>
          <w:p w:rsidR="00984C82" w:rsidRPr="00511FA2" w:rsidRDefault="00984C82" w:rsidP="00F92BF5">
            <w:pPr>
              <w:spacing w:after="0" w:line="240" w:lineRule="auto"/>
              <w:rPr>
                <w:rFonts w:cs="Calibri"/>
                <w:bCs/>
              </w:rPr>
            </w:pPr>
            <w:r w:rsidRPr="00511FA2">
              <w:rPr>
                <w:rFonts w:cs="Calibri"/>
                <w:bCs/>
              </w:rPr>
              <w:t>Stopa bezrobocia</w:t>
            </w:r>
            <w:r w:rsidR="00897C94">
              <w:rPr>
                <w:rFonts w:cs="Calibri"/>
                <w:bCs/>
              </w:rPr>
              <w:t xml:space="preserve"> rejestrowanego </w:t>
            </w:r>
          </w:p>
        </w:tc>
        <w:tc>
          <w:tcPr>
            <w:tcW w:w="1276" w:type="dxa"/>
            <w:shd w:val="clear" w:color="auto" w:fill="auto"/>
            <w:hideMark/>
          </w:tcPr>
          <w:p w:rsidR="00984C82" w:rsidRPr="00511FA2" w:rsidRDefault="00984C82" w:rsidP="00ED6D62">
            <w:pPr>
              <w:spacing w:after="0" w:line="240" w:lineRule="auto"/>
              <w:jc w:val="center"/>
              <w:rPr>
                <w:rFonts w:cs="Calibri"/>
                <w:bCs/>
              </w:rPr>
            </w:pPr>
            <w:r w:rsidRPr="00511FA2">
              <w:rPr>
                <w:rFonts w:cs="Calibri"/>
                <w:bCs/>
              </w:rPr>
              <w:t>Dane GUS</w:t>
            </w:r>
          </w:p>
        </w:tc>
        <w:tc>
          <w:tcPr>
            <w:tcW w:w="1701" w:type="dxa"/>
            <w:gridSpan w:val="2"/>
            <w:shd w:val="clear" w:color="auto" w:fill="auto"/>
          </w:tcPr>
          <w:p w:rsidR="00984C82" w:rsidRPr="00511FA2" w:rsidRDefault="00984C82" w:rsidP="00433EDB">
            <w:pPr>
              <w:spacing w:after="0" w:line="240" w:lineRule="auto"/>
              <w:jc w:val="center"/>
              <w:rPr>
                <w:rFonts w:cs="Calibri"/>
                <w:bCs/>
              </w:rPr>
            </w:pPr>
            <w:r w:rsidRPr="00511FA2">
              <w:rPr>
                <w:rFonts w:cs="Calibri"/>
                <w:bCs/>
              </w:rPr>
              <w:t>8,</w:t>
            </w:r>
            <w:r w:rsidR="00897C94">
              <w:rPr>
                <w:rFonts w:cs="Calibri"/>
                <w:bCs/>
              </w:rPr>
              <w:t>8</w:t>
            </w:r>
            <w:r w:rsidRPr="00511FA2">
              <w:rPr>
                <w:rFonts w:cs="Calibri"/>
                <w:bCs/>
              </w:rPr>
              <w:t>%</w:t>
            </w:r>
            <w:r w:rsidR="00C82228">
              <w:rPr>
                <w:rFonts w:cs="Calibri"/>
                <w:bCs/>
              </w:rPr>
              <w:t xml:space="preserve"> (</w:t>
            </w:r>
            <w:r w:rsidR="00263484">
              <w:rPr>
                <w:rFonts w:cs="Calibri"/>
                <w:bCs/>
              </w:rPr>
              <w:t>2018)</w:t>
            </w:r>
          </w:p>
        </w:tc>
        <w:tc>
          <w:tcPr>
            <w:tcW w:w="2323" w:type="dxa"/>
            <w:shd w:val="clear" w:color="auto" w:fill="auto"/>
            <w:hideMark/>
          </w:tcPr>
          <w:p w:rsidR="00984C82" w:rsidRPr="00511FA2" w:rsidRDefault="00984C82" w:rsidP="00CF454E">
            <w:pPr>
              <w:spacing w:after="0" w:line="240" w:lineRule="auto"/>
              <w:jc w:val="center"/>
              <w:rPr>
                <w:rFonts w:cs="Calibri"/>
                <w:bCs/>
              </w:rPr>
            </w:pPr>
            <w:r w:rsidRPr="00511FA2">
              <w:rPr>
                <w:rFonts w:cs="Calibri"/>
                <w:bCs/>
              </w:rPr>
              <w:t>tendencja spadkowa</w:t>
            </w:r>
          </w:p>
        </w:tc>
      </w:tr>
      <w:tr w:rsidR="00984C82" w:rsidRPr="00B97373" w:rsidTr="001B09CD">
        <w:trPr>
          <w:jc w:val="center"/>
        </w:trPr>
        <w:tc>
          <w:tcPr>
            <w:tcW w:w="4735" w:type="dxa"/>
            <w:shd w:val="clear" w:color="auto" w:fill="auto"/>
            <w:hideMark/>
          </w:tcPr>
          <w:p w:rsidR="00984C82" w:rsidRPr="00511FA2" w:rsidRDefault="00984C82" w:rsidP="00F92BF5">
            <w:pPr>
              <w:spacing w:after="0" w:line="240" w:lineRule="auto"/>
              <w:rPr>
                <w:rFonts w:cs="Calibri"/>
                <w:bCs/>
              </w:rPr>
            </w:pPr>
            <w:r w:rsidRPr="00511FA2">
              <w:rPr>
                <w:rFonts w:cs="Calibri"/>
                <w:bCs/>
              </w:rPr>
              <w:t>Odsetek biernych zawodowo w ludności ogółem</w:t>
            </w:r>
          </w:p>
        </w:tc>
        <w:tc>
          <w:tcPr>
            <w:tcW w:w="1276" w:type="dxa"/>
            <w:shd w:val="clear" w:color="auto" w:fill="auto"/>
            <w:hideMark/>
          </w:tcPr>
          <w:p w:rsidR="00984C82" w:rsidRPr="00511FA2" w:rsidRDefault="00984C82" w:rsidP="00ED6D62">
            <w:pPr>
              <w:spacing w:after="0" w:line="240" w:lineRule="auto"/>
              <w:jc w:val="center"/>
              <w:rPr>
                <w:rFonts w:cs="Calibri"/>
                <w:bCs/>
              </w:rPr>
            </w:pPr>
            <w:r w:rsidRPr="00511FA2">
              <w:rPr>
                <w:rFonts w:cs="Calibri"/>
                <w:bCs/>
              </w:rPr>
              <w:t>GUS BAEL</w:t>
            </w:r>
          </w:p>
        </w:tc>
        <w:tc>
          <w:tcPr>
            <w:tcW w:w="1701" w:type="dxa"/>
            <w:gridSpan w:val="2"/>
            <w:shd w:val="clear" w:color="auto" w:fill="auto"/>
          </w:tcPr>
          <w:p w:rsidR="00984C82" w:rsidRPr="00511FA2" w:rsidRDefault="00984C82" w:rsidP="00220D7E">
            <w:pPr>
              <w:spacing w:after="0" w:line="240" w:lineRule="auto"/>
              <w:jc w:val="center"/>
              <w:rPr>
                <w:rFonts w:cs="Calibri"/>
                <w:bCs/>
              </w:rPr>
            </w:pPr>
            <w:r w:rsidRPr="00511FA2">
              <w:rPr>
                <w:rFonts w:cs="Calibri"/>
                <w:bCs/>
              </w:rPr>
              <w:t>44,8%</w:t>
            </w:r>
            <w:r w:rsidR="00263484">
              <w:rPr>
                <w:rFonts w:cs="Calibri"/>
                <w:bCs/>
              </w:rPr>
              <w:t xml:space="preserve"> </w:t>
            </w:r>
            <w:r w:rsidR="00220D7E">
              <w:rPr>
                <w:rFonts w:cs="Calibri"/>
                <w:bCs/>
              </w:rPr>
              <w:br/>
            </w:r>
            <w:r w:rsidR="00263484">
              <w:rPr>
                <w:rFonts w:cs="Calibri"/>
                <w:bCs/>
              </w:rPr>
              <w:t>(</w:t>
            </w:r>
            <w:r w:rsidR="004C1428">
              <w:rPr>
                <w:rFonts w:cs="Calibri"/>
                <w:bCs/>
              </w:rPr>
              <w:t>IV kw.</w:t>
            </w:r>
            <w:r w:rsidR="00220D7E">
              <w:rPr>
                <w:rFonts w:cs="Calibri"/>
                <w:bCs/>
              </w:rPr>
              <w:t xml:space="preserve"> 2020)</w:t>
            </w:r>
          </w:p>
        </w:tc>
        <w:tc>
          <w:tcPr>
            <w:tcW w:w="2323" w:type="dxa"/>
            <w:shd w:val="clear" w:color="auto" w:fill="auto"/>
            <w:hideMark/>
          </w:tcPr>
          <w:p w:rsidR="00984C82" w:rsidRPr="00511FA2" w:rsidRDefault="00984C82" w:rsidP="00CF454E">
            <w:pPr>
              <w:spacing w:after="0" w:line="240" w:lineRule="auto"/>
              <w:jc w:val="center"/>
              <w:rPr>
                <w:rFonts w:cs="Calibri"/>
                <w:bCs/>
              </w:rPr>
            </w:pPr>
            <w:r w:rsidRPr="00511FA2">
              <w:rPr>
                <w:rFonts w:cs="Calibri"/>
                <w:bCs/>
              </w:rPr>
              <w:t>tendencja spadkowa</w:t>
            </w:r>
          </w:p>
        </w:tc>
      </w:tr>
      <w:tr w:rsidR="00984C82" w:rsidRPr="00B97373" w:rsidTr="009463AC">
        <w:trPr>
          <w:jc w:val="center"/>
        </w:trPr>
        <w:tc>
          <w:tcPr>
            <w:tcW w:w="4735" w:type="dxa"/>
            <w:shd w:val="clear" w:color="auto" w:fill="auto"/>
            <w:hideMark/>
          </w:tcPr>
          <w:p w:rsidR="00984C82" w:rsidRPr="00511FA2" w:rsidRDefault="00984C82" w:rsidP="00F92BF5">
            <w:pPr>
              <w:spacing w:after="0" w:line="240" w:lineRule="auto"/>
              <w:rPr>
                <w:rFonts w:cs="Calibri"/>
                <w:bCs/>
              </w:rPr>
            </w:pPr>
            <w:r w:rsidRPr="00511FA2">
              <w:rPr>
                <w:rFonts w:cs="Calibri"/>
                <w:bCs/>
              </w:rPr>
              <w:t>Liczba osób fizycznych prowadzących działalność gospodarczą na 10 tys. dorosłych</w:t>
            </w:r>
            <w:r w:rsidR="00B8168C">
              <w:rPr>
                <w:rStyle w:val="Odwoanieprzypisudolnego"/>
                <w:rFonts w:cs="Calibri"/>
                <w:bCs/>
              </w:rPr>
              <w:footnoteReference w:id="194"/>
            </w:r>
            <w:r w:rsidRPr="00511FA2">
              <w:rPr>
                <w:rFonts w:cs="Calibri"/>
                <w:bCs/>
              </w:rPr>
              <w:t xml:space="preserve"> mieszkańców</w:t>
            </w:r>
          </w:p>
        </w:tc>
        <w:tc>
          <w:tcPr>
            <w:tcW w:w="1276" w:type="dxa"/>
            <w:shd w:val="clear" w:color="auto" w:fill="auto"/>
            <w:hideMark/>
          </w:tcPr>
          <w:p w:rsidR="00984C82" w:rsidRPr="00511FA2" w:rsidRDefault="00984C82" w:rsidP="00ED6D62">
            <w:pPr>
              <w:spacing w:after="0" w:line="240" w:lineRule="auto"/>
              <w:jc w:val="center"/>
              <w:rPr>
                <w:rFonts w:cs="Calibri"/>
                <w:bCs/>
              </w:rPr>
            </w:pPr>
            <w:r w:rsidRPr="00511FA2">
              <w:rPr>
                <w:rFonts w:cs="Calibri"/>
                <w:bCs/>
              </w:rPr>
              <w:t>Dane GUS</w:t>
            </w:r>
          </w:p>
        </w:tc>
        <w:tc>
          <w:tcPr>
            <w:tcW w:w="1701" w:type="dxa"/>
            <w:gridSpan w:val="2"/>
            <w:shd w:val="clear" w:color="auto" w:fill="auto"/>
            <w:hideMark/>
          </w:tcPr>
          <w:p w:rsidR="00984C82" w:rsidRPr="00511FA2" w:rsidRDefault="00984C82" w:rsidP="00F92BF5">
            <w:pPr>
              <w:spacing w:after="0" w:line="240" w:lineRule="auto"/>
              <w:jc w:val="center"/>
              <w:rPr>
                <w:rFonts w:cs="Calibri"/>
                <w:bCs/>
              </w:rPr>
            </w:pPr>
            <w:r w:rsidRPr="00511FA2">
              <w:rPr>
                <w:rFonts w:cs="Calibri"/>
                <w:bCs/>
              </w:rPr>
              <w:t>884</w:t>
            </w:r>
            <w:r w:rsidR="00346A28">
              <w:rPr>
                <w:rFonts w:cs="Calibri"/>
                <w:bCs/>
              </w:rPr>
              <w:t xml:space="preserve"> (</w:t>
            </w:r>
            <w:r w:rsidR="00D16C99">
              <w:rPr>
                <w:rFonts w:cs="Calibri"/>
                <w:bCs/>
              </w:rPr>
              <w:t>2019)</w:t>
            </w:r>
          </w:p>
        </w:tc>
        <w:tc>
          <w:tcPr>
            <w:tcW w:w="2323" w:type="dxa"/>
            <w:shd w:val="clear" w:color="auto" w:fill="auto"/>
            <w:hideMark/>
          </w:tcPr>
          <w:p w:rsidR="00984C82" w:rsidRPr="00511FA2" w:rsidRDefault="00984C82" w:rsidP="00CF454E">
            <w:pPr>
              <w:spacing w:after="0" w:line="240" w:lineRule="auto"/>
              <w:jc w:val="center"/>
              <w:rPr>
                <w:rFonts w:cs="Calibri"/>
                <w:bCs/>
              </w:rPr>
            </w:pPr>
            <w:r w:rsidRPr="00511FA2">
              <w:rPr>
                <w:rFonts w:cs="Calibri"/>
                <w:bCs/>
              </w:rPr>
              <w:t>tendencja wzrostowa</w:t>
            </w:r>
          </w:p>
        </w:tc>
      </w:tr>
      <w:tr w:rsidR="00984C82" w:rsidRPr="00B97373" w:rsidTr="008A7F45">
        <w:trPr>
          <w:jc w:val="center"/>
        </w:trPr>
        <w:tc>
          <w:tcPr>
            <w:tcW w:w="4735" w:type="dxa"/>
            <w:shd w:val="clear" w:color="auto" w:fill="auto"/>
            <w:hideMark/>
          </w:tcPr>
          <w:p w:rsidR="00984C82" w:rsidRPr="00511FA2" w:rsidRDefault="00984C82" w:rsidP="00F92BF5">
            <w:pPr>
              <w:spacing w:after="0" w:line="240" w:lineRule="auto"/>
              <w:rPr>
                <w:rFonts w:cs="Calibri"/>
                <w:bCs/>
              </w:rPr>
            </w:pPr>
            <w:r w:rsidRPr="00511FA2">
              <w:rPr>
                <w:rFonts w:cs="Calibri"/>
                <w:lang w:eastAsia="pl-PL"/>
              </w:rPr>
              <w:t>Wskaźnik zagrożenia ubóstwem relatywnym</w:t>
            </w:r>
          </w:p>
        </w:tc>
        <w:tc>
          <w:tcPr>
            <w:tcW w:w="1276" w:type="dxa"/>
            <w:shd w:val="clear" w:color="auto" w:fill="auto"/>
            <w:hideMark/>
          </w:tcPr>
          <w:p w:rsidR="00984C82" w:rsidRPr="00511FA2" w:rsidRDefault="00984C82" w:rsidP="00ED6D62">
            <w:pPr>
              <w:spacing w:after="0" w:line="240" w:lineRule="auto"/>
              <w:jc w:val="center"/>
              <w:rPr>
                <w:rFonts w:cs="Calibri"/>
                <w:bCs/>
              </w:rPr>
            </w:pPr>
            <w:r w:rsidRPr="00511FA2">
              <w:rPr>
                <w:rFonts w:cs="Calibri"/>
                <w:bCs/>
              </w:rPr>
              <w:t xml:space="preserve">GUS </w:t>
            </w:r>
            <w:r w:rsidR="003F5773">
              <w:rPr>
                <w:rFonts w:cs="Calibri"/>
                <w:bCs/>
              </w:rPr>
              <w:br/>
            </w:r>
            <w:r w:rsidRPr="00511FA2">
              <w:rPr>
                <w:rFonts w:cs="Calibri"/>
                <w:bCs/>
              </w:rPr>
              <w:t>-</w:t>
            </w:r>
            <w:r w:rsidR="003F5773">
              <w:rPr>
                <w:rFonts w:cs="Calibri"/>
                <w:bCs/>
              </w:rPr>
              <w:t xml:space="preserve"> </w:t>
            </w:r>
            <w:r w:rsidRPr="00511FA2">
              <w:rPr>
                <w:rFonts w:cs="Calibri"/>
                <w:bCs/>
              </w:rPr>
              <w:t>STRATEG</w:t>
            </w:r>
          </w:p>
        </w:tc>
        <w:tc>
          <w:tcPr>
            <w:tcW w:w="1701" w:type="dxa"/>
            <w:gridSpan w:val="2"/>
            <w:shd w:val="clear" w:color="auto" w:fill="auto"/>
            <w:hideMark/>
          </w:tcPr>
          <w:p w:rsidR="00984C82" w:rsidRPr="00511FA2" w:rsidRDefault="00984C82" w:rsidP="00F92BF5">
            <w:pPr>
              <w:spacing w:after="0" w:line="240" w:lineRule="auto"/>
              <w:jc w:val="center"/>
              <w:rPr>
                <w:rFonts w:cs="Calibri"/>
                <w:bCs/>
              </w:rPr>
            </w:pPr>
            <w:r w:rsidRPr="00511FA2">
              <w:rPr>
                <w:rFonts w:cs="Calibri"/>
                <w:bCs/>
              </w:rPr>
              <w:t>11,</w:t>
            </w:r>
            <w:r w:rsidR="00003456">
              <w:rPr>
                <w:rFonts w:cs="Calibri"/>
                <w:bCs/>
              </w:rPr>
              <w:t>0</w:t>
            </w:r>
            <w:r w:rsidRPr="00511FA2">
              <w:rPr>
                <w:rFonts w:cs="Calibri"/>
                <w:bCs/>
              </w:rPr>
              <w:t>%</w:t>
            </w:r>
            <w:r w:rsidR="007649AE">
              <w:rPr>
                <w:rFonts w:cs="Calibri"/>
                <w:bCs/>
              </w:rPr>
              <w:t xml:space="preserve"> (</w:t>
            </w:r>
            <w:r w:rsidR="00003456">
              <w:rPr>
                <w:rFonts w:cs="Calibri"/>
                <w:bCs/>
              </w:rPr>
              <w:t>2019)</w:t>
            </w:r>
          </w:p>
        </w:tc>
        <w:tc>
          <w:tcPr>
            <w:tcW w:w="2323" w:type="dxa"/>
            <w:shd w:val="clear" w:color="auto" w:fill="auto"/>
            <w:hideMark/>
          </w:tcPr>
          <w:p w:rsidR="00984C82" w:rsidRPr="00511FA2" w:rsidRDefault="00984C82" w:rsidP="00CF454E">
            <w:pPr>
              <w:spacing w:after="0" w:line="240" w:lineRule="auto"/>
              <w:jc w:val="center"/>
              <w:rPr>
                <w:rFonts w:cs="Calibri"/>
                <w:bCs/>
              </w:rPr>
            </w:pPr>
            <w:r w:rsidRPr="00511FA2">
              <w:rPr>
                <w:rFonts w:cs="Calibri"/>
                <w:bCs/>
              </w:rPr>
              <w:t>tendencja spadkowa</w:t>
            </w:r>
          </w:p>
        </w:tc>
      </w:tr>
      <w:tr w:rsidR="00984C82" w:rsidRPr="00B97373" w:rsidTr="002F399E">
        <w:trPr>
          <w:jc w:val="center"/>
        </w:trPr>
        <w:tc>
          <w:tcPr>
            <w:tcW w:w="4735" w:type="dxa"/>
            <w:shd w:val="clear" w:color="auto" w:fill="auto"/>
            <w:hideMark/>
          </w:tcPr>
          <w:p w:rsidR="006F18AB" w:rsidRPr="00433EDB" w:rsidRDefault="00984C82" w:rsidP="00F92BF5">
            <w:pPr>
              <w:spacing w:after="0" w:line="240" w:lineRule="auto"/>
              <w:rPr>
                <w:rFonts w:cs="Calibri"/>
                <w:lang w:eastAsia="pl-PL"/>
              </w:rPr>
            </w:pPr>
            <w:r w:rsidRPr="00511FA2">
              <w:rPr>
                <w:rFonts w:cs="Calibri"/>
                <w:lang w:eastAsia="pl-PL"/>
              </w:rPr>
              <w:t xml:space="preserve">Liczba zarejestrowanych stowarzyszeń, fundacji i organizacji na 10 tys. </w:t>
            </w:r>
            <w:r w:rsidR="007649AE">
              <w:rPr>
                <w:rFonts w:cs="Calibri"/>
                <w:lang w:eastAsia="pl-PL"/>
              </w:rPr>
              <w:t>m</w:t>
            </w:r>
            <w:r w:rsidRPr="00511FA2">
              <w:rPr>
                <w:rFonts w:cs="Calibri"/>
                <w:lang w:eastAsia="pl-PL"/>
              </w:rPr>
              <w:t>ieszkańców</w:t>
            </w:r>
          </w:p>
        </w:tc>
        <w:tc>
          <w:tcPr>
            <w:tcW w:w="1276" w:type="dxa"/>
            <w:shd w:val="clear" w:color="auto" w:fill="auto"/>
            <w:hideMark/>
          </w:tcPr>
          <w:p w:rsidR="00984C82" w:rsidRPr="00511FA2" w:rsidRDefault="00984C82" w:rsidP="00ED6D62">
            <w:pPr>
              <w:spacing w:after="0" w:line="240" w:lineRule="auto"/>
              <w:jc w:val="center"/>
              <w:rPr>
                <w:rFonts w:cs="Calibri"/>
                <w:bCs/>
              </w:rPr>
            </w:pPr>
            <w:r w:rsidRPr="00511FA2">
              <w:rPr>
                <w:rFonts w:cs="Calibri"/>
                <w:bCs/>
              </w:rPr>
              <w:t>GUS BDL</w:t>
            </w:r>
          </w:p>
        </w:tc>
        <w:tc>
          <w:tcPr>
            <w:tcW w:w="1701" w:type="dxa"/>
            <w:gridSpan w:val="2"/>
            <w:shd w:val="clear" w:color="auto" w:fill="auto"/>
            <w:hideMark/>
          </w:tcPr>
          <w:p w:rsidR="00984C82" w:rsidRPr="00511FA2" w:rsidRDefault="00984C82" w:rsidP="00F92BF5">
            <w:pPr>
              <w:spacing w:after="0" w:line="240" w:lineRule="auto"/>
              <w:jc w:val="center"/>
              <w:rPr>
                <w:rFonts w:cs="Calibri"/>
                <w:bCs/>
              </w:rPr>
            </w:pPr>
            <w:r w:rsidRPr="00511FA2">
              <w:rPr>
                <w:rFonts w:cs="Calibri"/>
                <w:bCs/>
              </w:rPr>
              <w:t>34</w:t>
            </w:r>
            <w:r w:rsidR="007649AE">
              <w:rPr>
                <w:rFonts w:cs="Calibri"/>
                <w:bCs/>
              </w:rPr>
              <w:t xml:space="preserve"> </w:t>
            </w:r>
            <w:r w:rsidR="00801DDC">
              <w:rPr>
                <w:rFonts w:cs="Calibri"/>
                <w:bCs/>
              </w:rPr>
              <w:t>(2019)</w:t>
            </w:r>
          </w:p>
        </w:tc>
        <w:tc>
          <w:tcPr>
            <w:tcW w:w="2323" w:type="dxa"/>
            <w:shd w:val="clear" w:color="auto" w:fill="auto"/>
            <w:hideMark/>
          </w:tcPr>
          <w:p w:rsidR="00984C82" w:rsidRPr="00511FA2" w:rsidRDefault="00984C82" w:rsidP="00CF454E">
            <w:pPr>
              <w:spacing w:after="0" w:line="240" w:lineRule="auto"/>
              <w:jc w:val="center"/>
              <w:rPr>
                <w:rFonts w:cs="Calibri"/>
                <w:bCs/>
              </w:rPr>
            </w:pPr>
            <w:r w:rsidRPr="00511FA2">
              <w:rPr>
                <w:rFonts w:cs="Calibri"/>
                <w:bCs/>
              </w:rPr>
              <w:t>tendencja wzrostowa</w:t>
            </w:r>
          </w:p>
        </w:tc>
      </w:tr>
      <w:tr w:rsidR="00984C82" w:rsidRPr="00B97373" w:rsidTr="00D524C6">
        <w:trPr>
          <w:jc w:val="center"/>
        </w:trPr>
        <w:tc>
          <w:tcPr>
            <w:tcW w:w="4735" w:type="dxa"/>
            <w:shd w:val="clear" w:color="auto" w:fill="auto"/>
            <w:hideMark/>
          </w:tcPr>
          <w:p w:rsidR="0034490D" w:rsidRPr="00511FA2" w:rsidRDefault="00984C82" w:rsidP="00F92BF5">
            <w:pPr>
              <w:spacing w:after="0" w:line="240" w:lineRule="auto"/>
              <w:rPr>
                <w:rFonts w:cs="Calibri"/>
                <w:bCs/>
              </w:rPr>
            </w:pPr>
            <w:r w:rsidRPr="00511FA2">
              <w:rPr>
                <w:rFonts w:cs="Calibri"/>
                <w:bCs/>
              </w:rPr>
              <w:t>Liczba samobójstw na 10 tys. mieszkańców</w:t>
            </w:r>
          </w:p>
        </w:tc>
        <w:tc>
          <w:tcPr>
            <w:tcW w:w="1276" w:type="dxa"/>
            <w:shd w:val="clear" w:color="auto" w:fill="auto"/>
            <w:hideMark/>
          </w:tcPr>
          <w:p w:rsidR="0034490D" w:rsidRPr="00511FA2" w:rsidRDefault="00984C82" w:rsidP="0044680B">
            <w:pPr>
              <w:spacing w:after="0" w:line="240" w:lineRule="auto"/>
              <w:jc w:val="center"/>
              <w:rPr>
                <w:rFonts w:cs="Calibri"/>
                <w:bCs/>
              </w:rPr>
            </w:pPr>
            <w:r w:rsidRPr="00511FA2">
              <w:rPr>
                <w:rFonts w:cs="Calibri"/>
                <w:bCs/>
              </w:rPr>
              <w:t>GUS BDL</w:t>
            </w:r>
          </w:p>
        </w:tc>
        <w:tc>
          <w:tcPr>
            <w:tcW w:w="1701" w:type="dxa"/>
            <w:gridSpan w:val="2"/>
            <w:shd w:val="clear" w:color="auto" w:fill="auto"/>
            <w:hideMark/>
          </w:tcPr>
          <w:p w:rsidR="0034490D" w:rsidRPr="00E22702" w:rsidRDefault="00984C82" w:rsidP="0044680B">
            <w:pPr>
              <w:spacing w:after="0" w:line="240" w:lineRule="auto"/>
              <w:jc w:val="center"/>
              <w:rPr>
                <w:rFonts w:cs="Calibri"/>
                <w:highlight w:val="yellow"/>
              </w:rPr>
            </w:pPr>
            <w:r w:rsidRPr="00511FA2">
              <w:rPr>
                <w:rFonts w:cs="Calibri"/>
              </w:rPr>
              <w:t>0,8</w:t>
            </w:r>
            <w:r w:rsidR="007649AE">
              <w:rPr>
                <w:rFonts w:cs="Calibri"/>
              </w:rPr>
              <w:t xml:space="preserve"> </w:t>
            </w:r>
            <w:r w:rsidR="00206FC1">
              <w:rPr>
                <w:rFonts w:cs="Calibri"/>
              </w:rPr>
              <w:t>(201</w:t>
            </w:r>
            <w:r w:rsidR="00206FC1" w:rsidRPr="00206FC1">
              <w:rPr>
                <w:rFonts w:cs="Calibri"/>
              </w:rPr>
              <w:t>9</w:t>
            </w:r>
            <w:r w:rsidR="00634981" w:rsidRPr="00206FC1">
              <w:rPr>
                <w:rFonts w:cs="Calibri"/>
              </w:rPr>
              <w:t>)</w:t>
            </w:r>
          </w:p>
        </w:tc>
        <w:tc>
          <w:tcPr>
            <w:tcW w:w="2323" w:type="dxa"/>
            <w:shd w:val="clear" w:color="auto" w:fill="auto"/>
            <w:hideMark/>
          </w:tcPr>
          <w:p w:rsidR="00E22702" w:rsidRPr="00206FC1" w:rsidRDefault="00B2124E" w:rsidP="00206FC1">
            <w:pPr>
              <w:spacing w:after="0" w:line="240" w:lineRule="auto"/>
              <w:jc w:val="center"/>
              <w:rPr>
                <w:rFonts w:cs="Calibri"/>
              </w:rPr>
            </w:pPr>
            <w:r>
              <w:rPr>
                <w:rFonts w:cs="Calibri"/>
              </w:rPr>
              <w:t>t</w:t>
            </w:r>
            <w:r w:rsidRPr="00B2124E">
              <w:rPr>
                <w:rFonts w:cs="Calibri"/>
              </w:rPr>
              <w:t>endencja</w:t>
            </w:r>
            <w:r>
              <w:rPr>
                <w:rFonts w:cs="Calibri"/>
              </w:rPr>
              <w:t xml:space="preserve"> wzrostowa</w:t>
            </w:r>
          </w:p>
        </w:tc>
      </w:tr>
      <w:tr w:rsidR="00984C82" w:rsidRPr="00B97373" w:rsidTr="00F004F6">
        <w:trPr>
          <w:trHeight w:val="612"/>
          <w:jc w:val="center"/>
        </w:trPr>
        <w:tc>
          <w:tcPr>
            <w:tcW w:w="10035" w:type="dxa"/>
            <w:gridSpan w:val="5"/>
            <w:shd w:val="clear" w:color="auto" w:fill="1F3864"/>
            <w:vAlign w:val="center"/>
            <w:hideMark/>
          </w:tcPr>
          <w:p w:rsidR="00CF454E" w:rsidRPr="00511FA2" w:rsidRDefault="00CF454E" w:rsidP="00F92BF5">
            <w:pPr>
              <w:spacing w:after="0" w:line="240" w:lineRule="auto"/>
              <w:jc w:val="center"/>
              <w:rPr>
                <w:rFonts w:cs="Calibri"/>
                <w:b/>
                <w:bCs/>
                <w:color w:val="FFFFFF"/>
                <w:sz w:val="16"/>
                <w:szCs w:val="16"/>
              </w:rPr>
            </w:pPr>
          </w:p>
          <w:p w:rsidR="00984C82" w:rsidRPr="00511FA2" w:rsidRDefault="00984C82" w:rsidP="00F92BF5">
            <w:pPr>
              <w:spacing w:after="0" w:line="240" w:lineRule="auto"/>
              <w:jc w:val="center"/>
              <w:rPr>
                <w:rFonts w:cs="Calibri"/>
                <w:b/>
                <w:bCs/>
                <w:color w:val="FFFFFF"/>
                <w:sz w:val="26"/>
                <w:szCs w:val="26"/>
              </w:rPr>
            </w:pPr>
            <w:r w:rsidRPr="00511FA2">
              <w:rPr>
                <w:rFonts w:cs="Calibri"/>
                <w:b/>
                <w:bCs/>
                <w:color w:val="FFFFFF"/>
                <w:sz w:val="26"/>
                <w:szCs w:val="26"/>
              </w:rPr>
              <w:t>WSKAŹNIKI Z PROGRAMÓW WOJEWÓDZKICH</w:t>
            </w:r>
          </w:p>
          <w:p w:rsidR="00CF454E" w:rsidRPr="00511FA2" w:rsidRDefault="00CF454E" w:rsidP="006F18AB">
            <w:pPr>
              <w:spacing w:after="0" w:line="240" w:lineRule="auto"/>
              <w:rPr>
                <w:rFonts w:cs="Calibri"/>
                <w:b/>
                <w:color w:val="000000"/>
              </w:rPr>
            </w:pPr>
          </w:p>
        </w:tc>
      </w:tr>
      <w:tr w:rsidR="00984C82" w:rsidRPr="00B97373" w:rsidTr="00E232B4">
        <w:trPr>
          <w:jc w:val="center"/>
        </w:trPr>
        <w:tc>
          <w:tcPr>
            <w:tcW w:w="10035" w:type="dxa"/>
            <w:gridSpan w:val="5"/>
            <w:shd w:val="clear" w:color="auto" w:fill="1F3864"/>
            <w:vAlign w:val="center"/>
            <w:hideMark/>
          </w:tcPr>
          <w:p w:rsidR="00CF454E" w:rsidRPr="00511FA2" w:rsidRDefault="00984C82" w:rsidP="00546758">
            <w:pPr>
              <w:spacing w:before="120" w:after="120" w:line="240" w:lineRule="auto"/>
              <w:jc w:val="center"/>
              <w:rPr>
                <w:rFonts w:cs="Calibri"/>
                <w:b/>
                <w:bCs/>
                <w:color w:val="F2F2F2"/>
              </w:rPr>
            </w:pPr>
            <w:r w:rsidRPr="00511FA2">
              <w:rPr>
                <w:rFonts w:cs="Calibri"/>
                <w:b/>
                <w:bCs/>
                <w:color w:val="F2F2F2"/>
              </w:rPr>
              <w:t>Wskaźniki w ramach monitoringu programu działania na rzecz osób z niepełnosprawnościami dla województwa</w:t>
            </w:r>
            <w:r w:rsidR="006032F9">
              <w:rPr>
                <w:rFonts w:cs="Calibri"/>
                <w:b/>
                <w:bCs/>
                <w:color w:val="F2F2F2"/>
              </w:rPr>
              <w:t xml:space="preserve"> </w:t>
            </w:r>
            <w:r w:rsidRPr="00511FA2">
              <w:rPr>
                <w:rFonts w:cs="Calibri"/>
                <w:b/>
                <w:bCs/>
                <w:color w:val="F2F2F2"/>
              </w:rPr>
              <w:t>kujawsko-pomorskiego do 2030 r. - Równe szanse 2030+</w:t>
            </w:r>
            <w:r w:rsidR="00615E18">
              <w:t xml:space="preserve"> </w:t>
            </w:r>
            <w:r w:rsidR="00615E18">
              <w:rPr>
                <w:rFonts w:cs="Calibri"/>
                <w:b/>
                <w:bCs/>
                <w:color w:val="F2F2F2"/>
              </w:rPr>
              <w:t>przyjętego</w:t>
            </w:r>
            <w:r w:rsidR="00615E18" w:rsidRPr="00615E18">
              <w:rPr>
                <w:rFonts w:cs="Calibri"/>
                <w:b/>
                <w:bCs/>
                <w:color w:val="F2F2F2"/>
              </w:rPr>
              <w:t xml:space="preserve"> uchwałą nr 24/997/21 Zarządu Województwa Kujawsko-Pomorskiego z dnia 22 czerwca 2021 r.</w:t>
            </w:r>
          </w:p>
        </w:tc>
      </w:tr>
      <w:tr w:rsidR="005203DB" w:rsidRPr="00B97373" w:rsidTr="00BC6149">
        <w:trPr>
          <w:jc w:val="center"/>
        </w:trPr>
        <w:tc>
          <w:tcPr>
            <w:tcW w:w="6011" w:type="dxa"/>
            <w:gridSpan w:val="2"/>
            <w:shd w:val="clear" w:color="auto" w:fill="1F3864" w:themeFill="accent1" w:themeFillShade="80"/>
          </w:tcPr>
          <w:p w:rsidR="005203DB" w:rsidRPr="00206FC1" w:rsidRDefault="005203DB" w:rsidP="00ED2CA0">
            <w:pPr>
              <w:spacing w:after="0" w:line="240" w:lineRule="auto"/>
              <w:jc w:val="center"/>
              <w:rPr>
                <w:rFonts w:cs="Calibri"/>
                <w:b/>
              </w:rPr>
            </w:pPr>
            <w:r w:rsidRPr="00206FC1">
              <w:rPr>
                <w:rFonts w:cs="Calibri"/>
                <w:b/>
              </w:rPr>
              <w:t>Wskaźnik</w:t>
            </w:r>
          </w:p>
        </w:tc>
        <w:tc>
          <w:tcPr>
            <w:tcW w:w="1417" w:type="dxa"/>
            <w:shd w:val="clear" w:color="auto" w:fill="1F3864" w:themeFill="accent1" w:themeFillShade="80"/>
          </w:tcPr>
          <w:p w:rsidR="005203DB" w:rsidRPr="00206FC1" w:rsidRDefault="005203DB" w:rsidP="00661213">
            <w:pPr>
              <w:spacing w:after="0" w:line="240" w:lineRule="auto"/>
              <w:jc w:val="center"/>
              <w:rPr>
                <w:rFonts w:cs="Calibri"/>
                <w:b/>
              </w:rPr>
            </w:pPr>
            <w:r w:rsidRPr="00206FC1">
              <w:rPr>
                <w:rFonts w:cs="Calibri"/>
                <w:b/>
              </w:rPr>
              <w:t>Źródło danych</w:t>
            </w:r>
          </w:p>
        </w:tc>
        <w:tc>
          <w:tcPr>
            <w:tcW w:w="2607" w:type="dxa"/>
            <w:gridSpan w:val="2"/>
            <w:shd w:val="clear" w:color="auto" w:fill="1F3864" w:themeFill="accent1" w:themeFillShade="80"/>
          </w:tcPr>
          <w:p w:rsidR="005203DB" w:rsidRPr="00206FC1" w:rsidRDefault="0019303D" w:rsidP="00F92BF5">
            <w:pPr>
              <w:spacing w:after="0" w:line="240" w:lineRule="auto"/>
              <w:jc w:val="center"/>
              <w:rPr>
                <w:rFonts w:cs="Calibri"/>
                <w:b/>
              </w:rPr>
            </w:pPr>
            <w:r>
              <w:rPr>
                <w:rFonts w:cs="Calibri"/>
                <w:b/>
              </w:rPr>
              <w:t xml:space="preserve">Stan docelowy </w:t>
            </w:r>
          </w:p>
        </w:tc>
      </w:tr>
      <w:tr w:rsidR="005203DB" w:rsidRPr="00B97373" w:rsidTr="00BC6149">
        <w:trPr>
          <w:jc w:val="center"/>
        </w:trPr>
        <w:tc>
          <w:tcPr>
            <w:tcW w:w="6011" w:type="dxa"/>
            <w:gridSpan w:val="2"/>
            <w:shd w:val="clear" w:color="auto" w:fill="auto"/>
            <w:hideMark/>
          </w:tcPr>
          <w:p w:rsidR="005203DB" w:rsidRPr="00511FA2" w:rsidRDefault="005203DB" w:rsidP="00F92BF5">
            <w:pPr>
              <w:spacing w:after="0" w:line="240" w:lineRule="auto"/>
              <w:rPr>
                <w:rFonts w:cs="Calibri"/>
                <w:bCs/>
              </w:rPr>
            </w:pPr>
            <w:r w:rsidRPr="00511FA2">
              <w:rPr>
                <w:rFonts w:cs="Calibri"/>
                <w:bCs/>
              </w:rPr>
              <w:t>Liczba osób z niepełnosprawnościami objętych grupowym wsparciem z zakresu samodzielnego funkcjonowania</w:t>
            </w:r>
          </w:p>
        </w:tc>
        <w:tc>
          <w:tcPr>
            <w:tcW w:w="1417" w:type="dxa"/>
            <w:vMerge w:val="restart"/>
            <w:shd w:val="clear" w:color="auto" w:fill="auto"/>
          </w:tcPr>
          <w:p w:rsidR="005203DB" w:rsidRPr="00511FA2" w:rsidRDefault="005203DB" w:rsidP="00661213">
            <w:pPr>
              <w:spacing w:after="0" w:line="240" w:lineRule="auto"/>
              <w:jc w:val="center"/>
              <w:rPr>
                <w:rFonts w:cs="Calibri"/>
                <w:bCs/>
              </w:rPr>
            </w:pPr>
            <w:r w:rsidRPr="00511FA2">
              <w:rPr>
                <w:rFonts w:cs="Calibri"/>
                <w:bCs/>
              </w:rPr>
              <w:t>UM WK-P</w:t>
            </w:r>
          </w:p>
          <w:p w:rsidR="005203DB" w:rsidRPr="00511FA2" w:rsidRDefault="005203DB" w:rsidP="00F92BF5">
            <w:pPr>
              <w:spacing w:after="0" w:line="240" w:lineRule="auto"/>
              <w:rPr>
                <w:rFonts w:cs="Calibri"/>
                <w:bCs/>
              </w:rPr>
            </w:pPr>
          </w:p>
        </w:tc>
        <w:tc>
          <w:tcPr>
            <w:tcW w:w="2607" w:type="dxa"/>
            <w:gridSpan w:val="2"/>
            <w:shd w:val="clear" w:color="auto" w:fill="auto"/>
          </w:tcPr>
          <w:p w:rsidR="005203DB" w:rsidRPr="00511FA2" w:rsidRDefault="005203DB" w:rsidP="00F92BF5">
            <w:pPr>
              <w:spacing w:after="0" w:line="240" w:lineRule="auto"/>
              <w:jc w:val="center"/>
              <w:rPr>
                <w:rFonts w:cs="Calibri"/>
              </w:rPr>
            </w:pPr>
            <w:r w:rsidRPr="00511FA2">
              <w:rPr>
                <w:rFonts w:cs="Calibri"/>
              </w:rPr>
              <w:t>8000</w:t>
            </w:r>
          </w:p>
        </w:tc>
      </w:tr>
      <w:tr w:rsidR="005203DB" w:rsidRPr="00B97373" w:rsidTr="00BC6149">
        <w:trPr>
          <w:jc w:val="center"/>
        </w:trPr>
        <w:tc>
          <w:tcPr>
            <w:tcW w:w="6011" w:type="dxa"/>
            <w:gridSpan w:val="2"/>
            <w:shd w:val="clear" w:color="auto" w:fill="auto"/>
            <w:hideMark/>
          </w:tcPr>
          <w:p w:rsidR="005203DB" w:rsidRPr="00511FA2" w:rsidRDefault="005203DB" w:rsidP="00F92BF5">
            <w:pPr>
              <w:spacing w:after="0" w:line="240" w:lineRule="auto"/>
              <w:rPr>
                <w:rFonts w:cs="Calibri"/>
                <w:bCs/>
              </w:rPr>
            </w:pPr>
            <w:r w:rsidRPr="00511FA2">
              <w:rPr>
                <w:rFonts w:cs="Calibri"/>
                <w:bCs/>
              </w:rPr>
              <w:t>Liczba osób z niepełnosprawnościami objętych indywidualnym wsparciem z zakresu samodzielnego funkcjonowania</w:t>
            </w:r>
          </w:p>
        </w:tc>
        <w:tc>
          <w:tcPr>
            <w:tcW w:w="1417" w:type="dxa"/>
            <w:vMerge/>
            <w:shd w:val="clear" w:color="auto" w:fill="auto"/>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tcPr>
          <w:p w:rsidR="005203DB" w:rsidRPr="00511FA2" w:rsidRDefault="005203DB" w:rsidP="00F92BF5">
            <w:pPr>
              <w:spacing w:after="0" w:line="240" w:lineRule="auto"/>
              <w:jc w:val="center"/>
              <w:rPr>
                <w:rFonts w:cs="Calibri"/>
              </w:rPr>
            </w:pPr>
            <w:r w:rsidRPr="00511FA2">
              <w:rPr>
                <w:rFonts w:cs="Calibri"/>
              </w:rPr>
              <w:t>3000</w:t>
            </w:r>
          </w:p>
        </w:tc>
      </w:tr>
      <w:tr w:rsidR="005203DB" w:rsidRPr="00B97373" w:rsidTr="00BC6149">
        <w:trPr>
          <w:jc w:val="center"/>
        </w:trPr>
        <w:tc>
          <w:tcPr>
            <w:tcW w:w="6011" w:type="dxa"/>
            <w:gridSpan w:val="2"/>
            <w:shd w:val="clear" w:color="auto" w:fill="auto"/>
            <w:hideMark/>
          </w:tcPr>
          <w:p w:rsidR="005203DB" w:rsidRPr="00511FA2" w:rsidRDefault="005203DB" w:rsidP="00F92BF5">
            <w:pPr>
              <w:spacing w:after="0" w:line="240" w:lineRule="auto"/>
              <w:rPr>
                <w:rFonts w:cs="Calibri"/>
                <w:bCs/>
              </w:rPr>
            </w:pPr>
            <w:r w:rsidRPr="00511FA2">
              <w:rPr>
                <w:rFonts w:cs="Calibri"/>
                <w:bCs/>
              </w:rPr>
              <w:t xml:space="preserve">Liczba osób z niepełnosprawnościami uczestnicząca </w:t>
            </w:r>
            <w:r w:rsidR="00E25FB4">
              <w:rPr>
                <w:rFonts w:cs="Calibri"/>
                <w:bCs/>
              </w:rPr>
              <w:br/>
            </w:r>
            <w:r w:rsidRPr="00511FA2">
              <w:rPr>
                <w:rFonts w:cs="Calibri"/>
                <w:bCs/>
              </w:rPr>
              <w:t>w szkoleniach, kursach, warsztatach, grupach wsparcia, zespołach aktywności społecznej</w:t>
            </w:r>
          </w:p>
        </w:tc>
        <w:tc>
          <w:tcPr>
            <w:tcW w:w="1417" w:type="dxa"/>
            <w:vMerge/>
            <w:shd w:val="clear" w:color="auto" w:fill="auto"/>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tcPr>
          <w:p w:rsidR="005203DB" w:rsidRPr="00511FA2" w:rsidRDefault="005203DB" w:rsidP="00F92BF5">
            <w:pPr>
              <w:spacing w:after="0" w:line="240" w:lineRule="auto"/>
              <w:jc w:val="center"/>
              <w:rPr>
                <w:rFonts w:cs="Calibri"/>
              </w:rPr>
            </w:pPr>
            <w:r w:rsidRPr="00511FA2">
              <w:rPr>
                <w:rFonts w:cs="Calibri"/>
              </w:rPr>
              <w:t>800</w:t>
            </w:r>
          </w:p>
        </w:tc>
      </w:tr>
      <w:tr w:rsidR="005203DB" w:rsidRPr="00B97373" w:rsidTr="00BC6149">
        <w:trPr>
          <w:jc w:val="center"/>
        </w:trPr>
        <w:tc>
          <w:tcPr>
            <w:tcW w:w="6011" w:type="dxa"/>
            <w:gridSpan w:val="2"/>
            <w:shd w:val="clear" w:color="auto" w:fill="auto"/>
            <w:hideMark/>
          </w:tcPr>
          <w:p w:rsidR="005203DB" w:rsidRPr="00511FA2" w:rsidRDefault="005203DB" w:rsidP="00F92BF5">
            <w:pPr>
              <w:spacing w:after="0" w:line="240" w:lineRule="auto"/>
              <w:rPr>
                <w:rFonts w:cs="Calibri"/>
                <w:bCs/>
              </w:rPr>
            </w:pPr>
            <w:r w:rsidRPr="00511FA2">
              <w:rPr>
                <w:rFonts w:cs="Calibri"/>
                <w:bCs/>
              </w:rPr>
              <w:t>Liczba osób z niepełnosprawnościami objęta poradnictwem psychologicznym lub społeczno-prawnym</w:t>
            </w:r>
          </w:p>
        </w:tc>
        <w:tc>
          <w:tcPr>
            <w:tcW w:w="1417" w:type="dxa"/>
            <w:vMerge/>
            <w:shd w:val="clear" w:color="auto" w:fill="auto"/>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tcPr>
          <w:p w:rsidR="005203DB" w:rsidRPr="00511FA2" w:rsidRDefault="005203DB" w:rsidP="00F92BF5">
            <w:pPr>
              <w:spacing w:after="0" w:line="240" w:lineRule="auto"/>
              <w:jc w:val="center"/>
              <w:rPr>
                <w:rFonts w:cs="Calibri"/>
              </w:rPr>
            </w:pPr>
            <w:r w:rsidRPr="00511FA2">
              <w:rPr>
                <w:rFonts w:cs="Calibri"/>
              </w:rPr>
              <w:t>500</w:t>
            </w:r>
          </w:p>
        </w:tc>
      </w:tr>
      <w:tr w:rsidR="005203DB" w:rsidRPr="00B97373" w:rsidTr="00BC6149">
        <w:trPr>
          <w:jc w:val="center"/>
        </w:trPr>
        <w:tc>
          <w:tcPr>
            <w:tcW w:w="6011" w:type="dxa"/>
            <w:gridSpan w:val="2"/>
            <w:shd w:val="clear" w:color="auto" w:fill="auto"/>
            <w:hideMark/>
          </w:tcPr>
          <w:p w:rsidR="005203DB" w:rsidRPr="00511FA2" w:rsidRDefault="005203DB" w:rsidP="00F92BF5">
            <w:pPr>
              <w:spacing w:after="0" w:line="240" w:lineRule="auto"/>
              <w:rPr>
                <w:rFonts w:cs="Calibri"/>
                <w:bCs/>
              </w:rPr>
            </w:pPr>
            <w:r w:rsidRPr="00511FA2">
              <w:rPr>
                <w:rFonts w:cs="Calibri"/>
                <w:bCs/>
              </w:rPr>
              <w:t>Liczba zatrudnionych osób świadczących usługi asystenckie</w:t>
            </w:r>
          </w:p>
        </w:tc>
        <w:tc>
          <w:tcPr>
            <w:tcW w:w="1417" w:type="dxa"/>
            <w:vMerge/>
            <w:shd w:val="clear" w:color="auto" w:fill="auto"/>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tcPr>
          <w:p w:rsidR="005203DB" w:rsidRPr="00511FA2" w:rsidRDefault="005203DB" w:rsidP="00F92BF5">
            <w:pPr>
              <w:spacing w:after="0" w:line="240" w:lineRule="auto"/>
              <w:jc w:val="center"/>
              <w:rPr>
                <w:rFonts w:cs="Calibri"/>
              </w:rPr>
            </w:pPr>
            <w:r w:rsidRPr="00511FA2">
              <w:rPr>
                <w:rFonts w:cs="Calibri"/>
              </w:rPr>
              <w:t>20</w:t>
            </w:r>
          </w:p>
        </w:tc>
      </w:tr>
      <w:tr w:rsidR="005203DB" w:rsidRPr="00B97373" w:rsidTr="00BC6149">
        <w:trPr>
          <w:jc w:val="center"/>
        </w:trPr>
        <w:tc>
          <w:tcPr>
            <w:tcW w:w="6011" w:type="dxa"/>
            <w:gridSpan w:val="2"/>
            <w:shd w:val="clear" w:color="auto" w:fill="auto"/>
            <w:hideMark/>
          </w:tcPr>
          <w:p w:rsidR="005203DB" w:rsidRPr="00511FA2" w:rsidRDefault="005203DB" w:rsidP="00F92BF5">
            <w:pPr>
              <w:spacing w:after="0" w:line="240" w:lineRule="auto"/>
              <w:rPr>
                <w:rFonts w:cs="Calibri"/>
                <w:bCs/>
              </w:rPr>
            </w:pPr>
            <w:r w:rsidRPr="00511FA2">
              <w:rPr>
                <w:rFonts w:cs="Calibri"/>
                <w:bCs/>
              </w:rPr>
              <w:t>Liczba osób z niepełnosprawnościami objęta usługami asystenckimi</w:t>
            </w:r>
          </w:p>
        </w:tc>
        <w:tc>
          <w:tcPr>
            <w:tcW w:w="1417" w:type="dxa"/>
            <w:vMerge/>
            <w:shd w:val="clear" w:color="auto" w:fill="auto"/>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tcPr>
          <w:p w:rsidR="005203DB" w:rsidRPr="00511FA2" w:rsidRDefault="005203DB" w:rsidP="00F92BF5">
            <w:pPr>
              <w:spacing w:after="0" w:line="240" w:lineRule="auto"/>
              <w:jc w:val="center"/>
              <w:rPr>
                <w:rFonts w:cs="Calibri"/>
              </w:rPr>
            </w:pPr>
            <w:r w:rsidRPr="00511FA2">
              <w:rPr>
                <w:rFonts w:cs="Calibri"/>
              </w:rPr>
              <w:t>500</w:t>
            </w:r>
          </w:p>
        </w:tc>
      </w:tr>
      <w:tr w:rsidR="005203DB" w:rsidRPr="00B97373" w:rsidTr="00BC6149">
        <w:trPr>
          <w:jc w:val="center"/>
        </w:trPr>
        <w:tc>
          <w:tcPr>
            <w:tcW w:w="6011" w:type="dxa"/>
            <w:gridSpan w:val="2"/>
            <w:shd w:val="clear" w:color="auto" w:fill="auto"/>
            <w:hideMark/>
          </w:tcPr>
          <w:p w:rsidR="005203DB" w:rsidRPr="00511FA2" w:rsidRDefault="005203DB" w:rsidP="00F92BF5">
            <w:pPr>
              <w:spacing w:after="0" w:line="240" w:lineRule="auto"/>
              <w:rPr>
                <w:rFonts w:cs="Calibri"/>
                <w:bCs/>
              </w:rPr>
            </w:pPr>
            <w:r w:rsidRPr="00511FA2">
              <w:rPr>
                <w:rFonts w:cs="Calibri"/>
                <w:bCs/>
              </w:rPr>
              <w:t xml:space="preserve">Liczba opiekunów, kadry i wolontariuszy uczestnicząca </w:t>
            </w:r>
            <w:r w:rsidR="0020142B">
              <w:rPr>
                <w:rFonts w:cs="Calibri"/>
                <w:bCs/>
              </w:rPr>
              <w:br/>
            </w:r>
            <w:r w:rsidRPr="00511FA2">
              <w:rPr>
                <w:rFonts w:cs="Calibri"/>
                <w:bCs/>
              </w:rPr>
              <w:t>w szkoleniach, kursach, warsztatach</w:t>
            </w:r>
          </w:p>
        </w:tc>
        <w:tc>
          <w:tcPr>
            <w:tcW w:w="1417" w:type="dxa"/>
            <w:vMerge/>
            <w:shd w:val="clear" w:color="auto" w:fill="auto"/>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tcPr>
          <w:p w:rsidR="005203DB" w:rsidRPr="00511FA2" w:rsidRDefault="005203DB" w:rsidP="00F92BF5">
            <w:pPr>
              <w:spacing w:after="0" w:line="240" w:lineRule="auto"/>
              <w:jc w:val="center"/>
              <w:rPr>
                <w:rFonts w:cs="Calibri"/>
              </w:rPr>
            </w:pPr>
            <w:r w:rsidRPr="00511FA2">
              <w:rPr>
                <w:rFonts w:cs="Calibri"/>
              </w:rPr>
              <w:t>500</w:t>
            </w:r>
          </w:p>
        </w:tc>
      </w:tr>
      <w:tr w:rsidR="005203DB" w:rsidRPr="00B97373" w:rsidTr="00BC6149">
        <w:trPr>
          <w:jc w:val="center"/>
        </w:trPr>
        <w:tc>
          <w:tcPr>
            <w:tcW w:w="6011" w:type="dxa"/>
            <w:gridSpan w:val="2"/>
            <w:shd w:val="clear" w:color="auto" w:fill="auto"/>
            <w:hideMark/>
          </w:tcPr>
          <w:p w:rsidR="005203DB" w:rsidRPr="00511FA2" w:rsidRDefault="005203DB" w:rsidP="00F92BF5">
            <w:pPr>
              <w:spacing w:after="0" w:line="240" w:lineRule="auto"/>
              <w:rPr>
                <w:rFonts w:cs="Calibri"/>
                <w:bCs/>
              </w:rPr>
            </w:pPr>
            <w:r w:rsidRPr="00511FA2">
              <w:rPr>
                <w:rFonts w:cs="Calibri"/>
                <w:bCs/>
              </w:rPr>
              <w:t>Liczba osób, które uzyskały kwalifikacje lub nabyły kompetencje tłumaczy migowych</w:t>
            </w:r>
          </w:p>
        </w:tc>
        <w:tc>
          <w:tcPr>
            <w:tcW w:w="1417" w:type="dxa"/>
            <w:vMerge/>
            <w:shd w:val="clear" w:color="auto" w:fill="auto"/>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tcPr>
          <w:p w:rsidR="005203DB" w:rsidRPr="00511FA2" w:rsidRDefault="005203DB" w:rsidP="00F92BF5">
            <w:pPr>
              <w:spacing w:after="0" w:line="240" w:lineRule="auto"/>
              <w:jc w:val="center"/>
              <w:rPr>
                <w:rFonts w:cs="Calibri"/>
              </w:rPr>
            </w:pPr>
            <w:r w:rsidRPr="00511FA2">
              <w:rPr>
                <w:rFonts w:cs="Calibri"/>
              </w:rPr>
              <w:t>17</w:t>
            </w:r>
          </w:p>
        </w:tc>
      </w:tr>
      <w:tr w:rsidR="005203DB" w:rsidRPr="00B97373" w:rsidTr="00BC6149">
        <w:trPr>
          <w:jc w:val="center"/>
        </w:trPr>
        <w:tc>
          <w:tcPr>
            <w:tcW w:w="6011" w:type="dxa"/>
            <w:gridSpan w:val="2"/>
            <w:shd w:val="clear" w:color="auto" w:fill="auto"/>
            <w:hideMark/>
          </w:tcPr>
          <w:p w:rsidR="005203DB" w:rsidRPr="00511FA2" w:rsidRDefault="005203DB" w:rsidP="00F92BF5">
            <w:pPr>
              <w:spacing w:after="0" w:line="240" w:lineRule="auto"/>
              <w:rPr>
                <w:rFonts w:cs="Calibri"/>
                <w:bCs/>
              </w:rPr>
            </w:pPr>
            <w:r w:rsidRPr="00511FA2">
              <w:rPr>
                <w:rFonts w:cs="Calibri"/>
                <w:bCs/>
              </w:rPr>
              <w:t xml:space="preserve">Liczba wybudowanych lub zmodernizowanych obiektów, </w:t>
            </w:r>
            <w:r w:rsidR="0020142B">
              <w:rPr>
                <w:rFonts w:cs="Calibri"/>
                <w:bCs/>
              </w:rPr>
              <w:br/>
            </w:r>
            <w:r w:rsidRPr="00511FA2">
              <w:rPr>
                <w:rFonts w:cs="Calibri"/>
                <w:bCs/>
              </w:rPr>
              <w:t>w których prowadzona jest rehabilitacja społeczna i</w:t>
            </w:r>
            <w:r>
              <w:rPr>
                <w:rFonts w:cs="Calibri"/>
                <w:bCs/>
              </w:rPr>
              <w:t xml:space="preserve"> </w:t>
            </w:r>
            <w:r w:rsidRPr="00511FA2">
              <w:rPr>
                <w:rFonts w:cs="Calibri"/>
                <w:bCs/>
              </w:rPr>
              <w:t>zawodowa</w:t>
            </w:r>
          </w:p>
        </w:tc>
        <w:tc>
          <w:tcPr>
            <w:tcW w:w="1417" w:type="dxa"/>
            <w:vMerge/>
            <w:shd w:val="clear" w:color="auto" w:fill="auto"/>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tcPr>
          <w:p w:rsidR="005203DB" w:rsidRPr="00511FA2" w:rsidRDefault="005203DB" w:rsidP="00F92BF5">
            <w:pPr>
              <w:spacing w:after="0" w:line="240" w:lineRule="auto"/>
              <w:jc w:val="center"/>
              <w:rPr>
                <w:rFonts w:cs="Calibri"/>
              </w:rPr>
            </w:pPr>
            <w:r w:rsidRPr="00511FA2">
              <w:rPr>
                <w:rFonts w:cs="Calibri"/>
              </w:rPr>
              <w:t>60</w:t>
            </w:r>
          </w:p>
        </w:tc>
      </w:tr>
      <w:tr w:rsidR="005203DB" w:rsidRPr="00B97373" w:rsidTr="00BC6149">
        <w:trPr>
          <w:trHeight w:val="440"/>
          <w:jc w:val="center"/>
        </w:trPr>
        <w:tc>
          <w:tcPr>
            <w:tcW w:w="6011" w:type="dxa"/>
            <w:gridSpan w:val="2"/>
            <w:shd w:val="clear" w:color="auto" w:fill="auto"/>
            <w:hideMark/>
          </w:tcPr>
          <w:p w:rsidR="005203DB" w:rsidRPr="00511FA2" w:rsidRDefault="005203DB" w:rsidP="00F92BF5">
            <w:pPr>
              <w:spacing w:after="0" w:line="240" w:lineRule="auto"/>
              <w:rPr>
                <w:rFonts w:cs="Calibri"/>
                <w:bCs/>
              </w:rPr>
            </w:pPr>
            <w:r w:rsidRPr="00511FA2">
              <w:rPr>
                <w:rFonts w:cs="Calibri"/>
                <w:bCs/>
              </w:rPr>
              <w:t>Liczba dzieci z niepełnosprawnościami objęta wczesnym wspomaganiem rozwoju</w:t>
            </w:r>
          </w:p>
        </w:tc>
        <w:tc>
          <w:tcPr>
            <w:tcW w:w="1417" w:type="dxa"/>
            <w:vMerge/>
            <w:shd w:val="clear" w:color="auto" w:fill="auto"/>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tcPr>
          <w:p w:rsidR="005203DB" w:rsidRPr="00511FA2" w:rsidRDefault="005203DB" w:rsidP="00F92BF5">
            <w:pPr>
              <w:spacing w:line="256" w:lineRule="auto"/>
              <w:jc w:val="center"/>
              <w:rPr>
                <w:rFonts w:cs="Calibri"/>
                <w:highlight w:val="yellow"/>
              </w:rPr>
            </w:pPr>
            <w:r w:rsidRPr="00511FA2">
              <w:rPr>
                <w:rFonts w:cs="Calibri"/>
              </w:rPr>
              <w:t>300</w:t>
            </w:r>
          </w:p>
        </w:tc>
      </w:tr>
      <w:tr w:rsidR="005203DB" w:rsidRPr="00B97373" w:rsidTr="00BC6149">
        <w:trPr>
          <w:trHeight w:val="440"/>
          <w:jc w:val="center"/>
        </w:trPr>
        <w:tc>
          <w:tcPr>
            <w:tcW w:w="6011" w:type="dxa"/>
            <w:gridSpan w:val="2"/>
            <w:shd w:val="clear" w:color="auto" w:fill="auto"/>
            <w:hideMark/>
          </w:tcPr>
          <w:p w:rsidR="005203DB" w:rsidRPr="00511FA2" w:rsidRDefault="005203DB" w:rsidP="00F92BF5">
            <w:pPr>
              <w:autoSpaceDE w:val="0"/>
              <w:autoSpaceDN w:val="0"/>
              <w:adjustRightInd w:val="0"/>
              <w:spacing w:after="0" w:line="240" w:lineRule="auto"/>
              <w:rPr>
                <w:rFonts w:cs="Calibri"/>
                <w:lang w:eastAsia="pl-PL"/>
              </w:rPr>
            </w:pPr>
            <w:r w:rsidRPr="00511FA2">
              <w:rPr>
                <w:rFonts w:cs="Calibri"/>
                <w:lang w:eastAsia="pl-PL"/>
              </w:rPr>
              <w:t xml:space="preserve">Liczba osób z niepełnosprawnościami objętych wsparciem </w:t>
            </w:r>
            <w:r w:rsidR="0020142B">
              <w:rPr>
                <w:rFonts w:cs="Calibri"/>
                <w:lang w:eastAsia="pl-PL"/>
              </w:rPr>
              <w:br/>
            </w:r>
            <w:r w:rsidRPr="00511FA2">
              <w:rPr>
                <w:rFonts w:cs="Calibri"/>
                <w:lang w:eastAsia="pl-PL"/>
              </w:rPr>
              <w:t>z zakresu rehabilitacji społecznej i zawodowej</w:t>
            </w:r>
          </w:p>
        </w:tc>
        <w:tc>
          <w:tcPr>
            <w:tcW w:w="1417" w:type="dxa"/>
            <w:vMerge/>
            <w:shd w:val="clear" w:color="auto" w:fill="auto"/>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tcPr>
          <w:p w:rsidR="005203DB" w:rsidRPr="00511FA2" w:rsidRDefault="005203DB" w:rsidP="00F92BF5">
            <w:pPr>
              <w:spacing w:after="0" w:line="240" w:lineRule="auto"/>
              <w:jc w:val="center"/>
              <w:rPr>
                <w:rFonts w:cs="Calibri"/>
              </w:rPr>
            </w:pPr>
            <w:r w:rsidRPr="00511FA2">
              <w:rPr>
                <w:rFonts w:cs="Calibri"/>
              </w:rPr>
              <w:t>40</w:t>
            </w:r>
            <w:r w:rsidR="0019303D">
              <w:rPr>
                <w:rFonts w:cs="Calibri"/>
              </w:rPr>
              <w:t xml:space="preserve"> </w:t>
            </w:r>
            <w:r w:rsidRPr="00511FA2">
              <w:rPr>
                <w:rFonts w:cs="Calibri"/>
              </w:rPr>
              <w:t>000</w:t>
            </w:r>
          </w:p>
        </w:tc>
      </w:tr>
      <w:tr w:rsidR="005203DB" w:rsidRPr="00B97373" w:rsidTr="00BC6149">
        <w:trPr>
          <w:trHeight w:val="440"/>
          <w:jc w:val="center"/>
        </w:trPr>
        <w:tc>
          <w:tcPr>
            <w:tcW w:w="6011" w:type="dxa"/>
            <w:gridSpan w:val="2"/>
            <w:shd w:val="clear" w:color="auto" w:fill="auto"/>
            <w:hideMark/>
          </w:tcPr>
          <w:p w:rsidR="005203DB" w:rsidRPr="00511FA2" w:rsidRDefault="005203DB" w:rsidP="00F92BF5">
            <w:pPr>
              <w:autoSpaceDE w:val="0"/>
              <w:autoSpaceDN w:val="0"/>
              <w:adjustRightInd w:val="0"/>
              <w:spacing w:after="0" w:line="240" w:lineRule="auto"/>
              <w:rPr>
                <w:rFonts w:eastAsia="Batang" w:cs="Calibri"/>
                <w:lang w:eastAsia="pl-PL"/>
              </w:rPr>
            </w:pPr>
            <w:r w:rsidRPr="00511FA2">
              <w:rPr>
                <w:rFonts w:eastAsia="Batang" w:cs="Calibri"/>
                <w:lang w:eastAsia="pl-PL"/>
              </w:rPr>
              <w:t>Liczba osób z niepełnosprawnościami objęta doradztwem zawodowym i pośrednictwem zawodowym</w:t>
            </w:r>
          </w:p>
        </w:tc>
        <w:tc>
          <w:tcPr>
            <w:tcW w:w="1417" w:type="dxa"/>
            <w:vMerge/>
            <w:shd w:val="clear" w:color="auto" w:fill="auto"/>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tcPr>
          <w:p w:rsidR="005203DB" w:rsidRPr="00511FA2" w:rsidRDefault="005203DB" w:rsidP="00F92BF5">
            <w:pPr>
              <w:spacing w:after="0" w:line="240" w:lineRule="auto"/>
              <w:jc w:val="center"/>
              <w:rPr>
                <w:rFonts w:cs="Calibri"/>
              </w:rPr>
            </w:pPr>
            <w:r w:rsidRPr="00511FA2">
              <w:rPr>
                <w:rFonts w:cs="Calibri"/>
              </w:rPr>
              <w:t>100</w:t>
            </w:r>
          </w:p>
        </w:tc>
      </w:tr>
      <w:tr w:rsidR="005203DB" w:rsidRPr="00B97373" w:rsidTr="00BC6149">
        <w:trPr>
          <w:trHeight w:val="440"/>
          <w:jc w:val="center"/>
        </w:trPr>
        <w:tc>
          <w:tcPr>
            <w:tcW w:w="6011" w:type="dxa"/>
            <w:gridSpan w:val="2"/>
            <w:shd w:val="clear" w:color="auto" w:fill="auto"/>
            <w:hideMark/>
          </w:tcPr>
          <w:p w:rsidR="005203DB" w:rsidRPr="00511FA2" w:rsidRDefault="005203DB" w:rsidP="00F92BF5">
            <w:pPr>
              <w:autoSpaceDE w:val="0"/>
              <w:autoSpaceDN w:val="0"/>
              <w:adjustRightInd w:val="0"/>
              <w:spacing w:after="0" w:line="240" w:lineRule="auto"/>
              <w:rPr>
                <w:rFonts w:eastAsia="Batang" w:cs="Calibri"/>
                <w:lang w:eastAsia="pl-PL"/>
              </w:rPr>
            </w:pPr>
            <w:r w:rsidRPr="00511FA2">
              <w:rPr>
                <w:rFonts w:eastAsia="Batang" w:cs="Calibri"/>
                <w:lang w:eastAsia="pl-PL"/>
              </w:rPr>
              <w:t>Liczba działających Zakładów Aktywności Zawodowej</w:t>
            </w:r>
          </w:p>
        </w:tc>
        <w:tc>
          <w:tcPr>
            <w:tcW w:w="1417" w:type="dxa"/>
            <w:vMerge/>
            <w:shd w:val="clear" w:color="auto" w:fill="auto"/>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hideMark/>
          </w:tcPr>
          <w:p w:rsidR="005203DB" w:rsidRPr="00511FA2" w:rsidRDefault="005203DB" w:rsidP="00F92BF5">
            <w:pPr>
              <w:spacing w:after="0" w:line="240" w:lineRule="auto"/>
              <w:jc w:val="center"/>
              <w:rPr>
                <w:rFonts w:cs="Calibri"/>
              </w:rPr>
            </w:pPr>
            <w:r w:rsidRPr="00511FA2">
              <w:rPr>
                <w:rFonts w:cs="Calibri"/>
              </w:rPr>
              <w:t>10</w:t>
            </w:r>
          </w:p>
        </w:tc>
      </w:tr>
      <w:tr w:rsidR="005203DB" w:rsidRPr="00B97373" w:rsidTr="00BC6149">
        <w:trPr>
          <w:trHeight w:val="440"/>
          <w:jc w:val="center"/>
        </w:trPr>
        <w:tc>
          <w:tcPr>
            <w:tcW w:w="6011" w:type="dxa"/>
            <w:gridSpan w:val="2"/>
            <w:shd w:val="clear" w:color="auto" w:fill="auto"/>
            <w:hideMark/>
          </w:tcPr>
          <w:p w:rsidR="005203DB" w:rsidRPr="00511FA2" w:rsidRDefault="005203DB" w:rsidP="00F92BF5">
            <w:pPr>
              <w:autoSpaceDE w:val="0"/>
              <w:autoSpaceDN w:val="0"/>
              <w:adjustRightInd w:val="0"/>
              <w:spacing w:after="0" w:line="240" w:lineRule="auto"/>
              <w:rPr>
                <w:rFonts w:eastAsia="Batang" w:cs="Calibri"/>
                <w:lang w:eastAsia="pl-PL"/>
              </w:rPr>
            </w:pPr>
            <w:r w:rsidRPr="00511FA2">
              <w:rPr>
                <w:rFonts w:eastAsia="Batang" w:cs="Calibri"/>
                <w:lang w:eastAsia="pl-PL"/>
              </w:rPr>
              <w:t>Liczba osób z niepełnosprawnościami zatrudnionych w ZAZ</w:t>
            </w:r>
          </w:p>
        </w:tc>
        <w:tc>
          <w:tcPr>
            <w:tcW w:w="1417" w:type="dxa"/>
            <w:vMerge/>
            <w:shd w:val="clear" w:color="auto" w:fill="auto"/>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hideMark/>
          </w:tcPr>
          <w:p w:rsidR="005203DB" w:rsidRPr="00511FA2" w:rsidRDefault="005203DB" w:rsidP="00F92BF5">
            <w:pPr>
              <w:spacing w:after="0" w:line="240" w:lineRule="auto"/>
              <w:jc w:val="center"/>
              <w:rPr>
                <w:rFonts w:cs="Calibri"/>
              </w:rPr>
            </w:pPr>
            <w:r w:rsidRPr="00511FA2">
              <w:rPr>
                <w:rFonts w:cs="Calibri"/>
              </w:rPr>
              <w:t>430</w:t>
            </w:r>
          </w:p>
        </w:tc>
      </w:tr>
      <w:tr w:rsidR="005203DB" w:rsidRPr="00B97373" w:rsidTr="00BC6149">
        <w:trPr>
          <w:trHeight w:val="440"/>
          <w:jc w:val="center"/>
        </w:trPr>
        <w:tc>
          <w:tcPr>
            <w:tcW w:w="6011" w:type="dxa"/>
            <w:gridSpan w:val="2"/>
            <w:shd w:val="clear" w:color="auto" w:fill="auto"/>
            <w:hideMark/>
          </w:tcPr>
          <w:p w:rsidR="00206FC1" w:rsidRDefault="005203DB" w:rsidP="00F92BF5">
            <w:pPr>
              <w:autoSpaceDE w:val="0"/>
              <w:autoSpaceDN w:val="0"/>
              <w:adjustRightInd w:val="0"/>
              <w:spacing w:after="0" w:line="240" w:lineRule="auto"/>
              <w:rPr>
                <w:rFonts w:eastAsia="Batang" w:cs="Calibri"/>
                <w:lang w:eastAsia="pl-PL"/>
              </w:rPr>
            </w:pPr>
            <w:r w:rsidRPr="00511FA2">
              <w:rPr>
                <w:rFonts w:eastAsia="Batang" w:cs="Calibri"/>
                <w:lang w:eastAsia="pl-PL"/>
              </w:rPr>
              <w:t>Liczba osób z niepełnosprawnościami zatrudnionych w ZAZ, które uzyskały zatrudnienie na otwartym rynku pracy</w:t>
            </w:r>
          </w:p>
          <w:p w:rsidR="0020142B" w:rsidRPr="00511FA2" w:rsidRDefault="0020142B" w:rsidP="00F92BF5">
            <w:pPr>
              <w:autoSpaceDE w:val="0"/>
              <w:autoSpaceDN w:val="0"/>
              <w:adjustRightInd w:val="0"/>
              <w:spacing w:after="0" w:line="240" w:lineRule="auto"/>
              <w:rPr>
                <w:rFonts w:eastAsia="Batang" w:cs="Calibri"/>
                <w:lang w:eastAsia="pl-PL"/>
              </w:rPr>
            </w:pPr>
          </w:p>
        </w:tc>
        <w:tc>
          <w:tcPr>
            <w:tcW w:w="1417" w:type="dxa"/>
            <w:vMerge/>
            <w:vAlign w:val="center"/>
            <w:hideMark/>
          </w:tcPr>
          <w:p w:rsidR="005203DB" w:rsidRPr="00511FA2" w:rsidRDefault="005203DB" w:rsidP="00F92BF5">
            <w:pPr>
              <w:spacing w:after="0" w:line="240" w:lineRule="auto"/>
              <w:rPr>
                <w:rFonts w:cs="Calibri"/>
                <w:bCs/>
              </w:rPr>
            </w:pPr>
          </w:p>
        </w:tc>
        <w:tc>
          <w:tcPr>
            <w:tcW w:w="2607" w:type="dxa"/>
            <w:gridSpan w:val="2"/>
            <w:shd w:val="clear" w:color="auto" w:fill="auto"/>
            <w:hideMark/>
          </w:tcPr>
          <w:p w:rsidR="005203DB" w:rsidRPr="00511FA2" w:rsidRDefault="005203DB" w:rsidP="00F92BF5">
            <w:pPr>
              <w:spacing w:after="0" w:line="240" w:lineRule="auto"/>
              <w:jc w:val="center"/>
              <w:rPr>
                <w:rFonts w:cs="Calibri"/>
              </w:rPr>
            </w:pPr>
            <w:r w:rsidRPr="00511FA2">
              <w:rPr>
                <w:rFonts w:cs="Calibri"/>
              </w:rPr>
              <w:t>20</w:t>
            </w:r>
          </w:p>
        </w:tc>
      </w:tr>
    </w:tbl>
    <w:p w:rsidR="005C3949" w:rsidRDefault="005C3949"/>
    <w:p w:rsidR="005C3949" w:rsidRDefault="005C3949"/>
    <w:p w:rsidR="005C3949" w:rsidRDefault="005C3949"/>
    <w:p w:rsidR="00630C5B" w:rsidRDefault="00630C5B"/>
    <w:p w:rsidR="005C3949" w:rsidRDefault="005C3949"/>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1"/>
        <w:gridCol w:w="1417"/>
        <w:gridCol w:w="2607"/>
      </w:tblGrid>
      <w:tr w:rsidR="00984C82" w:rsidRPr="00661213" w:rsidTr="00E232B4">
        <w:trPr>
          <w:jc w:val="center"/>
        </w:trPr>
        <w:tc>
          <w:tcPr>
            <w:tcW w:w="10035" w:type="dxa"/>
            <w:gridSpan w:val="3"/>
            <w:shd w:val="clear" w:color="auto" w:fill="1F3864"/>
            <w:hideMark/>
          </w:tcPr>
          <w:p w:rsidR="00661213" w:rsidRPr="00546758" w:rsidRDefault="00984C82" w:rsidP="00546758">
            <w:pPr>
              <w:spacing w:before="120" w:after="120" w:line="240" w:lineRule="auto"/>
              <w:jc w:val="center"/>
              <w:rPr>
                <w:rFonts w:cs="Calibri"/>
                <w:b/>
                <w:bCs/>
                <w:color w:val="F2F2F2"/>
              </w:rPr>
            </w:pPr>
            <w:r w:rsidRPr="00511FA2">
              <w:rPr>
                <w:rFonts w:cs="Calibri"/>
                <w:b/>
                <w:bCs/>
                <w:color w:val="F2F2F2"/>
              </w:rPr>
              <w:lastRenderedPageBreak/>
              <w:t>Wskaźniki w ramach monitoringu wojewódzkiego programu przeciwdziałania przemocy w rodzinie</w:t>
            </w:r>
            <w:r w:rsidRPr="00511FA2">
              <w:rPr>
                <w:rFonts w:cs="Calibri"/>
                <w:color w:val="F2F2F2"/>
              </w:rPr>
              <w:br/>
            </w:r>
            <w:r w:rsidRPr="00511FA2">
              <w:rPr>
                <w:rFonts w:cs="Calibri"/>
                <w:b/>
                <w:bCs/>
                <w:color w:val="F2F2F2"/>
              </w:rPr>
              <w:t>dla województwa kujawsko-pomorskiego na lata 2021-2026</w:t>
            </w:r>
            <w:r w:rsidR="00546758">
              <w:t xml:space="preserve"> </w:t>
            </w:r>
            <w:r w:rsidR="00546758">
              <w:rPr>
                <w:rFonts w:cs="Calibri"/>
                <w:b/>
                <w:bCs/>
                <w:color w:val="F2F2F2"/>
              </w:rPr>
              <w:t>przyjętego uchwałą nr 1/39</w:t>
            </w:r>
            <w:r w:rsidR="00546758" w:rsidRPr="00546758">
              <w:rPr>
                <w:rFonts w:cs="Calibri"/>
                <w:b/>
                <w:bCs/>
                <w:color w:val="F2F2F2"/>
              </w:rPr>
              <w:t xml:space="preserve">/21 </w:t>
            </w:r>
            <w:r w:rsidR="00546758">
              <w:rPr>
                <w:rFonts w:cs="Calibri"/>
                <w:b/>
                <w:bCs/>
                <w:color w:val="F2F2F2"/>
              </w:rPr>
              <w:br/>
            </w:r>
            <w:r w:rsidR="00546758" w:rsidRPr="00546758">
              <w:rPr>
                <w:rFonts w:cs="Calibri"/>
                <w:b/>
                <w:bCs/>
                <w:color w:val="F2F2F2"/>
              </w:rPr>
              <w:t>Zarządu Województw</w:t>
            </w:r>
            <w:r w:rsidR="00546758">
              <w:rPr>
                <w:rFonts w:cs="Calibri"/>
                <w:b/>
                <w:bCs/>
                <w:color w:val="F2F2F2"/>
              </w:rPr>
              <w:t>a Kujawsko-Pomorskiego z dnia 13 styczni</w:t>
            </w:r>
            <w:r w:rsidR="00546758" w:rsidRPr="00546758">
              <w:rPr>
                <w:rFonts w:cs="Calibri"/>
                <w:b/>
                <w:bCs/>
                <w:color w:val="F2F2F2"/>
              </w:rPr>
              <w:t>a 2021 r.</w:t>
            </w:r>
          </w:p>
        </w:tc>
      </w:tr>
      <w:tr w:rsidR="007823FD" w:rsidRPr="00661213" w:rsidTr="009452C3">
        <w:trPr>
          <w:jc w:val="center"/>
        </w:trPr>
        <w:tc>
          <w:tcPr>
            <w:tcW w:w="6011" w:type="dxa"/>
            <w:shd w:val="clear" w:color="auto" w:fill="1F3864" w:themeFill="accent1" w:themeFillShade="80"/>
          </w:tcPr>
          <w:p w:rsidR="007823FD" w:rsidRPr="00511FA2" w:rsidRDefault="007823FD" w:rsidP="00206FC1">
            <w:pPr>
              <w:spacing w:after="0" w:line="240" w:lineRule="auto"/>
              <w:jc w:val="center"/>
              <w:rPr>
                <w:rFonts w:cs="Calibri"/>
                <w:bCs/>
              </w:rPr>
            </w:pPr>
            <w:r w:rsidRPr="00206FC1">
              <w:rPr>
                <w:rFonts w:cs="Calibri"/>
                <w:b/>
              </w:rPr>
              <w:t>Wskaźnik</w:t>
            </w:r>
          </w:p>
        </w:tc>
        <w:tc>
          <w:tcPr>
            <w:tcW w:w="1417" w:type="dxa"/>
            <w:shd w:val="clear" w:color="auto" w:fill="1F3864" w:themeFill="accent1" w:themeFillShade="80"/>
          </w:tcPr>
          <w:p w:rsidR="007823FD" w:rsidRPr="00511FA2" w:rsidRDefault="007823FD" w:rsidP="00206FC1">
            <w:pPr>
              <w:spacing w:after="0" w:line="240" w:lineRule="auto"/>
              <w:jc w:val="center"/>
              <w:rPr>
                <w:rFonts w:cs="Calibri"/>
                <w:bCs/>
              </w:rPr>
            </w:pPr>
            <w:r w:rsidRPr="00206FC1">
              <w:rPr>
                <w:rFonts w:cs="Calibri"/>
                <w:b/>
              </w:rPr>
              <w:t>Źródło danych</w:t>
            </w:r>
          </w:p>
        </w:tc>
        <w:tc>
          <w:tcPr>
            <w:tcW w:w="2607" w:type="dxa"/>
            <w:shd w:val="clear" w:color="auto" w:fill="1F3864" w:themeFill="accent1" w:themeFillShade="80"/>
          </w:tcPr>
          <w:p w:rsidR="007823FD" w:rsidRPr="00433EDB" w:rsidRDefault="007823FD" w:rsidP="00E17AF7">
            <w:pPr>
              <w:spacing w:after="0" w:line="240" w:lineRule="auto"/>
              <w:jc w:val="center"/>
              <w:rPr>
                <w:rFonts w:cs="Calibri"/>
                <w:b/>
                <w:bCs/>
              </w:rPr>
            </w:pPr>
            <w:r>
              <w:rPr>
                <w:rFonts w:cs="Calibri"/>
                <w:b/>
                <w:bCs/>
              </w:rPr>
              <w:t>Stan docelowy</w:t>
            </w:r>
          </w:p>
        </w:tc>
      </w:tr>
      <w:tr w:rsidR="007823FD" w:rsidRPr="00661213" w:rsidTr="009452C3">
        <w:trPr>
          <w:jc w:val="center"/>
        </w:trPr>
        <w:tc>
          <w:tcPr>
            <w:tcW w:w="6011" w:type="dxa"/>
            <w:shd w:val="clear" w:color="auto" w:fill="auto"/>
            <w:hideMark/>
          </w:tcPr>
          <w:p w:rsidR="007823FD" w:rsidRPr="00511FA2" w:rsidRDefault="007823FD" w:rsidP="00206FC1">
            <w:pPr>
              <w:spacing w:after="0" w:line="240" w:lineRule="auto"/>
              <w:rPr>
                <w:rFonts w:cs="Calibri"/>
                <w:bCs/>
              </w:rPr>
            </w:pPr>
            <w:r w:rsidRPr="00511FA2">
              <w:rPr>
                <w:rFonts w:cs="Calibri"/>
                <w:bCs/>
              </w:rPr>
              <w:t>Liczba utworzonych w porozumieniu z samorządami powiatowymi punktów pomocy/ konsultacyjnych dla rodzin cudzoziemskich oraz rodzin o szczególnych potrzebach</w:t>
            </w:r>
          </w:p>
        </w:tc>
        <w:tc>
          <w:tcPr>
            <w:tcW w:w="1417" w:type="dxa"/>
            <w:vMerge w:val="restart"/>
            <w:shd w:val="clear" w:color="auto" w:fill="auto"/>
            <w:hideMark/>
          </w:tcPr>
          <w:p w:rsidR="007823FD" w:rsidRPr="00511FA2" w:rsidRDefault="007823FD" w:rsidP="00206FC1">
            <w:pPr>
              <w:spacing w:after="0" w:line="240" w:lineRule="auto"/>
              <w:jc w:val="center"/>
              <w:rPr>
                <w:rFonts w:cs="Calibri"/>
                <w:bCs/>
              </w:rPr>
            </w:pPr>
            <w:r w:rsidRPr="00511FA2">
              <w:rPr>
                <w:rFonts w:cs="Calibri"/>
                <w:bCs/>
              </w:rPr>
              <w:t>UM WK-P</w:t>
            </w:r>
          </w:p>
        </w:tc>
        <w:tc>
          <w:tcPr>
            <w:tcW w:w="2607" w:type="dxa"/>
            <w:shd w:val="clear" w:color="auto" w:fill="auto"/>
            <w:hideMark/>
          </w:tcPr>
          <w:p w:rsidR="007823FD" w:rsidRPr="00511FA2" w:rsidRDefault="007823FD" w:rsidP="00206FC1">
            <w:pPr>
              <w:spacing w:after="0" w:line="240" w:lineRule="auto"/>
              <w:jc w:val="center"/>
              <w:rPr>
                <w:rFonts w:cs="Calibri"/>
              </w:rPr>
            </w:pPr>
            <w:r w:rsidRPr="00511FA2">
              <w:rPr>
                <w:rFonts w:cs="Calibri"/>
              </w:rPr>
              <w:t>3</w:t>
            </w:r>
          </w:p>
        </w:tc>
      </w:tr>
      <w:tr w:rsidR="007823FD" w:rsidRPr="00661213" w:rsidTr="009452C3">
        <w:trPr>
          <w:jc w:val="center"/>
        </w:trPr>
        <w:tc>
          <w:tcPr>
            <w:tcW w:w="6011" w:type="dxa"/>
            <w:shd w:val="clear" w:color="auto" w:fill="auto"/>
            <w:hideMark/>
          </w:tcPr>
          <w:p w:rsidR="007823FD" w:rsidRPr="00511FA2" w:rsidRDefault="007823FD" w:rsidP="00206FC1">
            <w:pPr>
              <w:spacing w:after="0" w:line="240" w:lineRule="auto"/>
              <w:rPr>
                <w:rFonts w:cs="Calibri"/>
                <w:bCs/>
              </w:rPr>
            </w:pPr>
            <w:r w:rsidRPr="00511FA2">
              <w:rPr>
                <w:rFonts w:cs="Calibri"/>
                <w:bCs/>
              </w:rPr>
              <w:t xml:space="preserve">Liczba przeprowadzonych mediacji rodzinnych/zajęć </w:t>
            </w:r>
            <w:proofErr w:type="spellStart"/>
            <w:r w:rsidRPr="00511FA2">
              <w:rPr>
                <w:rFonts w:cs="Calibri"/>
                <w:bCs/>
              </w:rPr>
              <w:t>psychoedukacyjnych</w:t>
            </w:r>
            <w:proofErr w:type="spellEnd"/>
            <w:r w:rsidRPr="00511FA2">
              <w:rPr>
                <w:rFonts w:cs="Calibri"/>
                <w:bCs/>
              </w:rPr>
              <w:t xml:space="preserve"> dla rodzin</w:t>
            </w:r>
          </w:p>
        </w:tc>
        <w:tc>
          <w:tcPr>
            <w:tcW w:w="1417" w:type="dxa"/>
            <w:vMerge/>
            <w:shd w:val="clear" w:color="auto" w:fill="auto"/>
            <w:vAlign w:val="center"/>
            <w:hideMark/>
          </w:tcPr>
          <w:p w:rsidR="007823FD" w:rsidRPr="00511FA2" w:rsidRDefault="007823FD" w:rsidP="00206FC1">
            <w:pPr>
              <w:spacing w:after="0" w:line="240" w:lineRule="auto"/>
              <w:rPr>
                <w:rFonts w:cs="Calibri"/>
                <w:bCs/>
              </w:rPr>
            </w:pPr>
          </w:p>
        </w:tc>
        <w:tc>
          <w:tcPr>
            <w:tcW w:w="2607" w:type="dxa"/>
            <w:shd w:val="clear" w:color="auto" w:fill="auto"/>
            <w:hideMark/>
          </w:tcPr>
          <w:p w:rsidR="007823FD" w:rsidRPr="00511FA2" w:rsidRDefault="007823FD" w:rsidP="00206FC1">
            <w:pPr>
              <w:spacing w:after="0" w:line="240" w:lineRule="auto"/>
              <w:jc w:val="center"/>
              <w:rPr>
                <w:rFonts w:cs="Calibri"/>
              </w:rPr>
            </w:pPr>
            <w:r w:rsidRPr="00511FA2">
              <w:rPr>
                <w:rFonts w:cs="Calibri"/>
              </w:rPr>
              <w:t>30</w:t>
            </w:r>
          </w:p>
        </w:tc>
      </w:tr>
      <w:tr w:rsidR="007823FD" w:rsidRPr="00661213" w:rsidTr="009452C3">
        <w:trPr>
          <w:jc w:val="center"/>
        </w:trPr>
        <w:tc>
          <w:tcPr>
            <w:tcW w:w="6011" w:type="dxa"/>
            <w:shd w:val="clear" w:color="auto" w:fill="auto"/>
            <w:hideMark/>
          </w:tcPr>
          <w:p w:rsidR="007823FD" w:rsidRPr="00511FA2" w:rsidRDefault="007823FD" w:rsidP="00206FC1">
            <w:pPr>
              <w:spacing w:after="0" w:line="240" w:lineRule="auto"/>
              <w:rPr>
                <w:rFonts w:cs="Calibri"/>
                <w:lang w:eastAsia="pl-PL"/>
              </w:rPr>
            </w:pPr>
            <w:r w:rsidRPr="00511FA2">
              <w:rPr>
                <w:rFonts w:cs="Calibri"/>
                <w:lang w:eastAsia="pl-PL"/>
              </w:rPr>
              <w:t xml:space="preserve">Liczba przeprowadzonych akcji, kampanii informacyjnych dotyczących skali zjawiska przemocy w rodzinie i jego negatywnych konsekwencji oraz kampanii społecznych, audycji w zakresie budowania prospołecznych postaw </w:t>
            </w:r>
            <w:r>
              <w:rPr>
                <w:rFonts w:cs="Calibri"/>
                <w:lang w:eastAsia="pl-PL"/>
              </w:rPr>
              <w:br/>
            </w:r>
            <w:r w:rsidRPr="00511FA2">
              <w:rPr>
                <w:rFonts w:cs="Calibri"/>
                <w:lang w:eastAsia="pl-PL"/>
              </w:rPr>
              <w:t>i życzliwości w relacjach społecznych</w:t>
            </w:r>
          </w:p>
        </w:tc>
        <w:tc>
          <w:tcPr>
            <w:tcW w:w="1417" w:type="dxa"/>
            <w:vMerge/>
            <w:shd w:val="clear" w:color="auto" w:fill="auto"/>
            <w:vAlign w:val="center"/>
            <w:hideMark/>
          </w:tcPr>
          <w:p w:rsidR="007823FD" w:rsidRPr="00511FA2" w:rsidRDefault="007823FD" w:rsidP="00206FC1">
            <w:pPr>
              <w:spacing w:after="0" w:line="240" w:lineRule="auto"/>
              <w:rPr>
                <w:rFonts w:cs="Calibri"/>
                <w:bCs/>
              </w:rPr>
            </w:pPr>
          </w:p>
        </w:tc>
        <w:tc>
          <w:tcPr>
            <w:tcW w:w="2607" w:type="dxa"/>
            <w:shd w:val="clear" w:color="auto" w:fill="auto"/>
            <w:hideMark/>
          </w:tcPr>
          <w:p w:rsidR="007823FD" w:rsidRPr="00511FA2" w:rsidRDefault="007823FD" w:rsidP="00206FC1">
            <w:pPr>
              <w:spacing w:after="0" w:line="240" w:lineRule="auto"/>
              <w:jc w:val="center"/>
              <w:rPr>
                <w:rFonts w:cs="Calibri"/>
              </w:rPr>
            </w:pPr>
            <w:r w:rsidRPr="00511FA2">
              <w:rPr>
                <w:rFonts w:cs="Calibri"/>
              </w:rPr>
              <w:t>6</w:t>
            </w:r>
          </w:p>
        </w:tc>
      </w:tr>
      <w:tr w:rsidR="00206FC1" w:rsidRPr="00511FA2" w:rsidTr="00E232B4">
        <w:trPr>
          <w:jc w:val="center"/>
        </w:trPr>
        <w:tc>
          <w:tcPr>
            <w:tcW w:w="10035" w:type="dxa"/>
            <w:gridSpan w:val="3"/>
            <w:shd w:val="clear" w:color="auto" w:fill="1F3864"/>
            <w:hideMark/>
          </w:tcPr>
          <w:p w:rsidR="00206FC1" w:rsidRPr="003E1FAA" w:rsidRDefault="00206FC1" w:rsidP="00206FC1">
            <w:pPr>
              <w:spacing w:after="0" w:line="240" w:lineRule="auto"/>
              <w:jc w:val="center"/>
              <w:rPr>
                <w:rFonts w:cs="Calibri"/>
                <w:b/>
                <w:bCs/>
                <w:color w:val="F2F2F2"/>
                <w:vertAlign w:val="superscript"/>
              </w:rPr>
            </w:pPr>
            <w:r w:rsidRPr="003E1FAA">
              <w:rPr>
                <w:rFonts w:cs="Calibri"/>
                <w:b/>
                <w:bCs/>
                <w:color w:val="F2F2F2"/>
              </w:rPr>
              <w:t>Wskaźniki w ramach monitoringu KPPRES</w:t>
            </w:r>
          </w:p>
          <w:p w:rsidR="00206FC1" w:rsidRPr="00511FA2" w:rsidRDefault="00206FC1" w:rsidP="00206FC1">
            <w:pPr>
              <w:spacing w:after="0" w:line="240" w:lineRule="auto"/>
              <w:jc w:val="center"/>
              <w:rPr>
                <w:rFonts w:cs="Calibri"/>
                <w:color w:val="F2F2F2"/>
              </w:rPr>
            </w:pPr>
            <w:r w:rsidRPr="003E1FAA">
              <w:rPr>
                <w:rFonts w:cs="Calibri"/>
                <w:b/>
                <w:bCs/>
                <w:color w:val="F2F2F2"/>
              </w:rPr>
              <w:t>(Aktualnie trwają prace nad opracowaniem Kujawsko – Pomorskiego Programu na Rzecz Rozwoju Ekonomii Społecznej na lata 2021-2030)</w:t>
            </w:r>
            <w:r w:rsidRPr="00511FA2">
              <w:rPr>
                <w:rFonts w:cs="Calibri"/>
                <w:color w:val="F2F2F2"/>
              </w:rPr>
              <w:t xml:space="preserve"> </w:t>
            </w:r>
          </w:p>
        </w:tc>
      </w:tr>
    </w:tbl>
    <w:p w:rsidR="004247CA" w:rsidRPr="00976E1B" w:rsidRDefault="004247CA">
      <w:pPr>
        <w:rPr>
          <w:color w:val="F2F2F2"/>
          <w:sz w:val="16"/>
          <w:szCs w:val="16"/>
        </w:rPr>
      </w:pP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7"/>
        <w:gridCol w:w="1559"/>
        <w:gridCol w:w="1276"/>
        <w:gridCol w:w="1473"/>
      </w:tblGrid>
      <w:tr w:rsidR="00984C82" w:rsidRPr="00B97373" w:rsidTr="00FD6B8C">
        <w:trPr>
          <w:tblHeader/>
          <w:jc w:val="center"/>
        </w:trPr>
        <w:tc>
          <w:tcPr>
            <w:tcW w:w="10035" w:type="dxa"/>
            <w:gridSpan w:val="4"/>
            <w:shd w:val="clear" w:color="auto" w:fill="1F3864"/>
            <w:vAlign w:val="center"/>
            <w:hideMark/>
          </w:tcPr>
          <w:p w:rsidR="00661213" w:rsidRPr="00511FA2" w:rsidRDefault="00661213" w:rsidP="00F92BF5">
            <w:pPr>
              <w:spacing w:after="0" w:line="240" w:lineRule="auto"/>
              <w:jc w:val="center"/>
              <w:rPr>
                <w:rFonts w:cs="Calibri"/>
                <w:b/>
                <w:bCs/>
                <w:color w:val="FFFFFF"/>
                <w:sz w:val="16"/>
                <w:szCs w:val="16"/>
              </w:rPr>
            </w:pPr>
          </w:p>
          <w:p w:rsidR="00984C82" w:rsidRPr="00511FA2" w:rsidRDefault="00984C82" w:rsidP="00F92BF5">
            <w:pPr>
              <w:spacing w:after="0" w:line="240" w:lineRule="auto"/>
              <w:jc w:val="center"/>
              <w:rPr>
                <w:rFonts w:cs="Calibri"/>
                <w:b/>
                <w:bCs/>
                <w:color w:val="FFFFFF"/>
                <w:sz w:val="26"/>
                <w:szCs w:val="26"/>
              </w:rPr>
            </w:pPr>
            <w:r w:rsidRPr="00511FA2">
              <w:rPr>
                <w:rFonts w:cs="Calibri"/>
                <w:b/>
                <w:bCs/>
                <w:color w:val="FFFFFF"/>
                <w:sz w:val="26"/>
                <w:szCs w:val="26"/>
              </w:rPr>
              <w:t>WSKAŹNIKI W RAMACH MONITORINGU SKALI REALIZACJI DZIAŁAŃ STRATEGII</w:t>
            </w:r>
          </w:p>
          <w:p w:rsidR="00661213" w:rsidRPr="00511FA2" w:rsidRDefault="00661213" w:rsidP="006F18AB">
            <w:pPr>
              <w:spacing w:after="0" w:line="240" w:lineRule="auto"/>
              <w:rPr>
                <w:rFonts w:cs="Calibri"/>
                <w:b/>
                <w:color w:val="000000"/>
                <w:sz w:val="26"/>
                <w:szCs w:val="26"/>
              </w:rPr>
            </w:pPr>
          </w:p>
        </w:tc>
      </w:tr>
      <w:tr w:rsidR="00984C82" w:rsidRPr="00B97373" w:rsidTr="00FD6B8C">
        <w:trPr>
          <w:tblHeader/>
          <w:jc w:val="center"/>
        </w:trPr>
        <w:tc>
          <w:tcPr>
            <w:tcW w:w="10035" w:type="dxa"/>
            <w:gridSpan w:val="4"/>
            <w:shd w:val="clear" w:color="auto" w:fill="1F3864"/>
            <w:vAlign w:val="center"/>
            <w:hideMark/>
          </w:tcPr>
          <w:p w:rsidR="003D4641" w:rsidRPr="00511FA2" w:rsidRDefault="003D4641" w:rsidP="00FD6B8C">
            <w:pPr>
              <w:spacing w:after="0" w:line="240" w:lineRule="auto"/>
              <w:jc w:val="center"/>
              <w:rPr>
                <w:b/>
                <w:color w:val="F2F2F2"/>
                <w:sz w:val="16"/>
                <w:szCs w:val="16"/>
              </w:rPr>
            </w:pPr>
          </w:p>
        </w:tc>
      </w:tr>
      <w:tr w:rsidR="00CA7508" w:rsidRPr="00B97373" w:rsidTr="00FD6B8C">
        <w:trPr>
          <w:tblHeader/>
          <w:jc w:val="center"/>
        </w:trPr>
        <w:tc>
          <w:tcPr>
            <w:tcW w:w="5727" w:type="dxa"/>
            <w:shd w:val="clear" w:color="auto" w:fill="1F3864" w:themeFill="accent1" w:themeFillShade="80"/>
          </w:tcPr>
          <w:p w:rsidR="00CA7508" w:rsidRPr="00511FA2" w:rsidRDefault="00CA7508" w:rsidP="00B06013">
            <w:pPr>
              <w:spacing w:after="0" w:line="240" w:lineRule="auto"/>
              <w:jc w:val="center"/>
              <w:rPr>
                <w:rFonts w:cs="Calibri"/>
                <w:bCs/>
                <w:color w:val="000000"/>
              </w:rPr>
            </w:pPr>
            <w:r w:rsidRPr="00206FC1">
              <w:rPr>
                <w:rFonts w:cs="Calibri"/>
                <w:b/>
              </w:rPr>
              <w:t>Wskaźnik</w:t>
            </w:r>
          </w:p>
        </w:tc>
        <w:tc>
          <w:tcPr>
            <w:tcW w:w="1559" w:type="dxa"/>
            <w:shd w:val="clear" w:color="auto" w:fill="1F3864" w:themeFill="accent1" w:themeFillShade="80"/>
          </w:tcPr>
          <w:p w:rsidR="00CA7508" w:rsidRPr="00511FA2" w:rsidRDefault="00CA7508" w:rsidP="00CA7508">
            <w:pPr>
              <w:spacing w:after="0" w:line="240" w:lineRule="auto"/>
              <w:jc w:val="center"/>
              <w:rPr>
                <w:rFonts w:cs="Calibri"/>
                <w:color w:val="000000"/>
              </w:rPr>
            </w:pPr>
            <w:r w:rsidRPr="00206FC1">
              <w:rPr>
                <w:rFonts w:cs="Calibri"/>
                <w:b/>
              </w:rPr>
              <w:t>Źródło danych</w:t>
            </w:r>
          </w:p>
        </w:tc>
        <w:tc>
          <w:tcPr>
            <w:tcW w:w="1276" w:type="dxa"/>
            <w:shd w:val="clear" w:color="auto" w:fill="1F3864" w:themeFill="accent1" w:themeFillShade="80"/>
          </w:tcPr>
          <w:p w:rsidR="00CA7508" w:rsidRPr="00511FA2" w:rsidRDefault="00303E84" w:rsidP="00CA7508">
            <w:pPr>
              <w:spacing w:after="0" w:line="240" w:lineRule="auto"/>
              <w:jc w:val="center"/>
              <w:rPr>
                <w:rFonts w:cs="Calibri"/>
                <w:bCs/>
                <w:color w:val="000000"/>
              </w:rPr>
            </w:pPr>
            <w:r w:rsidRPr="0019303D">
              <w:rPr>
                <w:rFonts w:cs="Calibri"/>
                <w:b/>
                <w:bCs/>
              </w:rPr>
              <w:t>Stan bazowy</w:t>
            </w:r>
          </w:p>
        </w:tc>
        <w:tc>
          <w:tcPr>
            <w:tcW w:w="1473" w:type="dxa"/>
            <w:shd w:val="clear" w:color="auto" w:fill="1F3864" w:themeFill="accent1" w:themeFillShade="80"/>
          </w:tcPr>
          <w:p w:rsidR="00CA7508" w:rsidRPr="00303E84" w:rsidRDefault="00CA7508" w:rsidP="00CA7508">
            <w:pPr>
              <w:spacing w:after="0" w:line="240" w:lineRule="auto"/>
              <w:jc w:val="center"/>
              <w:rPr>
                <w:rFonts w:cs="Calibri"/>
                <w:b/>
                <w:color w:val="FFFFFF" w:themeColor="background1"/>
              </w:rPr>
            </w:pPr>
            <w:r w:rsidRPr="00303E84">
              <w:rPr>
                <w:rFonts w:cs="Calibri"/>
                <w:b/>
                <w:color w:val="FFFFFF" w:themeColor="background1"/>
              </w:rPr>
              <w:t>Stan docelowy</w:t>
            </w:r>
            <w:r w:rsidR="007571E6">
              <w:rPr>
                <w:rFonts w:cs="Calibri"/>
                <w:b/>
                <w:color w:val="FFFFFF" w:themeColor="background1"/>
              </w:rPr>
              <w:t xml:space="preserve"> / kierunek zmian</w:t>
            </w:r>
          </w:p>
        </w:tc>
      </w:tr>
      <w:tr w:rsidR="00FD6B8C" w:rsidRPr="00B97373" w:rsidTr="00FD6B8C">
        <w:trPr>
          <w:jc w:val="center"/>
        </w:trPr>
        <w:tc>
          <w:tcPr>
            <w:tcW w:w="10035" w:type="dxa"/>
            <w:gridSpan w:val="4"/>
            <w:shd w:val="clear" w:color="auto" w:fill="1F3864" w:themeFill="accent1" w:themeFillShade="80"/>
            <w:vAlign w:val="center"/>
          </w:tcPr>
          <w:p w:rsidR="00FD6B8C" w:rsidRPr="00FD6B8C" w:rsidRDefault="00FD6B8C" w:rsidP="00FD6B8C">
            <w:pPr>
              <w:spacing w:after="0" w:line="240" w:lineRule="auto"/>
              <w:jc w:val="center"/>
              <w:rPr>
                <w:b/>
                <w:color w:val="002060"/>
              </w:rPr>
            </w:pPr>
            <w:r w:rsidRPr="00511FA2">
              <w:rPr>
                <w:b/>
                <w:color w:val="F2F2F2"/>
              </w:rPr>
              <w:t>CEL SZCZEGÓŁO</w:t>
            </w:r>
            <w:r>
              <w:rPr>
                <w:b/>
                <w:color w:val="F2F2F2"/>
              </w:rPr>
              <w:t>WY 1 – ROZWÓJ USŁUG SPOŁECZNYCH</w:t>
            </w:r>
          </w:p>
        </w:tc>
      </w:tr>
      <w:tr w:rsidR="00CA7508" w:rsidRPr="00B97373" w:rsidTr="009972C5">
        <w:trPr>
          <w:jc w:val="center"/>
        </w:trPr>
        <w:tc>
          <w:tcPr>
            <w:tcW w:w="5727" w:type="dxa"/>
            <w:shd w:val="clear" w:color="auto" w:fill="auto"/>
            <w:vAlign w:val="center"/>
          </w:tcPr>
          <w:p w:rsidR="00CA7508" w:rsidRPr="00511FA2" w:rsidRDefault="00CA7508" w:rsidP="00CA7508">
            <w:pPr>
              <w:spacing w:after="0" w:line="240" w:lineRule="auto"/>
              <w:rPr>
                <w:rFonts w:cs="Calibri"/>
                <w:bCs/>
                <w:color w:val="000000"/>
              </w:rPr>
            </w:pPr>
            <w:r w:rsidRPr="00511FA2">
              <w:rPr>
                <w:rFonts w:cs="Calibri"/>
                <w:bCs/>
                <w:color w:val="000000"/>
              </w:rPr>
              <w:t>Odsetek gmin na terenie, których świadczone są usługi</w:t>
            </w:r>
            <w:r w:rsidR="00D003BE">
              <w:rPr>
                <w:rFonts w:cs="Calibri"/>
                <w:bCs/>
                <w:color w:val="000000"/>
              </w:rPr>
              <w:t xml:space="preserve"> </w:t>
            </w:r>
            <w:r w:rsidRPr="00511FA2">
              <w:rPr>
                <w:rFonts w:cs="Calibri"/>
                <w:bCs/>
                <w:color w:val="000000"/>
              </w:rPr>
              <w:t>opiekuńcze</w:t>
            </w:r>
          </w:p>
        </w:tc>
        <w:tc>
          <w:tcPr>
            <w:tcW w:w="1559" w:type="dxa"/>
            <w:vMerge w:val="restart"/>
            <w:shd w:val="clear" w:color="auto" w:fill="auto"/>
          </w:tcPr>
          <w:p w:rsidR="00CA7508" w:rsidRPr="00511FA2" w:rsidRDefault="00CA7508" w:rsidP="00CA7508">
            <w:pPr>
              <w:spacing w:after="0" w:line="240" w:lineRule="auto"/>
              <w:jc w:val="center"/>
              <w:rPr>
                <w:rFonts w:cs="Calibri"/>
                <w:color w:val="000000"/>
              </w:rPr>
            </w:pPr>
            <w:r w:rsidRPr="00511FA2">
              <w:rPr>
                <w:rFonts w:cs="Calibri"/>
                <w:color w:val="000000"/>
              </w:rPr>
              <w:t>Ocena Zasobów Pomocy Społecznej (OZPS)</w:t>
            </w:r>
          </w:p>
          <w:p w:rsidR="00CA7508" w:rsidRPr="00511FA2" w:rsidRDefault="00CA7508" w:rsidP="00CA7508">
            <w:pPr>
              <w:spacing w:after="0" w:line="240" w:lineRule="auto"/>
              <w:jc w:val="center"/>
              <w:rPr>
                <w:rFonts w:cs="Calibri"/>
                <w:color w:val="000000"/>
              </w:rPr>
            </w:pPr>
          </w:p>
        </w:tc>
        <w:tc>
          <w:tcPr>
            <w:tcW w:w="1276" w:type="dxa"/>
            <w:shd w:val="clear" w:color="auto" w:fill="auto"/>
          </w:tcPr>
          <w:p w:rsidR="00CA7508" w:rsidRPr="00511FA2" w:rsidRDefault="00CA7508" w:rsidP="00CA7508">
            <w:pPr>
              <w:spacing w:after="0" w:line="240" w:lineRule="auto"/>
              <w:jc w:val="center"/>
              <w:rPr>
                <w:rFonts w:cs="Calibri"/>
                <w:bCs/>
                <w:color w:val="000000"/>
              </w:rPr>
            </w:pPr>
            <w:r w:rsidRPr="00511FA2">
              <w:rPr>
                <w:rFonts w:cs="Calibri"/>
                <w:bCs/>
                <w:color w:val="000000"/>
              </w:rPr>
              <w:t>92%</w:t>
            </w:r>
            <w:r w:rsidR="00A246A4">
              <w:rPr>
                <w:rFonts w:cs="Calibri"/>
                <w:bCs/>
                <w:color w:val="000000"/>
              </w:rPr>
              <w:br/>
              <w:t>(2020)</w:t>
            </w:r>
          </w:p>
        </w:tc>
        <w:tc>
          <w:tcPr>
            <w:tcW w:w="1473" w:type="dxa"/>
            <w:shd w:val="clear" w:color="auto" w:fill="auto"/>
          </w:tcPr>
          <w:p w:rsidR="00CA7508" w:rsidRPr="00511FA2" w:rsidRDefault="00CA7508" w:rsidP="00CA7508">
            <w:pPr>
              <w:spacing w:after="0" w:line="240" w:lineRule="auto"/>
              <w:jc w:val="center"/>
              <w:rPr>
                <w:rFonts w:cs="Calibri"/>
                <w:bCs/>
                <w:color w:val="000000"/>
              </w:rPr>
            </w:pPr>
            <w:r w:rsidRPr="00511FA2">
              <w:rPr>
                <w:rFonts w:cs="Calibri"/>
                <w:bCs/>
                <w:color w:val="000000"/>
              </w:rPr>
              <w:t>100%</w:t>
            </w:r>
          </w:p>
        </w:tc>
      </w:tr>
      <w:tr w:rsidR="00CA7508" w:rsidRPr="00B97373" w:rsidTr="009972C5">
        <w:trPr>
          <w:jc w:val="center"/>
        </w:trPr>
        <w:tc>
          <w:tcPr>
            <w:tcW w:w="5727" w:type="dxa"/>
            <w:shd w:val="clear" w:color="auto" w:fill="auto"/>
            <w:vAlign w:val="center"/>
          </w:tcPr>
          <w:p w:rsidR="00CA7508" w:rsidRPr="00511FA2" w:rsidRDefault="00CA7508" w:rsidP="00CA7508">
            <w:pPr>
              <w:spacing w:after="0" w:line="240" w:lineRule="auto"/>
              <w:rPr>
                <w:rFonts w:cs="Calibri"/>
                <w:bCs/>
                <w:color w:val="000000"/>
              </w:rPr>
            </w:pPr>
            <w:r w:rsidRPr="00511FA2">
              <w:rPr>
                <w:rFonts w:cs="Calibri"/>
                <w:bCs/>
                <w:color w:val="000000"/>
              </w:rPr>
              <w:t xml:space="preserve">Odsetek osób objętych w danym roku usługami opiekuńczymi </w:t>
            </w:r>
            <w:r w:rsidR="00D003BE">
              <w:rPr>
                <w:rFonts w:cs="Calibri"/>
                <w:bCs/>
                <w:color w:val="000000"/>
              </w:rPr>
              <w:br/>
            </w:r>
            <w:r w:rsidRPr="00511FA2">
              <w:rPr>
                <w:rFonts w:cs="Calibri"/>
                <w:bCs/>
                <w:color w:val="000000"/>
              </w:rPr>
              <w:t xml:space="preserve">w populacji osób w wieku poprodukcyjnym </w:t>
            </w:r>
          </w:p>
        </w:tc>
        <w:tc>
          <w:tcPr>
            <w:tcW w:w="1559" w:type="dxa"/>
            <w:vMerge/>
            <w:shd w:val="clear" w:color="auto" w:fill="auto"/>
          </w:tcPr>
          <w:p w:rsidR="00CA7508" w:rsidRPr="00511FA2" w:rsidRDefault="00CA7508" w:rsidP="00CA7508">
            <w:pPr>
              <w:spacing w:after="0" w:line="240" w:lineRule="auto"/>
              <w:jc w:val="center"/>
              <w:rPr>
                <w:rFonts w:cs="Calibri"/>
                <w:color w:val="000000"/>
              </w:rPr>
            </w:pPr>
          </w:p>
        </w:tc>
        <w:tc>
          <w:tcPr>
            <w:tcW w:w="1276" w:type="dxa"/>
            <w:shd w:val="clear" w:color="auto" w:fill="auto"/>
          </w:tcPr>
          <w:p w:rsidR="00CA7508" w:rsidRPr="00511FA2" w:rsidRDefault="00CA7508" w:rsidP="00CA7508">
            <w:pPr>
              <w:spacing w:after="0" w:line="240" w:lineRule="auto"/>
              <w:jc w:val="center"/>
              <w:rPr>
                <w:rFonts w:cs="Calibri"/>
                <w:bCs/>
                <w:color w:val="000000"/>
              </w:rPr>
            </w:pPr>
            <w:r w:rsidRPr="00511FA2">
              <w:rPr>
                <w:rFonts w:cs="Calibri"/>
                <w:bCs/>
                <w:color w:val="000000"/>
              </w:rPr>
              <w:t>1,9%</w:t>
            </w:r>
            <w:r w:rsidR="00A246A4">
              <w:rPr>
                <w:rFonts w:cs="Calibri"/>
                <w:bCs/>
                <w:color w:val="000000"/>
              </w:rPr>
              <w:br/>
              <w:t>(2019)</w:t>
            </w:r>
          </w:p>
        </w:tc>
        <w:tc>
          <w:tcPr>
            <w:tcW w:w="1473" w:type="dxa"/>
            <w:shd w:val="clear" w:color="auto" w:fill="auto"/>
          </w:tcPr>
          <w:p w:rsidR="00CA7508" w:rsidRPr="00511FA2" w:rsidRDefault="00CA7508" w:rsidP="00CA7508">
            <w:pPr>
              <w:spacing w:after="0" w:line="240" w:lineRule="auto"/>
              <w:jc w:val="center"/>
              <w:rPr>
                <w:rFonts w:cs="Calibri"/>
                <w:bCs/>
                <w:color w:val="000000"/>
              </w:rPr>
            </w:pPr>
            <w:r w:rsidRPr="00511FA2">
              <w:rPr>
                <w:rFonts w:cs="Calibri"/>
                <w:bCs/>
                <w:color w:val="000000"/>
              </w:rPr>
              <w:t>3,0%</w:t>
            </w:r>
          </w:p>
        </w:tc>
      </w:tr>
      <w:tr w:rsidR="00CA7508" w:rsidRPr="00B97373" w:rsidTr="009972C5">
        <w:trPr>
          <w:trHeight w:val="693"/>
          <w:jc w:val="center"/>
        </w:trPr>
        <w:tc>
          <w:tcPr>
            <w:tcW w:w="5727" w:type="dxa"/>
            <w:shd w:val="clear" w:color="auto" w:fill="auto"/>
          </w:tcPr>
          <w:p w:rsidR="00CA7508" w:rsidRPr="00CD330D" w:rsidRDefault="00CA7508" w:rsidP="00CA7508">
            <w:pPr>
              <w:spacing w:after="0" w:line="240" w:lineRule="auto"/>
              <w:rPr>
                <w:rFonts w:cs="Calibri"/>
                <w:bCs/>
                <w:color w:val="000000"/>
              </w:rPr>
            </w:pPr>
            <w:r w:rsidRPr="00511FA2">
              <w:rPr>
                <w:rFonts w:cs="Calibri"/>
                <w:bCs/>
                <w:color w:val="000000"/>
              </w:rPr>
              <w:t>Odsetek gmin, na terenie których w danym roku realizowana była co najmniej jedna alternatywna</w:t>
            </w:r>
            <w:r w:rsidRPr="00511FA2">
              <w:rPr>
                <w:rFonts w:cs="Calibri"/>
                <w:bCs/>
                <w:color w:val="000000"/>
                <w:vertAlign w:val="superscript"/>
              </w:rPr>
              <w:footnoteReference w:id="195"/>
            </w:r>
            <w:r w:rsidRPr="00511FA2">
              <w:rPr>
                <w:rFonts w:cs="Calibri"/>
                <w:bCs/>
                <w:color w:val="000000"/>
              </w:rPr>
              <w:t xml:space="preserve">  forma usług</w:t>
            </w:r>
            <w:r w:rsidR="00D003BE">
              <w:rPr>
                <w:rFonts w:cs="Calibri"/>
                <w:bCs/>
                <w:color w:val="000000"/>
              </w:rPr>
              <w:t xml:space="preserve"> </w:t>
            </w:r>
            <w:r w:rsidRPr="00511FA2">
              <w:rPr>
                <w:rFonts w:cs="Calibri"/>
                <w:bCs/>
                <w:color w:val="000000"/>
              </w:rPr>
              <w:t>opiekuńczych</w:t>
            </w:r>
          </w:p>
        </w:tc>
        <w:tc>
          <w:tcPr>
            <w:tcW w:w="1559" w:type="dxa"/>
            <w:vMerge/>
            <w:shd w:val="clear" w:color="auto" w:fill="auto"/>
          </w:tcPr>
          <w:p w:rsidR="00CA7508" w:rsidRPr="00511FA2" w:rsidRDefault="00CA7508" w:rsidP="00CA7508">
            <w:pPr>
              <w:spacing w:after="0" w:line="240" w:lineRule="auto"/>
              <w:jc w:val="center"/>
              <w:rPr>
                <w:rFonts w:cs="Calibri"/>
                <w:color w:val="000000"/>
              </w:rPr>
            </w:pPr>
          </w:p>
        </w:tc>
        <w:tc>
          <w:tcPr>
            <w:tcW w:w="1276" w:type="dxa"/>
            <w:shd w:val="clear" w:color="auto" w:fill="auto"/>
          </w:tcPr>
          <w:p w:rsidR="00CA7508" w:rsidRPr="00511FA2" w:rsidRDefault="00CA7508" w:rsidP="00CA7508">
            <w:pPr>
              <w:spacing w:after="0" w:line="240" w:lineRule="auto"/>
              <w:jc w:val="center"/>
              <w:rPr>
                <w:rFonts w:cs="Calibri"/>
                <w:bCs/>
                <w:color w:val="000000"/>
              </w:rPr>
            </w:pPr>
            <w:proofErr w:type="spellStart"/>
            <w:r w:rsidRPr="00511FA2">
              <w:rPr>
                <w:rFonts w:cs="Calibri"/>
                <w:bCs/>
                <w:color w:val="000000"/>
              </w:rPr>
              <w:t>bd</w:t>
            </w:r>
            <w:proofErr w:type="spellEnd"/>
            <w:r w:rsidR="00C361BB">
              <w:rPr>
                <w:rStyle w:val="Odwoanieprzypisudolnego"/>
                <w:rFonts w:cs="Calibri"/>
                <w:bCs/>
                <w:color w:val="000000"/>
              </w:rPr>
              <w:footnoteReference w:id="196"/>
            </w:r>
          </w:p>
        </w:tc>
        <w:tc>
          <w:tcPr>
            <w:tcW w:w="1473" w:type="dxa"/>
            <w:shd w:val="clear" w:color="auto" w:fill="auto"/>
          </w:tcPr>
          <w:p w:rsidR="00CA7508" w:rsidRPr="00511FA2" w:rsidRDefault="00CA7508" w:rsidP="00CA7508">
            <w:pPr>
              <w:spacing w:after="0" w:line="240" w:lineRule="auto"/>
              <w:jc w:val="center"/>
              <w:rPr>
                <w:rFonts w:cs="Calibri"/>
                <w:bCs/>
                <w:color w:val="000000"/>
              </w:rPr>
            </w:pPr>
            <w:r w:rsidRPr="00511FA2">
              <w:rPr>
                <w:rFonts w:cs="Calibri"/>
                <w:bCs/>
                <w:color w:val="000000"/>
              </w:rPr>
              <w:t>50%</w:t>
            </w:r>
          </w:p>
        </w:tc>
      </w:tr>
      <w:tr w:rsidR="00CA7508" w:rsidRPr="00B97373" w:rsidTr="003A0BFF">
        <w:trPr>
          <w:jc w:val="center"/>
        </w:trPr>
        <w:tc>
          <w:tcPr>
            <w:tcW w:w="5727" w:type="dxa"/>
            <w:shd w:val="clear" w:color="auto" w:fill="auto"/>
          </w:tcPr>
          <w:p w:rsidR="00CA7508" w:rsidRPr="00511FA2" w:rsidRDefault="00CA7508" w:rsidP="00CA7508">
            <w:pPr>
              <w:spacing w:after="0" w:line="240" w:lineRule="auto"/>
              <w:rPr>
                <w:rFonts w:cs="Calibri"/>
                <w:bCs/>
                <w:color w:val="000000"/>
              </w:rPr>
            </w:pPr>
            <w:r w:rsidRPr="00511FA2">
              <w:rPr>
                <w:rFonts w:cs="Calibri"/>
                <w:bCs/>
              </w:rPr>
              <w:t>Liczba miejsc w dziennej infrastrukturze wsparcia</w:t>
            </w:r>
            <w:r w:rsidRPr="00511FA2">
              <w:rPr>
                <w:rFonts w:cs="Calibri"/>
                <w:bCs/>
                <w:vertAlign w:val="superscript"/>
              </w:rPr>
              <w:footnoteReference w:id="197"/>
            </w:r>
            <w:r w:rsidRPr="00511FA2">
              <w:rPr>
                <w:rFonts w:cs="Calibri"/>
                <w:bCs/>
              </w:rPr>
              <w:t xml:space="preserve">  </w:t>
            </w:r>
            <w:r w:rsidR="009972C5">
              <w:rPr>
                <w:rFonts w:cs="Calibri"/>
                <w:bCs/>
              </w:rPr>
              <w:br/>
            </w:r>
            <w:r w:rsidRPr="00511FA2">
              <w:rPr>
                <w:rFonts w:cs="Calibri"/>
                <w:bCs/>
              </w:rPr>
              <w:t>dla dorosłych</w:t>
            </w:r>
            <w:r w:rsidRPr="00511FA2">
              <w:rPr>
                <w:rFonts w:cs="Calibri"/>
                <w:bCs/>
                <w:vertAlign w:val="superscript"/>
              </w:rPr>
              <w:footnoteReference w:id="198"/>
            </w:r>
            <w:r w:rsidRPr="00511FA2">
              <w:rPr>
                <w:rFonts w:cs="Calibri"/>
                <w:bCs/>
              </w:rPr>
              <w:t xml:space="preserve"> osób niesamodzielnych, </w:t>
            </w:r>
            <w:r w:rsidR="009972C5">
              <w:rPr>
                <w:rFonts w:cs="Calibri"/>
                <w:bCs/>
              </w:rPr>
              <w:br/>
            </w:r>
            <w:r w:rsidRPr="00511FA2">
              <w:rPr>
                <w:rFonts w:cs="Calibri"/>
                <w:bCs/>
              </w:rPr>
              <w:t>z</w:t>
            </w:r>
            <w:r w:rsidR="00586758">
              <w:rPr>
                <w:rFonts w:cs="Calibri"/>
                <w:bCs/>
              </w:rPr>
              <w:t xml:space="preserve"> </w:t>
            </w:r>
            <w:r w:rsidRPr="00511FA2">
              <w:rPr>
                <w:rFonts w:cs="Calibri"/>
                <w:bCs/>
              </w:rPr>
              <w:t>niepełnosprawnościami i starszych</w:t>
            </w:r>
          </w:p>
        </w:tc>
        <w:tc>
          <w:tcPr>
            <w:tcW w:w="1559" w:type="dxa"/>
            <w:shd w:val="clear" w:color="auto" w:fill="auto"/>
          </w:tcPr>
          <w:p w:rsidR="00CA7508" w:rsidRPr="00511FA2" w:rsidRDefault="00CA7508" w:rsidP="00CA7508">
            <w:pPr>
              <w:spacing w:after="0" w:line="240" w:lineRule="auto"/>
              <w:jc w:val="center"/>
              <w:rPr>
                <w:rFonts w:cs="Calibri"/>
                <w:color w:val="000000"/>
              </w:rPr>
            </w:pPr>
            <w:r w:rsidRPr="00511FA2">
              <w:rPr>
                <w:rFonts w:cs="Calibri"/>
              </w:rPr>
              <w:t>Dane: KP UW, NFZ, ROPS, UM WK-P</w:t>
            </w:r>
          </w:p>
        </w:tc>
        <w:tc>
          <w:tcPr>
            <w:tcW w:w="1276" w:type="dxa"/>
            <w:shd w:val="clear" w:color="auto" w:fill="auto"/>
          </w:tcPr>
          <w:p w:rsidR="00CA7508" w:rsidRPr="00511FA2" w:rsidRDefault="00CA7508" w:rsidP="00CA7508">
            <w:pPr>
              <w:spacing w:after="0" w:line="240" w:lineRule="auto"/>
              <w:jc w:val="center"/>
              <w:rPr>
                <w:rFonts w:cs="Calibri"/>
                <w:bCs/>
                <w:color w:val="000000"/>
              </w:rPr>
            </w:pPr>
            <w:r w:rsidRPr="00511FA2">
              <w:rPr>
                <w:rFonts w:cs="Calibri"/>
                <w:bCs/>
              </w:rPr>
              <w:t>ok. 4 tys.</w:t>
            </w:r>
            <w:r w:rsidR="003A0BFF">
              <w:rPr>
                <w:rFonts w:cs="Calibri"/>
                <w:bCs/>
              </w:rPr>
              <w:t xml:space="preserve"> (2020)</w:t>
            </w:r>
          </w:p>
        </w:tc>
        <w:tc>
          <w:tcPr>
            <w:tcW w:w="1473" w:type="dxa"/>
            <w:shd w:val="clear" w:color="auto" w:fill="auto"/>
          </w:tcPr>
          <w:p w:rsidR="00CA7508" w:rsidRPr="00511FA2" w:rsidRDefault="00CA7508" w:rsidP="00CA7508">
            <w:pPr>
              <w:spacing w:after="0" w:line="240" w:lineRule="auto"/>
              <w:jc w:val="center"/>
              <w:rPr>
                <w:rFonts w:cs="Calibri"/>
                <w:bCs/>
                <w:color w:val="000000"/>
              </w:rPr>
            </w:pPr>
            <w:r w:rsidRPr="00511FA2">
              <w:rPr>
                <w:rFonts w:cs="Calibri"/>
                <w:bCs/>
              </w:rPr>
              <w:t>8 tys.</w:t>
            </w:r>
          </w:p>
        </w:tc>
      </w:tr>
      <w:tr w:rsidR="00CA7508" w:rsidRPr="00B97373" w:rsidTr="009972C5">
        <w:trPr>
          <w:jc w:val="center"/>
        </w:trPr>
        <w:tc>
          <w:tcPr>
            <w:tcW w:w="5727" w:type="dxa"/>
            <w:shd w:val="clear" w:color="auto" w:fill="auto"/>
          </w:tcPr>
          <w:p w:rsidR="00CA7508" w:rsidRPr="00511FA2" w:rsidRDefault="00CA7508" w:rsidP="00CA7508">
            <w:pPr>
              <w:spacing w:after="0" w:line="240" w:lineRule="auto"/>
              <w:rPr>
                <w:rFonts w:cs="Calibri"/>
              </w:rPr>
            </w:pPr>
            <w:r w:rsidRPr="00511FA2">
              <w:rPr>
                <w:rFonts w:cs="Calibri"/>
                <w:bCs/>
              </w:rPr>
              <w:t>Odsetek gmin, na terenie których działa klub seniora / świetlica dla seniorów</w:t>
            </w:r>
          </w:p>
        </w:tc>
        <w:tc>
          <w:tcPr>
            <w:tcW w:w="1559" w:type="dxa"/>
            <w:vMerge w:val="restart"/>
            <w:shd w:val="clear" w:color="auto" w:fill="auto"/>
          </w:tcPr>
          <w:p w:rsidR="00CA7508" w:rsidRPr="00511FA2" w:rsidRDefault="00CA7508" w:rsidP="00CA7508">
            <w:pPr>
              <w:spacing w:after="0" w:line="240" w:lineRule="auto"/>
              <w:jc w:val="center"/>
              <w:rPr>
                <w:rFonts w:cs="Calibri"/>
                <w:color w:val="000000"/>
              </w:rPr>
            </w:pPr>
            <w:r w:rsidRPr="00511FA2">
              <w:rPr>
                <w:rFonts w:cs="Calibri"/>
                <w:color w:val="000000"/>
              </w:rPr>
              <w:t xml:space="preserve">ROPS </w:t>
            </w:r>
            <w:r w:rsidR="007A05D9">
              <w:rPr>
                <w:rFonts w:cs="Calibri"/>
                <w:color w:val="000000"/>
              </w:rPr>
              <w:br/>
            </w:r>
            <w:r w:rsidRPr="00511FA2">
              <w:rPr>
                <w:rFonts w:cs="Calibri"/>
                <w:color w:val="000000"/>
              </w:rPr>
              <w:t>w Toruniu</w:t>
            </w:r>
          </w:p>
          <w:p w:rsidR="00CA7508" w:rsidRPr="00511FA2" w:rsidRDefault="00CA7508" w:rsidP="00CA7508">
            <w:pPr>
              <w:spacing w:after="0" w:line="240" w:lineRule="auto"/>
              <w:jc w:val="center"/>
              <w:rPr>
                <w:rFonts w:cs="Calibri"/>
                <w:color w:val="000000"/>
              </w:rPr>
            </w:pPr>
          </w:p>
        </w:tc>
        <w:tc>
          <w:tcPr>
            <w:tcW w:w="1276" w:type="dxa"/>
            <w:shd w:val="clear" w:color="auto" w:fill="auto"/>
          </w:tcPr>
          <w:p w:rsidR="00CA7508" w:rsidRDefault="00CA7508" w:rsidP="00CA7508">
            <w:pPr>
              <w:spacing w:after="0" w:line="240" w:lineRule="auto"/>
              <w:jc w:val="center"/>
              <w:rPr>
                <w:rFonts w:cs="Calibri"/>
                <w:bCs/>
              </w:rPr>
            </w:pPr>
            <w:r w:rsidRPr="00511FA2">
              <w:rPr>
                <w:rFonts w:cs="Calibri"/>
                <w:bCs/>
              </w:rPr>
              <w:t>76%</w:t>
            </w:r>
          </w:p>
          <w:p w:rsidR="00A246A4" w:rsidRPr="00511FA2" w:rsidRDefault="00A246A4" w:rsidP="00CA7508">
            <w:pPr>
              <w:spacing w:after="0" w:line="240" w:lineRule="auto"/>
              <w:jc w:val="center"/>
              <w:rPr>
                <w:rFonts w:cs="Calibri"/>
                <w:bCs/>
                <w:color w:val="000000"/>
              </w:rPr>
            </w:pPr>
            <w:r>
              <w:rPr>
                <w:rFonts w:cs="Calibri"/>
                <w:bCs/>
              </w:rPr>
              <w:t>(2020)</w:t>
            </w:r>
          </w:p>
        </w:tc>
        <w:tc>
          <w:tcPr>
            <w:tcW w:w="1473" w:type="dxa"/>
            <w:shd w:val="clear" w:color="auto" w:fill="auto"/>
          </w:tcPr>
          <w:p w:rsidR="00CA7508" w:rsidRPr="00511FA2" w:rsidRDefault="00CA7508" w:rsidP="00CA7508">
            <w:pPr>
              <w:spacing w:after="0" w:line="240" w:lineRule="auto"/>
              <w:jc w:val="center"/>
              <w:rPr>
                <w:rFonts w:cs="Calibri"/>
                <w:bCs/>
                <w:color w:val="000000"/>
              </w:rPr>
            </w:pPr>
            <w:r w:rsidRPr="00511FA2">
              <w:rPr>
                <w:rFonts w:cs="Calibri"/>
                <w:bCs/>
              </w:rPr>
              <w:t>100%</w:t>
            </w:r>
          </w:p>
        </w:tc>
      </w:tr>
      <w:tr w:rsidR="00CA7508" w:rsidRPr="00B97373" w:rsidTr="009972C5">
        <w:trPr>
          <w:jc w:val="center"/>
        </w:trPr>
        <w:tc>
          <w:tcPr>
            <w:tcW w:w="5727" w:type="dxa"/>
            <w:shd w:val="clear" w:color="auto" w:fill="auto"/>
          </w:tcPr>
          <w:p w:rsidR="00CA7508" w:rsidRPr="00511FA2" w:rsidRDefault="00CA7508" w:rsidP="00CA7508">
            <w:pPr>
              <w:spacing w:after="0" w:line="240" w:lineRule="auto"/>
              <w:rPr>
                <w:rFonts w:cs="Calibri"/>
              </w:rPr>
            </w:pPr>
            <w:r w:rsidRPr="00511FA2">
              <w:rPr>
                <w:rFonts w:cs="Calibri"/>
                <w:color w:val="000000"/>
              </w:rPr>
              <w:t>Odsetek gmin i powiatów województwa, w których prowadzone będą mieszkania chronione/ wspomagane</w:t>
            </w:r>
          </w:p>
        </w:tc>
        <w:tc>
          <w:tcPr>
            <w:tcW w:w="1559" w:type="dxa"/>
            <w:vMerge/>
            <w:shd w:val="clear" w:color="auto" w:fill="auto"/>
          </w:tcPr>
          <w:p w:rsidR="00CA7508" w:rsidRPr="00511FA2" w:rsidRDefault="00CA7508" w:rsidP="00CA7508">
            <w:pPr>
              <w:spacing w:after="0" w:line="240" w:lineRule="auto"/>
              <w:jc w:val="center"/>
              <w:rPr>
                <w:rFonts w:cs="Calibri"/>
              </w:rPr>
            </w:pPr>
          </w:p>
        </w:tc>
        <w:tc>
          <w:tcPr>
            <w:tcW w:w="1276" w:type="dxa"/>
            <w:shd w:val="clear" w:color="auto" w:fill="auto"/>
          </w:tcPr>
          <w:p w:rsidR="00CA7508" w:rsidRPr="00511FA2" w:rsidRDefault="00CA7508" w:rsidP="00CA7508">
            <w:pPr>
              <w:spacing w:after="0" w:line="240" w:lineRule="auto"/>
              <w:jc w:val="center"/>
              <w:rPr>
                <w:rFonts w:cs="Calibri"/>
                <w:bCs/>
              </w:rPr>
            </w:pPr>
            <w:r w:rsidRPr="00511FA2">
              <w:rPr>
                <w:rFonts w:cs="Calibri"/>
                <w:bCs/>
                <w:color w:val="000000"/>
              </w:rPr>
              <w:t>13%</w:t>
            </w:r>
            <w:r w:rsidR="00A246A4">
              <w:rPr>
                <w:rFonts w:cs="Calibri"/>
                <w:bCs/>
                <w:color w:val="000000"/>
              </w:rPr>
              <w:br/>
              <w:t>(2018)</w:t>
            </w:r>
          </w:p>
        </w:tc>
        <w:tc>
          <w:tcPr>
            <w:tcW w:w="1473" w:type="dxa"/>
            <w:shd w:val="clear" w:color="auto" w:fill="auto"/>
          </w:tcPr>
          <w:p w:rsidR="00CA7508" w:rsidRPr="00511FA2" w:rsidRDefault="00CA7508" w:rsidP="00CA7508">
            <w:pPr>
              <w:spacing w:after="0" w:line="240" w:lineRule="auto"/>
              <w:jc w:val="center"/>
              <w:rPr>
                <w:rFonts w:cs="Calibri"/>
                <w:bCs/>
              </w:rPr>
            </w:pPr>
            <w:r w:rsidRPr="00511FA2">
              <w:rPr>
                <w:rFonts w:cs="Calibri"/>
                <w:bCs/>
                <w:color w:val="000000"/>
              </w:rPr>
              <w:t>40%</w:t>
            </w:r>
          </w:p>
        </w:tc>
      </w:tr>
      <w:tr w:rsidR="00CA7508" w:rsidRPr="00B97373" w:rsidTr="009972C5">
        <w:trPr>
          <w:jc w:val="center"/>
        </w:trPr>
        <w:tc>
          <w:tcPr>
            <w:tcW w:w="5727" w:type="dxa"/>
            <w:shd w:val="clear" w:color="auto" w:fill="auto"/>
          </w:tcPr>
          <w:p w:rsidR="00CA7508" w:rsidRPr="00511FA2" w:rsidRDefault="00CA7508" w:rsidP="00CA7508">
            <w:pPr>
              <w:spacing w:after="0" w:line="240" w:lineRule="auto"/>
              <w:rPr>
                <w:rFonts w:cs="Calibri"/>
                <w:bCs/>
                <w:color w:val="000000"/>
              </w:rPr>
            </w:pPr>
            <w:r w:rsidRPr="00511FA2">
              <w:rPr>
                <w:rFonts w:cs="Calibri"/>
                <w:bCs/>
              </w:rPr>
              <w:t xml:space="preserve">Odsetek gmin oferujących usługę </w:t>
            </w:r>
            <w:proofErr w:type="spellStart"/>
            <w:r w:rsidRPr="00511FA2">
              <w:rPr>
                <w:rFonts w:cs="Calibri"/>
                <w:bCs/>
              </w:rPr>
              <w:t>teleopieki</w:t>
            </w:r>
            <w:proofErr w:type="spellEnd"/>
            <w:r w:rsidRPr="00511FA2">
              <w:rPr>
                <w:rFonts w:cs="Calibri"/>
                <w:bCs/>
              </w:rPr>
              <w:t xml:space="preserve"> dla osób niesamodzielnych</w:t>
            </w:r>
          </w:p>
        </w:tc>
        <w:tc>
          <w:tcPr>
            <w:tcW w:w="1559" w:type="dxa"/>
            <w:vMerge/>
            <w:shd w:val="clear" w:color="auto" w:fill="auto"/>
          </w:tcPr>
          <w:p w:rsidR="00CA7508" w:rsidRPr="00511FA2" w:rsidRDefault="00CA7508" w:rsidP="00CA7508">
            <w:pPr>
              <w:spacing w:after="0" w:line="240" w:lineRule="auto"/>
              <w:jc w:val="center"/>
              <w:rPr>
                <w:rFonts w:cs="Calibri"/>
                <w:color w:val="000000"/>
              </w:rPr>
            </w:pPr>
          </w:p>
        </w:tc>
        <w:tc>
          <w:tcPr>
            <w:tcW w:w="1276" w:type="dxa"/>
            <w:shd w:val="clear" w:color="auto" w:fill="auto"/>
          </w:tcPr>
          <w:p w:rsidR="00CA7508" w:rsidRPr="00511FA2" w:rsidRDefault="00CA7508" w:rsidP="00CA7508">
            <w:pPr>
              <w:spacing w:after="0" w:line="240" w:lineRule="auto"/>
              <w:jc w:val="center"/>
              <w:rPr>
                <w:rFonts w:cs="Calibri"/>
                <w:bCs/>
                <w:color w:val="000000"/>
              </w:rPr>
            </w:pPr>
            <w:r w:rsidRPr="00511FA2">
              <w:rPr>
                <w:rFonts w:cs="Calibri"/>
                <w:bCs/>
              </w:rPr>
              <w:t>21%</w:t>
            </w:r>
            <w:r w:rsidR="00BE3C8A">
              <w:rPr>
                <w:rFonts w:cs="Calibri"/>
                <w:bCs/>
              </w:rPr>
              <w:br/>
              <w:t>(2020)</w:t>
            </w:r>
          </w:p>
        </w:tc>
        <w:tc>
          <w:tcPr>
            <w:tcW w:w="1473" w:type="dxa"/>
            <w:shd w:val="clear" w:color="auto" w:fill="auto"/>
          </w:tcPr>
          <w:p w:rsidR="00CA7508" w:rsidRPr="00511FA2" w:rsidRDefault="00CA7508" w:rsidP="00CA7508">
            <w:pPr>
              <w:spacing w:after="0" w:line="240" w:lineRule="auto"/>
              <w:jc w:val="center"/>
              <w:rPr>
                <w:rFonts w:cs="Calibri"/>
                <w:bCs/>
                <w:color w:val="000000"/>
              </w:rPr>
            </w:pPr>
            <w:r w:rsidRPr="00511FA2">
              <w:rPr>
                <w:rFonts w:cs="Calibri"/>
                <w:bCs/>
              </w:rPr>
              <w:t>100%</w:t>
            </w:r>
          </w:p>
        </w:tc>
      </w:tr>
      <w:tr w:rsidR="00CA7508" w:rsidRPr="00B97373" w:rsidTr="005C3949">
        <w:trPr>
          <w:jc w:val="center"/>
        </w:trPr>
        <w:tc>
          <w:tcPr>
            <w:tcW w:w="5727" w:type="dxa"/>
            <w:shd w:val="clear" w:color="auto" w:fill="FFFFFF" w:themeFill="background1"/>
          </w:tcPr>
          <w:p w:rsidR="00CA7508" w:rsidRPr="00511FA2" w:rsidRDefault="00CA7508" w:rsidP="00CA7508">
            <w:pPr>
              <w:spacing w:after="0" w:line="240" w:lineRule="auto"/>
              <w:rPr>
                <w:rFonts w:cs="Calibri"/>
              </w:rPr>
            </w:pPr>
            <w:r w:rsidRPr="00511FA2">
              <w:rPr>
                <w:rFonts w:cs="Calibri"/>
                <w:bCs/>
                <w:color w:val="000000"/>
              </w:rPr>
              <w:lastRenderedPageBreak/>
              <w:t>Odsetek gmin, które w danym roku dysponowały ofertą usług transportowych dla osób starszych, niesamodzielnych</w:t>
            </w:r>
            <w:r w:rsidR="00D27E90">
              <w:rPr>
                <w:rFonts w:cs="Calibri"/>
                <w:bCs/>
                <w:color w:val="000000"/>
              </w:rPr>
              <w:br/>
            </w:r>
            <w:r w:rsidRPr="00511FA2">
              <w:rPr>
                <w:rFonts w:cs="Calibri"/>
                <w:bCs/>
                <w:color w:val="000000"/>
              </w:rPr>
              <w:t xml:space="preserve"> i z niepełnosprawnościami</w:t>
            </w:r>
          </w:p>
        </w:tc>
        <w:tc>
          <w:tcPr>
            <w:tcW w:w="1559" w:type="dxa"/>
            <w:vMerge/>
            <w:shd w:val="clear" w:color="auto" w:fill="FFFFFF" w:themeFill="background1"/>
          </w:tcPr>
          <w:p w:rsidR="00CA7508" w:rsidRPr="00511FA2" w:rsidRDefault="00CA7508" w:rsidP="00CA7508">
            <w:pPr>
              <w:spacing w:after="0" w:line="240" w:lineRule="auto"/>
              <w:jc w:val="center"/>
              <w:rPr>
                <w:rFonts w:cs="Calibri"/>
              </w:rPr>
            </w:pPr>
          </w:p>
        </w:tc>
        <w:tc>
          <w:tcPr>
            <w:tcW w:w="1276" w:type="dxa"/>
            <w:shd w:val="clear" w:color="auto" w:fill="FFFFFF" w:themeFill="background1"/>
          </w:tcPr>
          <w:p w:rsidR="00CA7508" w:rsidRPr="00511FA2" w:rsidRDefault="00CA7508" w:rsidP="00CA7508">
            <w:pPr>
              <w:spacing w:after="0" w:line="240" w:lineRule="auto"/>
              <w:jc w:val="center"/>
              <w:rPr>
                <w:rFonts w:cs="Calibri"/>
                <w:bCs/>
              </w:rPr>
            </w:pPr>
            <w:r w:rsidRPr="00511FA2">
              <w:rPr>
                <w:rFonts w:cs="Calibri"/>
                <w:bCs/>
                <w:color w:val="000000"/>
              </w:rPr>
              <w:t>23%</w:t>
            </w:r>
            <w:r w:rsidR="00BE3C8A">
              <w:rPr>
                <w:rFonts w:cs="Calibri"/>
                <w:bCs/>
                <w:color w:val="000000"/>
              </w:rPr>
              <w:br/>
            </w:r>
            <w:r w:rsidR="005C3949">
              <w:rPr>
                <w:rFonts w:cs="Calibri"/>
                <w:bCs/>
              </w:rPr>
              <w:t>(2020)</w:t>
            </w:r>
          </w:p>
        </w:tc>
        <w:tc>
          <w:tcPr>
            <w:tcW w:w="1473" w:type="dxa"/>
            <w:shd w:val="clear" w:color="auto" w:fill="FFFFFF" w:themeFill="background1"/>
          </w:tcPr>
          <w:p w:rsidR="00CA7508" w:rsidRPr="00511FA2" w:rsidRDefault="00CA7508" w:rsidP="00CA7508">
            <w:pPr>
              <w:spacing w:after="0" w:line="240" w:lineRule="auto"/>
              <w:jc w:val="center"/>
              <w:rPr>
                <w:rFonts w:cs="Calibri"/>
                <w:bCs/>
              </w:rPr>
            </w:pPr>
            <w:r w:rsidRPr="00511FA2">
              <w:rPr>
                <w:rFonts w:cs="Calibri"/>
                <w:bCs/>
                <w:color w:val="000000"/>
              </w:rPr>
              <w:t>50%</w:t>
            </w:r>
          </w:p>
        </w:tc>
      </w:tr>
      <w:tr w:rsidR="00CA7508" w:rsidRPr="00B97373" w:rsidTr="009972C5">
        <w:trPr>
          <w:jc w:val="center"/>
        </w:trPr>
        <w:tc>
          <w:tcPr>
            <w:tcW w:w="5727" w:type="dxa"/>
            <w:shd w:val="clear" w:color="auto" w:fill="auto"/>
          </w:tcPr>
          <w:p w:rsidR="00CA7508" w:rsidRPr="00511FA2" w:rsidRDefault="00CA7508" w:rsidP="00CA7508">
            <w:pPr>
              <w:spacing w:after="0" w:line="240" w:lineRule="auto"/>
              <w:rPr>
                <w:rFonts w:cs="Calibri"/>
                <w:color w:val="000000"/>
              </w:rPr>
            </w:pPr>
            <w:r w:rsidRPr="00511FA2">
              <w:rPr>
                <w:rFonts w:cs="Calibri"/>
                <w:bCs/>
              </w:rPr>
              <w:t>Liczba asystentów rodziny</w:t>
            </w:r>
          </w:p>
        </w:tc>
        <w:tc>
          <w:tcPr>
            <w:tcW w:w="1559" w:type="dxa"/>
            <w:vMerge w:val="restart"/>
            <w:shd w:val="clear" w:color="auto" w:fill="auto"/>
          </w:tcPr>
          <w:p w:rsidR="00CA7508" w:rsidRPr="00511FA2" w:rsidRDefault="00CA7508" w:rsidP="00CA7508">
            <w:pPr>
              <w:spacing w:after="0" w:line="240" w:lineRule="auto"/>
              <w:jc w:val="center"/>
              <w:rPr>
                <w:rFonts w:cs="Calibri"/>
                <w:bCs/>
              </w:rPr>
            </w:pPr>
            <w:r w:rsidRPr="00511FA2">
              <w:rPr>
                <w:rFonts w:cs="Calibri"/>
              </w:rPr>
              <w:t>OZPS</w:t>
            </w:r>
          </w:p>
          <w:p w:rsidR="00CA7508" w:rsidRPr="00511FA2" w:rsidRDefault="00CA7508" w:rsidP="00CA7508">
            <w:pPr>
              <w:spacing w:after="0" w:line="240" w:lineRule="auto"/>
              <w:jc w:val="center"/>
              <w:rPr>
                <w:rFonts w:cs="Calibri"/>
                <w:bCs/>
              </w:rPr>
            </w:pPr>
          </w:p>
        </w:tc>
        <w:tc>
          <w:tcPr>
            <w:tcW w:w="1276" w:type="dxa"/>
            <w:shd w:val="clear" w:color="auto" w:fill="auto"/>
          </w:tcPr>
          <w:p w:rsidR="00CA7508" w:rsidRPr="00511FA2" w:rsidRDefault="005C3949" w:rsidP="00CA7508">
            <w:pPr>
              <w:spacing w:after="0" w:line="240" w:lineRule="auto"/>
              <w:jc w:val="center"/>
              <w:rPr>
                <w:rFonts w:cs="Calibri"/>
                <w:b/>
                <w:color w:val="000000"/>
              </w:rPr>
            </w:pPr>
            <w:r>
              <w:rPr>
                <w:rFonts w:cs="Calibri"/>
                <w:bCs/>
              </w:rPr>
              <w:t>241</w:t>
            </w:r>
            <w:r>
              <w:rPr>
                <w:rFonts w:cs="Calibri"/>
                <w:bCs/>
              </w:rPr>
              <w:br/>
              <w:t>(2019</w:t>
            </w:r>
            <w:r w:rsidR="00A246A4">
              <w:rPr>
                <w:rFonts w:cs="Calibri"/>
                <w:bCs/>
              </w:rPr>
              <w:t>)</w:t>
            </w:r>
          </w:p>
        </w:tc>
        <w:tc>
          <w:tcPr>
            <w:tcW w:w="1473" w:type="dxa"/>
            <w:shd w:val="clear" w:color="auto" w:fill="auto"/>
          </w:tcPr>
          <w:p w:rsidR="00CA7508" w:rsidRPr="00511FA2" w:rsidRDefault="00CA7508" w:rsidP="00CA7508">
            <w:pPr>
              <w:spacing w:after="0" w:line="240" w:lineRule="auto"/>
              <w:jc w:val="center"/>
              <w:rPr>
                <w:rFonts w:cs="Calibri"/>
                <w:b/>
                <w:color w:val="000000"/>
              </w:rPr>
            </w:pPr>
            <w:r w:rsidRPr="00511FA2">
              <w:rPr>
                <w:rFonts w:cs="Calibri"/>
              </w:rPr>
              <w:t>zapobieganie spadkowi</w:t>
            </w:r>
          </w:p>
        </w:tc>
      </w:tr>
      <w:tr w:rsidR="00CA7508" w:rsidRPr="00B97373" w:rsidTr="00630C5B">
        <w:trPr>
          <w:jc w:val="center"/>
        </w:trPr>
        <w:tc>
          <w:tcPr>
            <w:tcW w:w="5727" w:type="dxa"/>
            <w:shd w:val="clear" w:color="auto" w:fill="auto"/>
          </w:tcPr>
          <w:p w:rsidR="00CA7508" w:rsidRPr="00511FA2" w:rsidRDefault="00CA7508" w:rsidP="00CA7508">
            <w:pPr>
              <w:spacing w:after="0" w:line="240" w:lineRule="auto"/>
              <w:rPr>
                <w:rFonts w:cs="Calibri"/>
                <w:color w:val="000000"/>
              </w:rPr>
            </w:pPr>
            <w:r w:rsidRPr="00511FA2">
              <w:rPr>
                <w:rFonts w:cs="Calibri"/>
                <w:bCs/>
              </w:rPr>
              <w:t>Liczba rodzin objętych asystenturą rodziny</w:t>
            </w:r>
          </w:p>
        </w:tc>
        <w:tc>
          <w:tcPr>
            <w:tcW w:w="1559" w:type="dxa"/>
            <w:vMerge/>
            <w:shd w:val="clear" w:color="auto" w:fill="auto"/>
          </w:tcPr>
          <w:p w:rsidR="00CA7508" w:rsidRPr="00511FA2" w:rsidRDefault="00CA7508" w:rsidP="00CA7508">
            <w:pPr>
              <w:spacing w:after="0" w:line="240" w:lineRule="auto"/>
              <w:jc w:val="center"/>
              <w:rPr>
                <w:rFonts w:cs="Calibri"/>
                <w:bCs/>
                <w:color w:val="000000"/>
              </w:rPr>
            </w:pPr>
          </w:p>
        </w:tc>
        <w:tc>
          <w:tcPr>
            <w:tcW w:w="1276" w:type="dxa"/>
            <w:shd w:val="clear" w:color="auto" w:fill="FFFFFF" w:themeFill="background1"/>
          </w:tcPr>
          <w:p w:rsidR="005363A9" w:rsidRPr="005363A9" w:rsidRDefault="00CA7508" w:rsidP="005363A9">
            <w:pPr>
              <w:spacing w:after="0" w:line="240" w:lineRule="auto"/>
              <w:jc w:val="center"/>
            </w:pPr>
            <w:r w:rsidRPr="005363A9">
              <w:rPr>
                <w:rFonts w:cs="Calibri"/>
                <w:bCs/>
              </w:rPr>
              <w:t>2</w:t>
            </w:r>
            <w:r w:rsidR="005C3949">
              <w:rPr>
                <w:rFonts w:cs="Calibri"/>
                <w:bCs/>
              </w:rPr>
              <w:t>589</w:t>
            </w:r>
            <w:r w:rsidR="005C3949">
              <w:rPr>
                <w:rFonts w:cs="Calibri"/>
                <w:bCs/>
              </w:rPr>
              <w:br/>
              <w:t>(2020</w:t>
            </w:r>
            <w:r w:rsidR="005363A9" w:rsidRPr="005363A9">
              <w:rPr>
                <w:rFonts w:cs="Calibri"/>
                <w:bCs/>
              </w:rPr>
              <w:t>)</w:t>
            </w:r>
          </w:p>
        </w:tc>
        <w:tc>
          <w:tcPr>
            <w:tcW w:w="1473" w:type="dxa"/>
            <w:shd w:val="clear" w:color="auto" w:fill="auto"/>
          </w:tcPr>
          <w:p w:rsidR="00CA7508" w:rsidRPr="00511FA2" w:rsidRDefault="00CA7508" w:rsidP="00CA7508">
            <w:pPr>
              <w:spacing w:after="0" w:line="240" w:lineRule="auto"/>
              <w:jc w:val="center"/>
              <w:rPr>
                <w:rFonts w:cs="Calibri"/>
                <w:b/>
                <w:color w:val="000000"/>
              </w:rPr>
            </w:pPr>
            <w:r w:rsidRPr="00511FA2">
              <w:rPr>
                <w:rFonts w:cs="Calibri"/>
              </w:rPr>
              <w:t>zapobieganie spadkowi</w:t>
            </w:r>
          </w:p>
        </w:tc>
      </w:tr>
      <w:tr w:rsidR="00CA7508" w:rsidRPr="00B97373" w:rsidTr="009972C5">
        <w:trPr>
          <w:jc w:val="center"/>
        </w:trPr>
        <w:tc>
          <w:tcPr>
            <w:tcW w:w="5727" w:type="dxa"/>
            <w:shd w:val="clear" w:color="auto" w:fill="auto"/>
          </w:tcPr>
          <w:p w:rsidR="00CA7508" w:rsidRPr="00511FA2" w:rsidRDefault="00CA7508" w:rsidP="00CA7508">
            <w:pPr>
              <w:spacing w:after="0" w:line="240" w:lineRule="auto"/>
              <w:rPr>
                <w:rFonts w:cs="Calibri"/>
                <w:bCs/>
              </w:rPr>
            </w:pPr>
            <w:r w:rsidRPr="004C685D">
              <w:rPr>
                <w:rFonts w:cs="Calibri"/>
                <w:bCs/>
              </w:rPr>
              <w:t xml:space="preserve">Odsetek rodzin korzystających z pomocy społecznej </w:t>
            </w:r>
            <w:r w:rsidR="00CD330D">
              <w:rPr>
                <w:rFonts w:cs="Calibri"/>
                <w:bCs/>
              </w:rPr>
              <w:br/>
            </w:r>
            <w:r w:rsidRPr="004C685D">
              <w:rPr>
                <w:rFonts w:cs="Calibri"/>
                <w:bCs/>
              </w:rPr>
              <w:t>z powodu bezradności w sprawach opiekuńczo</w:t>
            </w:r>
            <w:r w:rsidR="00D27E90">
              <w:rPr>
                <w:rFonts w:cs="Calibri"/>
                <w:bCs/>
              </w:rPr>
              <w:br/>
            </w:r>
            <w:r w:rsidRPr="004C685D">
              <w:rPr>
                <w:rFonts w:cs="Calibri"/>
                <w:bCs/>
              </w:rPr>
              <w:t>-wychowawczych, które zostały objęte pracą asystenta rodziny</w:t>
            </w:r>
          </w:p>
        </w:tc>
        <w:tc>
          <w:tcPr>
            <w:tcW w:w="1559" w:type="dxa"/>
            <w:vMerge/>
            <w:shd w:val="clear" w:color="auto" w:fill="auto"/>
          </w:tcPr>
          <w:p w:rsidR="00CA7508" w:rsidRPr="00511FA2" w:rsidRDefault="00CA7508" w:rsidP="00CA7508">
            <w:pPr>
              <w:spacing w:after="0" w:line="240" w:lineRule="auto"/>
              <w:jc w:val="center"/>
              <w:rPr>
                <w:rFonts w:cs="Calibri"/>
                <w:bCs/>
                <w:color w:val="000000"/>
              </w:rPr>
            </w:pPr>
          </w:p>
        </w:tc>
        <w:tc>
          <w:tcPr>
            <w:tcW w:w="1276" w:type="dxa"/>
            <w:shd w:val="clear" w:color="auto" w:fill="auto"/>
          </w:tcPr>
          <w:p w:rsidR="00CA7508" w:rsidRPr="00511FA2" w:rsidRDefault="00CA7508" w:rsidP="00CA7508">
            <w:pPr>
              <w:spacing w:after="0" w:line="240" w:lineRule="auto"/>
              <w:jc w:val="center"/>
              <w:rPr>
                <w:rFonts w:cs="Calibri"/>
              </w:rPr>
            </w:pPr>
            <w:r>
              <w:rPr>
                <w:rFonts w:cs="Calibri"/>
              </w:rPr>
              <w:t>27,8%</w:t>
            </w:r>
            <w:r w:rsidR="00A246A4">
              <w:rPr>
                <w:rFonts w:cs="Calibri"/>
              </w:rPr>
              <w:br/>
              <w:t>(2020)</w:t>
            </w:r>
          </w:p>
        </w:tc>
        <w:tc>
          <w:tcPr>
            <w:tcW w:w="1473" w:type="dxa"/>
            <w:shd w:val="clear" w:color="auto" w:fill="auto"/>
          </w:tcPr>
          <w:p w:rsidR="00CA7508" w:rsidRPr="00511FA2" w:rsidRDefault="00CA7508" w:rsidP="00CA7508">
            <w:pPr>
              <w:spacing w:after="0" w:line="240" w:lineRule="auto"/>
              <w:jc w:val="center"/>
              <w:rPr>
                <w:rFonts w:cs="Calibri"/>
              </w:rPr>
            </w:pPr>
            <w:r w:rsidRPr="004C685D">
              <w:rPr>
                <w:rFonts w:cs="Calibri"/>
              </w:rPr>
              <w:t>tendencja wzrostowa</w:t>
            </w:r>
          </w:p>
        </w:tc>
      </w:tr>
      <w:tr w:rsidR="00CA7508" w:rsidRPr="00B97373" w:rsidTr="009972C5">
        <w:trPr>
          <w:jc w:val="center"/>
        </w:trPr>
        <w:tc>
          <w:tcPr>
            <w:tcW w:w="5727" w:type="dxa"/>
            <w:shd w:val="clear" w:color="auto" w:fill="auto"/>
          </w:tcPr>
          <w:p w:rsidR="00CA7508" w:rsidRPr="00511FA2" w:rsidRDefault="00CA7508" w:rsidP="00CA7508">
            <w:pPr>
              <w:spacing w:after="0" w:line="240" w:lineRule="auto"/>
              <w:rPr>
                <w:rFonts w:cs="Calibri"/>
                <w:bCs/>
              </w:rPr>
            </w:pPr>
            <w:r w:rsidRPr="00511FA2">
              <w:rPr>
                <w:rFonts w:cs="Calibri"/>
                <w:bCs/>
              </w:rPr>
              <w:t>Odsetek gmin, na terenie których w danym roku realizowane było poradnictwo specjalistyczne (w tym w formie mobilnej)</w:t>
            </w:r>
          </w:p>
        </w:tc>
        <w:tc>
          <w:tcPr>
            <w:tcW w:w="1559" w:type="dxa"/>
            <w:vMerge/>
            <w:shd w:val="clear" w:color="auto" w:fill="auto"/>
          </w:tcPr>
          <w:p w:rsidR="00CA7508" w:rsidRPr="00511FA2" w:rsidRDefault="00CA7508" w:rsidP="00CA7508">
            <w:pPr>
              <w:spacing w:after="0" w:line="240" w:lineRule="auto"/>
              <w:jc w:val="center"/>
              <w:rPr>
                <w:rFonts w:cs="Calibri"/>
                <w:bCs/>
              </w:rPr>
            </w:pPr>
          </w:p>
        </w:tc>
        <w:tc>
          <w:tcPr>
            <w:tcW w:w="1276" w:type="dxa"/>
            <w:shd w:val="clear" w:color="auto" w:fill="auto"/>
          </w:tcPr>
          <w:p w:rsidR="00CA7508" w:rsidRPr="00511FA2" w:rsidRDefault="00CA7508" w:rsidP="00CA7508">
            <w:pPr>
              <w:spacing w:after="0" w:line="240" w:lineRule="auto"/>
              <w:jc w:val="center"/>
              <w:rPr>
                <w:rFonts w:cs="Calibri"/>
              </w:rPr>
            </w:pPr>
            <w:r w:rsidRPr="00511FA2">
              <w:rPr>
                <w:rFonts w:cs="Calibri"/>
              </w:rPr>
              <w:t>52%</w:t>
            </w:r>
            <w:r w:rsidR="00065C46">
              <w:rPr>
                <w:rFonts w:cs="Calibri"/>
              </w:rPr>
              <w:br/>
              <w:t>(2020)</w:t>
            </w:r>
          </w:p>
        </w:tc>
        <w:tc>
          <w:tcPr>
            <w:tcW w:w="1473" w:type="dxa"/>
            <w:shd w:val="clear" w:color="auto" w:fill="auto"/>
          </w:tcPr>
          <w:p w:rsidR="00CA7508" w:rsidRPr="00511FA2" w:rsidRDefault="00CA7508" w:rsidP="00CA7508">
            <w:pPr>
              <w:spacing w:after="0" w:line="240" w:lineRule="auto"/>
              <w:jc w:val="center"/>
              <w:rPr>
                <w:rFonts w:cs="Calibri"/>
              </w:rPr>
            </w:pPr>
            <w:r w:rsidRPr="00511FA2">
              <w:rPr>
                <w:rFonts w:cs="Calibri"/>
              </w:rPr>
              <w:t>80%</w:t>
            </w:r>
          </w:p>
        </w:tc>
      </w:tr>
      <w:tr w:rsidR="00CA7508" w:rsidRPr="00B97373" w:rsidTr="009972C5">
        <w:trPr>
          <w:jc w:val="center"/>
        </w:trPr>
        <w:tc>
          <w:tcPr>
            <w:tcW w:w="5727" w:type="dxa"/>
            <w:shd w:val="clear" w:color="auto" w:fill="auto"/>
          </w:tcPr>
          <w:p w:rsidR="001459DC" w:rsidRPr="00511FA2" w:rsidRDefault="00CA7508" w:rsidP="00CA7508">
            <w:pPr>
              <w:spacing w:after="0" w:line="240" w:lineRule="auto"/>
              <w:rPr>
                <w:rFonts w:cs="Calibri"/>
                <w:bCs/>
              </w:rPr>
            </w:pPr>
            <w:r w:rsidRPr="00511FA2">
              <w:rPr>
                <w:rFonts w:cs="Calibri"/>
                <w:bCs/>
              </w:rPr>
              <w:t>Odsetek dzieci w wieku 3-5 lata objętych edukacją przedszkolną</w:t>
            </w:r>
          </w:p>
        </w:tc>
        <w:tc>
          <w:tcPr>
            <w:tcW w:w="1559" w:type="dxa"/>
            <w:vMerge/>
            <w:shd w:val="clear" w:color="auto" w:fill="auto"/>
          </w:tcPr>
          <w:p w:rsidR="00CA7508" w:rsidRPr="00511FA2" w:rsidRDefault="00CA7508" w:rsidP="00CA7508">
            <w:pPr>
              <w:spacing w:after="0" w:line="240" w:lineRule="auto"/>
              <w:jc w:val="center"/>
              <w:rPr>
                <w:rFonts w:cs="Calibri"/>
                <w:bCs/>
              </w:rPr>
            </w:pPr>
          </w:p>
        </w:tc>
        <w:tc>
          <w:tcPr>
            <w:tcW w:w="1276" w:type="dxa"/>
            <w:shd w:val="clear" w:color="auto" w:fill="auto"/>
          </w:tcPr>
          <w:p w:rsidR="00CA7508" w:rsidRPr="00511FA2" w:rsidRDefault="00CA7508" w:rsidP="00CA7508">
            <w:pPr>
              <w:spacing w:after="0" w:line="240" w:lineRule="auto"/>
              <w:jc w:val="center"/>
              <w:rPr>
                <w:rFonts w:cs="Calibri"/>
              </w:rPr>
            </w:pPr>
            <w:r w:rsidRPr="00511FA2">
              <w:rPr>
                <w:rFonts w:cs="Calibri"/>
              </w:rPr>
              <w:t>82%</w:t>
            </w:r>
            <w:r w:rsidR="00065C46">
              <w:rPr>
                <w:rFonts w:cs="Calibri"/>
              </w:rPr>
              <w:br/>
              <w:t>(2019)</w:t>
            </w:r>
          </w:p>
        </w:tc>
        <w:tc>
          <w:tcPr>
            <w:tcW w:w="1473" w:type="dxa"/>
            <w:shd w:val="clear" w:color="auto" w:fill="auto"/>
          </w:tcPr>
          <w:p w:rsidR="00CA7508" w:rsidRPr="00511FA2" w:rsidRDefault="00CA7508" w:rsidP="00CA7508">
            <w:pPr>
              <w:spacing w:after="0" w:line="240" w:lineRule="auto"/>
              <w:jc w:val="center"/>
              <w:rPr>
                <w:rFonts w:cs="Calibri"/>
              </w:rPr>
            </w:pPr>
            <w:r>
              <w:rPr>
                <w:rFonts w:cs="Calibri"/>
              </w:rPr>
              <w:t>92</w:t>
            </w:r>
            <w:r w:rsidRPr="00511FA2">
              <w:rPr>
                <w:rFonts w:cs="Calibri"/>
              </w:rPr>
              <w:t>%</w:t>
            </w:r>
          </w:p>
        </w:tc>
      </w:tr>
      <w:tr w:rsidR="00CA7508" w:rsidRPr="00B97373" w:rsidTr="009972C5">
        <w:trPr>
          <w:jc w:val="center"/>
        </w:trPr>
        <w:tc>
          <w:tcPr>
            <w:tcW w:w="5727" w:type="dxa"/>
            <w:shd w:val="clear" w:color="auto" w:fill="auto"/>
          </w:tcPr>
          <w:p w:rsidR="00CA7508" w:rsidRPr="00511FA2" w:rsidRDefault="00CA7508" w:rsidP="00CA7508">
            <w:pPr>
              <w:spacing w:after="0" w:line="240" w:lineRule="auto"/>
              <w:rPr>
                <w:rFonts w:cs="Calibri"/>
                <w:bCs/>
              </w:rPr>
            </w:pPr>
            <w:r w:rsidRPr="00511FA2">
              <w:rPr>
                <w:rFonts w:cs="Calibri"/>
                <w:bCs/>
                <w:color w:val="000000"/>
              </w:rPr>
              <w:t>Odsetek dzieci umieszczonych w rodzinnej pieczy zastępczej w ogólnej liczbie dzieci umieszczonych w pieczy zastępczej</w:t>
            </w:r>
          </w:p>
        </w:tc>
        <w:tc>
          <w:tcPr>
            <w:tcW w:w="1559" w:type="dxa"/>
            <w:shd w:val="clear" w:color="auto" w:fill="auto"/>
          </w:tcPr>
          <w:p w:rsidR="00CA7508" w:rsidRPr="00E31565" w:rsidRDefault="00CA7508" w:rsidP="005C3949">
            <w:pPr>
              <w:spacing w:after="0" w:line="240" w:lineRule="auto"/>
              <w:jc w:val="center"/>
              <w:rPr>
                <w:rFonts w:cs="Calibri"/>
                <w:bCs/>
                <w:color w:val="000000"/>
                <w:sz w:val="21"/>
                <w:szCs w:val="21"/>
              </w:rPr>
            </w:pPr>
            <w:r w:rsidRPr="00E31565">
              <w:rPr>
                <w:rFonts w:cs="Calibri"/>
                <w:bCs/>
                <w:color w:val="000000"/>
                <w:sz w:val="21"/>
                <w:szCs w:val="21"/>
              </w:rPr>
              <w:t xml:space="preserve">Sprawozdanie </w:t>
            </w:r>
            <w:r w:rsidR="001459DC" w:rsidRPr="00E31565">
              <w:rPr>
                <w:rFonts w:cs="Calibri"/>
                <w:bCs/>
                <w:color w:val="000000"/>
                <w:sz w:val="21"/>
                <w:szCs w:val="21"/>
              </w:rPr>
              <w:br/>
            </w:r>
            <w:r w:rsidR="005C3949" w:rsidRPr="00E31565">
              <w:rPr>
                <w:rFonts w:cs="Calibri"/>
                <w:bCs/>
                <w:color w:val="000000"/>
                <w:sz w:val="21"/>
                <w:szCs w:val="21"/>
              </w:rPr>
              <w:t>z realizacji ust.</w:t>
            </w:r>
            <w:r w:rsidRPr="00E31565">
              <w:rPr>
                <w:rFonts w:cs="Calibri"/>
                <w:bCs/>
                <w:color w:val="000000"/>
                <w:sz w:val="21"/>
                <w:szCs w:val="21"/>
              </w:rPr>
              <w:t xml:space="preserve"> </w:t>
            </w:r>
            <w:r w:rsidR="001459DC" w:rsidRPr="00E31565">
              <w:rPr>
                <w:rFonts w:cs="Calibri"/>
                <w:bCs/>
                <w:color w:val="000000"/>
                <w:sz w:val="21"/>
                <w:szCs w:val="21"/>
              </w:rPr>
              <w:br/>
            </w:r>
            <w:r w:rsidRPr="00E31565">
              <w:rPr>
                <w:rFonts w:cs="Calibri"/>
                <w:bCs/>
                <w:color w:val="000000"/>
                <w:sz w:val="21"/>
                <w:szCs w:val="21"/>
              </w:rPr>
              <w:t xml:space="preserve">o wspieraniu rodziny </w:t>
            </w:r>
            <w:r w:rsidR="00E31565" w:rsidRPr="00E31565">
              <w:rPr>
                <w:rFonts w:cs="Calibri"/>
                <w:bCs/>
                <w:color w:val="000000"/>
                <w:sz w:val="21"/>
                <w:szCs w:val="21"/>
              </w:rPr>
              <w:t>i systemu</w:t>
            </w:r>
            <w:r w:rsidR="005C3949" w:rsidRPr="00E31565">
              <w:rPr>
                <w:rFonts w:cs="Calibri"/>
                <w:bCs/>
                <w:color w:val="000000"/>
                <w:sz w:val="21"/>
                <w:szCs w:val="21"/>
              </w:rPr>
              <w:t xml:space="preserve"> pieczy </w:t>
            </w:r>
            <w:r w:rsidRPr="00E31565">
              <w:rPr>
                <w:rFonts w:cs="Calibri"/>
                <w:bCs/>
                <w:color w:val="000000"/>
                <w:sz w:val="21"/>
                <w:szCs w:val="21"/>
              </w:rPr>
              <w:t>zastępczej</w:t>
            </w:r>
          </w:p>
        </w:tc>
        <w:tc>
          <w:tcPr>
            <w:tcW w:w="1276" w:type="dxa"/>
            <w:shd w:val="clear" w:color="auto" w:fill="auto"/>
          </w:tcPr>
          <w:p w:rsidR="00CA7508" w:rsidRPr="00511FA2" w:rsidRDefault="00CA7508" w:rsidP="00CA7508">
            <w:pPr>
              <w:spacing w:after="0" w:line="240" w:lineRule="auto"/>
              <w:jc w:val="center"/>
              <w:rPr>
                <w:rFonts w:cs="Calibri"/>
              </w:rPr>
            </w:pPr>
            <w:r w:rsidRPr="00511FA2">
              <w:rPr>
                <w:rFonts w:cs="Calibri"/>
                <w:bCs/>
              </w:rPr>
              <w:t>73,2%</w:t>
            </w:r>
            <w:r w:rsidR="00065C46">
              <w:rPr>
                <w:rFonts w:cs="Calibri"/>
                <w:bCs/>
              </w:rPr>
              <w:br/>
              <w:t>(2019)</w:t>
            </w:r>
          </w:p>
        </w:tc>
        <w:tc>
          <w:tcPr>
            <w:tcW w:w="1473" w:type="dxa"/>
            <w:shd w:val="clear" w:color="auto" w:fill="auto"/>
          </w:tcPr>
          <w:p w:rsidR="00CA7508" w:rsidRPr="00511FA2" w:rsidRDefault="00CA7508" w:rsidP="00CA7508">
            <w:pPr>
              <w:spacing w:after="0" w:line="240" w:lineRule="auto"/>
              <w:jc w:val="center"/>
              <w:rPr>
                <w:rFonts w:cs="Calibri"/>
              </w:rPr>
            </w:pPr>
            <w:r w:rsidRPr="00511FA2">
              <w:rPr>
                <w:rFonts w:cs="Calibri"/>
              </w:rPr>
              <w:t>80,0%</w:t>
            </w:r>
          </w:p>
        </w:tc>
      </w:tr>
      <w:tr w:rsidR="00CA7508" w:rsidRPr="00B97373" w:rsidTr="009972C5">
        <w:trPr>
          <w:jc w:val="center"/>
        </w:trPr>
        <w:tc>
          <w:tcPr>
            <w:tcW w:w="5727" w:type="dxa"/>
            <w:shd w:val="clear" w:color="auto" w:fill="auto"/>
          </w:tcPr>
          <w:p w:rsidR="00CA7508" w:rsidRPr="00AC6209" w:rsidRDefault="00CA7508" w:rsidP="005D3E6C">
            <w:pPr>
              <w:spacing w:after="0" w:line="240" w:lineRule="auto"/>
              <w:rPr>
                <w:rFonts w:cs="Calibri"/>
                <w:bCs/>
              </w:rPr>
            </w:pPr>
            <w:r w:rsidRPr="00511FA2">
              <w:rPr>
                <w:rFonts w:cs="Calibri"/>
                <w:bCs/>
              </w:rPr>
              <w:t>Odsetek gmin, w których działają placówki wsparcia dziennego</w:t>
            </w:r>
            <w:r>
              <w:rPr>
                <w:rFonts w:cs="Calibri"/>
                <w:bCs/>
              </w:rPr>
              <w:t xml:space="preserve"> </w:t>
            </w:r>
            <w:r w:rsidRPr="00772290">
              <w:rPr>
                <w:rFonts w:cs="Calibri"/>
                <w:bCs/>
              </w:rPr>
              <w:t xml:space="preserve">(zgodnie z założeniami </w:t>
            </w:r>
            <w:r w:rsidR="005D3E6C">
              <w:rPr>
                <w:rFonts w:cs="Calibri"/>
                <w:bCs/>
              </w:rPr>
              <w:t>u</w:t>
            </w:r>
            <w:r w:rsidRPr="00772290">
              <w:rPr>
                <w:rFonts w:cs="Calibri"/>
                <w:bCs/>
              </w:rPr>
              <w:t>stawy o wspieraniu rodziny i systemie pieczy zastępczej)</w:t>
            </w:r>
          </w:p>
        </w:tc>
        <w:tc>
          <w:tcPr>
            <w:tcW w:w="1559" w:type="dxa"/>
            <w:shd w:val="clear" w:color="auto" w:fill="auto"/>
          </w:tcPr>
          <w:p w:rsidR="00CA7508" w:rsidRPr="00511FA2" w:rsidRDefault="00CA7508" w:rsidP="00CA7508">
            <w:pPr>
              <w:spacing w:after="0" w:line="240" w:lineRule="auto"/>
              <w:jc w:val="center"/>
              <w:rPr>
                <w:rFonts w:cs="Calibri"/>
                <w:bCs/>
                <w:color w:val="000000"/>
              </w:rPr>
            </w:pPr>
            <w:r w:rsidRPr="00511FA2">
              <w:rPr>
                <w:rFonts w:cs="Calibri"/>
                <w:bCs/>
              </w:rPr>
              <w:t>OZPS</w:t>
            </w:r>
          </w:p>
        </w:tc>
        <w:tc>
          <w:tcPr>
            <w:tcW w:w="1276" w:type="dxa"/>
            <w:shd w:val="clear" w:color="auto" w:fill="auto"/>
          </w:tcPr>
          <w:p w:rsidR="00CA7508" w:rsidRPr="00511FA2" w:rsidRDefault="00CA7508" w:rsidP="00CA7508">
            <w:pPr>
              <w:spacing w:after="0" w:line="240" w:lineRule="auto"/>
              <w:jc w:val="center"/>
              <w:rPr>
                <w:rFonts w:cs="Calibri"/>
                <w:b/>
                <w:color w:val="000000"/>
              </w:rPr>
            </w:pPr>
            <w:r w:rsidRPr="00511FA2">
              <w:rPr>
                <w:rFonts w:cs="Calibri"/>
              </w:rPr>
              <w:t>18%</w:t>
            </w:r>
            <w:r w:rsidR="00065C46">
              <w:rPr>
                <w:rFonts w:cs="Calibri"/>
              </w:rPr>
              <w:br/>
              <w:t>(2020)</w:t>
            </w:r>
          </w:p>
        </w:tc>
        <w:tc>
          <w:tcPr>
            <w:tcW w:w="1473" w:type="dxa"/>
            <w:shd w:val="clear" w:color="auto" w:fill="auto"/>
          </w:tcPr>
          <w:p w:rsidR="00CA7508" w:rsidRPr="00511FA2" w:rsidRDefault="00CA7508" w:rsidP="008813B1">
            <w:pPr>
              <w:spacing w:after="0" w:line="240" w:lineRule="auto"/>
              <w:jc w:val="center"/>
              <w:rPr>
                <w:rFonts w:cs="Calibri"/>
                <w:b/>
                <w:color w:val="000000"/>
              </w:rPr>
            </w:pPr>
            <w:r w:rsidRPr="00511FA2">
              <w:rPr>
                <w:rFonts w:cs="Calibri"/>
              </w:rPr>
              <w:t>50%</w:t>
            </w:r>
          </w:p>
        </w:tc>
      </w:tr>
      <w:tr w:rsidR="00CA7508" w:rsidRPr="00B97373" w:rsidTr="009972C5">
        <w:trPr>
          <w:jc w:val="center"/>
        </w:trPr>
        <w:tc>
          <w:tcPr>
            <w:tcW w:w="5727" w:type="dxa"/>
            <w:shd w:val="clear" w:color="auto" w:fill="auto"/>
            <w:hideMark/>
          </w:tcPr>
          <w:p w:rsidR="00CA7508" w:rsidRPr="00511FA2" w:rsidRDefault="00CA7508" w:rsidP="00CA7508">
            <w:pPr>
              <w:spacing w:after="0" w:line="240" w:lineRule="auto"/>
              <w:rPr>
                <w:rFonts w:cs="Calibri"/>
                <w:bCs/>
                <w:color w:val="000000"/>
              </w:rPr>
            </w:pPr>
            <w:r w:rsidRPr="00DB4CBD">
              <w:rPr>
                <w:rFonts w:cs="Calibri"/>
                <w:bCs/>
                <w:color w:val="000000"/>
              </w:rPr>
              <w:t>Liczba osób z zaburzeniami psychicznymi</w:t>
            </w:r>
            <w:r w:rsidRPr="00511FA2">
              <w:rPr>
                <w:rFonts w:cs="Calibri"/>
                <w:bCs/>
                <w:color w:val="000000"/>
              </w:rPr>
              <w:t>, które podjęły leczenie, w tym dzieci i młodzież (do 18 r.ż.), osoby starsze (65+), pacjenci 1.razowi</w:t>
            </w:r>
            <w:r w:rsidRPr="00511FA2">
              <w:rPr>
                <w:rStyle w:val="Odwoanieprzypisudolnego"/>
                <w:rFonts w:cs="Calibri"/>
                <w:bCs/>
                <w:color w:val="000000"/>
              </w:rPr>
              <w:footnoteReference w:id="199"/>
            </w:r>
          </w:p>
        </w:tc>
        <w:tc>
          <w:tcPr>
            <w:tcW w:w="1559" w:type="dxa"/>
            <w:shd w:val="clear" w:color="auto" w:fill="auto"/>
            <w:hideMark/>
          </w:tcPr>
          <w:p w:rsidR="00CA7508" w:rsidRPr="00511FA2" w:rsidRDefault="00CA7508" w:rsidP="00CA7508">
            <w:pPr>
              <w:spacing w:after="0" w:line="240" w:lineRule="auto"/>
              <w:jc w:val="center"/>
              <w:rPr>
                <w:rFonts w:cs="Calibri"/>
                <w:bCs/>
                <w:color w:val="000000"/>
              </w:rPr>
            </w:pPr>
            <w:r w:rsidRPr="00511FA2">
              <w:rPr>
                <w:rFonts w:cs="Calibri"/>
                <w:bCs/>
                <w:color w:val="000000"/>
              </w:rPr>
              <w:t>Sprawozdanie MZ-15</w:t>
            </w:r>
          </w:p>
        </w:tc>
        <w:tc>
          <w:tcPr>
            <w:tcW w:w="1276" w:type="dxa"/>
            <w:shd w:val="clear" w:color="auto" w:fill="auto"/>
            <w:hideMark/>
          </w:tcPr>
          <w:p w:rsidR="00CA7508" w:rsidRDefault="00CA7508" w:rsidP="00CA7508">
            <w:pPr>
              <w:spacing w:after="0" w:line="240" w:lineRule="auto"/>
              <w:jc w:val="center"/>
              <w:rPr>
                <w:rFonts w:cs="Calibri"/>
                <w:color w:val="000000"/>
              </w:rPr>
            </w:pPr>
            <w:r>
              <w:rPr>
                <w:rFonts w:cs="Calibri"/>
                <w:color w:val="000000"/>
              </w:rPr>
              <w:t>109</w:t>
            </w:r>
            <w:r w:rsidR="00CB04E0">
              <w:rPr>
                <w:rFonts w:cs="Calibri"/>
                <w:color w:val="000000"/>
              </w:rPr>
              <w:t> </w:t>
            </w:r>
            <w:r w:rsidRPr="00511FA2">
              <w:rPr>
                <w:rFonts w:cs="Calibri"/>
                <w:color w:val="000000"/>
              </w:rPr>
              <w:t>757</w:t>
            </w:r>
          </w:p>
          <w:p w:rsidR="00CB04E0" w:rsidRPr="00511FA2" w:rsidRDefault="00CB04E0" w:rsidP="00CA7508">
            <w:pPr>
              <w:spacing w:after="0" w:line="240" w:lineRule="auto"/>
              <w:jc w:val="center"/>
              <w:rPr>
                <w:rFonts w:cs="Calibri"/>
                <w:color w:val="000000"/>
              </w:rPr>
            </w:pPr>
            <w:r>
              <w:rPr>
                <w:rFonts w:cs="Calibri"/>
                <w:color w:val="000000"/>
              </w:rPr>
              <w:t>(2019)</w:t>
            </w:r>
          </w:p>
          <w:p w:rsidR="00CA7508" w:rsidRPr="00E31565" w:rsidRDefault="00CA7508" w:rsidP="00CA7508">
            <w:pPr>
              <w:spacing w:after="0" w:line="240" w:lineRule="auto"/>
              <w:jc w:val="center"/>
              <w:rPr>
                <w:rFonts w:cs="Calibri"/>
                <w:color w:val="000000"/>
                <w:sz w:val="18"/>
                <w:szCs w:val="18"/>
              </w:rPr>
            </w:pPr>
            <w:r w:rsidRPr="00E31565">
              <w:rPr>
                <w:rFonts w:cs="Calibri"/>
                <w:color w:val="000000"/>
                <w:sz w:val="18"/>
                <w:szCs w:val="18"/>
              </w:rPr>
              <w:t xml:space="preserve">(12,6% - </w:t>
            </w:r>
            <w:proofErr w:type="spellStart"/>
            <w:r w:rsidRPr="00E31565">
              <w:rPr>
                <w:rFonts w:cs="Calibri"/>
                <w:color w:val="000000"/>
                <w:sz w:val="18"/>
                <w:szCs w:val="18"/>
              </w:rPr>
              <w:t>DiM</w:t>
            </w:r>
            <w:proofErr w:type="spellEnd"/>
            <w:r w:rsidRPr="00E31565">
              <w:rPr>
                <w:rFonts w:cs="Calibri"/>
                <w:color w:val="000000"/>
                <w:sz w:val="18"/>
                <w:szCs w:val="18"/>
              </w:rPr>
              <w:t xml:space="preserve">, 19,2% </w:t>
            </w:r>
            <w:r w:rsidR="00E31565" w:rsidRPr="00E31565">
              <w:rPr>
                <w:rFonts w:cs="Calibri"/>
                <w:color w:val="000000"/>
                <w:sz w:val="18"/>
                <w:szCs w:val="18"/>
              </w:rPr>
              <w:t xml:space="preserve">- OS, </w:t>
            </w:r>
            <w:r w:rsidRPr="00E31565">
              <w:rPr>
                <w:rFonts w:cs="Calibri"/>
                <w:color w:val="000000"/>
                <w:sz w:val="18"/>
                <w:szCs w:val="18"/>
              </w:rPr>
              <w:t xml:space="preserve">24,7% </w:t>
            </w:r>
            <w:r w:rsidR="00E31565" w:rsidRPr="00E31565">
              <w:rPr>
                <w:rFonts w:cs="Calibri"/>
                <w:color w:val="000000"/>
                <w:sz w:val="18"/>
                <w:szCs w:val="18"/>
              </w:rPr>
              <w:t xml:space="preserve">- </w:t>
            </w:r>
            <w:r w:rsidRPr="00E31565">
              <w:rPr>
                <w:rFonts w:cs="Calibri"/>
                <w:color w:val="000000"/>
                <w:sz w:val="18"/>
                <w:szCs w:val="18"/>
              </w:rPr>
              <w:t>1.R)</w:t>
            </w:r>
          </w:p>
        </w:tc>
        <w:tc>
          <w:tcPr>
            <w:tcW w:w="1473" w:type="dxa"/>
            <w:shd w:val="clear" w:color="auto" w:fill="auto"/>
            <w:hideMark/>
          </w:tcPr>
          <w:p w:rsidR="00CA7508" w:rsidRPr="00511FA2" w:rsidRDefault="00CA7508" w:rsidP="008813B1">
            <w:pPr>
              <w:spacing w:after="0" w:line="240" w:lineRule="auto"/>
              <w:jc w:val="center"/>
              <w:rPr>
                <w:rFonts w:cs="Calibri"/>
                <w:color w:val="000000"/>
              </w:rPr>
            </w:pPr>
            <w:r w:rsidRPr="00511FA2">
              <w:rPr>
                <w:rFonts w:cs="Calibri"/>
                <w:color w:val="000000"/>
              </w:rPr>
              <w:t>tendencja wzrostowa</w:t>
            </w:r>
          </w:p>
        </w:tc>
      </w:tr>
      <w:tr w:rsidR="00CA7508" w:rsidRPr="00B97373" w:rsidTr="00E31565">
        <w:trPr>
          <w:trHeight w:val="604"/>
          <w:jc w:val="center"/>
        </w:trPr>
        <w:tc>
          <w:tcPr>
            <w:tcW w:w="5727" w:type="dxa"/>
            <w:shd w:val="clear" w:color="auto" w:fill="auto"/>
            <w:hideMark/>
          </w:tcPr>
          <w:p w:rsidR="00C90D69" w:rsidRPr="00E31565" w:rsidRDefault="00CA7508" w:rsidP="00C90D69">
            <w:pPr>
              <w:pStyle w:val="Bezodstpw"/>
              <w:rPr>
                <w:rFonts w:cs="Calibri"/>
                <w:bCs/>
                <w:color w:val="000000"/>
                <w:sz w:val="22"/>
                <w:szCs w:val="22"/>
                <w:lang w:eastAsia="en-US"/>
              </w:rPr>
            </w:pPr>
            <w:r w:rsidRPr="00C90D69">
              <w:rPr>
                <w:rFonts w:cs="Calibri"/>
                <w:bCs/>
                <w:color w:val="000000"/>
                <w:sz w:val="22"/>
                <w:szCs w:val="22"/>
                <w:lang w:eastAsia="en-US"/>
              </w:rPr>
              <w:t>Liczba zespołów środowiskowego (domowego) leczenia psychiatrycznego</w:t>
            </w:r>
          </w:p>
        </w:tc>
        <w:tc>
          <w:tcPr>
            <w:tcW w:w="1559" w:type="dxa"/>
            <w:shd w:val="clear" w:color="auto" w:fill="auto"/>
            <w:hideMark/>
          </w:tcPr>
          <w:p w:rsidR="00CA7508" w:rsidRPr="00511FA2" w:rsidRDefault="00CA7508" w:rsidP="00CA7508">
            <w:pPr>
              <w:spacing w:after="0" w:line="240" w:lineRule="auto"/>
              <w:jc w:val="center"/>
              <w:rPr>
                <w:rFonts w:cs="Calibri"/>
                <w:bCs/>
                <w:color w:val="000000"/>
              </w:rPr>
            </w:pPr>
            <w:r w:rsidRPr="00511FA2">
              <w:rPr>
                <w:rFonts w:cs="Calibri"/>
                <w:bCs/>
                <w:color w:val="000000"/>
              </w:rPr>
              <w:t>NFZ</w:t>
            </w:r>
          </w:p>
        </w:tc>
        <w:tc>
          <w:tcPr>
            <w:tcW w:w="1276" w:type="dxa"/>
            <w:shd w:val="clear" w:color="auto" w:fill="auto"/>
            <w:hideMark/>
          </w:tcPr>
          <w:p w:rsidR="00CA7508" w:rsidRDefault="00CA7508" w:rsidP="00CA7508">
            <w:pPr>
              <w:spacing w:after="0" w:line="240" w:lineRule="auto"/>
              <w:jc w:val="center"/>
              <w:rPr>
                <w:rFonts w:cs="Calibri"/>
                <w:color w:val="000000"/>
              </w:rPr>
            </w:pPr>
            <w:r w:rsidRPr="00511FA2">
              <w:rPr>
                <w:rFonts w:cs="Calibri"/>
                <w:color w:val="000000"/>
              </w:rPr>
              <w:t>7</w:t>
            </w:r>
          </w:p>
          <w:p w:rsidR="00BE7A6A" w:rsidRPr="00511FA2" w:rsidRDefault="00E31565" w:rsidP="00E31565">
            <w:pPr>
              <w:spacing w:after="0" w:line="240" w:lineRule="auto"/>
              <w:jc w:val="center"/>
              <w:rPr>
                <w:rFonts w:cs="Calibri"/>
                <w:color w:val="000000"/>
              </w:rPr>
            </w:pPr>
            <w:r>
              <w:rPr>
                <w:rFonts w:cs="Calibri"/>
                <w:color w:val="000000"/>
              </w:rPr>
              <w:t>(2020)</w:t>
            </w:r>
          </w:p>
        </w:tc>
        <w:tc>
          <w:tcPr>
            <w:tcW w:w="1473" w:type="dxa"/>
            <w:shd w:val="clear" w:color="auto" w:fill="auto"/>
            <w:hideMark/>
          </w:tcPr>
          <w:p w:rsidR="00CA7508" w:rsidRPr="00511FA2" w:rsidRDefault="00CA7508" w:rsidP="008813B1">
            <w:pPr>
              <w:spacing w:after="0" w:line="240" w:lineRule="auto"/>
              <w:jc w:val="center"/>
              <w:rPr>
                <w:rFonts w:cs="Calibri"/>
                <w:color w:val="000000"/>
              </w:rPr>
            </w:pPr>
            <w:r w:rsidRPr="00511FA2">
              <w:rPr>
                <w:rFonts w:cs="Calibri"/>
                <w:color w:val="000000"/>
              </w:rPr>
              <w:t>tendencja wzrostowa</w:t>
            </w:r>
          </w:p>
        </w:tc>
      </w:tr>
      <w:tr w:rsidR="00CA7508" w:rsidRPr="00B97373" w:rsidTr="00AD5C5D">
        <w:trPr>
          <w:trHeight w:val="555"/>
          <w:jc w:val="center"/>
        </w:trPr>
        <w:tc>
          <w:tcPr>
            <w:tcW w:w="5727" w:type="dxa"/>
            <w:shd w:val="clear" w:color="auto" w:fill="auto"/>
            <w:hideMark/>
          </w:tcPr>
          <w:p w:rsidR="00CA7508" w:rsidRPr="00511FA2" w:rsidRDefault="00CA7508" w:rsidP="00CA7508">
            <w:pPr>
              <w:spacing w:after="0" w:line="240" w:lineRule="auto"/>
              <w:rPr>
                <w:rFonts w:cs="Calibri"/>
                <w:bCs/>
                <w:color w:val="000000"/>
              </w:rPr>
            </w:pPr>
            <w:r w:rsidRPr="00511FA2">
              <w:rPr>
                <w:rFonts w:cs="Calibri"/>
                <w:bCs/>
                <w:color w:val="000000"/>
              </w:rPr>
              <w:t>Liczba pacjentów z zaburzeniami psychicznymi objętych opieką zespołu leczenia środowiskowego</w:t>
            </w:r>
          </w:p>
        </w:tc>
        <w:tc>
          <w:tcPr>
            <w:tcW w:w="1559" w:type="dxa"/>
            <w:shd w:val="clear" w:color="auto" w:fill="auto"/>
            <w:hideMark/>
          </w:tcPr>
          <w:p w:rsidR="00CA7508" w:rsidRPr="00511FA2" w:rsidRDefault="00CA7508" w:rsidP="00CA7508">
            <w:pPr>
              <w:spacing w:after="0" w:line="240" w:lineRule="auto"/>
              <w:jc w:val="center"/>
              <w:rPr>
                <w:rFonts w:cs="Calibri"/>
                <w:bCs/>
                <w:color w:val="000000"/>
              </w:rPr>
            </w:pPr>
            <w:r w:rsidRPr="00511FA2">
              <w:rPr>
                <w:rFonts w:cs="Calibri"/>
                <w:bCs/>
                <w:color w:val="000000"/>
              </w:rPr>
              <w:t>Sprawozdanie MZ-19</w:t>
            </w:r>
          </w:p>
        </w:tc>
        <w:tc>
          <w:tcPr>
            <w:tcW w:w="1276" w:type="dxa"/>
            <w:shd w:val="clear" w:color="auto" w:fill="auto"/>
            <w:hideMark/>
          </w:tcPr>
          <w:p w:rsidR="0026399C" w:rsidRDefault="00CA7508" w:rsidP="00CA7508">
            <w:pPr>
              <w:spacing w:after="0" w:line="240" w:lineRule="auto"/>
              <w:jc w:val="center"/>
              <w:rPr>
                <w:rFonts w:cs="Calibri"/>
                <w:color w:val="000000"/>
              </w:rPr>
            </w:pPr>
            <w:r w:rsidRPr="00511FA2">
              <w:rPr>
                <w:rFonts w:cs="Calibri"/>
                <w:color w:val="000000"/>
              </w:rPr>
              <w:t>920</w:t>
            </w:r>
          </w:p>
          <w:p w:rsidR="00CA7508" w:rsidRPr="00511FA2" w:rsidRDefault="0026399C" w:rsidP="00CA7508">
            <w:pPr>
              <w:spacing w:after="0" w:line="240" w:lineRule="auto"/>
              <w:jc w:val="center"/>
              <w:rPr>
                <w:rFonts w:cs="Calibri"/>
                <w:color w:val="000000"/>
              </w:rPr>
            </w:pPr>
            <w:r>
              <w:rPr>
                <w:rFonts w:cs="Calibri"/>
                <w:color w:val="000000"/>
              </w:rPr>
              <w:t>(2019)</w:t>
            </w:r>
          </w:p>
        </w:tc>
        <w:tc>
          <w:tcPr>
            <w:tcW w:w="1473" w:type="dxa"/>
            <w:shd w:val="clear" w:color="auto" w:fill="auto"/>
            <w:hideMark/>
          </w:tcPr>
          <w:p w:rsidR="00CA7508" w:rsidRPr="00511FA2" w:rsidRDefault="00CA7508" w:rsidP="008813B1">
            <w:pPr>
              <w:spacing w:after="0" w:line="240" w:lineRule="auto"/>
              <w:jc w:val="center"/>
              <w:rPr>
                <w:rFonts w:cs="Calibri"/>
                <w:color w:val="000000"/>
              </w:rPr>
            </w:pPr>
            <w:r w:rsidRPr="00511FA2">
              <w:rPr>
                <w:rFonts w:cs="Calibri"/>
                <w:color w:val="000000"/>
              </w:rPr>
              <w:t>tendencja wzrostowa</w:t>
            </w:r>
          </w:p>
        </w:tc>
      </w:tr>
      <w:tr w:rsidR="00CA7508" w:rsidRPr="00B97373" w:rsidTr="009972C5">
        <w:trPr>
          <w:jc w:val="center"/>
        </w:trPr>
        <w:tc>
          <w:tcPr>
            <w:tcW w:w="5727" w:type="dxa"/>
            <w:shd w:val="clear" w:color="auto" w:fill="auto"/>
          </w:tcPr>
          <w:p w:rsidR="00CA7508" w:rsidRPr="00511FA2" w:rsidRDefault="00CA7508" w:rsidP="00CA7508">
            <w:pPr>
              <w:spacing w:after="0" w:line="240" w:lineRule="auto"/>
              <w:rPr>
                <w:rFonts w:cs="Calibri"/>
                <w:bCs/>
                <w:color w:val="000000"/>
              </w:rPr>
            </w:pPr>
            <w:r w:rsidRPr="00511FA2">
              <w:rPr>
                <w:rFonts w:cs="Calibri"/>
                <w:lang w:eastAsia="pl-PL"/>
              </w:rPr>
              <w:t xml:space="preserve">Liczba mieszkań komunalnych przypadająca na 1 tys. mieszkańców </w:t>
            </w:r>
          </w:p>
        </w:tc>
        <w:tc>
          <w:tcPr>
            <w:tcW w:w="1559" w:type="dxa"/>
            <w:vMerge w:val="restart"/>
            <w:shd w:val="clear" w:color="auto" w:fill="auto"/>
          </w:tcPr>
          <w:p w:rsidR="00CA7508" w:rsidRPr="00511FA2" w:rsidRDefault="00CA7508" w:rsidP="00CA7508">
            <w:pPr>
              <w:spacing w:after="0" w:line="240" w:lineRule="auto"/>
              <w:jc w:val="center"/>
              <w:rPr>
                <w:rFonts w:cs="Calibri"/>
                <w:color w:val="000000"/>
              </w:rPr>
            </w:pPr>
            <w:r w:rsidRPr="00511FA2">
              <w:rPr>
                <w:rFonts w:cs="Calibri"/>
                <w:bCs/>
              </w:rPr>
              <w:t>ROPS w Toruniu</w:t>
            </w:r>
          </w:p>
          <w:p w:rsidR="00CA7508" w:rsidRPr="00511FA2" w:rsidRDefault="00CA7508" w:rsidP="00CA7508">
            <w:pPr>
              <w:spacing w:after="0" w:line="240" w:lineRule="auto"/>
              <w:jc w:val="center"/>
              <w:rPr>
                <w:rFonts w:cs="Calibri"/>
                <w:bCs/>
                <w:color w:val="000000"/>
              </w:rPr>
            </w:pPr>
          </w:p>
        </w:tc>
        <w:tc>
          <w:tcPr>
            <w:tcW w:w="1276" w:type="dxa"/>
            <w:shd w:val="clear" w:color="auto" w:fill="auto"/>
          </w:tcPr>
          <w:p w:rsidR="00CA7508" w:rsidRDefault="00CA7508" w:rsidP="00CA7508">
            <w:pPr>
              <w:spacing w:after="0" w:line="240" w:lineRule="auto"/>
              <w:jc w:val="center"/>
              <w:rPr>
                <w:rFonts w:cs="Calibri"/>
                <w:bCs/>
              </w:rPr>
            </w:pPr>
            <w:r w:rsidRPr="00511FA2">
              <w:rPr>
                <w:rFonts w:cs="Calibri"/>
                <w:bCs/>
              </w:rPr>
              <w:t>20,3</w:t>
            </w:r>
          </w:p>
          <w:p w:rsidR="00B4567B" w:rsidRPr="00511FA2" w:rsidRDefault="00B4567B" w:rsidP="00CA7508">
            <w:pPr>
              <w:spacing w:after="0" w:line="240" w:lineRule="auto"/>
              <w:jc w:val="center"/>
              <w:rPr>
                <w:rFonts w:cs="Calibri"/>
                <w:color w:val="000000"/>
              </w:rPr>
            </w:pPr>
            <w:r>
              <w:rPr>
                <w:rFonts w:cs="Calibri"/>
                <w:bCs/>
              </w:rPr>
              <w:t>(2018)</w:t>
            </w:r>
          </w:p>
        </w:tc>
        <w:tc>
          <w:tcPr>
            <w:tcW w:w="1473" w:type="dxa"/>
            <w:shd w:val="clear" w:color="auto" w:fill="auto"/>
          </w:tcPr>
          <w:p w:rsidR="00CA7508" w:rsidRPr="000F1EA1" w:rsidRDefault="00CA7508" w:rsidP="008813B1">
            <w:pPr>
              <w:spacing w:after="0" w:line="240" w:lineRule="auto"/>
              <w:jc w:val="center"/>
              <w:rPr>
                <w:rFonts w:cs="Calibri"/>
              </w:rPr>
            </w:pPr>
            <w:r>
              <w:rPr>
                <w:rFonts w:cs="Calibri"/>
              </w:rPr>
              <w:t>z</w:t>
            </w:r>
            <w:r w:rsidRPr="00511FA2">
              <w:rPr>
                <w:rFonts w:cs="Calibri"/>
              </w:rPr>
              <w:t>apobieganie</w:t>
            </w:r>
            <w:r>
              <w:rPr>
                <w:rFonts w:cs="Calibri"/>
              </w:rPr>
              <w:t xml:space="preserve"> </w:t>
            </w:r>
            <w:r w:rsidRPr="00511FA2">
              <w:rPr>
                <w:rFonts w:cs="Calibri"/>
              </w:rPr>
              <w:t>spadkowi</w:t>
            </w:r>
          </w:p>
        </w:tc>
      </w:tr>
      <w:tr w:rsidR="00CA7508" w:rsidRPr="00B97373" w:rsidTr="009972C5">
        <w:trPr>
          <w:jc w:val="center"/>
        </w:trPr>
        <w:tc>
          <w:tcPr>
            <w:tcW w:w="5727" w:type="dxa"/>
            <w:shd w:val="clear" w:color="auto" w:fill="auto"/>
          </w:tcPr>
          <w:p w:rsidR="00CA7508" w:rsidRPr="00511FA2" w:rsidRDefault="00CA7508" w:rsidP="00CA7508">
            <w:pPr>
              <w:spacing w:after="0" w:line="240" w:lineRule="auto"/>
              <w:rPr>
                <w:rFonts w:cs="Calibri"/>
                <w:bCs/>
                <w:color w:val="000000"/>
              </w:rPr>
            </w:pPr>
            <w:r w:rsidRPr="00511FA2">
              <w:rPr>
                <w:rFonts w:cs="Calibri"/>
                <w:lang w:eastAsia="pl-PL"/>
              </w:rPr>
              <w:t xml:space="preserve">Liczba mieszkań socjalnych przypadająca na </w:t>
            </w:r>
            <w:r>
              <w:rPr>
                <w:rFonts w:cs="Calibri"/>
                <w:lang w:eastAsia="pl-PL"/>
              </w:rPr>
              <w:t>1</w:t>
            </w:r>
            <w:r w:rsidRPr="00511FA2">
              <w:rPr>
                <w:rFonts w:cs="Calibri"/>
                <w:lang w:eastAsia="pl-PL"/>
              </w:rPr>
              <w:t xml:space="preserve"> tys. mieszkańców</w:t>
            </w:r>
          </w:p>
        </w:tc>
        <w:tc>
          <w:tcPr>
            <w:tcW w:w="1559" w:type="dxa"/>
            <w:vMerge/>
            <w:shd w:val="clear" w:color="auto" w:fill="auto"/>
          </w:tcPr>
          <w:p w:rsidR="00CA7508" w:rsidRPr="00511FA2" w:rsidRDefault="00CA7508" w:rsidP="00CA7508">
            <w:pPr>
              <w:spacing w:after="0" w:line="240" w:lineRule="auto"/>
              <w:jc w:val="center"/>
              <w:rPr>
                <w:rFonts w:cs="Calibri"/>
                <w:bCs/>
                <w:color w:val="000000"/>
              </w:rPr>
            </w:pPr>
          </w:p>
        </w:tc>
        <w:tc>
          <w:tcPr>
            <w:tcW w:w="1276" w:type="dxa"/>
            <w:shd w:val="clear" w:color="auto" w:fill="auto"/>
          </w:tcPr>
          <w:p w:rsidR="00CA7508" w:rsidRPr="00511FA2" w:rsidRDefault="00CA7508" w:rsidP="00CA7508">
            <w:pPr>
              <w:spacing w:after="0" w:line="240" w:lineRule="auto"/>
              <w:jc w:val="center"/>
              <w:rPr>
                <w:rFonts w:cs="Calibri"/>
                <w:color w:val="000000"/>
              </w:rPr>
            </w:pPr>
            <w:r w:rsidRPr="00511FA2">
              <w:rPr>
                <w:rFonts w:cs="Calibri"/>
                <w:bCs/>
              </w:rPr>
              <w:t>2,94</w:t>
            </w:r>
            <w:r w:rsidR="00B4567B">
              <w:rPr>
                <w:rFonts w:cs="Calibri"/>
                <w:bCs/>
              </w:rPr>
              <w:br/>
              <w:t>(2018)</w:t>
            </w:r>
          </w:p>
        </w:tc>
        <w:tc>
          <w:tcPr>
            <w:tcW w:w="1473" w:type="dxa"/>
            <w:shd w:val="clear" w:color="auto" w:fill="auto"/>
          </w:tcPr>
          <w:p w:rsidR="00CA7508" w:rsidRPr="000F1EA1" w:rsidRDefault="00CA7508" w:rsidP="008813B1">
            <w:pPr>
              <w:spacing w:after="0" w:line="240" w:lineRule="auto"/>
              <w:jc w:val="center"/>
              <w:rPr>
                <w:rFonts w:cs="Calibri"/>
              </w:rPr>
            </w:pPr>
            <w:r>
              <w:rPr>
                <w:rFonts w:cs="Calibri"/>
              </w:rPr>
              <w:t>z</w:t>
            </w:r>
            <w:r w:rsidRPr="00511FA2">
              <w:rPr>
                <w:rFonts w:cs="Calibri"/>
              </w:rPr>
              <w:t>apobieganie</w:t>
            </w:r>
            <w:r>
              <w:rPr>
                <w:rFonts w:cs="Calibri"/>
              </w:rPr>
              <w:t xml:space="preserve"> </w:t>
            </w:r>
            <w:r w:rsidRPr="00511FA2">
              <w:rPr>
                <w:rFonts w:cs="Calibri"/>
              </w:rPr>
              <w:t>spadkowi</w:t>
            </w:r>
          </w:p>
        </w:tc>
      </w:tr>
      <w:tr w:rsidR="00CA7508" w:rsidRPr="00B97373" w:rsidTr="009972C5">
        <w:trPr>
          <w:jc w:val="center"/>
        </w:trPr>
        <w:tc>
          <w:tcPr>
            <w:tcW w:w="5727" w:type="dxa"/>
            <w:shd w:val="clear" w:color="auto" w:fill="auto"/>
          </w:tcPr>
          <w:p w:rsidR="00CA7508" w:rsidRPr="00511FA2" w:rsidRDefault="00CA7508" w:rsidP="00CA7508">
            <w:pPr>
              <w:spacing w:after="0" w:line="240" w:lineRule="auto"/>
              <w:rPr>
                <w:rFonts w:cs="Calibri"/>
                <w:bCs/>
                <w:color w:val="000000"/>
              </w:rPr>
            </w:pPr>
            <w:r w:rsidRPr="00511FA2">
              <w:rPr>
                <w:rFonts w:cs="Calibri"/>
                <w:bCs/>
              </w:rPr>
              <w:t>Odsetek gmin, w których zachowane są</w:t>
            </w:r>
            <w:r>
              <w:rPr>
                <w:rFonts w:cs="Calibri"/>
                <w:bCs/>
              </w:rPr>
              <w:t xml:space="preserve"> </w:t>
            </w:r>
            <w:r w:rsidRPr="00511FA2">
              <w:rPr>
                <w:rFonts w:cs="Calibri"/>
                <w:bCs/>
              </w:rPr>
              <w:t>kryteria dotyczące skali zatrudnienia pracowników socjalnych</w:t>
            </w:r>
          </w:p>
        </w:tc>
        <w:tc>
          <w:tcPr>
            <w:tcW w:w="1559" w:type="dxa"/>
            <w:vMerge/>
            <w:shd w:val="clear" w:color="auto" w:fill="auto"/>
          </w:tcPr>
          <w:p w:rsidR="00CA7508" w:rsidRPr="00511FA2" w:rsidRDefault="00CA7508" w:rsidP="00CA7508">
            <w:pPr>
              <w:spacing w:after="0" w:line="240" w:lineRule="auto"/>
              <w:jc w:val="center"/>
              <w:rPr>
                <w:rFonts w:cs="Calibri"/>
                <w:color w:val="000000"/>
              </w:rPr>
            </w:pPr>
          </w:p>
        </w:tc>
        <w:tc>
          <w:tcPr>
            <w:tcW w:w="1276" w:type="dxa"/>
            <w:shd w:val="clear" w:color="auto" w:fill="auto"/>
          </w:tcPr>
          <w:p w:rsidR="00CA7508" w:rsidRPr="00511FA2" w:rsidRDefault="00CA7508" w:rsidP="00CA7508">
            <w:pPr>
              <w:spacing w:after="0" w:line="240" w:lineRule="auto"/>
              <w:jc w:val="center"/>
              <w:rPr>
                <w:rFonts w:cs="Calibri"/>
                <w:b/>
                <w:color w:val="000000"/>
              </w:rPr>
            </w:pPr>
            <w:r w:rsidRPr="00511FA2">
              <w:rPr>
                <w:rFonts w:cs="Calibri"/>
                <w:bCs/>
              </w:rPr>
              <w:t>95%</w:t>
            </w:r>
            <w:r w:rsidR="009A60C8">
              <w:rPr>
                <w:rFonts w:cs="Calibri"/>
                <w:bCs/>
              </w:rPr>
              <w:br/>
              <w:t>(2019)</w:t>
            </w:r>
          </w:p>
        </w:tc>
        <w:tc>
          <w:tcPr>
            <w:tcW w:w="1473" w:type="dxa"/>
            <w:shd w:val="clear" w:color="auto" w:fill="auto"/>
          </w:tcPr>
          <w:p w:rsidR="00CA7508" w:rsidRPr="00511FA2" w:rsidRDefault="00CA7508" w:rsidP="008813B1">
            <w:pPr>
              <w:spacing w:after="0" w:line="240" w:lineRule="auto"/>
              <w:jc w:val="center"/>
              <w:rPr>
                <w:rFonts w:cs="Calibri"/>
                <w:b/>
                <w:color w:val="000000"/>
              </w:rPr>
            </w:pPr>
            <w:r w:rsidRPr="00511FA2">
              <w:rPr>
                <w:rFonts w:cs="Calibri"/>
              </w:rPr>
              <w:t>100%</w:t>
            </w:r>
          </w:p>
        </w:tc>
      </w:tr>
      <w:tr w:rsidR="00CA7508" w:rsidRPr="00B97373" w:rsidTr="00775CF9">
        <w:trPr>
          <w:jc w:val="center"/>
        </w:trPr>
        <w:tc>
          <w:tcPr>
            <w:tcW w:w="5727" w:type="dxa"/>
            <w:shd w:val="clear" w:color="auto" w:fill="auto"/>
          </w:tcPr>
          <w:p w:rsidR="00CA7508" w:rsidRPr="00511FA2" w:rsidRDefault="00CA7508" w:rsidP="00CA7508">
            <w:pPr>
              <w:spacing w:after="0" w:line="240" w:lineRule="auto"/>
              <w:rPr>
                <w:rFonts w:cs="Calibri"/>
                <w:bCs/>
                <w:color w:val="000000"/>
              </w:rPr>
            </w:pPr>
            <w:r w:rsidRPr="00511FA2">
              <w:rPr>
                <w:rFonts w:cs="Calibri"/>
                <w:bCs/>
              </w:rPr>
              <w:t xml:space="preserve">Odsetek gmin, w których min. 1 pracownik socjalny objęty został </w:t>
            </w:r>
            <w:proofErr w:type="spellStart"/>
            <w:r w:rsidRPr="00511FA2">
              <w:rPr>
                <w:rFonts w:cs="Calibri"/>
                <w:bCs/>
              </w:rPr>
              <w:t>superwizją</w:t>
            </w:r>
            <w:proofErr w:type="spellEnd"/>
          </w:p>
        </w:tc>
        <w:tc>
          <w:tcPr>
            <w:tcW w:w="1559" w:type="dxa"/>
            <w:vMerge/>
            <w:shd w:val="clear" w:color="auto" w:fill="auto"/>
          </w:tcPr>
          <w:p w:rsidR="00CA7508" w:rsidRPr="00511FA2" w:rsidRDefault="00CA7508" w:rsidP="00CA7508">
            <w:pPr>
              <w:spacing w:after="0" w:line="240" w:lineRule="auto"/>
              <w:rPr>
                <w:rFonts w:cs="Calibri"/>
                <w:color w:val="000000"/>
              </w:rPr>
            </w:pPr>
          </w:p>
        </w:tc>
        <w:tc>
          <w:tcPr>
            <w:tcW w:w="1276" w:type="dxa"/>
            <w:shd w:val="clear" w:color="auto" w:fill="FFFFFF" w:themeFill="background1"/>
          </w:tcPr>
          <w:p w:rsidR="00CA7508" w:rsidRPr="00511FA2" w:rsidRDefault="002C4D02" w:rsidP="00CA7508">
            <w:pPr>
              <w:spacing w:after="0" w:line="240" w:lineRule="auto"/>
              <w:jc w:val="center"/>
              <w:rPr>
                <w:rFonts w:cs="Calibri"/>
                <w:b/>
              </w:rPr>
            </w:pPr>
            <w:r>
              <w:rPr>
                <w:rFonts w:cs="Calibri"/>
              </w:rPr>
              <w:t>6%</w:t>
            </w:r>
            <w:r w:rsidR="0089665C">
              <w:rPr>
                <w:rFonts w:cs="Calibri"/>
              </w:rPr>
              <w:br/>
              <w:t>(2020)</w:t>
            </w:r>
          </w:p>
        </w:tc>
        <w:tc>
          <w:tcPr>
            <w:tcW w:w="1473" w:type="dxa"/>
            <w:shd w:val="clear" w:color="auto" w:fill="auto"/>
          </w:tcPr>
          <w:p w:rsidR="00CA7508" w:rsidRPr="00511FA2" w:rsidRDefault="00CA7508" w:rsidP="008813B1">
            <w:pPr>
              <w:spacing w:after="0" w:line="240" w:lineRule="auto"/>
              <w:jc w:val="center"/>
              <w:rPr>
                <w:rFonts w:cs="Calibri"/>
                <w:b/>
                <w:color w:val="000000"/>
              </w:rPr>
            </w:pPr>
            <w:r w:rsidRPr="00511FA2">
              <w:rPr>
                <w:rFonts w:cs="Calibri"/>
              </w:rPr>
              <w:t>100%</w:t>
            </w:r>
          </w:p>
        </w:tc>
      </w:tr>
      <w:tr w:rsidR="00FD6B8C" w:rsidRPr="00B97373" w:rsidTr="005C3949">
        <w:trPr>
          <w:trHeight w:val="182"/>
          <w:jc w:val="center"/>
        </w:trPr>
        <w:tc>
          <w:tcPr>
            <w:tcW w:w="10035" w:type="dxa"/>
            <w:gridSpan w:val="4"/>
            <w:shd w:val="clear" w:color="auto" w:fill="1F3864" w:themeFill="accent1" w:themeFillShade="80"/>
          </w:tcPr>
          <w:p w:rsidR="00FD6B8C" w:rsidRPr="005C3949" w:rsidRDefault="00FD6B8C" w:rsidP="005C3949">
            <w:pPr>
              <w:spacing w:after="0" w:line="240" w:lineRule="auto"/>
              <w:jc w:val="center"/>
              <w:rPr>
                <w:b/>
              </w:rPr>
            </w:pPr>
            <w:r>
              <w:rPr>
                <w:b/>
              </w:rPr>
              <w:lastRenderedPageBreak/>
              <w:t>CEL SZCZEGÓŁOWY 2</w:t>
            </w:r>
            <w:r w:rsidRPr="00B97373">
              <w:rPr>
                <w:b/>
              </w:rPr>
              <w:t xml:space="preserve"> – WIĘKSZA AKTYWNOŚĆ ZAWODOWA, SPOŁECZNA I OBYWATELSKA </w:t>
            </w:r>
            <w:r>
              <w:rPr>
                <w:b/>
              </w:rPr>
              <w:br/>
            </w:r>
            <w:r w:rsidRPr="00B97373">
              <w:rPr>
                <w:b/>
              </w:rPr>
              <w:t>MIESZKAŃCÓW REGIONU</w:t>
            </w:r>
          </w:p>
        </w:tc>
      </w:tr>
      <w:tr w:rsidR="00E76F42" w:rsidRPr="00B97373" w:rsidTr="00775CF9">
        <w:trPr>
          <w:trHeight w:val="182"/>
          <w:jc w:val="center"/>
        </w:trPr>
        <w:tc>
          <w:tcPr>
            <w:tcW w:w="5727" w:type="dxa"/>
            <w:shd w:val="clear" w:color="auto" w:fill="auto"/>
          </w:tcPr>
          <w:p w:rsidR="00E76F42" w:rsidRPr="00511FA2" w:rsidRDefault="00E76F42" w:rsidP="00E76F42">
            <w:pPr>
              <w:spacing w:after="0" w:line="240" w:lineRule="auto"/>
              <w:rPr>
                <w:rFonts w:cs="Calibri"/>
                <w:bCs/>
              </w:rPr>
            </w:pPr>
            <w:r w:rsidRPr="00511FA2">
              <w:rPr>
                <w:rFonts w:cs="Calibri"/>
                <w:bCs/>
              </w:rPr>
              <w:t>Odsetek dzieci w wieku 0-3 lata objętych różnymi formami opieki instytucjonalnej</w:t>
            </w:r>
          </w:p>
        </w:tc>
        <w:tc>
          <w:tcPr>
            <w:tcW w:w="1559" w:type="dxa"/>
            <w:shd w:val="clear" w:color="auto" w:fill="auto"/>
          </w:tcPr>
          <w:p w:rsidR="00E76F42" w:rsidRPr="00511FA2" w:rsidRDefault="00E76F42" w:rsidP="008813B1">
            <w:pPr>
              <w:spacing w:after="0" w:line="240" w:lineRule="auto"/>
              <w:jc w:val="center"/>
              <w:rPr>
                <w:rFonts w:cs="Calibri"/>
                <w:bCs/>
              </w:rPr>
            </w:pPr>
            <w:r w:rsidRPr="00511FA2">
              <w:rPr>
                <w:rFonts w:cs="Calibri"/>
                <w:bCs/>
              </w:rPr>
              <w:t>GUS BDL</w:t>
            </w:r>
          </w:p>
        </w:tc>
        <w:tc>
          <w:tcPr>
            <w:tcW w:w="1276" w:type="dxa"/>
            <w:shd w:val="clear" w:color="auto" w:fill="FFFFFF" w:themeFill="background1"/>
          </w:tcPr>
          <w:p w:rsidR="00E76F42" w:rsidRPr="00511FA2" w:rsidRDefault="00E76F42" w:rsidP="00E76F42">
            <w:pPr>
              <w:spacing w:after="0" w:line="240" w:lineRule="auto"/>
              <w:jc w:val="center"/>
              <w:rPr>
                <w:rFonts w:cs="Calibri"/>
                <w:bCs/>
              </w:rPr>
            </w:pPr>
            <w:r w:rsidRPr="00511FA2">
              <w:rPr>
                <w:rFonts w:cs="Calibri"/>
                <w:bCs/>
              </w:rPr>
              <w:t>10,</w:t>
            </w:r>
            <w:r w:rsidR="00063CDF">
              <w:rPr>
                <w:rFonts w:cs="Calibri"/>
                <w:bCs/>
              </w:rPr>
              <w:t>9</w:t>
            </w:r>
            <w:r>
              <w:rPr>
                <w:rFonts w:cs="Calibri"/>
                <w:bCs/>
              </w:rPr>
              <w:t>%</w:t>
            </w:r>
            <w:r w:rsidR="00063CDF">
              <w:rPr>
                <w:rFonts w:cs="Calibri"/>
                <w:bCs/>
              </w:rPr>
              <w:t xml:space="preserve"> (201</w:t>
            </w:r>
            <w:r w:rsidR="00745ADF">
              <w:rPr>
                <w:rFonts w:cs="Calibri"/>
                <w:bCs/>
              </w:rPr>
              <w:t>8</w:t>
            </w:r>
            <w:r w:rsidR="00063CDF">
              <w:rPr>
                <w:rFonts w:cs="Calibri"/>
                <w:bCs/>
              </w:rPr>
              <w:t>)</w:t>
            </w:r>
          </w:p>
        </w:tc>
        <w:tc>
          <w:tcPr>
            <w:tcW w:w="1473" w:type="dxa"/>
            <w:shd w:val="clear" w:color="auto" w:fill="auto"/>
          </w:tcPr>
          <w:p w:rsidR="00E76F42" w:rsidRPr="00511FA2" w:rsidRDefault="00E76F42" w:rsidP="00E76F42">
            <w:pPr>
              <w:spacing w:after="0" w:line="240" w:lineRule="auto"/>
              <w:jc w:val="center"/>
              <w:rPr>
                <w:rFonts w:cs="Calibri"/>
              </w:rPr>
            </w:pPr>
            <w:r w:rsidRPr="00511FA2">
              <w:rPr>
                <w:rFonts w:cs="Calibri"/>
              </w:rPr>
              <w:t>tendencja wzrostowa</w:t>
            </w:r>
          </w:p>
        </w:tc>
      </w:tr>
      <w:tr w:rsidR="00E76F42" w:rsidRPr="00B97373" w:rsidTr="00775CF9">
        <w:trPr>
          <w:trHeight w:val="182"/>
          <w:jc w:val="center"/>
        </w:trPr>
        <w:tc>
          <w:tcPr>
            <w:tcW w:w="5727" w:type="dxa"/>
            <w:shd w:val="clear" w:color="auto" w:fill="FFFFFF" w:themeFill="background1"/>
            <w:hideMark/>
          </w:tcPr>
          <w:p w:rsidR="00E76F42" w:rsidRPr="00511FA2" w:rsidRDefault="00E76F42" w:rsidP="00E76F42">
            <w:pPr>
              <w:spacing w:after="0" w:line="240" w:lineRule="auto"/>
              <w:rPr>
                <w:rFonts w:cs="Calibri"/>
                <w:bCs/>
              </w:rPr>
            </w:pPr>
            <w:r w:rsidRPr="00511FA2">
              <w:rPr>
                <w:rFonts w:cs="Calibri"/>
                <w:bCs/>
              </w:rPr>
              <w:t>Liczba kobiet, które nie podjęły zatrudnienia po urodzeniu dziecka na 10 tys. mieszkańców</w:t>
            </w:r>
          </w:p>
        </w:tc>
        <w:tc>
          <w:tcPr>
            <w:tcW w:w="1559" w:type="dxa"/>
            <w:vMerge w:val="restart"/>
            <w:shd w:val="clear" w:color="auto" w:fill="FFFFFF" w:themeFill="background1"/>
            <w:hideMark/>
          </w:tcPr>
          <w:p w:rsidR="00E76F42" w:rsidRPr="00511FA2" w:rsidRDefault="00E76F42" w:rsidP="008813B1">
            <w:pPr>
              <w:spacing w:after="0" w:line="240" w:lineRule="auto"/>
              <w:jc w:val="center"/>
              <w:rPr>
                <w:rFonts w:cs="Calibri"/>
                <w:bCs/>
              </w:rPr>
            </w:pPr>
            <w:r w:rsidRPr="00511FA2">
              <w:rPr>
                <w:rFonts w:cs="Calibri"/>
                <w:bCs/>
              </w:rPr>
              <w:t>GUS BDL</w:t>
            </w:r>
          </w:p>
        </w:tc>
        <w:tc>
          <w:tcPr>
            <w:tcW w:w="1276" w:type="dxa"/>
            <w:shd w:val="clear" w:color="auto" w:fill="FFFFFF" w:themeFill="background1"/>
            <w:hideMark/>
          </w:tcPr>
          <w:p w:rsidR="00E76F42" w:rsidRPr="00511FA2" w:rsidRDefault="00E76F42" w:rsidP="00E76F42">
            <w:pPr>
              <w:spacing w:after="0" w:line="240" w:lineRule="auto"/>
              <w:jc w:val="center"/>
              <w:rPr>
                <w:rFonts w:cs="Calibri"/>
                <w:b/>
                <w:bCs/>
                <w:highlight w:val="yellow"/>
              </w:rPr>
            </w:pPr>
            <w:r w:rsidRPr="00511FA2">
              <w:rPr>
                <w:rFonts w:cs="Calibri"/>
                <w:bCs/>
              </w:rPr>
              <w:t>68,8</w:t>
            </w:r>
            <w:r w:rsidR="00730F00">
              <w:rPr>
                <w:rFonts w:cs="Calibri"/>
                <w:bCs/>
              </w:rPr>
              <w:br/>
              <w:t>(2019)</w:t>
            </w:r>
          </w:p>
        </w:tc>
        <w:tc>
          <w:tcPr>
            <w:tcW w:w="1473" w:type="dxa"/>
            <w:shd w:val="clear" w:color="auto" w:fill="FFFFFF" w:themeFill="background1"/>
            <w:hideMark/>
          </w:tcPr>
          <w:p w:rsidR="00E76F42" w:rsidRPr="00511FA2" w:rsidRDefault="00E76F42" w:rsidP="00E76F42">
            <w:pPr>
              <w:spacing w:after="0" w:line="240" w:lineRule="auto"/>
              <w:jc w:val="center"/>
              <w:rPr>
                <w:rFonts w:cs="Calibri"/>
              </w:rPr>
            </w:pPr>
            <w:r w:rsidRPr="00511FA2">
              <w:rPr>
                <w:rFonts w:cs="Calibri"/>
              </w:rPr>
              <w:t>tendencja spadkowa</w:t>
            </w:r>
          </w:p>
        </w:tc>
      </w:tr>
      <w:tr w:rsidR="00E76F42" w:rsidRPr="00B97373" w:rsidTr="009972C5">
        <w:trPr>
          <w:trHeight w:val="182"/>
          <w:jc w:val="center"/>
        </w:trPr>
        <w:tc>
          <w:tcPr>
            <w:tcW w:w="5727" w:type="dxa"/>
            <w:shd w:val="clear" w:color="auto" w:fill="auto"/>
          </w:tcPr>
          <w:p w:rsidR="00E76F42" w:rsidRPr="00511FA2" w:rsidRDefault="00E76F42" w:rsidP="00E76F42">
            <w:pPr>
              <w:spacing w:after="0" w:line="240" w:lineRule="auto"/>
              <w:rPr>
                <w:rFonts w:cs="Calibri"/>
                <w:bCs/>
              </w:rPr>
            </w:pPr>
            <w:r w:rsidRPr="00511FA2">
              <w:rPr>
                <w:rFonts w:cs="Calibri"/>
                <w:bCs/>
              </w:rPr>
              <w:t xml:space="preserve">Wskaźnik zatrudnienia osób niepełnosprawnych w wieku </w:t>
            </w:r>
            <w:r w:rsidR="000D6D22">
              <w:rPr>
                <w:rFonts w:cs="Calibri"/>
                <w:bCs/>
              </w:rPr>
              <w:br/>
            </w:r>
            <w:r w:rsidRPr="00511FA2">
              <w:rPr>
                <w:rFonts w:cs="Calibri"/>
                <w:bCs/>
              </w:rPr>
              <w:t>16-64 lata</w:t>
            </w:r>
          </w:p>
        </w:tc>
        <w:tc>
          <w:tcPr>
            <w:tcW w:w="1559" w:type="dxa"/>
            <w:vMerge/>
            <w:shd w:val="clear" w:color="auto" w:fill="auto"/>
          </w:tcPr>
          <w:p w:rsidR="00E76F42" w:rsidRPr="00511FA2" w:rsidRDefault="00E76F42" w:rsidP="008813B1">
            <w:pPr>
              <w:spacing w:after="0" w:line="240" w:lineRule="auto"/>
              <w:jc w:val="center"/>
              <w:rPr>
                <w:rFonts w:cs="Calibri"/>
                <w:bCs/>
              </w:rPr>
            </w:pPr>
          </w:p>
        </w:tc>
        <w:tc>
          <w:tcPr>
            <w:tcW w:w="1276" w:type="dxa"/>
            <w:shd w:val="clear" w:color="auto" w:fill="auto"/>
          </w:tcPr>
          <w:p w:rsidR="00E76F42" w:rsidRPr="00511FA2" w:rsidRDefault="00E76F42" w:rsidP="00E76F42">
            <w:pPr>
              <w:spacing w:after="0" w:line="240" w:lineRule="auto"/>
              <w:jc w:val="center"/>
              <w:rPr>
                <w:rFonts w:cs="Calibri"/>
                <w:b/>
                <w:bCs/>
                <w:highlight w:val="yellow"/>
              </w:rPr>
            </w:pPr>
            <w:r w:rsidRPr="00511FA2">
              <w:rPr>
                <w:rFonts w:cs="Calibri"/>
                <w:bCs/>
              </w:rPr>
              <w:t>21,4</w:t>
            </w:r>
            <w:r w:rsidR="00972C12">
              <w:rPr>
                <w:rFonts w:cs="Calibri"/>
                <w:bCs/>
              </w:rPr>
              <w:br/>
              <w:t>(2019)</w:t>
            </w:r>
          </w:p>
        </w:tc>
        <w:tc>
          <w:tcPr>
            <w:tcW w:w="1473" w:type="dxa"/>
            <w:shd w:val="clear" w:color="auto" w:fill="auto"/>
          </w:tcPr>
          <w:p w:rsidR="00E76F42" w:rsidRPr="00511FA2" w:rsidRDefault="00E76F42" w:rsidP="00E76F42">
            <w:pPr>
              <w:spacing w:after="0" w:line="240" w:lineRule="auto"/>
              <w:jc w:val="center"/>
              <w:rPr>
                <w:rFonts w:cs="Calibri"/>
              </w:rPr>
            </w:pPr>
            <w:r w:rsidRPr="00511FA2">
              <w:rPr>
                <w:rFonts w:cs="Calibri"/>
              </w:rPr>
              <w:t>tendencja wzrostowa</w:t>
            </w:r>
          </w:p>
        </w:tc>
      </w:tr>
      <w:tr w:rsidR="00E76F42" w:rsidRPr="00B97373" w:rsidTr="009972C5">
        <w:trPr>
          <w:trHeight w:val="826"/>
          <w:jc w:val="center"/>
        </w:trPr>
        <w:tc>
          <w:tcPr>
            <w:tcW w:w="5727" w:type="dxa"/>
            <w:shd w:val="clear" w:color="auto" w:fill="auto"/>
          </w:tcPr>
          <w:p w:rsidR="00E76F42" w:rsidRPr="00511FA2" w:rsidRDefault="00E76F42" w:rsidP="00E76F42">
            <w:pPr>
              <w:spacing w:after="0" w:line="240" w:lineRule="auto"/>
              <w:rPr>
                <w:rFonts w:cs="Calibri"/>
                <w:bCs/>
              </w:rPr>
            </w:pPr>
            <w:r w:rsidRPr="00511FA2">
              <w:rPr>
                <w:rFonts w:cs="Calibri"/>
                <w:bCs/>
              </w:rPr>
              <w:t xml:space="preserve">Liczba centrów integracji społecznej, klubów integracji społecznej, zakładów aktywności zawodowej i warsztatów terapii zajęciowej </w:t>
            </w:r>
          </w:p>
        </w:tc>
        <w:tc>
          <w:tcPr>
            <w:tcW w:w="1559" w:type="dxa"/>
            <w:vMerge w:val="restart"/>
            <w:shd w:val="clear" w:color="auto" w:fill="auto"/>
          </w:tcPr>
          <w:p w:rsidR="00E76F42" w:rsidRPr="00511FA2" w:rsidRDefault="00E76F42" w:rsidP="008813B1">
            <w:pPr>
              <w:spacing w:after="0" w:line="240" w:lineRule="auto"/>
              <w:jc w:val="center"/>
              <w:rPr>
                <w:rFonts w:cs="Calibri"/>
                <w:bCs/>
              </w:rPr>
            </w:pPr>
            <w:r w:rsidRPr="00511FA2">
              <w:rPr>
                <w:rFonts w:cs="Calibri"/>
                <w:bCs/>
              </w:rPr>
              <w:t xml:space="preserve">ROPS </w:t>
            </w:r>
            <w:r w:rsidR="007A05D9">
              <w:rPr>
                <w:rFonts w:cs="Calibri"/>
                <w:bCs/>
              </w:rPr>
              <w:br/>
            </w:r>
            <w:r w:rsidRPr="00511FA2">
              <w:rPr>
                <w:rFonts w:cs="Calibri"/>
                <w:bCs/>
              </w:rPr>
              <w:t>w Toruniu</w:t>
            </w:r>
          </w:p>
          <w:p w:rsidR="00E76F42" w:rsidRPr="00511FA2" w:rsidRDefault="00E76F42" w:rsidP="008813B1">
            <w:pPr>
              <w:spacing w:after="0" w:line="240" w:lineRule="auto"/>
              <w:jc w:val="center"/>
              <w:rPr>
                <w:rFonts w:cs="Calibri"/>
                <w:bCs/>
              </w:rPr>
            </w:pPr>
          </w:p>
        </w:tc>
        <w:tc>
          <w:tcPr>
            <w:tcW w:w="1276" w:type="dxa"/>
            <w:shd w:val="clear" w:color="auto" w:fill="auto"/>
          </w:tcPr>
          <w:p w:rsidR="00E76F42" w:rsidRPr="00511FA2" w:rsidRDefault="00E76F42" w:rsidP="00E76F42">
            <w:pPr>
              <w:spacing w:after="0" w:line="240" w:lineRule="auto"/>
              <w:jc w:val="center"/>
              <w:rPr>
                <w:rFonts w:cs="Calibri"/>
                <w:bCs/>
              </w:rPr>
            </w:pPr>
            <w:r w:rsidRPr="00511FA2">
              <w:rPr>
                <w:rFonts w:cs="Calibri"/>
                <w:bCs/>
              </w:rPr>
              <w:t>74</w:t>
            </w:r>
            <w:r w:rsidR="0040723B">
              <w:rPr>
                <w:rFonts w:cs="Calibri"/>
                <w:bCs/>
              </w:rPr>
              <w:br/>
              <w:t>(2020)</w:t>
            </w:r>
          </w:p>
        </w:tc>
        <w:tc>
          <w:tcPr>
            <w:tcW w:w="1473" w:type="dxa"/>
            <w:shd w:val="clear" w:color="auto" w:fill="auto"/>
          </w:tcPr>
          <w:p w:rsidR="00E76F42" w:rsidRPr="00511FA2" w:rsidRDefault="00E76F42" w:rsidP="00E76F42">
            <w:pPr>
              <w:spacing w:after="0" w:line="240" w:lineRule="auto"/>
              <w:jc w:val="center"/>
              <w:rPr>
                <w:rFonts w:cs="Calibri"/>
              </w:rPr>
            </w:pPr>
            <w:r w:rsidRPr="00511FA2">
              <w:rPr>
                <w:rFonts w:cs="Calibri"/>
              </w:rPr>
              <w:t>tendencja wzrostowa</w:t>
            </w:r>
          </w:p>
        </w:tc>
      </w:tr>
      <w:tr w:rsidR="00E76F42" w:rsidRPr="00B97373" w:rsidTr="00AD5C5D">
        <w:trPr>
          <w:trHeight w:val="574"/>
          <w:jc w:val="center"/>
        </w:trPr>
        <w:tc>
          <w:tcPr>
            <w:tcW w:w="5727" w:type="dxa"/>
            <w:shd w:val="clear" w:color="auto" w:fill="auto"/>
          </w:tcPr>
          <w:p w:rsidR="00E76F42" w:rsidRPr="00511FA2" w:rsidRDefault="00E76F42" w:rsidP="00E76F42">
            <w:pPr>
              <w:spacing w:after="0" w:line="240" w:lineRule="auto"/>
              <w:rPr>
                <w:rFonts w:cs="Calibri"/>
                <w:highlight w:val="red"/>
                <w:lang w:eastAsia="pl-PL"/>
              </w:rPr>
            </w:pPr>
            <w:r w:rsidRPr="00511FA2">
              <w:rPr>
                <w:rFonts w:cs="Calibri"/>
                <w:lang w:eastAsia="pl-PL"/>
              </w:rPr>
              <w:t xml:space="preserve">Odsetek gmin, które wprowadziły budżet partycypacyjny/fundusz sołecki </w:t>
            </w:r>
          </w:p>
        </w:tc>
        <w:tc>
          <w:tcPr>
            <w:tcW w:w="1559" w:type="dxa"/>
            <w:vMerge/>
            <w:shd w:val="clear" w:color="auto" w:fill="auto"/>
            <w:hideMark/>
          </w:tcPr>
          <w:p w:rsidR="00E76F42" w:rsidRPr="00511FA2" w:rsidRDefault="00E76F42" w:rsidP="008813B1">
            <w:pPr>
              <w:spacing w:after="0" w:line="240" w:lineRule="auto"/>
              <w:jc w:val="center"/>
              <w:rPr>
                <w:rFonts w:cs="Calibri"/>
                <w:bCs/>
              </w:rPr>
            </w:pPr>
          </w:p>
        </w:tc>
        <w:tc>
          <w:tcPr>
            <w:tcW w:w="1276" w:type="dxa"/>
            <w:shd w:val="clear" w:color="auto" w:fill="auto"/>
          </w:tcPr>
          <w:p w:rsidR="00E76F42" w:rsidRPr="00511FA2" w:rsidRDefault="00E76F42" w:rsidP="00E76F42">
            <w:pPr>
              <w:spacing w:after="0" w:line="240" w:lineRule="auto"/>
              <w:jc w:val="center"/>
              <w:rPr>
                <w:rFonts w:cs="Calibri"/>
              </w:rPr>
            </w:pPr>
            <w:r w:rsidRPr="00511FA2">
              <w:rPr>
                <w:rFonts w:cs="Calibri"/>
                <w:bCs/>
              </w:rPr>
              <w:t>23%</w:t>
            </w:r>
            <w:r w:rsidR="0040723B">
              <w:rPr>
                <w:rFonts w:cs="Calibri"/>
                <w:bCs/>
              </w:rPr>
              <w:br/>
              <w:t>(2020)</w:t>
            </w:r>
          </w:p>
        </w:tc>
        <w:tc>
          <w:tcPr>
            <w:tcW w:w="1473" w:type="dxa"/>
            <w:shd w:val="clear" w:color="auto" w:fill="auto"/>
          </w:tcPr>
          <w:p w:rsidR="00E76F42" w:rsidRPr="00511FA2" w:rsidRDefault="00E76F42" w:rsidP="00E76F42">
            <w:pPr>
              <w:spacing w:after="0" w:line="240" w:lineRule="auto"/>
              <w:jc w:val="center"/>
              <w:rPr>
                <w:rFonts w:cs="Calibri"/>
              </w:rPr>
            </w:pPr>
            <w:r w:rsidRPr="00511FA2">
              <w:rPr>
                <w:rFonts w:cs="Calibri"/>
              </w:rPr>
              <w:t>tendencja wzrostowa</w:t>
            </w:r>
          </w:p>
        </w:tc>
      </w:tr>
      <w:tr w:rsidR="00E76F42" w:rsidRPr="00B97373" w:rsidTr="009972C5">
        <w:trPr>
          <w:jc w:val="center"/>
        </w:trPr>
        <w:tc>
          <w:tcPr>
            <w:tcW w:w="5727" w:type="dxa"/>
            <w:shd w:val="clear" w:color="auto" w:fill="auto"/>
            <w:hideMark/>
          </w:tcPr>
          <w:p w:rsidR="00E76F42" w:rsidRPr="00511FA2" w:rsidRDefault="00E76F42" w:rsidP="00E76F42">
            <w:pPr>
              <w:spacing w:after="0" w:line="240" w:lineRule="auto"/>
              <w:rPr>
                <w:rFonts w:cs="Calibri"/>
                <w:bCs/>
              </w:rPr>
            </w:pPr>
            <w:r w:rsidRPr="00511FA2">
              <w:rPr>
                <w:rFonts w:cs="Calibri"/>
                <w:lang w:eastAsia="pl-PL"/>
              </w:rPr>
              <w:t>Odsetek gmin, w których funkcjonuje Gminna Rada Seniorów</w:t>
            </w:r>
          </w:p>
        </w:tc>
        <w:tc>
          <w:tcPr>
            <w:tcW w:w="1559" w:type="dxa"/>
            <w:vMerge/>
            <w:shd w:val="clear" w:color="auto" w:fill="auto"/>
            <w:hideMark/>
          </w:tcPr>
          <w:p w:rsidR="00E76F42" w:rsidRPr="00511FA2" w:rsidRDefault="00E76F42" w:rsidP="008813B1">
            <w:pPr>
              <w:spacing w:after="0" w:line="240" w:lineRule="auto"/>
              <w:jc w:val="center"/>
              <w:rPr>
                <w:rFonts w:cs="Calibri"/>
                <w:bCs/>
              </w:rPr>
            </w:pPr>
          </w:p>
        </w:tc>
        <w:tc>
          <w:tcPr>
            <w:tcW w:w="1276" w:type="dxa"/>
            <w:shd w:val="clear" w:color="auto" w:fill="auto"/>
            <w:hideMark/>
          </w:tcPr>
          <w:p w:rsidR="00E76F42" w:rsidRPr="00511FA2" w:rsidRDefault="00E76F42" w:rsidP="00E76F42">
            <w:pPr>
              <w:spacing w:after="0" w:line="240" w:lineRule="auto"/>
              <w:jc w:val="center"/>
              <w:rPr>
                <w:rFonts w:cs="Calibri"/>
                <w:b/>
                <w:bCs/>
              </w:rPr>
            </w:pPr>
            <w:r w:rsidRPr="00511FA2">
              <w:rPr>
                <w:rFonts w:cs="Calibri"/>
                <w:bCs/>
              </w:rPr>
              <w:t>15%</w:t>
            </w:r>
            <w:r w:rsidR="0040723B">
              <w:rPr>
                <w:rFonts w:cs="Calibri"/>
                <w:bCs/>
              </w:rPr>
              <w:br/>
              <w:t>(IX 2020)</w:t>
            </w:r>
          </w:p>
        </w:tc>
        <w:tc>
          <w:tcPr>
            <w:tcW w:w="1473" w:type="dxa"/>
            <w:shd w:val="clear" w:color="auto" w:fill="auto"/>
            <w:hideMark/>
          </w:tcPr>
          <w:p w:rsidR="00E76F42" w:rsidRPr="00511FA2" w:rsidRDefault="00E76F42" w:rsidP="00E76F42">
            <w:pPr>
              <w:spacing w:after="0" w:line="240" w:lineRule="auto"/>
              <w:jc w:val="center"/>
              <w:rPr>
                <w:rFonts w:cs="Calibri"/>
              </w:rPr>
            </w:pPr>
            <w:r>
              <w:rPr>
                <w:rFonts w:cs="Calibri"/>
              </w:rPr>
              <w:t>30%</w:t>
            </w:r>
          </w:p>
        </w:tc>
      </w:tr>
      <w:tr w:rsidR="00E76F42" w:rsidRPr="00B97373" w:rsidTr="009972C5">
        <w:trPr>
          <w:jc w:val="center"/>
        </w:trPr>
        <w:tc>
          <w:tcPr>
            <w:tcW w:w="5727" w:type="dxa"/>
            <w:shd w:val="clear" w:color="auto" w:fill="auto"/>
            <w:hideMark/>
          </w:tcPr>
          <w:p w:rsidR="008813B1" w:rsidRPr="00F54B1B" w:rsidRDefault="00E76F42" w:rsidP="00E76F42">
            <w:pPr>
              <w:spacing w:after="0" w:line="240" w:lineRule="auto"/>
              <w:rPr>
                <w:rFonts w:cs="Calibri"/>
                <w:lang w:eastAsia="pl-PL"/>
              </w:rPr>
            </w:pPr>
            <w:r w:rsidRPr="00511FA2">
              <w:rPr>
                <w:rFonts w:cs="Calibri"/>
                <w:lang w:eastAsia="pl-PL"/>
              </w:rPr>
              <w:t>Liczba osób ćwiczących w klubach sportowych na 1 000 mieszkańców</w:t>
            </w:r>
            <w:r w:rsidRPr="00511FA2">
              <w:rPr>
                <w:rFonts w:cs="Calibri"/>
                <w:lang w:eastAsia="pl-PL"/>
              </w:rPr>
              <w:tab/>
            </w:r>
          </w:p>
        </w:tc>
        <w:tc>
          <w:tcPr>
            <w:tcW w:w="1559" w:type="dxa"/>
            <w:shd w:val="clear" w:color="auto" w:fill="auto"/>
            <w:hideMark/>
          </w:tcPr>
          <w:p w:rsidR="008813B1" w:rsidRPr="006F18AB" w:rsidRDefault="00E76F42" w:rsidP="00F54B1B">
            <w:pPr>
              <w:spacing w:after="0" w:line="240" w:lineRule="auto"/>
              <w:jc w:val="center"/>
              <w:rPr>
                <w:rFonts w:cs="Calibri"/>
                <w:lang w:eastAsia="pl-PL"/>
              </w:rPr>
            </w:pPr>
            <w:r>
              <w:rPr>
                <w:rFonts w:cs="Calibri"/>
                <w:lang w:eastAsia="pl-PL"/>
              </w:rPr>
              <w:t>Dane GUS (co 2 lata od 2010)</w:t>
            </w:r>
          </w:p>
        </w:tc>
        <w:tc>
          <w:tcPr>
            <w:tcW w:w="1276" w:type="dxa"/>
            <w:shd w:val="clear" w:color="auto" w:fill="auto"/>
            <w:hideMark/>
          </w:tcPr>
          <w:p w:rsidR="00E76F42" w:rsidRPr="00511FA2" w:rsidRDefault="00E76F42" w:rsidP="00E76F42">
            <w:pPr>
              <w:spacing w:after="0" w:line="240" w:lineRule="auto"/>
              <w:jc w:val="center"/>
              <w:rPr>
                <w:rFonts w:cs="Calibri"/>
                <w:bCs/>
              </w:rPr>
            </w:pPr>
            <w:r w:rsidRPr="00511FA2">
              <w:rPr>
                <w:rFonts w:cs="Calibri"/>
                <w:bCs/>
              </w:rPr>
              <w:t>28</w:t>
            </w:r>
            <w:r w:rsidR="00DA791C">
              <w:rPr>
                <w:rFonts w:cs="Calibri"/>
                <w:bCs/>
              </w:rPr>
              <w:br/>
              <w:t>(2018)</w:t>
            </w:r>
          </w:p>
        </w:tc>
        <w:tc>
          <w:tcPr>
            <w:tcW w:w="1473" w:type="dxa"/>
            <w:shd w:val="clear" w:color="auto" w:fill="auto"/>
            <w:hideMark/>
          </w:tcPr>
          <w:p w:rsidR="00E76F42" w:rsidRPr="00511FA2" w:rsidRDefault="00E76F42" w:rsidP="00E76F42">
            <w:pPr>
              <w:spacing w:after="0" w:line="240" w:lineRule="auto"/>
              <w:jc w:val="center"/>
              <w:rPr>
                <w:rFonts w:cs="Calibri"/>
              </w:rPr>
            </w:pPr>
            <w:r w:rsidRPr="00511FA2">
              <w:rPr>
                <w:rFonts w:cs="Calibri"/>
              </w:rPr>
              <w:t>tendencja wzrostowa</w:t>
            </w:r>
          </w:p>
        </w:tc>
      </w:tr>
      <w:tr w:rsidR="00E76F42" w:rsidRPr="00B97373" w:rsidTr="00E232B4">
        <w:trPr>
          <w:jc w:val="center"/>
        </w:trPr>
        <w:tc>
          <w:tcPr>
            <w:tcW w:w="10035" w:type="dxa"/>
            <w:gridSpan w:val="4"/>
            <w:shd w:val="clear" w:color="auto" w:fill="1F3864"/>
            <w:hideMark/>
          </w:tcPr>
          <w:p w:rsidR="00E76F42" w:rsidRPr="003D4641" w:rsidRDefault="00E76F42" w:rsidP="00E76F42">
            <w:pPr>
              <w:spacing w:after="0" w:line="240" w:lineRule="auto"/>
              <w:jc w:val="center"/>
              <w:rPr>
                <w:b/>
                <w:sz w:val="16"/>
                <w:szCs w:val="16"/>
              </w:rPr>
            </w:pPr>
          </w:p>
          <w:p w:rsidR="00E76F42" w:rsidRDefault="00E76F42" w:rsidP="00E76F42">
            <w:pPr>
              <w:spacing w:after="0" w:line="240" w:lineRule="auto"/>
              <w:jc w:val="center"/>
              <w:rPr>
                <w:b/>
              </w:rPr>
            </w:pPr>
            <w:r w:rsidRPr="003D4641">
              <w:rPr>
                <w:b/>
              </w:rPr>
              <w:t xml:space="preserve">CEL SZCZEGÓŁOWY 3 – ZWIĘKSZENIE WSPÓŁPRACY INSTYTUCJI I PODMIOTÓW W OBSZARZE </w:t>
            </w:r>
            <w:r w:rsidRPr="003D4641">
              <w:rPr>
                <w:b/>
              </w:rPr>
              <w:br/>
              <w:t>WŁĄCZENIA SPOŁECZNEGO</w:t>
            </w:r>
          </w:p>
          <w:p w:rsidR="00E76F42" w:rsidRPr="003D4641" w:rsidRDefault="00E76F42" w:rsidP="00E76F42">
            <w:pPr>
              <w:spacing w:after="0" w:line="240" w:lineRule="auto"/>
              <w:jc w:val="center"/>
              <w:rPr>
                <w:sz w:val="16"/>
                <w:szCs w:val="16"/>
              </w:rPr>
            </w:pPr>
          </w:p>
        </w:tc>
      </w:tr>
      <w:tr w:rsidR="008813B1" w:rsidRPr="00511FA2" w:rsidTr="009972C5">
        <w:trPr>
          <w:jc w:val="center"/>
        </w:trPr>
        <w:tc>
          <w:tcPr>
            <w:tcW w:w="5727" w:type="dxa"/>
            <w:shd w:val="clear" w:color="auto" w:fill="auto"/>
          </w:tcPr>
          <w:p w:rsidR="008813B1" w:rsidRPr="00511FA2" w:rsidRDefault="008813B1" w:rsidP="008813B1">
            <w:pPr>
              <w:spacing w:after="0" w:line="240" w:lineRule="auto"/>
              <w:rPr>
                <w:rFonts w:cs="Calibri"/>
                <w:bCs/>
                <w:color w:val="000000"/>
              </w:rPr>
            </w:pPr>
            <w:r w:rsidRPr="00511FA2">
              <w:rPr>
                <w:rFonts w:cs="Calibri"/>
                <w:bCs/>
              </w:rPr>
              <w:t>Odsetek gmin, które utworzyły CUS / inną formę koordynacji usług społecznych</w:t>
            </w:r>
          </w:p>
        </w:tc>
        <w:tc>
          <w:tcPr>
            <w:tcW w:w="1559" w:type="dxa"/>
            <w:shd w:val="clear" w:color="auto" w:fill="auto"/>
          </w:tcPr>
          <w:p w:rsidR="008813B1" w:rsidRPr="00511FA2" w:rsidRDefault="008813B1" w:rsidP="008813B1">
            <w:pPr>
              <w:spacing w:after="0" w:line="240" w:lineRule="auto"/>
              <w:jc w:val="center"/>
              <w:rPr>
                <w:rFonts w:cs="Calibri"/>
                <w:color w:val="000000"/>
              </w:rPr>
            </w:pPr>
            <w:r w:rsidRPr="00511FA2">
              <w:rPr>
                <w:rFonts w:cs="Calibri"/>
                <w:bCs/>
              </w:rPr>
              <w:t xml:space="preserve">ROPS </w:t>
            </w:r>
            <w:r w:rsidR="007A05D9">
              <w:rPr>
                <w:rFonts w:cs="Calibri"/>
                <w:bCs/>
              </w:rPr>
              <w:br/>
            </w:r>
            <w:r w:rsidRPr="00511FA2">
              <w:rPr>
                <w:rFonts w:cs="Calibri"/>
                <w:bCs/>
              </w:rPr>
              <w:t>w Toruniu</w:t>
            </w:r>
          </w:p>
        </w:tc>
        <w:tc>
          <w:tcPr>
            <w:tcW w:w="1276" w:type="dxa"/>
            <w:shd w:val="clear" w:color="auto" w:fill="auto"/>
          </w:tcPr>
          <w:p w:rsidR="008813B1" w:rsidRDefault="008813B1" w:rsidP="008813B1">
            <w:pPr>
              <w:spacing w:after="0" w:line="240" w:lineRule="auto"/>
              <w:jc w:val="center"/>
              <w:rPr>
                <w:rFonts w:cs="Calibri"/>
              </w:rPr>
            </w:pPr>
            <w:r w:rsidRPr="00511FA2">
              <w:rPr>
                <w:rFonts w:cs="Calibri"/>
              </w:rPr>
              <w:t>0</w:t>
            </w:r>
            <w:r>
              <w:rPr>
                <w:rFonts w:cs="Calibri"/>
              </w:rPr>
              <w:t>%</w:t>
            </w:r>
          </w:p>
          <w:p w:rsidR="00690FA7" w:rsidRPr="00511FA2" w:rsidRDefault="00690FA7" w:rsidP="008813B1">
            <w:pPr>
              <w:spacing w:after="0" w:line="240" w:lineRule="auto"/>
              <w:jc w:val="center"/>
              <w:rPr>
                <w:rFonts w:cs="Calibri"/>
                <w:b/>
                <w:color w:val="000000"/>
              </w:rPr>
            </w:pPr>
            <w:r>
              <w:rPr>
                <w:rFonts w:cs="Calibri"/>
              </w:rPr>
              <w:t>(2020)</w:t>
            </w:r>
          </w:p>
        </w:tc>
        <w:tc>
          <w:tcPr>
            <w:tcW w:w="1473" w:type="dxa"/>
            <w:shd w:val="clear" w:color="auto" w:fill="auto"/>
          </w:tcPr>
          <w:p w:rsidR="008813B1" w:rsidRPr="00511FA2" w:rsidRDefault="008813B1" w:rsidP="008813B1">
            <w:pPr>
              <w:spacing w:after="0" w:line="240" w:lineRule="auto"/>
              <w:jc w:val="center"/>
              <w:rPr>
                <w:rFonts w:cs="Calibri"/>
                <w:b/>
                <w:color w:val="000000"/>
              </w:rPr>
            </w:pPr>
            <w:r>
              <w:rPr>
                <w:rFonts w:cs="Calibri"/>
              </w:rPr>
              <w:t>10</w:t>
            </w:r>
            <w:r w:rsidRPr="00511FA2">
              <w:rPr>
                <w:rFonts w:cs="Calibri"/>
              </w:rPr>
              <w:t>0%</w:t>
            </w:r>
          </w:p>
        </w:tc>
      </w:tr>
      <w:tr w:rsidR="008813B1" w:rsidRPr="00511FA2" w:rsidTr="0017418B">
        <w:trPr>
          <w:jc w:val="center"/>
        </w:trPr>
        <w:tc>
          <w:tcPr>
            <w:tcW w:w="5727" w:type="dxa"/>
            <w:shd w:val="clear" w:color="auto" w:fill="FFFFFF" w:themeFill="background1"/>
          </w:tcPr>
          <w:p w:rsidR="008813B1" w:rsidRPr="00511FA2" w:rsidRDefault="008813B1" w:rsidP="008813B1">
            <w:pPr>
              <w:spacing w:after="0" w:line="240" w:lineRule="auto"/>
              <w:rPr>
                <w:rFonts w:cs="Calibri"/>
                <w:bCs/>
              </w:rPr>
            </w:pPr>
            <w:r w:rsidRPr="00511FA2">
              <w:rPr>
                <w:rFonts w:cs="Calibri"/>
                <w:bCs/>
              </w:rPr>
              <w:t xml:space="preserve">Odsetek gmin, która współpracuje z organizacjami pozarządowymi zlecając im zadania w obszarze pomocy </w:t>
            </w:r>
            <w:r w:rsidR="000D6D22">
              <w:rPr>
                <w:rFonts w:cs="Calibri"/>
                <w:bCs/>
              </w:rPr>
              <w:br/>
            </w:r>
            <w:r w:rsidRPr="00511FA2">
              <w:rPr>
                <w:rFonts w:cs="Calibri"/>
                <w:bCs/>
              </w:rPr>
              <w:t>i wsparcia</w:t>
            </w:r>
          </w:p>
        </w:tc>
        <w:tc>
          <w:tcPr>
            <w:tcW w:w="1559" w:type="dxa"/>
            <w:shd w:val="clear" w:color="auto" w:fill="FFFFFF" w:themeFill="background1"/>
          </w:tcPr>
          <w:p w:rsidR="008813B1" w:rsidRPr="00511FA2" w:rsidRDefault="008813B1" w:rsidP="008813B1">
            <w:pPr>
              <w:spacing w:after="0" w:line="240" w:lineRule="auto"/>
              <w:jc w:val="center"/>
              <w:rPr>
                <w:rFonts w:cs="Calibri"/>
                <w:bCs/>
              </w:rPr>
            </w:pPr>
            <w:r w:rsidRPr="00511FA2">
              <w:rPr>
                <w:rFonts w:cs="Calibri"/>
                <w:bCs/>
              </w:rPr>
              <w:t>OZPS</w:t>
            </w:r>
          </w:p>
        </w:tc>
        <w:tc>
          <w:tcPr>
            <w:tcW w:w="1276" w:type="dxa"/>
            <w:shd w:val="clear" w:color="auto" w:fill="FFFFFF" w:themeFill="background1"/>
          </w:tcPr>
          <w:p w:rsidR="008813B1" w:rsidRPr="00511FA2" w:rsidRDefault="008813B1" w:rsidP="008813B1">
            <w:pPr>
              <w:spacing w:after="0" w:line="240" w:lineRule="auto"/>
              <w:jc w:val="center"/>
              <w:rPr>
                <w:rFonts w:cs="Calibri"/>
                <w:bCs/>
              </w:rPr>
            </w:pPr>
            <w:proofErr w:type="spellStart"/>
            <w:r w:rsidRPr="00511FA2">
              <w:rPr>
                <w:rFonts w:cs="Calibri"/>
                <w:bCs/>
              </w:rPr>
              <w:t>bd</w:t>
            </w:r>
            <w:proofErr w:type="spellEnd"/>
            <w:r w:rsidR="00C07CC6">
              <w:rPr>
                <w:rStyle w:val="Odwoanieprzypisudolnego"/>
                <w:rFonts w:cs="Calibri"/>
                <w:bCs/>
              </w:rPr>
              <w:footnoteReference w:id="200"/>
            </w:r>
          </w:p>
        </w:tc>
        <w:tc>
          <w:tcPr>
            <w:tcW w:w="1473" w:type="dxa"/>
            <w:shd w:val="clear" w:color="auto" w:fill="FFFFFF" w:themeFill="background1"/>
          </w:tcPr>
          <w:p w:rsidR="008813B1" w:rsidRPr="00511FA2" w:rsidRDefault="008813B1" w:rsidP="008813B1">
            <w:pPr>
              <w:spacing w:after="0" w:line="240" w:lineRule="auto"/>
              <w:jc w:val="center"/>
              <w:rPr>
                <w:rFonts w:cs="Calibri"/>
              </w:rPr>
            </w:pPr>
            <w:r w:rsidRPr="00511FA2">
              <w:rPr>
                <w:rFonts w:cs="Calibri"/>
              </w:rPr>
              <w:t>50%</w:t>
            </w:r>
          </w:p>
        </w:tc>
      </w:tr>
      <w:tr w:rsidR="008813B1" w:rsidRPr="00511FA2" w:rsidTr="0039442C">
        <w:trPr>
          <w:jc w:val="center"/>
        </w:trPr>
        <w:tc>
          <w:tcPr>
            <w:tcW w:w="5727" w:type="dxa"/>
            <w:shd w:val="clear" w:color="auto" w:fill="auto"/>
          </w:tcPr>
          <w:p w:rsidR="008813B1" w:rsidRPr="00511FA2" w:rsidRDefault="008813B1" w:rsidP="008813B1">
            <w:pPr>
              <w:spacing w:after="0" w:line="240" w:lineRule="auto"/>
              <w:rPr>
                <w:rFonts w:cs="Calibri"/>
                <w:bCs/>
              </w:rPr>
            </w:pPr>
            <w:r w:rsidRPr="00511FA2">
              <w:rPr>
                <w:rFonts w:cs="Calibri"/>
                <w:bCs/>
              </w:rPr>
              <w:t>Udział zadań</w:t>
            </w:r>
            <w:r w:rsidRPr="00511FA2">
              <w:rPr>
                <w:rFonts w:cs="Calibri"/>
                <w:bCs/>
                <w:vertAlign w:val="superscript"/>
              </w:rPr>
              <w:footnoteReference w:id="201"/>
            </w:r>
            <w:r w:rsidRPr="00511FA2">
              <w:rPr>
                <w:rFonts w:cs="Calibri"/>
                <w:bCs/>
              </w:rPr>
              <w:t xml:space="preserve"> w zakresie usług społecznych zlecanych podmiotom ekonomii społecznej, w tym organizacjom pozarządowym przez jednostki samorządu terytorialnie</w:t>
            </w:r>
          </w:p>
        </w:tc>
        <w:tc>
          <w:tcPr>
            <w:tcW w:w="1559" w:type="dxa"/>
            <w:vMerge w:val="restart"/>
            <w:shd w:val="clear" w:color="auto" w:fill="auto"/>
          </w:tcPr>
          <w:p w:rsidR="008813B1" w:rsidRPr="00511FA2" w:rsidRDefault="008813B1" w:rsidP="008813B1">
            <w:pPr>
              <w:spacing w:after="0" w:line="240" w:lineRule="auto"/>
              <w:jc w:val="center"/>
              <w:rPr>
                <w:rFonts w:cs="Calibri"/>
                <w:bCs/>
              </w:rPr>
            </w:pPr>
            <w:r w:rsidRPr="00511FA2">
              <w:rPr>
                <w:rFonts w:cs="Calibri"/>
                <w:bCs/>
              </w:rPr>
              <w:t xml:space="preserve">ROPS </w:t>
            </w:r>
            <w:r w:rsidR="007A05D9">
              <w:rPr>
                <w:rFonts w:cs="Calibri"/>
                <w:bCs/>
              </w:rPr>
              <w:br/>
            </w:r>
            <w:r w:rsidRPr="00511FA2">
              <w:rPr>
                <w:rFonts w:cs="Calibri"/>
                <w:bCs/>
              </w:rPr>
              <w:t>w Toruniu</w:t>
            </w:r>
          </w:p>
          <w:p w:rsidR="008813B1" w:rsidRPr="00511FA2" w:rsidRDefault="008813B1" w:rsidP="008813B1">
            <w:pPr>
              <w:spacing w:after="0" w:line="240" w:lineRule="auto"/>
              <w:jc w:val="center"/>
              <w:rPr>
                <w:rFonts w:cs="Calibri"/>
                <w:bCs/>
              </w:rPr>
            </w:pPr>
          </w:p>
          <w:p w:rsidR="008813B1" w:rsidRPr="00511FA2" w:rsidRDefault="008813B1" w:rsidP="008813B1">
            <w:pPr>
              <w:spacing w:after="0" w:line="240" w:lineRule="auto"/>
              <w:jc w:val="center"/>
              <w:rPr>
                <w:rFonts w:cs="Calibri"/>
                <w:bCs/>
              </w:rPr>
            </w:pPr>
          </w:p>
        </w:tc>
        <w:tc>
          <w:tcPr>
            <w:tcW w:w="1276" w:type="dxa"/>
            <w:shd w:val="clear" w:color="auto" w:fill="auto"/>
          </w:tcPr>
          <w:p w:rsidR="008813B1" w:rsidRPr="00511FA2" w:rsidRDefault="008813B1" w:rsidP="008813B1">
            <w:pPr>
              <w:spacing w:after="0" w:line="240" w:lineRule="auto"/>
              <w:jc w:val="center"/>
              <w:rPr>
                <w:rFonts w:cs="Calibri"/>
                <w:bCs/>
              </w:rPr>
            </w:pPr>
            <w:r w:rsidRPr="00511FA2">
              <w:rPr>
                <w:rFonts w:cs="Calibri"/>
                <w:bCs/>
              </w:rPr>
              <w:t xml:space="preserve">0,9% </w:t>
            </w:r>
            <w:r w:rsidR="00331591">
              <w:rPr>
                <w:rFonts w:cs="Calibri"/>
                <w:bCs/>
              </w:rPr>
              <w:br/>
              <w:t>(</w:t>
            </w:r>
            <w:r w:rsidR="00DC2A82">
              <w:rPr>
                <w:rFonts w:cs="Calibri"/>
                <w:bCs/>
              </w:rPr>
              <w:t>2019)</w:t>
            </w:r>
          </w:p>
        </w:tc>
        <w:tc>
          <w:tcPr>
            <w:tcW w:w="1473" w:type="dxa"/>
            <w:shd w:val="clear" w:color="auto" w:fill="auto"/>
          </w:tcPr>
          <w:p w:rsidR="008813B1" w:rsidRPr="00511FA2" w:rsidRDefault="008813B1" w:rsidP="008813B1">
            <w:pPr>
              <w:spacing w:after="0" w:line="240" w:lineRule="auto"/>
              <w:jc w:val="center"/>
              <w:rPr>
                <w:rFonts w:cs="Calibri"/>
              </w:rPr>
            </w:pPr>
            <w:r w:rsidRPr="00511FA2">
              <w:rPr>
                <w:rFonts w:cs="Calibri"/>
              </w:rPr>
              <w:t>3,0%</w:t>
            </w:r>
          </w:p>
        </w:tc>
      </w:tr>
      <w:tr w:rsidR="008813B1" w:rsidRPr="00511FA2" w:rsidTr="009972C5">
        <w:trPr>
          <w:jc w:val="center"/>
        </w:trPr>
        <w:tc>
          <w:tcPr>
            <w:tcW w:w="5727" w:type="dxa"/>
            <w:shd w:val="clear" w:color="auto" w:fill="auto"/>
          </w:tcPr>
          <w:p w:rsidR="008813B1" w:rsidRPr="00511FA2" w:rsidRDefault="008813B1" w:rsidP="008813B1">
            <w:pPr>
              <w:spacing w:after="0" w:line="240" w:lineRule="auto"/>
              <w:rPr>
                <w:rFonts w:cs="Calibri"/>
                <w:bCs/>
              </w:rPr>
            </w:pPr>
            <w:r w:rsidRPr="00511FA2">
              <w:rPr>
                <w:rFonts w:cs="Calibri"/>
                <w:bCs/>
              </w:rPr>
              <w:t>Odsetek jednostek samorządu terytorialnego stosujących zamówienia publiczne z aspektami i klauzulami społecznymi</w:t>
            </w:r>
          </w:p>
        </w:tc>
        <w:tc>
          <w:tcPr>
            <w:tcW w:w="1559" w:type="dxa"/>
            <w:vMerge/>
            <w:shd w:val="clear" w:color="auto" w:fill="auto"/>
            <w:vAlign w:val="center"/>
          </w:tcPr>
          <w:p w:rsidR="008813B1" w:rsidRPr="00511FA2" w:rsidRDefault="008813B1" w:rsidP="008813B1">
            <w:pPr>
              <w:spacing w:after="0" w:line="240" w:lineRule="auto"/>
              <w:rPr>
                <w:rFonts w:cs="Calibri"/>
                <w:bCs/>
              </w:rPr>
            </w:pPr>
          </w:p>
        </w:tc>
        <w:tc>
          <w:tcPr>
            <w:tcW w:w="1276" w:type="dxa"/>
            <w:shd w:val="clear" w:color="auto" w:fill="auto"/>
          </w:tcPr>
          <w:p w:rsidR="008813B1" w:rsidRDefault="008813B1" w:rsidP="008813B1">
            <w:pPr>
              <w:spacing w:after="0" w:line="240" w:lineRule="auto"/>
              <w:jc w:val="center"/>
              <w:rPr>
                <w:rFonts w:cs="Calibri"/>
                <w:bCs/>
              </w:rPr>
            </w:pPr>
            <w:r w:rsidRPr="00511FA2">
              <w:rPr>
                <w:rFonts w:cs="Calibri"/>
                <w:bCs/>
              </w:rPr>
              <w:t>73%</w:t>
            </w:r>
          </w:p>
          <w:p w:rsidR="00331591" w:rsidRPr="00511FA2" w:rsidRDefault="00331591" w:rsidP="008813B1">
            <w:pPr>
              <w:spacing w:after="0" w:line="240" w:lineRule="auto"/>
              <w:jc w:val="center"/>
              <w:rPr>
                <w:rFonts w:cs="Calibri"/>
                <w:bCs/>
              </w:rPr>
            </w:pPr>
            <w:r>
              <w:rPr>
                <w:rFonts w:cs="Calibri"/>
                <w:bCs/>
              </w:rPr>
              <w:t>(2019)</w:t>
            </w:r>
          </w:p>
        </w:tc>
        <w:tc>
          <w:tcPr>
            <w:tcW w:w="1473" w:type="dxa"/>
            <w:shd w:val="clear" w:color="auto" w:fill="auto"/>
          </w:tcPr>
          <w:p w:rsidR="008813B1" w:rsidRPr="00511FA2" w:rsidRDefault="008813B1" w:rsidP="008813B1">
            <w:pPr>
              <w:spacing w:after="0" w:line="240" w:lineRule="auto"/>
              <w:jc w:val="center"/>
              <w:rPr>
                <w:rFonts w:cs="Calibri"/>
              </w:rPr>
            </w:pPr>
            <w:r w:rsidRPr="00511FA2">
              <w:rPr>
                <w:rFonts w:cs="Calibri"/>
              </w:rPr>
              <w:t>90%</w:t>
            </w:r>
          </w:p>
        </w:tc>
      </w:tr>
      <w:tr w:rsidR="008813B1" w:rsidRPr="00511FA2" w:rsidTr="009972C5">
        <w:trPr>
          <w:jc w:val="center"/>
        </w:trPr>
        <w:tc>
          <w:tcPr>
            <w:tcW w:w="5727" w:type="dxa"/>
            <w:shd w:val="clear" w:color="auto" w:fill="auto"/>
          </w:tcPr>
          <w:p w:rsidR="008813B1" w:rsidRPr="00511FA2" w:rsidRDefault="008813B1" w:rsidP="008813B1">
            <w:pPr>
              <w:spacing w:after="0" w:line="240" w:lineRule="auto"/>
              <w:rPr>
                <w:rFonts w:cs="Calibri"/>
                <w:bCs/>
              </w:rPr>
            </w:pPr>
            <w:r w:rsidRPr="00511FA2">
              <w:rPr>
                <w:rFonts w:cs="Calibri"/>
                <w:bCs/>
              </w:rPr>
              <w:t>Odsetek CUS współpracujących ściśle z podmiotami ekonomii społecznej, w tym organizacjami pozarządowymi</w:t>
            </w:r>
          </w:p>
        </w:tc>
        <w:tc>
          <w:tcPr>
            <w:tcW w:w="1559" w:type="dxa"/>
            <w:vMerge/>
            <w:shd w:val="clear" w:color="auto" w:fill="auto"/>
            <w:vAlign w:val="center"/>
          </w:tcPr>
          <w:p w:rsidR="008813B1" w:rsidRPr="00511FA2" w:rsidRDefault="008813B1" w:rsidP="008813B1">
            <w:pPr>
              <w:spacing w:after="0" w:line="240" w:lineRule="auto"/>
              <w:rPr>
                <w:rFonts w:cs="Calibri"/>
                <w:bCs/>
              </w:rPr>
            </w:pPr>
          </w:p>
        </w:tc>
        <w:tc>
          <w:tcPr>
            <w:tcW w:w="1276" w:type="dxa"/>
            <w:shd w:val="clear" w:color="auto" w:fill="auto"/>
          </w:tcPr>
          <w:p w:rsidR="008813B1" w:rsidRPr="00511FA2" w:rsidRDefault="008813B1" w:rsidP="008813B1">
            <w:pPr>
              <w:spacing w:after="0" w:line="240" w:lineRule="auto"/>
              <w:jc w:val="center"/>
              <w:rPr>
                <w:rFonts w:cs="Calibri"/>
                <w:bCs/>
              </w:rPr>
            </w:pPr>
            <w:r w:rsidRPr="00511FA2">
              <w:rPr>
                <w:rFonts w:cs="Calibri"/>
                <w:bCs/>
              </w:rPr>
              <w:t>0</w:t>
            </w:r>
            <w:r>
              <w:rPr>
                <w:rFonts w:cs="Calibri"/>
                <w:bCs/>
              </w:rPr>
              <w:t>%</w:t>
            </w:r>
            <w:r w:rsidR="00690FA7">
              <w:rPr>
                <w:rFonts w:cs="Calibri"/>
                <w:bCs/>
              </w:rPr>
              <w:br/>
              <w:t>(2020)</w:t>
            </w:r>
          </w:p>
        </w:tc>
        <w:tc>
          <w:tcPr>
            <w:tcW w:w="1473" w:type="dxa"/>
            <w:shd w:val="clear" w:color="auto" w:fill="auto"/>
          </w:tcPr>
          <w:p w:rsidR="008813B1" w:rsidRPr="00511FA2" w:rsidRDefault="008813B1" w:rsidP="008813B1">
            <w:pPr>
              <w:spacing w:after="0" w:line="240" w:lineRule="auto"/>
              <w:jc w:val="center"/>
              <w:rPr>
                <w:rFonts w:cs="Calibri"/>
              </w:rPr>
            </w:pPr>
            <w:r w:rsidRPr="00511FA2">
              <w:rPr>
                <w:rFonts w:cs="Calibri"/>
              </w:rPr>
              <w:t>100%</w:t>
            </w:r>
          </w:p>
        </w:tc>
      </w:tr>
      <w:tr w:rsidR="008813B1" w:rsidRPr="00511FA2" w:rsidTr="00782D8F">
        <w:trPr>
          <w:jc w:val="center"/>
        </w:trPr>
        <w:tc>
          <w:tcPr>
            <w:tcW w:w="5727" w:type="dxa"/>
            <w:shd w:val="clear" w:color="auto" w:fill="FFFFFF" w:themeFill="background1"/>
          </w:tcPr>
          <w:p w:rsidR="008813B1" w:rsidRPr="00511FA2" w:rsidRDefault="008813B1" w:rsidP="008813B1">
            <w:pPr>
              <w:spacing w:after="0" w:line="240" w:lineRule="auto"/>
              <w:rPr>
                <w:rFonts w:cs="Calibri"/>
                <w:bCs/>
              </w:rPr>
            </w:pPr>
            <w:r w:rsidRPr="00511FA2">
              <w:rPr>
                <w:rFonts w:cs="Calibri"/>
                <w:bCs/>
              </w:rPr>
              <w:t xml:space="preserve">Odsetek gmin, które zawarły min. 1 porozumienie </w:t>
            </w:r>
            <w:r w:rsidR="000D6D22">
              <w:rPr>
                <w:rFonts w:cs="Calibri"/>
                <w:bCs/>
              </w:rPr>
              <w:br/>
            </w:r>
            <w:r w:rsidRPr="00511FA2">
              <w:rPr>
                <w:rFonts w:cs="Calibri"/>
                <w:bCs/>
              </w:rPr>
              <w:t>o współpracy ośrodka pomocy społecznej z podmiotem ochrony zdrowia</w:t>
            </w:r>
          </w:p>
        </w:tc>
        <w:tc>
          <w:tcPr>
            <w:tcW w:w="1559" w:type="dxa"/>
            <w:vMerge/>
            <w:shd w:val="clear" w:color="auto" w:fill="FFFFFF" w:themeFill="background1"/>
          </w:tcPr>
          <w:p w:rsidR="008813B1" w:rsidRPr="00511FA2" w:rsidRDefault="008813B1" w:rsidP="008813B1">
            <w:pPr>
              <w:spacing w:after="0" w:line="240" w:lineRule="auto"/>
              <w:rPr>
                <w:rFonts w:cs="Calibri"/>
                <w:bCs/>
              </w:rPr>
            </w:pPr>
          </w:p>
        </w:tc>
        <w:tc>
          <w:tcPr>
            <w:tcW w:w="1276" w:type="dxa"/>
            <w:shd w:val="clear" w:color="auto" w:fill="FFFFFF" w:themeFill="background1"/>
          </w:tcPr>
          <w:p w:rsidR="008813B1" w:rsidRPr="00511FA2" w:rsidRDefault="008813B1" w:rsidP="008813B1">
            <w:pPr>
              <w:spacing w:after="0" w:line="240" w:lineRule="auto"/>
              <w:jc w:val="center"/>
              <w:rPr>
                <w:rFonts w:cs="Calibri"/>
                <w:bCs/>
              </w:rPr>
            </w:pPr>
            <w:proofErr w:type="spellStart"/>
            <w:r w:rsidRPr="00511FA2">
              <w:rPr>
                <w:rFonts w:cs="Calibri"/>
                <w:bCs/>
              </w:rPr>
              <w:t>bd</w:t>
            </w:r>
            <w:proofErr w:type="spellEnd"/>
            <w:r w:rsidR="00EA0236">
              <w:rPr>
                <w:rStyle w:val="Odwoanieprzypisudolnego"/>
                <w:rFonts w:cs="Calibri"/>
                <w:bCs/>
              </w:rPr>
              <w:footnoteReference w:id="202"/>
            </w:r>
          </w:p>
        </w:tc>
        <w:tc>
          <w:tcPr>
            <w:tcW w:w="1473" w:type="dxa"/>
            <w:shd w:val="clear" w:color="auto" w:fill="FFFFFF" w:themeFill="background1"/>
          </w:tcPr>
          <w:p w:rsidR="008813B1" w:rsidRPr="00511FA2" w:rsidRDefault="008813B1" w:rsidP="008813B1">
            <w:pPr>
              <w:spacing w:after="0" w:line="240" w:lineRule="auto"/>
              <w:jc w:val="center"/>
              <w:rPr>
                <w:rFonts w:cs="Calibri"/>
              </w:rPr>
            </w:pPr>
            <w:r w:rsidRPr="00511FA2">
              <w:rPr>
                <w:rFonts w:cs="Calibri"/>
              </w:rPr>
              <w:t>50%</w:t>
            </w:r>
          </w:p>
        </w:tc>
      </w:tr>
      <w:bookmarkEnd w:id="41"/>
    </w:tbl>
    <w:p w:rsidR="00F004F6" w:rsidRPr="00F004F6" w:rsidRDefault="00F004F6" w:rsidP="00F004F6">
      <w:pPr>
        <w:tabs>
          <w:tab w:val="left" w:pos="1050"/>
        </w:tabs>
        <w:rPr>
          <w:rFonts w:ascii="Calibri Light" w:hAnsi="Calibri Light" w:cs="Calibri"/>
          <w:sz w:val="16"/>
          <w:szCs w:val="16"/>
        </w:rPr>
      </w:pPr>
    </w:p>
    <w:sectPr w:rsidR="00F004F6" w:rsidRPr="00F004F6" w:rsidSect="00715315">
      <w:footerReference w:type="default" r:id="rId35"/>
      <w:headerReference w:type="firs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0B7" w:rsidRDefault="004400B7" w:rsidP="00C051A0">
      <w:pPr>
        <w:spacing w:after="0" w:line="240" w:lineRule="auto"/>
      </w:pPr>
      <w:r>
        <w:separator/>
      </w:r>
    </w:p>
  </w:endnote>
  <w:endnote w:type="continuationSeparator" w:id="0">
    <w:p w:rsidR="004400B7" w:rsidRDefault="004400B7" w:rsidP="00C05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Tahoma">
    <w:panose1 w:val="020B0604030504040204"/>
    <w:charset w:val="EE"/>
    <w:family w:val="swiss"/>
    <w:pitch w:val="variable"/>
    <w:sig w:usb0="E1002EFF" w:usb1="C000605B" w:usb2="00000029" w:usb3="00000000" w:csb0="000101FF" w:csb1="00000000"/>
  </w:font>
  <w:font w:name="Source Sans Pro Black">
    <w:panose1 w:val="020B0803030403020204"/>
    <w:charset w:val="EE"/>
    <w:family w:val="swiss"/>
    <w:pitch w:val="variable"/>
    <w:sig w:usb0="600002F7" w:usb1="02000001" w:usb2="00000000" w:usb3="00000000" w:csb0="0000019F" w:csb1="00000000"/>
  </w:font>
  <w:font w:name="BatangChe">
    <w:charset w:val="81"/>
    <w:family w:val="modern"/>
    <w:pitch w:val="fixed"/>
    <w:sig w:usb0="B00002AF" w:usb1="69D77CFB" w:usb2="00000030" w:usb3="00000000" w:csb0="0008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371385"/>
      <w:docPartObj>
        <w:docPartGallery w:val="Page Numbers (Bottom of Page)"/>
        <w:docPartUnique/>
      </w:docPartObj>
    </w:sdtPr>
    <w:sdtEndPr/>
    <w:sdtContent>
      <w:p w:rsidR="004400B7" w:rsidRDefault="004400B7">
        <w:pPr>
          <w:pStyle w:val="Stopka"/>
          <w:jc w:val="right"/>
        </w:pPr>
        <w:r>
          <w:fldChar w:fldCharType="begin"/>
        </w:r>
        <w:r>
          <w:instrText>PAGE   \* MERGEFORMAT</w:instrText>
        </w:r>
        <w:r>
          <w:fldChar w:fldCharType="separate"/>
        </w:r>
        <w:r w:rsidR="00A6639F">
          <w:rPr>
            <w:noProof/>
          </w:rPr>
          <w:t>3</w:t>
        </w:r>
        <w:r>
          <w:rPr>
            <w:noProof/>
          </w:rPr>
          <w:fldChar w:fldCharType="end"/>
        </w:r>
      </w:p>
    </w:sdtContent>
  </w:sdt>
  <w:p w:rsidR="004400B7" w:rsidRDefault="004400B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0B7" w:rsidRDefault="004400B7" w:rsidP="00C051A0">
      <w:pPr>
        <w:spacing w:after="0" w:line="240" w:lineRule="auto"/>
      </w:pPr>
      <w:r>
        <w:separator/>
      </w:r>
    </w:p>
  </w:footnote>
  <w:footnote w:type="continuationSeparator" w:id="0">
    <w:p w:rsidR="004400B7" w:rsidRDefault="004400B7" w:rsidP="00C051A0">
      <w:pPr>
        <w:spacing w:after="0" w:line="240" w:lineRule="auto"/>
      </w:pPr>
      <w:r>
        <w:continuationSeparator/>
      </w:r>
    </w:p>
  </w:footnote>
  <w:footnote w:id="1">
    <w:p w:rsidR="004400B7" w:rsidRDefault="004400B7" w:rsidP="00A83A36">
      <w:pPr>
        <w:pStyle w:val="Bezodstpw"/>
        <w:ind w:left="142" w:hanging="142"/>
        <w:rPr>
          <w:rFonts w:eastAsia="BatangChe" w:cs="Calibri"/>
          <w:sz w:val="16"/>
          <w:szCs w:val="16"/>
        </w:rPr>
      </w:pPr>
      <w:r w:rsidRPr="003C62FA">
        <w:rPr>
          <w:rStyle w:val="Odwoanieprzypisudolnego"/>
          <w:rFonts w:cs="Calibri"/>
          <w:sz w:val="16"/>
          <w:szCs w:val="16"/>
        </w:rPr>
        <w:footnoteRef/>
      </w:r>
      <w:r w:rsidRPr="003C62FA">
        <w:rPr>
          <w:rFonts w:eastAsia="BatangChe" w:cs="Calibri"/>
          <w:sz w:val="16"/>
          <w:szCs w:val="16"/>
        </w:rPr>
        <w:t xml:space="preserve">Wyzwania rozwojowe województwa kujawsko-pomorskiego u progu III dekady XXI wieku. Diagnoza stanu i uwarunkowań rozwoju </w:t>
      </w:r>
    </w:p>
    <w:p w:rsidR="004400B7" w:rsidRPr="003C62FA" w:rsidRDefault="004400B7" w:rsidP="00A83A36">
      <w:pPr>
        <w:pStyle w:val="Bezodstpw"/>
        <w:ind w:left="142" w:hanging="142"/>
        <w:rPr>
          <w:rFonts w:eastAsia="BatangChe" w:cs="Calibri"/>
          <w:sz w:val="16"/>
          <w:szCs w:val="16"/>
        </w:rPr>
      </w:pPr>
      <w:r w:rsidRPr="003C62FA">
        <w:rPr>
          <w:rFonts w:eastAsia="BatangChe" w:cs="Calibri"/>
          <w:sz w:val="16"/>
          <w:szCs w:val="16"/>
        </w:rPr>
        <w:t>województwa kujawsko-pomorskiego.</w:t>
      </w:r>
      <w:r>
        <w:rPr>
          <w:rFonts w:eastAsia="BatangChe" w:cs="Calibri"/>
          <w:sz w:val="16"/>
          <w:szCs w:val="16"/>
        </w:rPr>
        <w:t xml:space="preserve"> </w:t>
      </w:r>
    </w:p>
  </w:footnote>
  <w:footnote w:id="2">
    <w:p w:rsidR="004400B7" w:rsidRPr="00FA5617" w:rsidRDefault="004400B7" w:rsidP="00BD2E95">
      <w:pPr>
        <w:pStyle w:val="Bezodstpw"/>
        <w:ind w:left="142" w:hanging="142"/>
        <w:rPr>
          <w:rFonts w:eastAsia="BatangChe" w:cs="Calibri"/>
          <w:sz w:val="16"/>
          <w:szCs w:val="16"/>
        </w:rPr>
      </w:pPr>
      <w:r w:rsidRPr="00FA5617">
        <w:rPr>
          <w:rStyle w:val="Odwoanieprzypisudolnego"/>
          <w:sz w:val="16"/>
          <w:szCs w:val="16"/>
        </w:rPr>
        <w:footnoteRef/>
      </w:r>
      <w:r w:rsidRPr="00FA5617">
        <w:rPr>
          <w:rFonts w:eastAsia="BatangChe" w:cs="Calibri"/>
          <w:sz w:val="16"/>
          <w:szCs w:val="16"/>
        </w:rPr>
        <w:t>Dane statystyczne Strategii dotyczą okresu 2018-2020.</w:t>
      </w:r>
      <w:r>
        <w:rPr>
          <w:rFonts w:eastAsia="BatangChe" w:cs="Calibri"/>
          <w:sz w:val="16"/>
          <w:szCs w:val="16"/>
        </w:rPr>
        <w:t xml:space="preserve"> Warto jednak wskazać, iż od </w:t>
      </w:r>
      <w:r w:rsidRPr="00FA5617">
        <w:rPr>
          <w:rFonts w:eastAsia="BatangChe" w:cs="Calibri"/>
          <w:sz w:val="16"/>
          <w:szCs w:val="16"/>
        </w:rPr>
        <w:t>1 stycznia 2022 r.</w:t>
      </w:r>
      <w:r>
        <w:rPr>
          <w:rFonts w:eastAsia="BatangChe" w:cs="Calibri"/>
          <w:sz w:val="16"/>
          <w:szCs w:val="16"/>
        </w:rPr>
        <w:t xml:space="preserve"> jedna z gmin rozpoczęła </w:t>
      </w:r>
      <w:r w:rsidRPr="00FA5617">
        <w:rPr>
          <w:rFonts w:eastAsia="BatangChe" w:cs="Calibri"/>
          <w:sz w:val="16"/>
          <w:szCs w:val="16"/>
        </w:rPr>
        <w:t xml:space="preserve">funkcjonowanie </w:t>
      </w:r>
      <w:r>
        <w:rPr>
          <w:rFonts w:eastAsia="BatangChe" w:cs="Calibri"/>
          <w:sz w:val="16"/>
          <w:szCs w:val="16"/>
        </w:rPr>
        <w:t xml:space="preserve">jako gmina miejsko-wiejska, co oznacza, że od tego roku w województwie funkcjonuje </w:t>
      </w:r>
      <w:r w:rsidRPr="00B9020E">
        <w:rPr>
          <w:rFonts w:eastAsia="BatangChe" w:cs="Calibri"/>
          <w:sz w:val="16"/>
          <w:szCs w:val="16"/>
        </w:rPr>
        <w:t>3</w:t>
      </w:r>
      <w:r>
        <w:rPr>
          <w:rFonts w:eastAsia="BatangChe" w:cs="Calibri"/>
          <w:sz w:val="16"/>
          <w:szCs w:val="16"/>
        </w:rPr>
        <w:t>6</w:t>
      </w:r>
      <w:r w:rsidRPr="00B9020E">
        <w:rPr>
          <w:rFonts w:eastAsia="BatangChe" w:cs="Calibri"/>
          <w:sz w:val="16"/>
          <w:szCs w:val="16"/>
        </w:rPr>
        <w:t xml:space="preserve"> gmin miejsko-wiejskich i 9</w:t>
      </w:r>
      <w:r>
        <w:rPr>
          <w:rFonts w:eastAsia="BatangChe" w:cs="Calibri"/>
          <w:sz w:val="16"/>
          <w:szCs w:val="16"/>
        </w:rPr>
        <w:t>1</w:t>
      </w:r>
      <w:r w:rsidRPr="00B9020E">
        <w:rPr>
          <w:rFonts w:eastAsia="BatangChe" w:cs="Calibri"/>
          <w:sz w:val="16"/>
          <w:szCs w:val="16"/>
        </w:rPr>
        <w:t xml:space="preserve"> gmin wiejskich</w:t>
      </w:r>
      <w:r>
        <w:rPr>
          <w:rFonts w:eastAsia="BatangChe" w:cs="Calibri"/>
          <w:sz w:val="16"/>
          <w:szCs w:val="16"/>
        </w:rPr>
        <w:t xml:space="preserve">. </w:t>
      </w:r>
    </w:p>
  </w:footnote>
  <w:footnote w:id="3">
    <w:p w:rsidR="004400B7" w:rsidRPr="00FA5617" w:rsidRDefault="004400B7" w:rsidP="00FA5617">
      <w:pPr>
        <w:pStyle w:val="Bezodstpw"/>
        <w:ind w:left="142" w:hanging="142"/>
        <w:rPr>
          <w:rFonts w:eastAsia="BatangChe" w:cs="Calibri"/>
          <w:sz w:val="16"/>
          <w:szCs w:val="16"/>
        </w:rPr>
      </w:pPr>
      <w:r w:rsidRPr="00FA5617">
        <w:rPr>
          <w:rFonts w:eastAsia="BatangChe" w:cs="Calibri"/>
          <w:sz w:val="16"/>
          <w:szCs w:val="16"/>
          <w:vertAlign w:val="superscript"/>
        </w:rPr>
        <w:footnoteRef/>
      </w:r>
      <w:r>
        <w:rPr>
          <w:rFonts w:eastAsia="BatangChe" w:cs="Calibri"/>
          <w:sz w:val="16"/>
          <w:szCs w:val="16"/>
        </w:rPr>
        <w:t>Wyzwania…. op. cit</w:t>
      </w:r>
      <w:r w:rsidRPr="003C62FA">
        <w:rPr>
          <w:rFonts w:eastAsia="BatangChe" w:cs="Calibri"/>
          <w:sz w:val="16"/>
          <w:szCs w:val="16"/>
        </w:rPr>
        <w:t>.</w:t>
      </w:r>
      <w:r>
        <w:rPr>
          <w:rFonts w:eastAsia="BatangChe" w:cs="Calibri"/>
          <w:sz w:val="16"/>
          <w:szCs w:val="16"/>
        </w:rPr>
        <w:t xml:space="preserve"> </w:t>
      </w:r>
    </w:p>
  </w:footnote>
  <w:footnote w:id="4">
    <w:p w:rsidR="004400B7" w:rsidRPr="003C62FA" w:rsidRDefault="004400B7" w:rsidP="00A83A36">
      <w:pPr>
        <w:pStyle w:val="Bezodstpw"/>
        <w:rPr>
          <w:rFonts w:cs="Calibri"/>
          <w:sz w:val="16"/>
          <w:szCs w:val="16"/>
        </w:rPr>
      </w:pPr>
      <w:r w:rsidRPr="003C62FA">
        <w:rPr>
          <w:rFonts w:cs="Calibri"/>
          <w:sz w:val="16"/>
          <w:szCs w:val="16"/>
          <w:vertAlign w:val="superscript"/>
        </w:rPr>
        <w:footnoteRef/>
      </w:r>
      <w:r w:rsidRPr="003C62FA">
        <w:rPr>
          <w:rFonts w:cs="Calibri"/>
          <w:sz w:val="16"/>
          <w:szCs w:val="16"/>
        </w:rPr>
        <w:t xml:space="preserve">Ustawa z dnia 19 lipca 2019 r. o realizowaniu usług społecznych przez centrum usług społecznych, str. 1. </w:t>
      </w:r>
    </w:p>
  </w:footnote>
  <w:footnote w:id="5">
    <w:p w:rsidR="004400B7" w:rsidRPr="003C62FA" w:rsidRDefault="004400B7" w:rsidP="00A83A36">
      <w:pPr>
        <w:pStyle w:val="Bezodstpw"/>
        <w:rPr>
          <w:rFonts w:cs="Calibri"/>
          <w:sz w:val="16"/>
          <w:szCs w:val="16"/>
        </w:rPr>
      </w:pPr>
      <w:r w:rsidRPr="003C62FA">
        <w:rPr>
          <w:rFonts w:cs="Calibri"/>
          <w:sz w:val="16"/>
          <w:szCs w:val="16"/>
          <w:vertAlign w:val="superscript"/>
        </w:rPr>
        <w:footnoteRef/>
      </w:r>
      <w:r w:rsidRPr="003C62FA">
        <w:rPr>
          <w:rFonts w:cs="Calibri"/>
          <w:sz w:val="16"/>
          <w:szCs w:val="16"/>
        </w:rPr>
        <w:t>Strategia na rzecz Odpowiedzialnego Rozwoju do roku 2020 (z perspektywą do 2030 r.). Warszawa. 2017.</w:t>
      </w:r>
    </w:p>
  </w:footnote>
  <w:footnote w:id="6">
    <w:p w:rsidR="004400B7" w:rsidRPr="003C62FA" w:rsidRDefault="004400B7" w:rsidP="00A83A36">
      <w:pPr>
        <w:pStyle w:val="Tekstprzypisudolnego"/>
        <w:rPr>
          <w:rFonts w:cs="Calibri"/>
          <w:sz w:val="16"/>
          <w:szCs w:val="16"/>
        </w:rPr>
      </w:pPr>
      <w:r w:rsidRPr="003C62FA">
        <w:rPr>
          <w:rStyle w:val="Odwoanieprzypisudolnego"/>
          <w:rFonts w:cs="Calibri"/>
          <w:sz w:val="16"/>
          <w:szCs w:val="16"/>
        </w:rPr>
        <w:footnoteRef/>
      </w:r>
      <w:r w:rsidRPr="003C62FA">
        <w:rPr>
          <w:rFonts w:cs="Calibri"/>
          <w:sz w:val="16"/>
          <w:szCs w:val="16"/>
          <w:lang w:eastAsia="pl-PL"/>
        </w:rPr>
        <w:t xml:space="preserve">Tamże. </w:t>
      </w:r>
    </w:p>
  </w:footnote>
  <w:footnote w:id="7">
    <w:p w:rsidR="004400B7" w:rsidRPr="003C62FA" w:rsidRDefault="004400B7" w:rsidP="00A83A36">
      <w:pPr>
        <w:pStyle w:val="Bezodstpw"/>
        <w:rPr>
          <w:rFonts w:cs="Calibri"/>
        </w:rPr>
      </w:pPr>
      <w:r w:rsidRPr="003C62FA">
        <w:rPr>
          <w:rFonts w:cs="Calibri"/>
          <w:sz w:val="16"/>
          <w:szCs w:val="16"/>
          <w:vertAlign w:val="superscript"/>
        </w:rPr>
        <w:footnoteRef/>
      </w:r>
      <w:r w:rsidRPr="003C62FA">
        <w:rPr>
          <w:rFonts w:cs="Calibri"/>
          <w:sz w:val="16"/>
          <w:szCs w:val="16"/>
        </w:rPr>
        <w:t xml:space="preserve"> Warto tutaj wspomnieć, iż nieodłącznym elementem deinstytucjonalizacji usług jest profilaktyka, która ma zapobiegać umieszczaniu osób w opiece instytucjonalnej. Zgodnie z definicją Wytycznych w zakresie realizacji przedsięwzięć w obszarze włączenia społecznego</w:t>
      </w:r>
      <w:r>
        <w:rPr>
          <w:rFonts w:cs="Calibri"/>
          <w:sz w:val="16"/>
          <w:szCs w:val="16"/>
        </w:rPr>
        <w:br/>
      </w:r>
      <w:r w:rsidRPr="003C62FA">
        <w:rPr>
          <w:rFonts w:cs="Calibri"/>
          <w:sz w:val="16"/>
          <w:szCs w:val="16"/>
        </w:rPr>
        <w:t xml:space="preserve"> i zwalczania ubóstwa z wykorzystaniem środków Europejskiego Funduszu Społecznego i Europejskiego Funduszu Rozwoju Regionalnego </w:t>
      </w:r>
      <w:r>
        <w:rPr>
          <w:rFonts w:cs="Calibri"/>
          <w:sz w:val="16"/>
          <w:szCs w:val="16"/>
        </w:rPr>
        <w:br/>
      </w:r>
      <w:r w:rsidRPr="003C62FA">
        <w:rPr>
          <w:rFonts w:cs="Calibri"/>
          <w:sz w:val="16"/>
          <w:szCs w:val="16"/>
        </w:rPr>
        <w:t>na lata 2014-2020.</w:t>
      </w:r>
    </w:p>
  </w:footnote>
  <w:footnote w:id="8">
    <w:p w:rsidR="004400B7" w:rsidRPr="003C62FA" w:rsidRDefault="004400B7" w:rsidP="00A83A36">
      <w:pPr>
        <w:pStyle w:val="Bezodstpw"/>
        <w:rPr>
          <w:rFonts w:cs="Calibri"/>
        </w:rPr>
      </w:pPr>
      <w:r w:rsidRPr="003C62FA">
        <w:rPr>
          <w:rFonts w:cs="Calibri"/>
          <w:sz w:val="16"/>
          <w:szCs w:val="16"/>
          <w:vertAlign w:val="superscript"/>
        </w:rPr>
        <w:footnoteRef/>
      </w:r>
      <w:r w:rsidRPr="003C62FA">
        <w:rPr>
          <w:rFonts w:cs="Calibri"/>
          <w:sz w:val="16"/>
          <w:szCs w:val="16"/>
        </w:rPr>
        <w:t xml:space="preserve"> Tamże.</w:t>
      </w:r>
    </w:p>
  </w:footnote>
  <w:footnote w:id="9">
    <w:p w:rsidR="004400B7" w:rsidRPr="003C62FA" w:rsidRDefault="004400B7" w:rsidP="00667F46">
      <w:pPr>
        <w:pStyle w:val="Tekstprzypisudolnego"/>
        <w:rPr>
          <w:rFonts w:cs="Calibri"/>
          <w:sz w:val="16"/>
          <w:szCs w:val="16"/>
        </w:rPr>
      </w:pPr>
      <w:r w:rsidRPr="003C62FA">
        <w:rPr>
          <w:rStyle w:val="Odwoanieprzypisudolnego"/>
          <w:rFonts w:cs="Calibri"/>
          <w:sz w:val="16"/>
          <w:szCs w:val="16"/>
        </w:rPr>
        <w:footnoteRef/>
      </w:r>
      <w:r>
        <w:rPr>
          <w:rFonts w:cs="Calibri"/>
          <w:color w:val="FF0000"/>
          <w:sz w:val="16"/>
          <w:szCs w:val="16"/>
        </w:rPr>
        <w:t xml:space="preserve"> </w:t>
      </w:r>
      <w:r w:rsidRPr="007C5AAB">
        <w:rPr>
          <w:rFonts w:cs="Calibri"/>
          <w:sz w:val="16"/>
          <w:szCs w:val="16"/>
        </w:rPr>
        <w:t>Utworzonych w wyniku przekształcenia funkcjonujących w gminach ośrodków pomocy społecznej, bądź utworzonych jako nowe jednostki organizacyjne, odrębne od funkcjonujących w gminach ośrodków pomocy społecznej. Ustawa z dnia 19 lipca 2019 r. o realizowaniu usług</w:t>
      </w:r>
      <w:r>
        <w:rPr>
          <w:rFonts w:cs="Calibri"/>
          <w:sz w:val="16"/>
          <w:szCs w:val="16"/>
        </w:rPr>
        <w:t xml:space="preserve"> </w:t>
      </w:r>
      <w:r w:rsidRPr="007C5AAB">
        <w:rPr>
          <w:rFonts w:cs="Calibri"/>
          <w:sz w:val="16"/>
          <w:szCs w:val="16"/>
        </w:rPr>
        <w:t>społecznych przez centrum usług społecznych, str. 4.</w:t>
      </w:r>
    </w:p>
  </w:footnote>
  <w:footnote w:id="10">
    <w:p w:rsidR="004400B7" w:rsidRPr="003C62FA" w:rsidRDefault="004400B7" w:rsidP="00A83A36">
      <w:pPr>
        <w:pStyle w:val="Tekstprzypisudolnego"/>
        <w:rPr>
          <w:rFonts w:cs="Calibri"/>
          <w:sz w:val="16"/>
          <w:szCs w:val="16"/>
        </w:rPr>
      </w:pPr>
      <w:r w:rsidRPr="003C62FA">
        <w:rPr>
          <w:rStyle w:val="Odwoanieprzypisudolnego"/>
          <w:rFonts w:cs="Calibri"/>
          <w:sz w:val="16"/>
          <w:szCs w:val="16"/>
        </w:rPr>
        <w:footnoteRef/>
      </w:r>
      <w:r w:rsidRPr="003C62FA">
        <w:rPr>
          <w:rFonts w:cs="Calibri"/>
          <w:sz w:val="16"/>
          <w:szCs w:val="16"/>
        </w:rPr>
        <w:t xml:space="preserve">F. Adamski. Socjologia małżeństwa i rodziny: wprowadzenie. Warszawa. 1984. </w:t>
      </w:r>
    </w:p>
  </w:footnote>
  <w:footnote w:id="11">
    <w:p w:rsidR="004400B7" w:rsidRPr="003C62FA" w:rsidRDefault="004400B7" w:rsidP="00A83A36">
      <w:pPr>
        <w:pStyle w:val="Tekstprzypisudolnego"/>
        <w:rPr>
          <w:rFonts w:cs="Calibri"/>
          <w:sz w:val="16"/>
          <w:szCs w:val="16"/>
        </w:rPr>
      </w:pPr>
      <w:r w:rsidRPr="003C62FA">
        <w:rPr>
          <w:rFonts w:cs="Calibri"/>
          <w:sz w:val="16"/>
          <w:szCs w:val="16"/>
          <w:vertAlign w:val="superscript"/>
        </w:rPr>
        <w:footnoteRef/>
      </w:r>
      <w:r w:rsidRPr="003C62FA">
        <w:rPr>
          <w:rFonts w:cs="Calibri"/>
          <w:sz w:val="16"/>
          <w:szCs w:val="16"/>
        </w:rPr>
        <w:t xml:space="preserve">J. Przeperski. Badania współczesnej rodziny. Warszawa.2019. </w:t>
      </w:r>
    </w:p>
  </w:footnote>
  <w:footnote w:id="12">
    <w:p w:rsidR="004400B7" w:rsidRPr="003C62FA" w:rsidRDefault="004400B7" w:rsidP="00A83A36">
      <w:pPr>
        <w:pStyle w:val="Tekstprzypisudolnego"/>
        <w:rPr>
          <w:rFonts w:cs="Calibri"/>
          <w:sz w:val="16"/>
          <w:szCs w:val="16"/>
        </w:rPr>
      </w:pPr>
      <w:r w:rsidRPr="003C62FA">
        <w:rPr>
          <w:rFonts w:cs="Calibri"/>
          <w:sz w:val="16"/>
          <w:szCs w:val="16"/>
          <w:vertAlign w:val="superscript"/>
        </w:rPr>
        <w:footnoteRef/>
      </w:r>
      <w:r w:rsidRPr="003C62FA">
        <w:rPr>
          <w:rFonts w:cs="Calibri"/>
          <w:sz w:val="16"/>
          <w:szCs w:val="16"/>
        </w:rPr>
        <w:t>Więcej w:</w:t>
      </w:r>
      <w:r w:rsidRPr="003C62FA">
        <w:rPr>
          <w:rFonts w:eastAsia="BatangChe" w:cs="Calibri"/>
          <w:i/>
          <w:sz w:val="16"/>
          <w:szCs w:val="16"/>
        </w:rPr>
        <w:t>Wyzwania…</w:t>
      </w:r>
      <w:r w:rsidRPr="003C62FA">
        <w:rPr>
          <w:rFonts w:eastAsia="BatangChe" w:cs="Calibri"/>
          <w:sz w:val="16"/>
          <w:szCs w:val="16"/>
        </w:rPr>
        <w:t>, op. cit.</w:t>
      </w:r>
    </w:p>
  </w:footnote>
  <w:footnote w:id="13">
    <w:p w:rsidR="004400B7" w:rsidRPr="003C62FA" w:rsidRDefault="004400B7" w:rsidP="006F04D9">
      <w:pPr>
        <w:pStyle w:val="Tekstprzypisudolnego"/>
        <w:rPr>
          <w:rFonts w:cs="Calibri"/>
          <w:sz w:val="16"/>
          <w:szCs w:val="16"/>
        </w:rPr>
      </w:pPr>
      <w:r w:rsidRPr="003C62FA">
        <w:rPr>
          <w:rStyle w:val="Odwoanieprzypisudolnego"/>
          <w:rFonts w:cs="Calibri"/>
          <w:sz w:val="16"/>
          <w:szCs w:val="16"/>
        </w:rPr>
        <w:footnoteRef/>
      </w:r>
      <w:r w:rsidRPr="003C62FA">
        <w:rPr>
          <w:rFonts w:cs="Calibri"/>
          <w:sz w:val="16"/>
          <w:szCs w:val="16"/>
        </w:rPr>
        <w:t xml:space="preserve"> </w:t>
      </w:r>
      <w:r>
        <w:rPr>
          <w:rFonts w:cs="Calibri"/>
          <w:sz w:val="16"/>
          <w:szCs w:val="16"/>
        </w:rPr>
        <w:t xml:space="preserve">T. Szlendak, Socjologia rodziny. </w:t>
      </w:r>
      <w:r w:rsidRPr="006F04D9">
        <w:rPr>
          <w:rFonts w:cs="Calibri"/>
          <w:sz w:val="16"/>
          <w:szCs w:val="16"/>
        </w:rPr>
        <w:t>Ewolucja, historia, zróżnicowanie, Wars</w:t>
      </w:r>
      <w:r>
        <w:rPr>
          <w:rFonts w:cs="Calibri"/>
          <w:sz w:val="16"/>
          <w:szCs w:val="16"/>
        </w:rPr>
        <w:t>zawa: Wyd. Naukowe PWN, 2011, ss. 116-117</w:t>
      </w:r>
      <w:r w:rsidRPr="003C62FA">
        <w:rPr>
          <w:rFonts w:cs="Calibri"/>
          <w:sz w:val="16"/>
          <w:szCs w:val="16"/>
        </w:rPr>
        <w:t xml:space="preserve">. </w:t>
      </w:r>
    </w:p>
  </w:footnote>
  <w:footnote w:id="14">
    <w:p w:rsidR="004400B7" w:rsidRPr="003C62FA" w:rsidRDefault="004400B7" w:rsidP="00A83A36">
      <w:pPr>
        <w:pStyle w:val="Tekstprzypisudolnego"/>
        <w:rPr>
          <w:rFonts w:cs="Calibri"/>
          <w:sz w:val="16"/>
          <w:szCs w:val="16"/>
        </w:rPr>
      </w:pPr>
      <w:r w:rsidRPr="003C62FA">
        <w:rPr>
          <w:rStyle w:val="Odwoanieprzypisudolnego"/>
          <w:rFonts w:cs="Calibri"/>
          <w:sz w:val="16"/>
          <w:szCs w:val="16"/>
        </w:rPr>
        <w:footnoteRef/>
      </w:r>
      <w:r w:rsidRPr="003C62FA">
        <w:rPr>
          <w:rFonts w:cs="Calibri"/>
          <w:sz w:val="16"/>
          <w:szCs w:val="16"/>
        </w:rPr>
        <w:t xml:space="preserve"> GUS BDL</w:t>
      </w:r>
      <w:r>
        <w:rPr>
          <w:rFonts w:cs="Calibri"/>
          <w:sz w:val="16"/>
          <w:szCs w:val="16"/>
        </w:rPr>
        <w:t xml:space="preserve"> 2018</w:t>
      </w:r>
      <w:r w:rsidRPr="003C62FA">
        <w:rPr>
          <w:rFonts w:cs="Calibri"/>
          <w:sz w:val="16"/>
          <w:szCs w:val="16"/>
        </w:rPr>
        <w:t xml:space="preserve">. </w:t>
      </w:r>
    </w:p>
  </w:footnote>
  <w:footnote w:id="15">
    <w:p w:rsidR="004400B7" w:rsidRPr="003C62FA" w:rsidRDefault="004400B7" w:rsidP="00A83A36">
      <w:pPr>
        <w:pStyle w:val="Tekstprzypisudolnego"/>
        <w:rPr>
          <w:rFonts w:cs="Calibri"/>
          <w:sz w:val="16"/>
          <w:szCs w:val="16"/>
        </w:rPr>
      </w:pPr>
      <w:r w:rsidRPr="003C62FA">
        <w:rPr>
          <w:rStyle w:val="Odwoanieprzypisudolnego"/>
          <w:rFonts w:cs="Calibri"/>
          <w:sz w:val="16"/>
          <w:szCs w:val="16"/>
        </w:rPr>
        <w:footnoteRef/>
      </w:r>
      <w:r w:rsidRPr="003C62FA">
        <w:rPr>
          <w:rFonts w:cs="Calibri"/>
          <w:sz w:val="16"/>
          <w:szCs w:val="16"/>
        </w:rPr>
        <w:t xml:space="preserve"> Których nie są w stanie samodzielnie przezwyciężyć. </w:t>
      </w:r>
    </w:p>
  </w:footnote>
  <w:footnote w:id="16">
    <w:p w:rsidR="004400B7" w:rsidRPr="003C62FA" w:rsidRDefault="004400B7" w:rsidP="00A83A36">
      <w:pPr>
        <w:pStyle w:val="Tekstprzypisudolnego"/>
        <w:rPr>
          <w:rFonts w:cs="Calibri"/>
        </w:rPr>
      </w:pPr>
      <w:r w:rsidRPr="003C62FA">
        <w:rPr>
          <w:rStyle w:val="Odwoanieprzypisudolnego"/>
          <w:rFonts w:cs="Calibri"/>
          <w:sz w:val="16"/>
          <w:szCs w:val="16"/>
        </w:rPr>
        <w:footnoteRef/>
      </w:r>
      <w:r w:rsidRPr="003C62FA">
        <w:rPr>
          <w:rFonts w:cs="Calibri"/>
          <w:sz w:val="16"/>
          <w:szCs w:val="16"/>
        </w:rPr>
        <w:t xml:space="preserve"> Więcej w: </w:t>
      </w:r>
      <w:r w:rsidRPr="003C62FA">
        <w:rPr>
          <w:rFonts w:eastAsia="BatangChe" w:cs="Calibri"/>
          <w:sz w:val="16"/>
          <w:szCs w:val="16"/>
        </w:rPr>
        <w:t>Wyzwania…, op. cit.</w:t>
      </w:r>
    </w:p>
  </w:footnote>
  <w:footnote w:id="17">
    <w:p w:rsidR="004400B7" w:rsidRPr="00DD2FA2" w:rsidRDefault="004400B7" w:rsidP="00A83A36">
      <w:pPr>
        <w:pStyle w:val="Tekstprzypisudolnego"/>
        <w:rPr>
          <w:rFonts w:cs="Calibri"/>
          <w:sz w:val="16"/>
          <w:szCs w:val="16"/>
        </w:rPr>
      </w:pPr>
      <w:r w:rsidRPr="003C62FA">
        <w:rPr>
          <w:rStyle w:val="Odwoanieprzypisudolnego"/>
          <w:rFonts w:cs="Calibri"/>
          <w:sz w:val="16"/>
          <w:szCs w:val="16"/>
        </w:rPr>
        <w:footnoteRef/>
      </w:r>
      <w:r w:rsidRPr="003C62FA">
        <w:rPr>
          <w:rFonts w:cs="Calibri"/>
          <w:sz w:val="16"/>
          <w:szCs w:val="16"/>
        </w:rPr>
        <w:t>Patrz</w:t>
      </w:r>
      <w:r>
        <w:rPr>
          <w:rFonts w:cs="Calibri"/>
          <w:sz w:val="16"/>
          <w:szCs w:val="16"/>
        </w:rPr>
        <w:t xml:space="preserve"> w</w:t>
      </w:r>
      <w:r w:rsidRPr="003C62FA">
        <w:rPr>
          <w:rFonts w:cs="Calibri"/>
          <w:sz w:val="16"/>
          <w:szCs w:val="16"/>
        </w:rPr>
        <w:t xml:space="preserve">: Raport pn. </w:t>
      </w:r>
      <w:r w:rsidRPr="003C62FA">
        <w:rPr>
          <w:rFonts w:cs="Calibri"/>
          <w:i/>
          <w:iCs/>
          <w:sz w:val="16"/>
          <w:szCs w:val="16"/>
        </w:rPr>
        <w:t>Ocena realizacji</w:t>
      </w:r>
      <w:r>
        <w:rPr>
          <w:rFonts w:cs="Calibri"/>
          <w:i/>
          <w:iCs/>
          <w:sz w:val="16"/>
          <w:szCs w:val="16"/>
        </w:rPr>
        <w:t xml:space="preserve"> Strategii Polityki Społecznej Województwa Kujawsko-Pomorskiego do roku 2020. </w:t>
      </w:r>
      <w:r>
        <w:rPr>
          <w:rFonts w:cs="Calibri"/>
          <w:iCs/>
          <w:sz w:val="16"/>
          <w:szCs w:val="16"/>
        </w:rPr>
        <w:t>ROPS</w:t>
      </w:r>
      <w:r w:rsidRPr="00DD2FA2">
        <w:rPr>
          <w:rFonts w:cs="Calibri"/>
          <w:iCs/>
          <w:sz w:val="16"/>
          <w:szCs w:val="16"/>
        </w:rPr>
        <w:t xml:space="preserve"> Toruń</w:t>
      </w:r>
      <w:r>
        <w:rPr>
          <w:rFonts w:cs="Calibri"/>
          <w:i/>
          <w:iCs/>
          <w:sz w:val="16"/>
          <w:szCs w:val="16"/>
        </w:rPr>
        <w:t xml:space="preserve">. </w:t>
      </w:r>
      <w:r w:rsidRPr="00DD2FA2">
        <w:rPr>
          <w:rFonts w:cs="Calibri"/>
          <w:iCs/>
          <w:sz w:val="16"/>
          <w:szCs w:val="16"/>
        </w:rPr>
        <w:t>2020.</w:t>
      </w:r>
    </w:p>
  </w:footnote>
  <w:footnote w:id="18">
    <w:p w:rsidR="004400B7" w:rsidRPr="003C62FA" w:rsidRDefault="004400B7" w:rsidP="00A83A36">
      <w:pPr>
        <w:pStyle w:val="Tekstprzypisudolnego"/>
        <w:rPr>
          <w:rFonts w:cs="Calibri"/>
        </w:rPr>
      </w:pPr>
      <w:r w:rsidRPr="003C62FA">
        <w:rPr>
          <w:rFonts w:cs="Calibri"/>
          <w:sz w:val="16"/>
          <w:szCs w:val="16"/>
          <w:vertAlign w:val="superscript"/>
        </w:rPr>
        <w:footnoteRef/>
      </w:r>
      <w:r>
        <w:rPr>
          <w:rFonts w:cs="Calibri"/>
          <w:sz w:val="16"/>
          <w:szCs w:val="16"/>
        </w:rPr>
        <w:t xml:space="preserve"> </w:t>
      </w:r>
      <w:r w:rsidRPr="003C62FA">
        <w:rPr>
          <w:rFonts w:cs="Calibri"/>
          <w:sz w:val="16"/>
          <w:szCs w:val="16"/>
        </w:rPr>
        <w:t xml:space="preserve">Dane GUS BDL. </w:t>
      </w:r>
    </w:p>
  </w:footnote>
  <w:footnote w:id="19">
    <w:p w:rsidR="004400B7" w:rsidRPr="003C62FA" w:rsidRDefault="004400B7" w:rsidP="00A83A36">
      <w:pPr>
        <w:pStyle w:val="Tekstprzypisudolnego"/>
        <w:rPr>
          <w:rFonts w:cs="Calibri"/>
          <w:sz w:val="16"/>
          <w:szCs w:val="16"/>
        </w:rPr>
      </w:pPr>
      <w:r w:rsidRPr="003C62FA">
        <w:rPr>
          <w:rStyle w:val="Odwoanieprzypisudolnego"/>
          <w:rFonts w:cs="Calibri"/>
          <w:sz w:val="16"/>
          <w:szCs w:val="16"/>
        </w:rPr>
        <w:footnoteRef/>
      </w:r>
      <w:r w:rsidRPr="003C62FA">
        <w:rPr>
          <w:rFonts w:cs="Calibri"/>
          <w:sz w:val="16"/>
          <w:szCs w:val="16"/>
        </w:rPr>
        <w:t xml:space="preserve"> Patrz: Raport pn. Ocena realizacji…, op. cit.</w:t>
      </w:r>
    </w:p>
  </w:footnote>
  <w:footnote w:id="20">
    <w:p w:rsidR="004400B7" w:rsidRPr="003C62FA" w:rsidRDefault="004400B7" w:rsidP="00A83A36">
      <w:pPr>
        <w:pStyle w:val="Tekstprzypisudolnego"/>
        <w:rPr>
          <w:rFonts w:cs="Calibri"/>
          <w:sz w:val="16"/>
          <w:szCs w:val="16"/>
        </w:rPr>
      </w:pPr>
      <w:r w:rsidRPr="003C62FA">
        <w:rPr>
          <w:rStyle w:val="Odwoanieprzypisudolnego"/>
          <w:rFonts w:cs="Calibri"/>
          <w:sz w:val="16"/>
          <w:szCs w:val="16"/>
        </w:rPr>
        <w:footnoteRef/>
      </w:r>
      <w:r w:rsidRPr="003C62FA">
        <w:rPr>
          <w:rFonts w:cs="Calibri"/>
          <w:sz w:val="16"/>
          <w:szCs w:val="16"/>
        </w:rPr>
        <w:t xml:space="preserve"> Zdaniem ekspertów, w ostatnich latach wpływ na dezaktywizację kobiet w regionie miały transfery społeczne tj. Rządowy Program 500+ [w: raport pn. Ocena realizacji…, op. cit.]</w:t>
      </w:r>
    </w:p>
  </w:footnote>
  <w:footnote w:id="21">
    <w:p w:rsidR="004400B7" w:rsidRPr="00C64071" w:rsidRDefault="004400B7" w:rsidP="00A83A36">
      <w:pPr>
        <w:pStyle w:val="Tekstprzypisudolnego"/>
        <w:rPr>
          <w:rFonts w:ascii="Calibri Light" w:hAnsi="Calibri Light"/>
          <w:sz w:val="16"/>
          <w:szCs w:val="16"/>
        </w:rPr>
      </w:pPr>
      <w:r w:rsidRPr="003C62FA">
        <w:rPr>
          <w:rStyle w:val="Odwoanieprzypisudolnego"/>
          <w:rFonts w:cs="Calibri"/>
          <w:sz w:val="16"/>
          <w:szCs w:val="16"/>
        </w:rPr>
        <w:footnoteRef/>
      </w:r>
      <w:r w:rsidRPr="003C62FA">
        <w:rPr>
          <w:rFonts w:cs="Calibri"/>
          <w:sz w:val="16"/>
          <w:szCs w:val="16"/>
        </w:rPr>
        <w:t xml:space="preserve"> Więcej w: Wyzwania…, op. cit.</w:t>
      </w:r>
    </w:p>
  </w:footnote>
  <w:footnote w:id="22">
    <w:p w:rsidR="004400B7" w:rsidRPr="00D535B4" w:rsidRDefault="004400B7">
      <w:pPr>
        <w:pStyle w:val="Tekstprzypisudolnego"/>
        <w:rPr>
          <w:sz w:val="16"/>
          <w:szCs w:val="16"/>
        </w:rPr>
      </w:pPr>
      <w:r w:rsidRPr="00D535B4">
        <w:rPr>
          <w:rStyle w:val="Odwoanieprzypisudolnego"/>
          <w:sz w:val="16"/>
          <w:szCs w:val="16"/>
        </w:rPr>
        <w:footnoteRef/>
      </w:r>
      <w:r w:rsidRPr="00D535B4">
        <w:rPr>
          <w:sz w:val="16"/>
          <w:szCs w:val="16"/>
        </w:rPr>
        <w:t xml:space="preserve"> https://www.ekonomiaspoleczna.gov.pl/download/files/EKONOMIA_SPOLECZNA/KPRES.pdf (data korzystania: 27.04.2022)</w:t>
      </w:r>
    </w:p>
  </w:footnote>
  <w:footnote w:id="23">
    <w:p w:rsidR="004400B7" w:rsidRPr="003C62FA" w:rsidRDefault="004400B7" w:rsidP="00BB4B05">
      <w:pPr>
        <w:pStyle w:val="Tekstprzypisudolnego"/>
        <w:rPr>
          <w:rFonts w:cs="Calibri"/>
        </w:rPr>
      </w:pPr>
      <w:r w:rsidRPr="003C62FA">
        <w:rPr>
          <w:rStyle w:val="Odwoanieprzypisudolnego"/>
          <w:rFonts w:cs="Calibri"/>
          <w:sz w:val="16"/>
          <w:szCs w:val="16"/>
        </w:rPr>
        <w:footnoteRef/>
      </w:r>
      <w:r w:rsidRPr="003C62FA">
        <w:rPr>
          <w:rFonts w:cs="Calibri"/>
          <w:sz w:val="16"/>
          <w:szCs w:val="16"/>
        </w:rPr>
        <w:t xml:space="preserve"> Ocena realizacji…, op. cit</w:t>
      </w:r>
    </w:p>
  </w:footnote>
  <w:footnote w:id="24">
    <w:p w:rsidR="004400B7" w:rsidRPr="003C62FA" w:rsidRDefault="004400B7" w:rsidP="00BB4B05">
      <w:pPr>
        <w:pStyle w:val="Tekstprzypisudolnego"/>
        <w:rPr>
          <w:rFonts w:cs="Calibri"/>
          <w:sz w:val="16"/>
          <w:szCs w:val="16"/>
        </w:rPr>
      </w:pPr>
      <w:r w:rsidRPr="003C62FA">
        <w:rPr>
          <w:rFonts w:cs="Calibri"/>
          <w:sz w:val="16"/>
          <w:szCs w:val="16"/>
          <w:vertAlign w:val="superscript"/>
        </w:rPr>
        <w:footnoteRef/>
      </w:r>
      <w:r>
        <w:rPr>
          <w:rFonts w:cs="Calibri"/>
          <w:sz w:val="16"/>
          <w:szCs w:val="16"/>
        </w:rPr>
        <w:t xml:space="preserve"> </w:t>
      </w:r>
      <w:r w:rsidRPr="003C62FA">
        <w:rPr>
          <w:rFonts w:cs="Calibri"/>
          <w:sz w:val="16"/>
          <w:szCs w:val="16"/>
        </w:rPr>
        <w:t xml:space="preserve">Zespołu ds. opracowania Kujawsko-Pomorskiego Programu Rozwoju Ekonomii Społecznej. </w:t>
      </w:r>
    </w:p>
  </w:footnote>
  <w:footnote w:id="25">
    <w:p w:rsidR="004400B7" w:rsidRPr="003C62FA" w:rsidRDefault="004400B7" w:rsidP="00A83A36">
      <w:pPr>
        <w:pStyle w:val="Bezodstpw"/>
        <w:rPr>
          <w:rFonts w:cs="Calibri"/>
          <w:sz w:val="16"/>
          <w:szCs w:val="16"/>
        </w:rPr>
      </w:pPr>
      <w:r w:rsidRPr="003C62FA">
        <w:rPr>
          <w:rFonts w:cs="Calibri"/>
          <w:sz w:val="16"/>
          <w:szCs w:val="16"/>
          <w:vertAlign w:val="superscript"/>
        </w:rPr>
        <w:footnoteRef/>
      </w:r>
      <w:r w:rsidRPr="003C62FA">
        <w:rPr>
          <w:rFonts w:cs="Calibri"/>
          <w:sz w:val="16"/>
          <w:szCs w:val="16"/>
        </w:rPr>
        <w:t xml:space="preserve"> Lata 2010 – 2017.  </w:t>
      </w:r>
    </w:p>
  </w:footnote>
  <w:footnote w:id="26">
    <w:p w:rsidR="004400B7" w:rsidRPr="003C62FA" w:rsidRDefault="004400B7" w:rsidP="00A83A36">
      <w:pPr>
        <w:pStyle w:val="Tekstprzypisudolnego"/>
        <w:ind w:left="142" w:hanging="142"/>
        <w:rPr>
          <w:rFonts w:cs="Calibri"/>
          <w:sz w:val="16"/>
          <w:szCs w:val="16"/>
        </w:rPr>
      </w:pPr>
      <w:r w:rsidRPr="003C62FA">
        <w:rPr>
          <w:rFonts w:cs="Calibri"/>
          <w:sz w:val="16"/>
          <w:szCs w:val="16"/>
          <w:vertAlign w:val="superscript"/>
        </w:rPr>
        <w:footnoteRef/>
      </w:r>
      <w:r w:rsidRPr="003C62FA">
        <w:rPr>
          <w:rFonts w:cs="Calibri"/>
          <w:sz w:val="16"/>
          <w:szCs w:val="16"/>
        </w:rPr>
        <w:t xml:space="preserve">Więcej w: Kapitał ludzki: https://encyklopedia.pwn.pl/haslo/kapital-ludzki;3920045.html, data korzystania: 05.03.2020r. </w:t>
      </w:r>
    </w:p>
  </w:footnote>
  <w:footnote w:id="27">
    <w:p w:rsidR="004400B7" w:rsidRPr="003C62FA" w:rsidRDefault="004400B7" w:rsidP="00A83A36">
      <w:pPr>
        <w:pStyle w:val="Bezodstpw"/>
        <w:ind w:left="142" w:hanging="142"/>
        <w:rPr>
          <w:rFonts w:cs="Calibri"/>
          <w:sz w:val="16"/>
          <w:szCs w:val="16"/>
        </w:rPr>
      </w:pPr>
      <w:r w:rsidRPr="003C62FA">
        <w:rPr>
          <w:rFonts w:cs="Calibri"/>
          <w:sz w:val="16"/>
          <w:szCs w:val="16"/>
          <w:vertAlign w:val="superscript"/>
        </w:rPr>
        <w:footnoteRef/>
      </w:r>
      <w:r w:rsidRPr="003C62FA">
        <w:rPr>
          <w:rFonts w:cs="Calibri"/>
          <w:sz w:val="16"/>
          <w:szCs w:val="16"/>
        </w:rPr>
        <w:t xml:space="preserve"> Łącznie w 34 gminach spadek przekroczył 3% stanu wyjściowego. Więcej w: Wyzwania rozwojowe województwa kujawsko-pomorskiego </w:t>
      </w:r>
    </w:p>
    <w:p w:rsidR="004400B7" w:rsidRPr="003C62FA" w:rsidRDefault="004400B7" w:rsidP="00A83A36">
      <w:pPr>
        <w:pStyle w:val="Bezodstpw"/>
        <w:ind w:left="142" w:hanging="142"/>
        <w:rPr>
          <w:rFonts w:cs="Calibri"/>
          <w:sz w:val="16"/>
          <w:szCs w:val="16"/>
        </w:rPr>
      </w:pPr>
      <w:r w:rsidRPr="003C62FA">
        <w:rPr>
          <w:rFonts w:cs="Calibri"/>
          <w:sz w:val="16"/>
          <w:szCs w:val="16"/>
        </w:rPr>
        <w:t xml:space="preserve">u progu III dekady XXI wieku. Diagnoza stanu i uwarunkowań rozwoju województwa kujawsko-pomorskiego. </w:t>
      </w:r>
    </w:p>
  </w:footnote>
  <w:footnote w:id="28">
    <w:p w:rsidR="004400B7" w:rsidRPr="003C62FA" w:rsidRDefault="004400B7" w:rsidP="002A4BC2">
      <w:pPr>
        <w:pStyle w:val="Tekstprzypisudolnego"/>
        <w:rPr>
          <w:rFonts w:cs="Calibri"/>
          <w:sz w:val="16"/>
          <w:szCs w:val="16"/>
        </w:rPr>
      </w:pPr>
      <w:r w:rsidRPr="003C62FA">
        <w:rPr>
          <w:rStyle w:val="Odwoanieprzypisudolnego"/>
          <w:rFonts w:cs="Calibri"/>
          <w:sz w:val="16"/>
          <w:szCs w:val="16"/>
        </w:rPr>
        <w:footnoteRef/>
      </w:r>
      <w:r w:rsidRPr="003C62FA">
        <w:rPr>
          <w:rFonts w:cs="Calibri"/>
          <w:sz w:val="16"/>
          <w:szCs w:val="16"/>
        </w:rPr>
        <w:t xml:space="preserve"> Kapitał społeczny to wiedza, która jest osadzona w relacjach i stosunkach społecznych. Wiąże się on z zaufaniem członków organizacji </w:t>
      </w:r>
      <w:r w:rsidRPr="003C62FA">
        <w:rPr>
          <w:rFonts w:cs="Calibri"/>
          <w:sz w:val="16"/>
          <w:szCs w:val="16"/>
        </w:rPr>
        <w:br/>
        <w:t xml:space="preserve">do siebie, normami i wartościami. Kapitał społeczny: https://mfiles.pl/pl/index.php/Kapita%C5%82_spo%C5%82eczny z dnia 16.08.2021 r. </w:t>
      </w:r>
    </w:p>
  </w:footnote>
  <w:footnote w:id="29">
    <w:p w:rsidR="004400B7" w:rsidRPr="003C62FA" w:rsidRDefault="004400B7" w:rsidP="002A4BC2">
      <w:pPr>
        <w:pStyle w:val="Tekstprzypisudolnego"/>
        <w:rPr>
          <w:rFonts w:cs="Calibri"/>
        </w:rPr>
      </w:pPr>
      <w:r w:rsidRPr="003C62FA">
        <w:rPr>
          <w:rFonts w:cs="Calibri"/>
          <w:sz w:val="16"/>
          <w:szCs w:val="16"/>
          <w:vertAlign w:val="superscript"/>
        </w:rPr>
        <w:footnoteRef/>
      </w:r>
      <w:r w:rsidRPr="003C62FA">
        <w:rPr>
          <w:rFonts w:cs="Calibri"/>
          <w:sz w:val="16"/>
          <w:szCs w:val="16"/>
        </w:rPr>
        <w:t xml:space="preserve"> Udział w wyborach jako szczególny przejaw aktywności obywatela w sferze publicznej i jego psychologiczne uwarunkowania. Propozycja modelu badawczego. Daria Skowera. Instytut Spraw Publicznych: ZARZĄDZANIE PUBLICZNE 1/2005. Zeszyty Naukowe Instytutu Spraw Publicznych Uniwersytetu Jagiellońskiego.</w:t>
      </w:r>
    </w:p>
  </w:footnote>
  <w:footnote w:id="30">
    <w:p w:rsidR="004400B7" w:rsidRPr="00932C95" w:rsidRDefault="004400B7">
      <w:pPr>
        <w:pStyle w:val="Tekstprzypisudolnego"/>
        <w:rPr>
          <w:sz w:val="16"/>
          <w:szCs w:val="16"/>
        </w:rPr>
      </w:pPr>
      <w:r w:rsidRPr="00932C95">
        <w:rPr>
          <w:rStyle w:val="Odwoanieprzypisudolnego"/>
          <w:sz w:val="16"/>
          <w:szCs w:val="16"/>
        </w:rPr>
        <w:footnoteRef/>
      </w:r>
      <w:r w:rsidRPr="00932C95">
        <w:rPr>
          <w:sz w:val="16"/>
          <w:szCs w:val="16"/>
        </w:rPr>
        <w:t xml:space="preserve"> </w:t>
      </w:r>
      <w:r>
        <w:rPr>
          <w:sz w:val="16"/>
          <w:szCs w:val="16"/>
        </w:rPr>
        <w:t>Analiza SWOT została opracowana w oparciu o diagnozę, w tym p</w:t>
      </w:r>
      <w:r w:rsidRPr="00932C95">
        <w:rPr>
          <w:sz w:val="16"/>
          <w:szCs w:val="16"/>
        </w:rPr>
        <w:t>ropozycje zapisó</w:t>
      </w:r>
      <w:r>
        <w:rPr>
          <w:sz w:val="16"/>
          <w:szCs w:val="16"/>
        </w:rPr>
        <w:t xml:space="preserve">w zgłaszane przez członków Zespołu ds. opracowania Strategii SPSWK-P do roku 2030 oraz wnioski zaczerpnięte z raportu ewaluacyjnego pn. </w:t>
      </w:r>
      <w:r w:rsidRPr="00615E18">
        <w:rPr>
          <w:i/>
          <w:sz w:val="16"/>
          <w:szCs w:val="16"/>
        </w:rPr>
        <w:t>Ocena realizacji SPSWK-P do roku 2020</w:t>
      </w:r>
      <w:r>
        <w:rPr>
          <w:sz w:val="16"/>
          <w:szCs w:val="16"/>
        </w:rPr>
        <w:t xml:space="preserve">. </w:t>
      </w:r>
    </w:p>
  </w:footnote>
  <w:footnote w:id="31">
    <w:p w:rsidR="004400B7" w:rsidRPr="009B04A6" w:rsidRDefault="004400B7" w:rsidP="000D3308">
      <w:pPr>
        <w:pStyle w:val="Tekstprzypisudolnego"/>
        <w:rPr>
          <w:sz w:val="16"/>
          <w:szCs w:val="16"/>
        </w:rPr>
      </w:pPr>
      <w:r w:rsidRPr="009B04A6">
        <w:rPr>
          <w:rStyle w:val="Odwoanieprzypisudolnego"/>
          <w:sz w:val="16"/>
          <w:szCs w:val="16"/>
        </w:rPr>
        <w:footnoteRef/>
      </w:r>
      <w:r w:rsidRPr="009B04A6">
        <w:rPr>
          <w:sz w:val="16"/>
          <w:szCs w:val="16"/>
        </w:rPr>
        <w:t>Tj. osób niesamodzielnych, niepełnosprawnych, starszych, w kryzysie psychicznym: w tym dzieci i młodzieży, wychowanków pieczy zastępczej</w:t>
      </w:r>
      <w:r>
        <w:rPr>
          <w:sz w:val="16"/>
          <w:szCs w:val="16"/>
        </w:rPr>
        <w:t xml:space="preserve">. </w:t>
      </w:r>
    </w:p>
  </w:footnote>
  <w:footnote w:id="32">
    <w:p w:rsidR="004400B7" w:rsidRPr="003C62FA" w:rsidRDefault="004400B7" w:rsidP="00A83A36">
      <w:pPr>
        <w:pStyle w:val="Tekstprzypisudolnego"/>
        <w:ind w:left="284" w:hanging="284"/>
        <w:rPr>
          <w:rFonts w:cs="Calibri"/>
          <w:sz w:val="16"/>
          <w:szCs w:val="16"/>
        </w:rPr>
      </w:pPr>
      <w:r w:rsidRPr="003C62FA">
        <w:rPr>
          <w:rFonts w:cs="Calibri"/>
          <w:sz w:val="16"/>
          <w:szCs w:val="16"/>
          <w:vertAlign w:val="superscript"/>
        </w:rPr>
        <w:footnoteRef/>
      </w:r>
      <w:r w:rsidRPr="003C62FA">
        <w:rPr>
          <w:rFonts w:cs="Calibri"/>
          <w:sz w:val="16"/>
          <w:szCs w:val="16"/>
        </w:rPr>
        <w:t xml:space="preserve">Określa się to „fenomenem podwójnego starzenia się”- czyli szybki wzrost w grupie osób powyżej 60 roku życia, tych którzy mają 80 lat i </w:t>
      </w:r>
    </w:p>
    <w:p w:rsidR="004400B7" w:rsidRPr="003C62FA" w:rsidRDefault="004400B7" w:rsidP="00A83A36">
      <w:pPr>
        <w:pStyle w:val="Tekstprzypisudolnego"/>
        <w:ind w:left="284" w:hanging="284"/>
        <w:rPr>
          <w:rFonts w:cs="Calibri"/>
          <w:sz w:val="16"/>
          <w:szCs w:val="16"/>
        </w:rPr>
      </w:pPr>
      <w:r w:rsidRPr="003C62FA">
        <w:rPr>
          <w:rFonts w:cs="Calibri"/>
          <w:sz w:val="16"/>
          <w:szCs w:val="16"/>
        </w:rPr>
        <w:t xml:space="preserve">więcej. </w:t>
      </w:r>
    </w:p>
  </w:footnote>
  <w:footnote w:id="33">
    <w:p w:rsidR="004400B7" w:rsidRPr="003C62FA" w:rsidRDefault="004400B7" w:rsidP="00985047">
      <w:pPr>
        <w:pStyle w:val="Tekstprzypisudolnego"/>
        <w:ind w:left="284" w:hanging="284"/>
        <w:rPr>
          <w:rFonts w:cs="Calibri"/>
        </w:rPr>
      </w:pPr>
      <w:r w:rsidRPr="003C62FA">
        <w:rPr>
          <w:rFonts w:cs="Calibri"/>
          <w:sz w:val="16"/>
          <w:szCs w:val="16"/>
          <w:vertAlign w:val="superscript"/>
        </w:rPr>
        <w:footnoteRef/>
      </w:r>
      <w:r w:rsidRPr="003C62FA">
        <w:rPr>
          <w:rFonts w:cs="Calibri"/>
          <w:sz w:val="16"/>
          <w:szCs w:val="16"/>
        </w:rPr>
        <w:t xml:space="preserve"> Dokładnie wsparcia rodziców (parent support ratio).</w:t>
      </w:r>
      <w:r w:rsidRPr="003C62FA">
        <w:rPr>
          <w:rFonts w:cs="Calibri"/>
        </w:rPr>
        <w:t xml:space="preserve"> </w:t>
      </w:r>
    </w:p>
  </w:footnote>
  <w:footnote w:id="34">
    <w:p w:rsidR="004400B7" w:rsidRPr="003C62FA" w:rsidRDefault="004400B7" w:rsidP="00A83A36">
      <w:pPr>
        <w:pStyle w:val="Tekstprzypisudolnego"/>
        <w:rPr>
          <w:rFonts w:cs="Calibri"/>
          <w:sz w:val="16"/>
          <w:szCs w:val="16"/>
        </w:rPr>
      </w:pPr>
      <w:r w:rsidRPr="003C62FA">
        <w:rPr>
          <w:rStyle w:val="Odwoanieprzypisudolnego"/>
          <w:rFonts w:cs="Calibri"/>
          <w:sz w:val="16"/>
          <w:szCs w:val="16"/>
        </w:rPr>
        <w:footnoteRef/>
      </w:r>
      <w:r w:rsidRPr="003C62FA">
        <w:rPr>
          <w:rFonts w:cs="Calibri"/>
          <w:sz w:val="16"/>
          <w:szCs w:val="16"/>
        </w:rPr>
        <w:t xml:space="preserve"> </w:t>
      </w:r>
      <w:r>
        <w:rPr>
          <w:rFonts w:cs="Calibri"/>
          <w:sz w:val="16"/>
          <w:szCs w:val="16"/>
        </w:rPr>
        <w:t>S</w:t>
      </w:r>
      <w:r w:rsidRPr="003C62FA">
        <w:rPr>
          <w:rFonts w:cs="Calibri"/>
          <w:sz w:val="16"/>
          <w:szCs w:val="16"/>
        </w:rPr>
        <w:t>ygnalna_prognoza_demograficzna_do_2050.pdf (data korzystania: 28.07.2020).</w:t>
      </w:r>
    </w:p>
  </w:footnote>
  <w:footnote w:id="35">
    <w:p w:rsidR="004400B7" w:rsidRPr="002E0E03" w:rsidRDefault="004400B7" w:rsidP="00A83A36">
      <w:pPr>
        <w:pStyle w:val="Bezodstpw"/>
        <w:rPr>
          <w:rFonts w:ascii="Calibri Light" w:hAnsi="Calibri Light" w:cs="Calibri Light"/>
          <w:sz w:val="16"/>
          <w:szCs w:val="16"/>
        </w:rPr>
      </w:pPr>
      <w:r w:rsidRPr="003C62FA">
        <w:rPr>
          <w:rFonts w:cs="Calibri"/>
          <w:sz w:val="16"/>
          <w:szCs w:val="16"/>
          <w:vertAlign w:val="superscript"/>
        </w:rPr>
        <w:footnoteRef/>
      </w:r>
      <w:r w:rsidRPr="003C62FA">
        <w:rPr>
          <w:rFonts w:cs="Calibri"/>
          <w:sz w:val="16"/>
          <w:szCs w:val="16"/>
        </w:rPr>
        <w:t xml:space="preserve"> Parząc na prognozy GUS dla Polski, w 2030 r. ogółem aż 53,3% gospodarstw jednoosobowych będzie prowadzonych przez osoby w wieku co najmniej 65 lat, w tym 17,3% przez osoby 80 lat i więcej. Rządowy Program ASOS 2013.</w:t>
      </w:r>
    </w:p>
  </w:footnote>
  <w:footnote w:id="36">
    <w:p w:rsidR="004400B7" w:rsidRPr="003C62FA" w:rsidRDefault="004400B7" w:rsidP="00A83A36">
      <w:pPr>
        <w:pStyle w:val="Tekstprzypisudolnego"/>
        <w:ind w:left="142" w:hanging="142"/>
        <w:rPr>
          <w:rFonts w:cs="Calibri"/>
          <w:sz w:val="16"/>
          <w:szCs w:val="16"/>
        </w:rPr>
      </w:pPr>
      <w:r w:rsidRPr="003C62FA">
        <w:rPr>
          <w:rStyle w:val="Odwoanieprzypisudolnego"/>
          <w:rFonts w:cs="Calibri"/>
          <w:sz w:val="16"/>
          <w:szCs w:val="16"/>
        </w:rPr>
        <w:footnoteRef/>
      </w:r>
      <w:r w:rsidRPr="003C62FA">
        <w:rPr>
          <w:rFonts w:cs="Calibri"/>
          <w:sz w:val="16"/>
          <w:szCs w:val="16"/>
        </w:rPr>
        <w:t xml:space="preserve"> Blisko 20% gmin w Polsce nie zapewnia wsparcia w formie usług o</w:t>
      </w:r>
      <w:r>
        <w:rPr>
          <w:rFonts w:cs="Calibri"/>
          <w:sz w:val="16"/>
          <w:szCs w:val="16"/>
        </w:rPr>
        <w:t>piekuńczych, mimo iż jest to</w:t>
      </w:r>
      <w:r w:rsidRPr="003C62FA">
        <w:rPr>
          <w:rFonts w:cs="Calibri"/>
          <w:sz w:val="16"/>
          <w:szCs w:val="16"/>
        </w:rPr>
        <w:t xml:space="preserve"> obowiązkowe zadanie własne [raport NIK].</w:t>
      </w:r>
    </w:p>
  </w:footnote>
  <w:footnote w:id="37">
    <w:p w:rsidR="004400B7" w:rsidRPr="003C62FA" w:rsidRDefault="004400B7" w:rsidP="00A83A36">
      <w:pPr>
        <w:pStyle w:val="Tekstprzypisudolnego"/>
        <w:ind w:left="142" w:hanging="142"/>
        <w:rPr>
          <w:rFonts w:cs="Calibri"/>
          <w:sz w:val="16"/>
          <w:szCs w:val="16"/>
        </w:rPr>
      </w:pPr>
      <w:r w:rsidRPr="003C62FA">
        <w:rPr>
          <w:rStyle w:val="Odwoanieprzypisudolnego"/>
          <w:rFonts w:cs="Calibri"/>
          <w:sz w:val="16"/>
          <w:szCs w:val="16"/>
        </w:rPr>
        <w:footnoteRef/>
      </w:r>
      <w:r w:rsidRPr="003C62FA">
        <w:rPr>
          <w:rFonts w:cs="Calibri"/>
          <w:sz w:val="16"/>
          <w:szCs w:val="16"/>
        </w:rPr>
        <w:t xml:space="preserve"> Informacja o wynikach kontroli NIK </w:t>
      </w:r>
      <w:r w:rsidRPr="003C62FA">
        <w:rPr>
          <w:rFonts w:cs="Calibri"/>
          <w:i/>
          <w:sz w:val="16"/>
          <w:szCs w:val="16"/>
        </w:rPr>
        <w:t>OPIEKA NAD OSOBAMI STARSZYMI W DZIENNYCH DOMACH POMOCY</w:t>
      </w:r>
      <w:r w:rsidRPr="003C62FA">
        <w:rPr>
          <w:rFonts w:cs="Calibri"/>
          <w:sz w:val="16"/>
          <w:szCs w:val="16"/>
        </w:rPr>
        <w:t>, W-wa 2017, s. 28.</w:t>
      </w:r>
    </w:p>
  </w:footnote>
  <w:footnote w:id="38">
    <w:p w:rsidR="004400B7" w:rsidRPr="00A5104D" w:rsidRDefault="004400B7" w:rsidP="00893C07">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Wiek poprodukcyjny: kobiety w wieku 60 lat i więcej, mężczyźni w wieku 65 lat i więcej.</w:t>
      </w:r>
    </w:p>
  </w:footnote>
  <w:footnote w:id="39">
    <w:p w:rsidR="004400B7" w:rsidRPr="00A5104D" w:rsidRDefault="004400B7" w:rsidP="00893C07">
      <w:pPr>
        <w:pStyle w:val="Tekstprzypisudolnego"/>
        <w:rPr>
          <w:rFonts w:cs="Calibri"/>
          <w:sz w:val="18"/>
          <w:szCs w:val="18"/>
        </w:rPr>
      </w:pPr>
      <w:r w:rsidRPr="00A5104D">
        <w:rPr>
          <w:rFonts w:cs="Calibri"/>
          <w:sz w:val="16"/>
          <w:szCs w:val="16"/>
          <w:vertAlign w:val="superscript"/>
        </w:rPr>
        <w:footnoteRef/>
      </w:r>
      <w:r>
        <w:rPr>
          <w:rFonts w:cs="Calibri"/>
          <w:sz w:val="16"/>
          <w:szCs w:val="16"/>
        </w:rPr>
        <w:t xml:space="preserve"> </w:t>
      </w:r>
      <w:r w:rsidRPr="00A5104D">
        <w:rPr>
          <w:rFonts w:cs="Calibri"/>
          <w:sz w:val="16"/>
          <w:szCs w:val="16"/>
        </w:rPr>
        <w:t>Ludność w wieku 65 lat i więcej na 100 osób w wieku produkcyjnym (BDL GUS).</w:t>
      </w:r>
    </w:p>
  </w:footnote>
  <w:footnote w:id="40">
    <w:p w:rsidR="004400B7" w:rsidRPr="00A5104D" w:rsidRDefault="004400B7" w:rsidP="00893C07">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Ocena Zasobów Pomocy Społecznej dla Województwa Kujawsko-Pomorskiego za rok 2019. Informacje uzupełniające. </w:t>
      </w:r>
      <w:r>
        <w:rPr>
          <w:rFonts w:cs="Calibri"/>
          <w:sz w:val="16"/>
          <w:szCs w:val="16"/>
        </w:rPr>
        <w:t>ROPS</w:t>
      </w:r>
      <w:r w:rsidRPr="00A5104D">
        <w:rPr>
          <w:rFonts w:cs="Calibri"/>
          <w:sz w:val="16"/>
          <w:szCs w:val="16"/>
        </w:rPr>
        <w:t xml:space="preserve"> Toruń. 2020.</w:t>
      </w:r>
    </w:p>
  </w:footnote>
  <w:footnote w:id="41">
    <w:p w:rsidR="004400B7" w:rsidRPr="00A5104D" w:rsidRDefault="004400B7" w:rsidP="00893C07">
      <w:pPr>
        <w:pStyle w:val="Tekstprzypisudolnego"/>
        <w:rPr>
          <w:rFonts w:cs="Calibri"/>
        </w:rPr>
      </w:pPr>
      <w:r w:rsidRPr="00A5104D">
        <w:rPr>
          <w:rStyle w:val="Odwoanieprzypisudolnego"/>
          <w:rFonts w:cs="Calibri"/>
          <w:sz w:val="16"/>
          <w:szCs w:val="16"/>
        </w:rPr>
        <w:footnoteRef/>
      </w:r>
      <w:r w:rsidRPr="00A5104D">
        <w:rPr>
          <w:rFonts w:cs="Calibri"/>
          <w:sz w:val="16"/>
          <w:szCs w:val="16"/>
        </w:rPr>
        <w:t>Wyzwania rozwojowe województwa kujawsko-pomorskiego u progu III dekady XXI wieku. Diagnoza stanu i uwarunkowań rozwoju województwa kujawsko-pomorskiego. Wersja z dnia 27.07.2020.</w:t>
      </w:r>
    </w:p>
  </w:footnote>
  <w:footnote w:id="42">
    <w:p w:rsidR="004400B7" w:rsidRPr="00D535B4" w:rsidRDefault="004400B7" w:rsidP="00893C07">
      <w:pPr>
        <w:pStyle w:val="Tekstprzypisudolnego"/>
        <w:rPr>
          <w:rFonts w:asciiTheme="minorHAnsi" w:hAnsiTheme="minorHAnsi" w:cstheme="minorHAnsi"/>
          <w:sz w:val="16"/>
          <w:szCs w:val="16"/>
        </w:rPr>
      </w:pPr>
      <w:r w:rsidRPr="00D535B4">
        <w:rPr>
          <w:rStyle w:val="Odwoanieprzypisudolnego"/>
          <w:rFonts w:asciiTheme="minorHAnsi" w:hAnsiTheme="minorHAnsi" w:cstheme="minorHAnsi"/>
          <w:sz w:val="16"/>
          <w:szCs w:val="16"/>
        </w:rPr>
        <w:footnoteRef/>
      </w:r>
      <w:r w:rsidRPr="00D535B4">
        <w:rPr>
          <w:rFonts w:asciiTheme="minorHAnsi" w:hAnsiTheme="minorHAnsi" w:cstheme="minorHAnsi"/>
          <w:sz w:val="16"/>
          <w:szCs w:val="16"/>
        </w:rPr>
        <w:t xml:space="preserve">Wykaz klubów seniora na podstawie danych z ankiet z urzędów miast i gmin z naszego województwa oraz danych własnych ROPS </w:t>
      </w:r>
      <w:r w:rsidRPr="00D535B4">
        <w:rPr>
          <w:rFonts w:asciiTheme="minorHAnsi" w:hAnsiTheme="minorHAnsi" w:cstheme="minorHAnsi"/>
          <w:sz w:val="16"/>
          <w:szCs w:val="16"/>
        </w:rPr>
        <w:br/>
        <w:t>w Toruniu (stan na październik 2019) [w:] Informator dla seniora 2019, s. 41.</w:t>
      </w:r>
    </w:p>
  </w:footnote>
  <w:footnote w:id="43">
    <w:p w:rsidR="004400B7" w:rsidRPr="00D535B4" w:rsidRDefault="004400B7" w:rsidP="00893C07">
      <w:pPr>
        <w:pStyle w:val="Tekstprzypisudolnego"/>
        <w:rPr>
          <w:rFonts w:asciiTheme="minorHAnsi" w:hAnsiTheme="minorHAnsi" w:cstheme="minorHAnsi"/>
          <w:sz w:val="16"/>
          <w:szCs w:val="16"/>
        </w:rPr>
      </w:pPr>
      <w:r w:rsidRPr="00D535B4">
        <w:rPr>
          <w:rStyle w:val="Odwoanieprzypisudolnego"/>
          <w:rFonts w:asciiTheme="minorHAnsi" w:hAnsiTheme="minorHAnsi" w:cstheme="minorHAnsi"/>
          <w:sz w:val="16"/>
          <w:szCs w:val="16"/>
        </w:rPr>
        <w:footnoteRef/>
      </w:r>
      <w:r w:rsidRPr="00D535B4">
        <w:rPr>
          <w:rFonts w:asciiTheme="minorHAnsi" w:hAnsiTheme="minorHAnsi" w:cstheme="minorHAnsi"/>
          <w:sz w:val="16"/>
          <w:szCs w:val="16"/>
        </w:rPr>
        <w:t xml:space="preserve">Wykaz uniwersytetów trzeciego wieku na podstawie danych z ankiet z urzędów miast i gmin z naszego województwa oraz danych własnych ROPS w Toruniu (stan na październik 2019) [w:] </w:t>
      </w:r>
      <w:r w:rsidRPr="00D535B4">
        <w:rPr>
          <w:rFonts w:asciiTheme="minorHAnsi" w:hAnsiTheme="minorHAnsi" w:cstheme="minorHAnsi"/>
          <w:iCs/>
          <w:sz w:val="16"/>
          <w:szCs w:val="16"/>
        </w:rPr>
        <w:t>Informator dla seniora 2019, s. 51.</w:t>
      </w:r>
    </w:p>
  </w:footnote>
  <w:footnote w:id="44">
    <w:p w:rsidR="004400B7" w:rsidRPr="00976C80" w:rsidRDefault="004400B7" w:rsidP="00530C22">
      <w:pPr>
        <w:pStyle w:val="Tekstprzypisudolnego"/>
        <w:rPr>
          <w:rFonts w:cs="Calibri Light"/>
          <w:sz w:val="16"/>
          <w:szCs w:val="16"/>
        </w:rPr>
      </w:pPr>
      <w:r w:rsidRPr="00976C80">
        <w:rPr>
          <w:rFonts w:cs="Calibri Light"/>
          <w:sz w:val="16"/>
          <w:szCs w:val="16"/>
          <w:vertAlign w:val="superscript"/>
        </w:rPr>
        <w:footnoteRef/>
      </w:r>
      <w:r w:rsidRPr="00976C80">
        <w:rPr>
          <w:rFonts w:cs="Calibri Light"/>
          <w:sz w:val="16"/>
          <w:szCs w:val="16"/>
        </w:rPr>
        <w:t>Sytuacja życiowa i potrzeby osób starszych z terenu województwa kujawsko – pomorskiego w kontekście starzenia się społeczeństwa – raport końcowy badania. RPOS w Toruniu. 2014.</w:t>
      </w:r>
    </w:p>
  </w:footnote>
  <w:footnote w:id="45">
    <w:p w:rsidR="004400B7" w:rsidRPr="00A5104D" w:rsidRDefault="004400B7" w:rsidP="004C2706">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M. Koziarek, P. Sobiesiak-Penszko, Jak dobrze mieć sąsiada, ISP W-wa 2015. </w:t>
      </w:r>
    </w:p>
  </w:footnote>
  <w:footnote w:id="46">
    <w:p w:rsidR="004400B7" w:rsidRPr="00A5104D" w:rsidRDefault="004400B7" w:rsidP="004C2706">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Model 3 Podręcznik wdrożenia opieki koordynowanej, World Bank Group 2017. </w:t>
      </w:r>
    </w:p>
  </w:footnote>
  <w:footnote w:id="47">
    <w:p w:rsidR="004400B7" w:rsidRPr="00A5104D" w:rsidRDefault="004400B7" w:rsidP="004C2706">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Badanie „Opiekunowie rodzinni osób starszych”. ROPS w Krakowie. 2015. </w:t>
      </w:r>
    </w:p>
  </w:footnote>
  <w:footnote w:id="48">
    <w:p w:rsidR="004400B7" w:rsidRPr="00842830" w:rsidRDefault="004400B7" w:rsidP="00530C22">
      <w:pPr>
        <w:pStyle w:val="Tekstprzypisudolnego"/>
        <w:rPr>
          <w:sz w:val="16"/>
          <w:szCs w:val="16"/>
        </w:rPr>
      </w:pPr>
      <w:r w:rsidRPr="00842830">
        <w:rPr>
          <w:rStyle w:val="Odwoanieprzypisudolnego"/>
          <w:sz w:val="16"/>
          <w:szCs w:val="16"/>
        </w:rPr>
        <w:footnoteRef/>
      </w:r>
      <w:r>
        <w:rPr>
          <w:sz w:val="16"/>
          <w:szCs w:val="16"/>
        </w:rPr>
        <w:t xml:space="preserve"> Ocena</w:t>
      </w:r>
      <w:r w:rsidRPr="00990F24">
        <w:rPr>
          <w:sz w:val="16"/>
          <w:szCs w:val="16"/>
        </w:rPr>
        <w:t xml:space="preserve"> Zasob</w:t>
      </w:r>
      <w:r>
        <w:rPr>
          <w:sz w:val="16"/>
          <w:szCs w:val="16"/>
        </w:rPr>
        <w:t>ów Pomocy Społecznej za rok 2020  -  system CAS</w:t>
      </w:r>
      <w:r w:rsidRPr="00401161">
        <w:rPr>
          <w:sz w:val="16"/>
          <w:szCs w:val="16"/>
        </w:rPr>
        <w:t>.</w:t>
      </w:r>
    </w:p>
  </w:footnote>
  <w:footnote w:id="49">
    <w:p w:rsidR="004400B7" w:rsidRPr="00976C80" w:rsidRDefault="004400B7" w:rsidP="00530C22">
      <w:pPr>
        <w:pStyle w:val="Tekstprzypisudolnego"/>
        <w:ind w:left="284" w:hanging="284"/>
      </w:pPr>
      <w:r w:rsidRPr="00976C80">
        <w:rPr>
          <w:sz w:val="16"/>
          <w:szCs w:val="16"/>
          <w:vertAlign w:val="superscript"/>
        </w:rPr>
        <w:footnoteRef/>
      </w:r>
      <w:r w:rsidRPr="00976C80">
        <w:rPr>
          <w:sz w:val="16"/>
          <w:szCs w:val="16"/>
        </w:rPr>
        <w:t xml:space="preserve"> Tzw. „fenomen podwójnego starzenia się”- czyli szybki wzrost w grupie osób powyżej 60 roku życia, tych którzy mają 80 lat i więcej. </w:t>
      </w:r>
    </w:p>
  </w:footnote>
  <w:footnote w:id="50">
    <w:p w:rsidR="004400B7" w:rsidRPr="00976C80" w:rsidRDefault="004400B7" w:rsidP="00530C22">
      <w:pPr>
        <w:pStyle w:val="Tekstprzypisudolnego"/>
        <w:ind w:left="284" w:hanging="284"/>
        <w:rPr>
          <w:sz w:val="16"/>
          <w:szCs w:val="16"/>
        </w:rPr>
      </w:pPr>
      <w:r w:rsidRPr="00976C80">
        <w:rPr>
          <w:rStyle w:val="Odwoanieprzypisudolnego"/>
          <w:sz w:val="16"/>
          <w:szCs w:val="16"/>
        </w:rPr>
        <w:footnoteRef/>
      </w:r>
      <w:r w:rsidRPr="00976C80">
        <w:rPr>
          <w:sz w:val="16"/>
          <w:szCs w:val="16"/>
        </w:rPr>
        <w:t xml:space="preserve"> Wskaźnik został wyliczony na podstawie danych ze sprawozdania MRPiPS-05, jako stosunek liczby miejsc oraz liczby mieszkańców na </w:t>
      </w:r>
    </w:p>
    <w:p w:rsidR="004400B7" w:rsidRPr="00976C80" w:rsidRDefault="004400B7" w:rsidP="00530C22">
      <w:pPr>
        <w:pStyle w:val="Tekstprzypisudolnego"/>
        <w:ind w:left="284" w:hanging="284"/>
        <w:rPr>
          <w:sz w:val="16"/>
          <w:szCs w:val="16"/>
        </w:rPr>
      </w:pPr>
      <w:r w:rsidRPr="00976C80">
        <w:rPr>
          <w:sz w:val="16"/>
          <w:szCs w:val="16"/>
        </w:rPr>
        <w:t xml:space="preserve">koniec roku 2019 pomnożony przez 100, dla uzyskania wyniku procentowego (uwzględnione zostały placówki o typie mieszanym, w których </w:t>
      </w:r>
    </w:p>
    <w:p w:rsidR="004400B7" w:rsidRPr="00976C80" w:rsidRDefault="004400B7" w:rsidP="00530C22">
      <w:pPr>
        <w:pStyle w:val="Tekstprzypisudolnego"/>
        <w:ind w:left="284" w:hanging="284"/>
        <w:rPr>
          <w:sz w:val="16"/>
          <w:szCs w:val="16"/>
        </w:rPr>
      </w:pPr>
      <w:r w:rsidRPr="00976C80">
        <w:rPr>
          <w:sz w:val="16"/>
          <w:szCs w:val="16"/>
        </w:rPr>
        <w:t>jeden stanowił dla osób w podeszłym wieku).</w:t>
      </w:r>
    </w:p>
  </w:footnote>
  <w:footnote w:id="51">
    <w:p w:rsidR="004400B7" w:rsidRDefault="004400B7" w:rsidP="00530C22">
      <w:pPr>
        <w:pStyle w:val="Tekstprzypisudolnego"/>
        <w:ind w:left="284" w:hanging="284"/>
        <w:rPr>
          <w:sz w:val="16"/>
          <w:szCs w:val="16"/>
        </w:rPr>
      </w:pPr>
      <w:r w:rsidRPr="00976C80">
        <w:rPr>
          <w:rStyle w:val="Odwoanieprzypisudolnego"/>
          <w:sz w:val="16"/>
          <w:szCs w:val="16"/>
        </w:rPr>
        <w:footnoteRef/>
      </w:r>
      <w:r w:rsidRPr="00976C80">
        <w:rPr>
          <w:sz w:val="16"/>
          <w:szCs w:val="16"/>
        </w:rPr>
        <w:t xml:space="preserve"> Podobnie kwestia ta prezentuje się przy uwzględnieniu miejsc w domach pomocy społecznej ogółem (n</w:t>
      </w:r>
      <w:r>
        <w:rPr>
          <w:sz w:val="16"/>
          <w:szCs w:val="16"/>
        </w:rPr>
        <w:t>ajwyższy wskaźnik wykorzystania</w:t>
      </w:r>
    </w:p>
    <w:p w:rsidR="004400B7" w:rsidRPr="00976C80" w:rsidRDefault="004400B7" w:rsidP="00530C22">
      <w:pPr>
        <w:pStyle w:val="Tekstprzypisudolnego"/>
        <w:ind w:left="284" w:hanging="284"/>
        <w:rPr>
          <w:sz w:val="16"/>
          <w:szCs w:val="16"/>
        </w:rPr>
      </w:pPr>
      <w:r w:rsidRPr="00976C80">
        <w:rPr>
          <w:sz w:val="16"/>
          <w:szCs w:val="16"/>
        </w:rPr>
        <w:t>w województwie kujawsko-pomorskim na poziomie 99,7%).</w:t>
      </w:r>
    </w:p>
  </w:footnote>
  <w:footnote w:id="52">
    <w:p w:rsidR="004400B7" w:rsidRPr="00A5104D" w:rsidRDefault="004400B7" w:rsidP="001D3680">
      <w:pPr>
        <w:pStyle w:val="Tekstprzypisudolnego"/>
        <w:ind w:left="284" w:hanging="284"/>
        <w:rPr>
          <w:rFonts w:cs="Calibri"/>
          <w:sz w:val="16"/>
          <w:szCs w:val="16"/>
        </w:rPr>
      </w:pPr>
      <w:r w:rsidRPr="00A5104D">
        <w:rPr>
          <w:rFonts w:cs="Calibri"/>
          <w:sz w:val="16"/>
          <w:szCs w:val="16"/>
          <w:vertAlign w:val="superscript"/>
        </w:rPr>
        <w:footnoteRef/>
      </w:r>
      <w:r w:rsidRPr="00A5104D">
        <w:rPr>
          <w:rFonts w:cs="Calibri"/>
          <w:sz w:val="16"/>
          <w:szCs w:val="16"/>
        </w:rPr>
        <w:t>7 typów DPS tj.: dla osób w podeszłym wieku, dla osób przewlekle somatycznie chorych,</w:t>
      </w:r>
      <w:r>
        <w:rPr>
          <w:rFonts w:cs="Calibri"/>
          <w:sz w:val="16"/>
          <w:szCs w:val="16"/>
        </w:rPr>
        <w:t xml:space="preserve"> </w:t>
      </w:r>
      <w:r w:rsidRPr="00A5104D">
        <w:rPr>
          <w:rFonts w:cs="Calibri"/>
          <w:sz w:val="16"/>
          <w:szCs w:val="16"/>
        </w:rPr>
        <w:t xml:space="preserve">dla osób przewlekle psychicznie chorych, dla </w:t>
      </w:r>
    </w:p>
    <w:p w:rsidR="004400B7" w:rsidRPr="00A5104D" w:rsidRDefault="004400B7" w:rsidP="001D3680">
      <w:pPr>
        <w:pStyle w:val="Tekstprzypisudolnego"/>
        <w:ind w:left="284" w:hanging="284"/>
        <w:rPr>
          <w:rFonts w:cs="Calibri"/>
          <w:sz w:val="16"/>
          <w:szCs w:val="16"/>
        </w:rPr>
      </w:pPr>
      <w:r w:rsidRPr="00A5104D">
        <w:rPr>
          <w:rFonts w:cs="Calibri"/>
          <w:sz w:val="16"/>
          <w:szCs w:val="16"/>
        </w:rPr>
        <w:t>dorosłych niepełnosprawnych intelektualnie,</w:t>
      </w:r>
      <w:r>
        <w:rPr>
          <w:rFonts w:cs="Calibri"/>
          <w:sz w:val="16"/>
          <w:szCs w:val="16"/>
        </w:rPr>
        <w:t xml:space="preserve"> </w:t>
      </w:r>
      <w:r w:rsidRPr="00A5104D">
        <w:rPr>
          <w:rFonts w:cs="Calibri"/>
          <w:sz w:val="16"/>
          <w:szCs w:val="16"/>
        </w:rPr>
        <w:t>dla dzieci i młodzieży niepełnosprawnych intelektualnie,</w:t>
      </w:r>
      <w:r>
        <w:rPr>
          <w:rFonts w:cs="Calibri"/>
          <w:sz w:val="16"/>
          <w:szCs w:val="16"/>
        </w:rPr>
        <w:t xml:space="preserve"> </w:t>
      </w:r>
      <w:r w:rsidRPr="00A5104D">
        <w:rPr>
          <w:rFonts w:cs="Calibri"/>
          <w:sz w:val="16"/>
          <w:szCs w:val="16"/>
        </w:rPr>
        <w:t>dla osób niepełnosprawnych</w:t>
      </w:r>
    </w:p>
    <w:p w:rsidR="004400B7" w:rsidRPr="00A5104D" w:rsidRDefault="004400B7" w:rsidP="001D3680">
      <w:pPr>
        <w:pStyle w:val="Tekstprzypisudolnego"/>
        <w:ind w:left="284" w:hanging="284"/>
        <w:rPr>
          <w:rFonts w:cs="Calibri"/>
          <w:sz w:val="16"/>
          <w:szCs w:val="16"/>
        </w:rPr>
      </w:pPr>
      <w:r w:rsidRPr="00A5104D">
        <w:rPr>
          <w:rFonts w:cs="Calibri"/>
          <w:sz w:val="16"/>
          <w:szCs w:val="16"/>
        </w:rPr>
        <w:t xml:space="preserve">fizycznie, dla osób uzależnionych od alkoholu. </w:t>
      </w:r>
      <w:r w:rsidRPr="00A5104D">
        <w:rPr>
          <w:rFonts w:cs="Calibri"/>
          <w:iCs/>
          <w:sz w:val="16"/>
          <w:szCs w:val="16"/>
        </w:rPr>
        <w:t>Ocena Zasobów Pomocy</w:t>
      </w:r>
      <w:r>
        <w:rPr>
          <w:rFonts w:cs="Calibri"/>
          <w:iCs/>
          <w:sz w:val="16"/>
          <w:szCs w:val="16"/>
        </w:rPr>
        <w:t xml:space="preserve"> </w:t>
      </w:r>
      <w:r w:rsidRPr="00A5104D">
        <w:rPr>
          <w:rFonts w:cs="Calibri"/>
          <w:iCs/>
          <w:sz w:val="16"/>
          <w:szCs w:val="16"/>
        </w:rPr>
        <w:t>Społecznej dla Województwa Kujawsko-Pomorskiego za rok 2019</w:t>
      </w:r>
      <w:r w:rsidRPr="00A5104D">
        <w:rPr>
          <w:rFonts w:cs="Calibri"/>
          <w:sz w:val="16"/>
          <w:szCs w:val="16"/>
        </w:rPr>
        <w:t>.</w:t>
      </w:r>
    </w:p>
    <w:p w:rsidR="004400B7" w:rsidRPr="00A5104D" w:rsidRDefault="004400B7" w:rsidP="001D3680">
      <w:pPr>
        <w:pStyle w:val="Tekstprzypisudolnego"/>
        <w:ind w:left="284" w:hanging="284"/>
        <w:rPr>
          <w:rFonts w:cs="Calibri"/>
          <w:sz w:val="16"/>
          <w:szCs w:val="16"/>
        </w:rPr>
      </w:pPr>
      <w:r w:rsidRPr="00A5104D">
        <w:rPr>
          <w:rFonts w:cs="Calibri"/>
          <w:iCs/>
          <w:sz w:val="16"/>
          <w:szCs w:val="16"/>
        </w:rPr>
        <w:t>Informacje uzupełniające</w:t>
      </w:r>
      <w:r w:rsidRPr="00A5104D">
        <w:rPr>
          <w:rFonts w:cs="Calibri"/>
          <w:sz w:val="16"/>
          <w:szCs w:val="16"/>
        </w:rPr>
        <w:t xml:space="preserve">. </w:t>
      </w:r>
      <w:r>
        <w:rPr>
          <w:rFonts w:cs="Calibri"/>
          <w:sz w:val="16"/>
          <w:szCs w:val="16"/>
        </w:rPr>
        <w:t>ROPS</w:t>
      </w:r>
      <w:r w:rsidRPr="00A5104D">
        <w:rPr>
          <w:rFonts w:cs="Calibri"/>
          <w:sz w:val="16"/>
          <w:szCs w:val="16"/>
        </w:rPr>
        <w:t xml:space="preserve"> Toruń. 2020. </w:t>
      </w:r>
    </w:p>
  </w:footnote>
  <w:footnote w:id="53">
    <w:p w:rsidR="004400B7" w:rsidRPr="00A5104D" w:rsidRDefault="004400B7" w:rsidP="001D3680">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Tamże.</w:t>
      </w:r>
    </w:p>
  </w:footnote>
  <w:footnote w:id="54">
    <w:p w:rsidR="004400B7" w:rsidRPr="00A5104D" w:rsidRDefault="004400B7" w:rsidP="001D3680">
      <w:pPr>
        <w:pStyle w:val="Tekstprzypisudolnego"/>
        <w:rPr>
          <w:rFonts w:cs="Calibri"/>
          <w:color w:val="0D0D0D"/>
          <w:sz w:val="16"/>
          <w:szCs w:val="16"/>
        </w:rPr>
      </w:pPr>
      <w:r w:rsidRPr="00A5104D">
        <w:rPr>
          <w:rFonts w:cs="Calibri"/>
          <w:color w:val="0D0D0D"/>
          <w:sz w:val="16"/>
          <w:szCs w:val="16"/>
          <w:vertAlign w:val="superscript"/>
        </w:rPr>
        <w:footnoteRef/>
      </w:r>
      <w:r w:rsidRPr="00A5104D">
        <w:rPr>
          <w:rFonts w:cs="Calibri"/>
          <w:color w:val="0D0D0D"/>
          <w:sz w:val="16"/>
          <w:szCs w:val="16"/>
        </w:rPr>
        <w:t xml:space="preserve">Ustawa z dnia 12 marca 2004 r. o pomocy społecznej. </w:t>
      </w:r>
    </w:p>
  </w:footnote>
  <w:footnote w:id="55">
    <w:p w:rsidR="004400B7" w:rsidRPr="00A5104D" w:rsidRDefault="004400B7" w:rsidP="001D3680">
      <w:pPr>
        <w:pStyle w:val="Tekstprzypisudolnego"/>
        <w:ind w:left="142" w:hanging="142"/>
        <w:rPr>
          <w:rFonts w:cs="Calibri"/>
          <w:color w:val="0D0D0D"/>
          <w:sz w:val="16"/>
          <w:szCs w:val="16"/>
        </w:rPr>
      </w:pPr>
      <w:r w:rsidRPr="00A5104D">
        <w:rPr>
          <w:rStyle w:val="Odwoanieprzypisudolnego"/>
          <w:rFonts w:cs="Calibri"/>
          <w:sz w:val="16"/>
          <w:szCs w:val="16"/>
        </w:rPr>
        <w:footnoteRef/>
      </w:r>
      <w:r w:rsidRPr="00A5104D">
        <w:rPr>
          <w:rFonts w:cs="Calibri"/>
          <w:color w:val="0D0D0D"/>
          <w:sz w:val="16"/>
          <w:szCs w:val="16"/>
        </w:rPr>
        <w:t xml:space="preserve">Ustawa z dnia 12 marca 2004 r. o pomocy społecznej. Szerzej w: Rozporządzenie Ministra Rodziny, Pracy i Polityki Społecznej z dnia 26 </w:t>
      </w:r>
    </w:p>
    <w:p w:rsidR="004400B7" w:rsidRPr="00A5104D" w:rsidRDefault="004400B7" w:rsidP="001D3680">
      <w:pPr>
        <w:pStyle w:val="Tekstprzypisudolnego"/>
        <w:ind w:left="142" w:hanging="142"/>
        <w:rPr>
          <w:rFonts w:cs="Calibri"/>
          <w:color w:val="0D0D0D"/>
          <w:sz w:val="16"/>
          <w:szCs w:val="16"/>
        </w:rPr>
      </w:pPr>
      <w:r w:rsidRPr="00A5104D">
        <w:rPr>
          <w:rFonts w:cs="Calibri"/>
          <w:color w:val="0D0D0D"/>
          <w:sz w:val="16"/>
          <w:szCs w:val="16"/>
        </w:rPr>
        <w:t xml:space="preserve">kwietnia 2018 r. w sprawie mieszkań chronionych. </w:t>
      </w:r>
    </w:p>
  </w:footnote>
  <w:footnote w:id="56">
    <w:p w:rsidR="004400B7" w:rsidRPr="00A5104D" w:rsidRDefault="004400B7" w:rsidP="001D3680">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Ocena Zasobów Pomocy Społecznej dla Województwa Kujawsko-Pomorskiego za rok 2019.Informacje uzupełniające. </w:t>
      </w:r>
      <w:r>
        <w:rPr>
          <w:rFonts w:cs="Calibri"/>
          <w:sz w:val="16"/>
          <w:szCs w:val="16"/>
        </w:rPr>
        <w:t>ROPS</w:t>
      </w:r>
      <w:r w:rsidRPr="00A5104D">
        <w:rPr>
          <w:rFonts w:cs="Calibri"/>
          <w:sz w:val="16"/>
          <w:szCs w:val="16"/>
        </w:rPr>
        <w:t xml:space="preserve"> Toruń.2019. </w:t>
      </w:r>
    </w:p>
  </w:footnote>
  <w:footnote w:id="57">
    <w:p w:rsidR="004400B7" w:rsidRPr="00976C80" w:rsidRDefault="004400B7" w:rsidP="0074583D">
      <w:pPr>
        <w:pStyle w:val="Tekstprzypisudolnego"/>
        <w:rPr>
          <w:sz w:val="16"/>
          <w:szCs w:val="16"/>
        </w:rPr>
      </w:pPr>
      <w:r w:rsidRPr="00976C80">
        <w:rPr>
          <w:rStyle w:val="Odwoanieprzypisudolnego"/>
          <w:sz w:val="16"/>
          <w:szCs w:val="16"/>
        </w:rPr>
        <w:footnoteRef/>
      </w:r>
      <w:r w:rsidRPr="00976C80">
        <w:rPr>
          <w:rFonts w:cs="Calibri Light"/>
          <w:sz w:val="16"/>
          <w:szCs w:val="16"/>
        </w:rPr>
        <w:t>Sytuacja życiowa i potrzeby osób starszych z terenu województwa kujawsko – pomorskiego w kontekście starzenia się społeczeństwa – raport końcowy badania. RO</w:t>
      </w:r>
      <w:r w:rsidR="002C1245">
        <w:rPr>
          <w:rFonts w:cs="Calibri Light"/>
          <w:sz w:val="16"/>
          <w:szCs w:val="16"/>
        </w:rPr>
        <w:t>P</w:t>
      </w:r>
      <w:r w:rsidRPr="00976C80">
        <w:rPr>
          <w:rFonts w:cs="Calibri Light"/>
          <w:sz w:val="16"/>
          <w:szCs w:val="16"/>
        </w:rPr>
        <w:t>S w Toruniu. 2014.</w:t>
      </w:r>
    </w:p>
  </w:footnote>
  <w:footnote w:id="58">
    <w:p w:rsidR="004400B7" w:rsidRPr="00976C80" w:rsidRDefault="004400B7" w:rsidP="001F7F95">
      <w:pPr>
        <w:pStyle w:val="Tekstprzypisudolnego"/>
        <w:rPr>
          <w:sz w:val="16"/>
          <w:szCs w:val="16"/>
        </w:rPr>
      </w:pPr>
      <w:r w:rsidRPr="00976C80">
        <w:rPr>
          <w:rStyle w:val="Odwoanieprzypisudolnego"/>
          <w:sz w:val="16"/>
          <w:szCs w:val="16"/>
        </w:rPr>
        <w:footnoteRef/>
      </w:r>
      <w:r w:rsidRPr="00976C80">
        <w:rPr>
          <w:sz w:val="16"/>
          <w:szCs w:val="16"/>
        </w:rPr>
        <w:t xml:space="preserve"> Dane GUS.</w:t>
      </w:r>
    </w:p>
  </w:footnote>
  <w:footnote w:id="59">
    <w:p w:rsidR="004400B7" w:rsidRPr="00D2620C" w:rsidRDefault="004400B7" w:rsidP="00D2620C">
      <w:pPr>
        <w:pStyle w:val="Tekstprzypisudolnego"/>
        <w:rPr>
          <w:sz w:val="16"/>
          <w:szCs w:val="16"/>
        </w:rPr>
      </w:pPr>
      <w:r w:rsidRPr="00D2620C">
        <w:rPr>
          <w:rStyle w:val="Odwoanieprzypisudolnego"/>
          <w:sz w:val="16"/>
          <w:szCs w:val="16"/>
        </w:rPr>
        <w:footnoteRef/>
      </w:r>
      <w:r w:rsidRPr="00D2620C">
        <w:rPr>
          <w:sz w:val="16"/>
          <w:szCs w:val="16"/>
        </w:rPr>
        <w:t>Ogólnoeuropejskie wytyczne dotyczące przejścia od opieki instytucjonalnej do opieki świadczonej na poziomie lokalnych społeczności</w:t>
      </w:r>
      <w:r>
        <w:rPr>
          <w:sz w:val="16"/>
          <w:szCs w:val="16"/>
        </w:rPr>
        <w:t xml:space="preserve">. 2012. </w:t>
      </w:r>
    </w:p>
  </w:footnote>
  <w:footnote w:id="60">
    <w:p w:rsidR="004400B7" w:rsidRPr="00A5104D" w:rsidRDefault="004400B7" w:rsidP="00EA23C3">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Wyzwania rozwojowe województwa kujawsko-pomorskiego u progu III dekady XXI wieku. Diagnoza stanu i uwarunkowań rozwoju województwa kujawsko-pomorskiego. Wersja z dnia 27.07.2020. </w:t>
      </w:r>
    </w:p>
  </w:footnote>
  <w:footnote w:id="61">
    <w:p w:rsidR="004400B7" w:rsidRPr="00A5104D" w:rsidRDefault="004400B7" w:rsidP="00EA23C3">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GUS BDL. </w:t>
      </w:r>
    </w:p>
  </w:footnote>
  <w:footnote w:id="62">
    <w:p w:rsidR="004400B7" w:rsidRPr="00A5104D" w:rsidRDefault="004400B7">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Przyrost naturalny to różnica pomiędzy liczbą urodzeń żywych a liczbą zgonów. Wartość dodatnia oznacza liczbę urodzeń przewyższającą liczbę zgonów, ujemna – odwrotnie. W przypadku wartości ujemnej mówimy o ubytku naturalnym: https://pl.wikipedia.org/wiki/Przyrost_naturalny], data korzystania: 13.09.2021r. </w:t>
      </w:r>
    </w:p>
  </w:footnote>
  <w:footnote w:id="63">
    <w:p w:rsidR="004400B7" w:rsidRPr="00C068B6" w:rsidRDefault="004400B7">
      <w:pPr>
        <w:pStyle w:val="Tekstprzypisudolnego"/>
        <w:rPr>
          <w:sz w:val="16"/>
          <w:szCs w:val="16"/>
        </w:rPr>
      </w:pPr>
      <w:r w:rsidRPr="00C068B6">
        <w:rPr>
          <w:rStyle w:val="Odwoanieprzypisudolnego"/>
          <w:sz w:val="16"/>
          <w:szCs w:val="16"/>
        </w:rPr>
        <w:footnoteRef/>
      </w:r>
      <w:r w:rsidRPr="00A5104D">
        <w:rPr>
          <w:rFonts w:cs="Calibri"/>
          <w:sz w:val="16"/>
          <w:szCs w:val="16"/>
        </w:rPr>
        <w:t>Wyzwania rozwojowe województwa kujawsko-pomorskiego u progu III dekady XXI wieku. Diagnoza stanu i uwarunkowań rozwoju województwa kujawsko-pomorskiego</w:t>
      </w:r>
      <w:r>
        <w:rPr>
          <w:rFonts w:cs="Calibri"/>
          <w:sz w:val="16"/>
          <w:szCs w:val="16"/>
        </w:rPr>
        <w:t xml:space="preserve">. </w:t>
      </w:r>
      <w:r w:rsidRPr="00755FF9">
        <w:rPr>
          <w:rFonts w:cs="Calibri"/>
          <w:sz w:val="16"/>
          <w:szCs w:val="16"/>
        </w:rPr>
        <w:t xml:space="preserve">Wersja </w:t>
      </w:r>
      <w:r>
        <w:rPr>
          <w:rFonts w:cs="Calibri"/>
          <w:sz w:val="16"/>
          <w:szCs w:val="16"/>
        </w:rPr>
        <w:t xml:space="preserve">z dnia </w:t>
      </w:r>
      <w:r w:rsidRPr="00A5104D">
        <w:rPr>
          <w:rFonts w:cs="Calibri"/>
          <w:sz w:val="16"/>
          <w:szCs w:val="16"/>
        </w:rPr>
        <w:t>27.07.2020.</w:t>
      </w:r>
    </w:p>
  </w:footnote>
  <w:footnote w:id="64">
    <w:p w:rsidR="004400B7" w:rsidRPr="00A5104D" w:rsidRDefault="004400B7">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Dane z Oceny Zasobów Pomocy Społecznej za rok 2019.</w:t>
      </w:r>
    </w:p>
  </w:footnote>
  <w:footnote w:id="65">
    <w:p w:rsidR="004400B7" w:rsidRPr="00A5104D" w:rsidRDefault="004400B7" w:rsidP="00FE5567">
      <w:pPr>
        <w:pStyle w:val="Tekstprzypisudolnego"/>
        <w:jc w:val="both"/>
        <w:rPr>
          <w:rFonts w:cs="Calibri"/>
          <w:sz w:val="16"/>
          <w:szCs w:val="16"/>
        </w:rPr>
      </w:pPr>
      <w:r w:rsidRPr="00A5104D">
        <w:rPr>
          <w:rStyle w:val="Odwoanieprzypisudolnego"/>
          <w:rFonts w:cs="Calibri"/>
          <w:sz w:val="16"/>
          <w:szCs w:val="16"/>
        </w:rPr>
        <w:footnoteRef/>
      </w:r>
      <w:r w:rsidRPr="00A5104D">
        <w:rPr>
          <w:rFonts w:cs="Calibri"/>
          <w:sz w:val="16"/>
          <w:szCs w:val="16"/>
        </w:rPr>
        <w:t xml:space="preserve">Raport pn. </w:t>
      </w:r>
      <w:r w:rsidRPr="00A5104D">
        <w:rPr>
          <w:rFonts w:cs="Calibri"/>
          <w:iCs/>
          <w:sz w:val="16"/>
          <w:szCs w:val="16"/>
        </w:rPr>
        <w:t>Ocena realizacji Strategii Polityki Społecznej Województwa Kujawsko-Pomorskiego do roku 2020</w:t>
      </w:r>
      <w:r w:rsidRPr="00A5104D">
        <w:rPr>
          <w:rFonts w:cs="Calibri"/>
          <w:sz w:val="16"/>
          <w:szCs w:val="16"/>
        </w:rPr>
        <w:t xml:space="preserve">. </w:t>
      </w:r>
      <w:r>
        <w:rPr>
          <w:rFonts w:cs="Calibri"/>
          <w:sz w:val="16"/>
          <w:szCs w:val="16"/>
        </w:rPr>
        <w:t>ROPS</w:t>
      </w:r>
      <w:r w:rsidRPr="00A5104D">
        <w:rPr>
          <w:rFonts w:cs="Calibri"/>
          <w:sz w:val="16"/>
          <w:szCs w:val="16"/>
        </w:rPr>
        <w:t xml:space="preserve"> Toruń.2020.</w:t>
      </w:r>
    </w:p>
  </w:footnote>
  <w:footnote w:id="66">
    <w:p w:rsidR="004400B7" w:rsidRPr="008E146C" w:rsidRDefault="004400B7" w:rsidP="00FE5567">
      <w:pPr>
        <w:pStyle w:val="Bezodstpw"/>
        <w:jc w:val="both"/>
        <w:rPr>
          <w:rFonts w:cs="Calibri Light"/>
          <w:sz w:val="16"/>
          <w:szCs w:val="16"/>
        </w:rPr>
      </w:pPr>
      <w:r w:rsidRPr="008E146C">
        <w:rPr>
          <w:rFonts w:cs="Calibri Light"/>
          <w:sz w:val="16"/>
          <w:szCs w:val="16"/>
          <w:vertAlign w:val="superscript"/>
        </w:rPr>
        <w:footnoteRef/>
      </w:r>
      <w:r w:rsidRPr="008E146C">
        <w:rPr>
          <w:rFonts w:cs="Calibri Light"/>
          <w:sz w:val="16"/>
          <w:szCs w:val="16"/>
        </w:rPr>
        <w:t xml:space="preserve"> Więcej w: </w:t>
      </w:r>
      <w:r w:rsidRPr="008E146C">
        <w:rPr>
          <w:rFonts w:eastAsia="BatangChe"/>
          <w:sz w:val="16"/>
          <w:szCs w:val="16"/>
        </w:rPr>
        <w:t>Wyzwania…, op. cit.</w:t>
      </w:r>
    </w:p>
  </w:footnote>
  <w:footnote w:id="67">
    <w:p w:rsidR="004400B7" w:rsidRPr="008E146C" w:rsidRDefault="004400B7">
      <w:pPr>
        <w:pStyle w:val="Tekstprzypisudolnego"/>
        <w:rPr>
          <w:sz w:val="16"/>
          <w:szCs w:val="16"/>
        </w:rPr>
      </w:pPr>
      <w:r w:rsidRPr="008E146C">
        <w:rPr>
          <w:rStyle w:val="Odwoanieprzypisudolnego"/>
          <w:sz w:val="16"/>
          <w:szCs w:val="16"/>
        </w:rPr>
        <w:footnoteRef/>
      </w:r>
      <w:r w:rsidRPr="008E146C">
        <w:rPr>
          <w:sz w:val="16"/>
          <w:szCs w:val="16"/>
        </w:rPr>
        <w:t>Pomimo systematycznego wzrostu odsetka dzieci objętych wychowaniem przedszkoln</w:t>
      </w:r>
      <w:r>
        <w:rPr>
          <w:sz w:val="16"/>
          <w:szCs w:val="16"/>
        </w:rPr>
        <w:t xml:space="preserve">ym w wieku 3-5 lat, województwo </w:t>
      </w:r>
      <w:r w:rsidRPr="008E146C">
        <w:rPr>
          <w:sz w:val="16"/>
          <w:szCs w:val="16"/>
        </w:rPr>
        <w:t>cechuje jedna</w:t>
      </w:r>
      <w:r>
        <w:rPr>
          <w:sz w:val="16"/>
          <w:szCs w:val="16"/>
        </w:rPr>
        <w:br/>
      </w:r>
      <w:r w:rsidRPr="008E146C">
        <w:rPr>
          <w:sz w:val="16"/>
          <w:szCs w:val="16"/>
        </w:rPr>
        <w:t xml:space="preserve"> z najniższych w kraju wartości tego wskaźnika.</w:t>
      </w:r>
    </w:p>
  </w:footnote>
  <w:footnote w:id="68">
    <w:p w:rsidR="004400B7" w:rsidRPr="00F122C0" w:rsidRDefault="004400B7" w:rsidP="00F122C0">
      <w:pPr>
        <w:pStyle w:val="Tekstprzypisudolnego"/>
        <w:jc w:val="both"/>
        <w:rPr>
          <w:sz w:val="16"/>
          <w:szCs w:val="16"/>
        </w:rPr>
      </w:pPr>
      <w:r w:rsidRPr="00F122C0">
        <w:rPr>
          <w:rStyle w:val="Odwoanieprzypisudolnego"/>
          <w:sz w:val="16"/>
          <w:szCs w:val="16"/>
        </w:rPr>
        <w:footnoteRef/>
      </w:r>
      <w:r w:rsidRPr="00F122C0">
        <w:rPr>
          <w:sz w:val="16"/>
          <w:szCs w:val="16"/>
        </w:rPr>
        <w:t xml:space="preserve"> Natomiast niepokojący jest fakt utrzymującej się od kilku lat tendencji zmniejszania liczby asystentów rodziny i środowisk, które są obejmowane przez nich wsparciem.</w:t>
      </w:r>
    </w:p>
  </w:footnote>
  <w:footnote w:id="69">
    <w:p w:rsidR="004400B7" w:rsidRPr="00D021C3" w:rsidRDefault="004400B7" w:rsidP="00AE159C">
      <w:pPr>
        <w:pStyle w:val="Tekstprzypisudolnego"/>
        <w:jc w:val="both"/>
        <w:rPr>
          <w:sz w:val="16"/>
          <w:szCs w:val="16"/>
        </w:rPr>
      </w:pPr>
      <w:r w:rsidRPr="00D021C3">
        <w:rPr>
          <w:rStyle w:val="Odwoanieprzypisudolnego"/>
          <w:sz w:val="16"/>
          <w:szCs w:val="16"/>
        </w:rPr>
        <w:footnoteRef/>
      </w:r>
      <w:r w:rsidRPr="00D021C3">
        <w:rPr>
          <w:sz w:val="16"/>
          <w:szCs w:val="16"/>
        </w:rPr>
        <w:t xml:space="preserve"> Analizując dane przedstawione na powyższej mapie, można wskazać, iż skala zabezpieczenia oferty pomocowej w powiatach regionu nie jest wystarczająca:</w:t>
      </w:r>
      <w:r>
        <w:rPr>
          <w:sz w:val="16"/>
          <w:szCs w:val="16"/>
        </w:rPr>
        <w:t xml:space="preserve"> </w:t>
      </w:r>
      <w:r w:rsidRPr="00D021C3">
        <w:rPr>
          <w:sz w:val="16"/>
          <w:szCs w:val="16"/>
        </w:rPr>
        <w:t>w powiecie włocławskim i golubsko-dobrzyńskim nie funkcjonuje infrastruktura pomocy</w:t>
      </w:r>
      <w:r>
        <w:rPr>
          <w:sz w:val="16"/>
          <w:szCs w:val="16"/>
        </w:rPr>
        <w:t xml:space="preserve"> </w:t>
      </w:r>
      <w:r w:rsidRPr="00D021C3">
        <w:rPr>
          <w:sz w:val="16"/>
          <w:szCs w:val="16"/>
        </w:rPr>
        <w:t>i wsparcia dla rodzin dotkniętych przemocą, a w powiecie grudziądzkim działa jedynie telefon zaufania w jednej z gmin, a w powiecie radziejowskim w jednej z gmin punkt konsultacyjny.</w:t>
      </w:r>
    </w:p>
  </w:footnote>
  <w:footnote w:id="70">
    <w:p w:rsidR="004400B7" w:rsidRPr="00D021C3" w:rsidRDefault="004400B7" w:rsidP="00F122C0">
      <w:pPr>
        <w:pStyle w:val="Tekstprzypisudolnego"/>
        <w:ind w:left="142" w:hanging="142"/>
        <w:rPr>
          <w:sz w:val="16"/>
          <w:szCs w:val="16"/>
        </w:rPr>
      </w:pPr>
      <w:r w:rsidRPr="00D021C3">
        <w:rPr>
          <w:sz w:val="16"/>
          <w:szCs w:val="16"/>
          <w:vertAlign w:val="superscript"/>
        </w:rPr>
        <w:footnoteRef/>
      </w:r>
      <w:r w:rsidRPr="00D021C3">
        <w:rPr>
          <w:sz w:val="16"/>
          <w:szCs w:val="16"/>
        </w:rPr>
        <w:t xml:space="preserve"> Nie uwzględniono tutaj powiatu toruńskiego, wąbrzeskiego i radziejowskiego, gdyż na ich terenie nie funkcjonują całodobowe placówki </w:t>
      </w:r>
    </w:p>
    <w:p w:rsidR="004400B7" w:rsidRPr="00D021C3" w:rsidRDefault="004400B7" w:rsidP="00F122C0">
      <w:pPr>
        <w:pStyle w:val="Tekstprzypisudolnego"/>
        <w:ind w:left="142" w:hanging="142"/>
        <w:rPr>
          <w:sz w:val="16"/>
          <w:szCs w:val="16"/>
        </w:rPr>
      </w:pPr>
      <w:r w:rsidRPr="00D021C3">
        <w:rPr>
          <w:sz w:val="16"/>
          <w:szCs w:val="16"/>
        </w:rPr>
        <w:t xml:space="preserve">opiekuńczo-wychowawcze, stąd odsetek dzieci umieszczonych w rodzinnej pieczy zastępczej w ogóle dzieci umieszczonych w pieczy </w:t>
      </w:r>
    </w:p>
    <w:p w:rsidR="004400B7" w:rsidRPr="00D021C3" w:rsidRDefault="004400B7" w:rsidP="00F122C0">
      <w:pPr>
        <w:pStyle w:val="Tekstprzypisudolnego"/>
        <w:ind w:left="142" w:hanging="142"/>
        <w:rPr>
          <w:color w:val="FF0000"/>
          <w:sz w:val="16"/>
          <w:szCs w:val="16"/>
        </w:rPr>
      </w:pPr>
      <w:r w:rsidRPr="00D021C3">
        <w:rPr>
          <w:sz w:val="16"/>
          <w:szCs w:val="16"/>
        </w:rPr>
        <w:t xml:space="preserve">zastępczej wynosi 100%. </w:t>
      </w:r>
    </w:p>
  </w:footnote>
  <w:footnote w:id="71">
    <w:p w:rsidR="004400B7" w:rsidRPr="00D021C3" w:rsidRDefault="004400B7" w:rsidP="00F122C0">
      <w:pPr>
        <w:pStyle w:val="Tekstprzypisudolnego"/>
        <w:rPr>
          <w:sz w:val="16"/>
          <w:szCs w:val="16"/>
        </w:rPr>
      </w:pPr>
      <w:r w:rsidRPr="00D021C3">
        <w:rPr>
          <w:sz w:val="16"/>
          <w:szCs w:val="16"/>
          <w:vertAlign w:val="superscript"/>
        </w:rPr>
        <w:footnoteRef/>
      </w:r>
      <w:r w:rsidRPr="00D021C3">
        <w:rPr>
          <w:sz w:val="16"/>
          <w:szCs w:val="16"/>
        </w:rPr>
        <w:t xml:space="preserve">Szerzej w: OZPS za rok 2019. </w:t>
      </w:r>
    </w:p>
  </w:footnote>
  <w:footnote w:id="72">
    <w:p w:rsidR="004400B7" w:rsidRPr="004428F4" w:rsidRDefault="004400B7" w:rsidP="009566D8">
      <w:pPr>
        <w:pStyle w:val="Tekstprzypisudolnego"/>
        <w:jc w:val="both"/>
        <w:rPr>
          <w:sz w:val="16"/>
          <w:szCs w:val="16"/>
        </w:rPr>
      </w:pPr>
      <w:r w:rsidRPr="004428F4">
        <w:rPr>
          <w:rStyle w:val="Odwoanieprzypisudolnego"/>
          <w:sz w:val="16"/>
          <w:szCs w:val="16"/>
        </w:rPr>
        <w:footnoteRef/>
      </w:r>
      <w:r w:rsidRPr="004428F4">
        <w:rPr>
          <w:sz w:val="16"/>
          <w:szCs w:val="16"/>
        </w:rPr>
        <w:t xml:space="preserve"> Dotyczy uczniów/dzieci: z niepełnosprawnościami sprzężonymi, niewidomi, słabowidzący, niesłyszący, słabosłyszący z upośledzeniem umysłowym w stopniu lekkim, z upośledzeniem umysłowym, w st. umiarkowanym lub znacznym, niedostosowani społecznie, zagrożeni niedostosowaniem społecznym, zagrożeni uzależnieniem, z zaburzeniami zachowania, przewlekle chorzy z zaburzeniami psychicznymi,</w:t>
      </w:r>
      <w:r>
        <w:rPr>
          <w:sz w:val="16"/>
          <w:szCs w:val="16"/>
        </w:rPr>
        <w:br/>
      </w:r>
      <w:r w:rsidRPr="004428F4">
        <w:rPr>
          <w:sz w:val="16"/>
          <w:szCs w:val="16"/>
        </w:rPr>
        <w:t xml:space="preserve">z niepełnosprawnością ruchową w tym z afazją, z autyzmem, w tym z zespołem Aspergera.  </w:t>
      </w:r>
    </w:p>
  </w:footnote>
  <w:footnote w:id="73">
    <w:p w:rsidR="004400B7" w:rsidRPr="004428F4" w:rsidRDefault="004400B7" w:rsidP="009566D8">
      <w:pPr>
        <w:pStyle w:val="Tekstprzypisudolnego"/>
        <w:jc w:val="both"/>
        <w:rPr>
          <w:sz w:val="16"/>
          <w:szCs w:val="16"/>
        </w:rPr>
      </w:pPr>
      <w:r w:rsidRPr="004428F4">
        <w:rPr>
          <w:rStyle w:val="Odwoanieprzypisudolnego"/>
          <w:sz w:val="16"/>
          <w:szCs w:val="16"/>
        </w:rPr>
        <w:footnoteRef/>
      </w:r>
      <w:r w:rsidRPr="004428F4">
        <w:rPr>
          <w:sz w:val="16"/>
          <w:szCs w:val="16"/>
        </w:rPr>
        <w:t>Dane statystyczne uczniów z orzeczeniem o potrzebie kształcenia specjalnego: https://dane.gov.pl/dataset/182,dane-statystyczne-uczniow-z-orzeczeniem-o-potrzebie-ksztacenia specjalnego/resource/16231/table?page=1&amp;per_page=50&amp;q=&amp;sort=-col4, zapis z dnia 07.09.2021 r.</w:t>
      </w:r>
    </w:p>
  </w:footnote>
  <w:footnote w:id="74">
    <w:p w:rsidR="004400B7" w:rsidRPr="00AC335C" w:rsidRDefault="004400B7" w:rsidP="00B13BEA">
      <w:pPr>
        <w:pStyle w:val="Tekstprzypisudolnego"/>
        <w:rPr>
          <w:sz w:val="16"/>
          <w:szCs w:val="16"/>
        </w:rPr>
      </w:pPr>
      <w:r w:rsidRPr="00AC335C">
        <w:rPr>
          <w:rStyle w:val="Odwoanieprzypisudolnego"/>
          <w:sz w:val="16"/>
          <w:szCs w:val="16"/>
        </w:rPr>
        <w:footnoteRef/>
      </w:r>
      <w:r w:rsidRPr="00AC335C">
        <w:rPr>
          <w:sz w:val="16"/>
          <w:szCs w:val="16"/>
        </w:rPr>
        <w:t xml:space="preserve"> Zmiany te stanowiły odpowiedź na wymóg ustawowy wprowadzony</w:t>
      </w:r>
      <w:r>
        <w:rPr>
          <w:sz w:val="16"/>
          <w:szCs w:val="16"/>
        </w:rPr>
        <w:t xml:space="preserve"> w </w:t>
      </w:r>
      <w:r w:rsidRPr="00AC335C">
        <w:rPr>
          <w:sz w:val="16"/>
          <w:szCs w:val="16"/>
        </w:rPr>
        <w:t xml:space="preserve"> </w:t>
      </w:r>
      <w:r>
        <w:rPr>
          <w:sz w:val="16"/>
          <w:szCs w:val="16"/>
        </w:rPr>
        <w:t>Ustawie</w:t>
      </w:r>
      <w:r w:rsidRPr="00AC335C">
        <w:rPr>
          <w:sz w:val="16"/>
          <w:szCs w:val="16"/>
        </w:rPr>
        <w:t xml:space="preserve"> z dnia 9 czerwca 2011 r. o wspieraniu rodziny i systemie pieczy zastępczej</w:t>
      </w:r>
      <w:r>
        <w:rPr>
          <w:sz w:val="16"/>
          <w:szCs w:val="16"/>
        </w:rPr>
        <w:t xml:space="preserve"> (Dz. U. z 2020 r. poz. 821 z późn. zm.).</w:t>
      </w:r>
    </w:p>
  </w:footnote>
  <w:footnote w:id="75">
    <w:p w:rsidR="004400B7" w:rsidRPr="00D021C3" w:rsidRDefault="004400B7" w:rsidP="0074583D">
      <w:pPr>
        <w:pStyle w:val="Tekstprzypisudolnego"/>
        <w:jc w:val="both"/>
        <w:rPr>
          <w:sz w:val="16"/>
          <w:szCs w:val="16"/>
        </w:rPr>
      </w:pPr>
      <w:r w:rsidRPr="00D021C3">
        <w:rPr>
          <w:sz w:val="16"/>
          <w:szCs w:val="16"/>
          <w:vertAlign w:val="superscript"/>
        </w:rPr>
        <w:footnoteRef/>
      </w:r>
      <w:r w:rsidRPr="00D021C3">
        <w:rPr>
          <w:sz w:val="16"/>
          <w:szCs w:val="16"/>
        </w:rPr>
        <w:t xml:space="preserve">Liczby dzieci kwalifikowanych do umieszczenia w pieczy zastępczej. </w:t>
      </w:r>
    </w:p>
  </w:footnote>
  <w:footnote w:id="76">
    <w:p w:rsidR="004400B7" w:rsidRPr="00D021C3" w:rsidRDefault="004400B7" w:rsidP="0074583D">
      <w:pPr>
        <w:pStyle w:val="Tekstprzypisudolnego"/>
        <w:ind w:left="142" w:hanging="142"/>
        <w:jc w:val="both"/>
        <w:rPr>
          <w:color w:val="000000"/>
          <w:sz w:val="16"/>
          <w:szCs w:val="16"/>
        </w:rPr>
      </w:pPr>
      <w:r w:rsidRPr="00D021C3">
        <w:rPr>
          <w:rStyle w:val="Odwoanieprzypisudolnego"/>
          <w:sz w:val="16"/>
          <w:szCs w:val="16"/>
        </w:rPr>
        <w:footnoteRef/>
      </w:r>
      <w:r w:rsidRPr="00D021C3">
        <w:rPr>
          <w:color w:val="000000"/>
          <w:sz w:val="16"/>
          <w:szCs w:val="16"/>
        </w:rPr>
        <w:t xml:space="preserve">Domy te są tworzone przez małżonków lub osobę niepozostającą w związku małżeńskim. W  RDD w jednym czasie przebywać może nie </w:t>
      </w:r>
    </w:p>
    <w:p w:rsidR="004400B7" w:rsidRPr="00D021C3" w:rsidRDefault="004400B7" w:rsidP="0074583D">
      <w:pPr>
        <w:pStyle w:val="Tekstprzypisudolnego"/>
        <w:ind w:left="142" w:hanging="142"/>
        <w:jc w:val="both"/>
        <w:rPr>
          <w:rFonts w:cs="Calibri Light"/>
          <w:sz w:val="16"/>
          <w:szCs w:val="16"/>
        </w:rPr>
      </w:pPr>
      <w:r w:rsidRPr="00D021C3">
        <w:rPr>
          <w:color w:val="000000"/>
          <w:sz w:val="16"/>
          <w:szCs w:val="16"/>
        </w:rPr>
        <w:t xml:space="preserve">więcej niż 8 dzieci (z wyjątkiem licznego rodzeństwa). Więcej w: ustawa </w:t>
      </w:r>
      <w:r w:rsidRPr="00D021C3">
        <w:rPr>
          <w:rFonts w:cs="Calibri Light"/>
          <w:sz w:val="16"/>
          <w:szCs w:val="16"/>
        </w:rPr>
        <w:t xml:space="preserve">z dnia 9 czerwca 2011 r. o wspieraniu rodziny i systemie pieczy </w:t>
      </w:r>
    </w:p>
    <w:p w:rsidR="004400B7" w:rsidRPr="00BD75DB" w:rsidRDefault="004400B7" w:rsidP="0074583D">
      <w:pPr>
        <w:pStyle w:val="Tekstprzypisudolnego"/>
        <w:ind w:left="142" w:hanging="142"/>
        <w:jc w:val="both"/>
        <w:rPr>
          <w:rFonts w:ascii="Calibri Light" w:hAnsi="Calibri Light"/>
          <w:sz w:val="16"/>
          <w:szCs w:val="16"/>
        </w:rPr>
      </w:pPr>
      <w:r w:rsidRPr="00D021C3">
        <w:rPr>
          <w:rFonts w:cs="Calibri Light"/>
          <w:sz w:val="16"/>
          <w:szCs w:val="16"/>
        </w:rPr>
        <w:t>zastępczej.</w:t>
      </w:r>
    </w:p>
  </w:footnote>
  <w:footnote w:id="77">
    <w:p w:rsidR="004400B7" w:rsidRPr="00D021C3" w:rsidRDefault="004400B7" w:rsidP="00FE5567">
      <w:pPr>
        <w:pStyle w:val="Tekstprzypisudolnego"/>
        <w:jc w:val="both"/>
        <w:rPr>
          <w:rFonts w:cs="Calibri Light"/>
          <w:sz w:val="16"/>
          <w:szCs w:val="16"/>
        </w:rPr>
      </w:pPr>
      <w:r w:rsidRPr="00D021C3">
        <w:rPr>
          <w:rStyle w:val="Odwoanieprzypisudolnego"/>
          <w:rFonts w:cs="Calibri Light"/>
          <w:sz w:val="16"/>
          <w:szCs w:val="16"/>
        </w:rPr>
        <w:footnoteRef/>
      </w:r>
      <w:r w:rsidRPr="00D021C3">
        <w:rPr>
          <w:rFonts w:cs="Calibri Light"/>
          <w:sz w:val="16"/>
          <w:szCs w:val="16"/>
        </w:rPr>
        <w:t>Więcej w: Wyzwania…, op. cit.</w:t>
      </w:r>
    </w:p>
  </w:footnote>
  <w:footnote w:id="78">
    <w:p w:rsidR="004400B7" w:rsidRPr="00C25D9B" w:rsidRDefault="004400B7" w:rsidP="0016155F">
      <w:pPr>
        <w:pStyle w:val="Tekstprzypisudolnego"/>
        <w:rPr>
          <w:sz w:val="16"/>
          <w:szCs w:val="16"/>
        </w:rPr>
      </w:pPr>
      <w:r w:rsidRPr="00C25D9B">
        <w:rPr>
          <w:rStyle w:val="Odwoanieprzypisudolnego"/>
          <w:sz w:val="16"/>
          <w:szCs w:val="16"/>
        </w:rPr>
        <w:footnoteRef/>
      </w:r>
      <w:r w:rsidRPr="00C25D9B">
        <w:rPr>
          <w:sz w:val="16"/>
          <w:szCs w:val="16"/>
        </w:rPr>
        <w:t xml:space="preserve"> Informacja o wynikach kontroli. Dostępność lecznictwa psychiatrycznego d</w:t>
      </w:r>
      <w:r>
        <w:rPr>
          <w:sz w:val="16"/>
          <w:szCs w:val="16"/>
        </w:rPr>
        <w:t>l</w:t>
      </w:r>
      <w:r w:rsidRPr="00C25D9B">
        <w:rPr>
          <w:sz w:val="16"/>
          <w:szCs w:val="16"/>
        </w:rPr>
        <w:t xml:space="preserve">a dzieci i młodzieży (w latach 2017-2019). Warszawa. ss. 76-78. </w:t>
      </w:r>
    </w:p>
  </w:footnote>
  <w:footnote w:id="79">
    <w:p w:rsidR="004400B7" w:rsidRPr="00D021C3" w:rsidRDefault="004400B7">
      <w:pPr>
        <w:pStyle w:val="Tekstprzypisudolnego"/>
        <w:rPr>
          <w:sz w:val="16"/>
          <w:szCs w:val="16"/>
        </w:rPr>
      </w:pPr>
      <w:r w:rsidRPr="00D021C3">
        <w:rPr>
          <w:rStyle w:val="Odwoanieprzypisudolnego"/>
          <w:sz w:val="16"/>
          <w:szCs w:val="16"/>
        </w:rPr>
        <w:footnoteRef/>
      </w:r>
      <w:r w:rsidRPr="00D021C3">
        <w:rPr>
          <w:sz w:val="16"/>
          <w:szCs w:val="16"/>
        </w:rPr>
        <w:t xml:space="preserve"> Szerzej w: OZPS WK-P za rok 2019.</w:t>
      </w:r>
    </w:p>
  </w:footnote>
  <w:footnote w:id="80">
    <w:p w:rsidR="004400B7" w:rsidRPr="00D021C3" w:rsidRDefault="004400B7" w:rsidP="00FE5567">
      <w:pPr>
        <w:pStyle w:val="Tekstprzypisudolnego"/>
        <w:ind w:left="284" w:hanging="284"/>
        <w:rPr>
          <w:sz w:val="16"/>
          <w:szCs w:val="16"/>
        </w:rPr>
      </w:pPr>
      <w:r w:rsidRPr="00D021C3">
        <w:rPr>
          <w:rStyle w:val="Odwoanieprzypisudolnego"/>
          <w:sz w:val="16"/>
          <w:szCs w:val="16"/>
        </w:rPr>
        <w:footnoteRef/>
      </w:r>
      <w:r w:rsidRPr="00D021C3">
        <w:rPr>
          <w:sz w:val="16"/>
          <w:szCs w:val="16"/>
        </w:rPr>
        <w:t xml:space="preserve"> System ma się opierać na trzech poziomach. Pierwszy z nich to poradnie psychologiczno–psychoterapeutyczne (zatrudniające min. </w:t>
      </w:r>
    </w:p>
    <w:p w:rsidR="004400B7" w:rsidRDefault="004400B7" w:rsidP="00FE5567">
      <w:pPr>
        <w:pStyle w:val="Tekstprzypisudolnego"/>
        <w:ind w:left="284" w:hanging="284"/>
        <w:rPr>
          <w:sz w:val="16"/>
          <w:szCs w:val="16"/>
        </w:rPr>
      </w:pPr>
      <w:r w:rsidRPr="00D021C3">
        <w:rPr>
          <w:sz w:val="16"/>
          <w:szCs w:val="16"/>
        </w:rPr>
        <w:t xml:space="preserve">czteroosobowy zespół tzn. psycholog, dwóch psychoterapeutów i terapeuta środowiskowy). Pracownicy poradni mają pozostawać w </w:t>
      </w:r>
    </w:p>
    <w:p w:rsidR="004400B7" w:rsidRPr="00D021C3" w:rsidRDefault="004400B7" w:rsidP="009E7CEA">
      <w:pPr>
        <w:pStyle w:val="Tekstprzypisudolnego"/>
        <w:ind w:left="284" w:hanging="284"/>
        <w:rPr>
          <w:sz w:val="16"/>
          <w:szCs w:val="16"/>
        </w:rPr>
      </w:pPr>
      <w:r w:rsidRPr="00D021C3">
        <w:rPr>
          <w:sz w:val="16"/>
          <w:szCs w:val="16"/>
        </w:rPr>
        <w:t xml:space="preserve">ścisłym kontakcie ze szkołami i pedagogami szkolnymi, a także ośrodkami pomocy społecznej. Będą udzielali wsparcia dzieciom i młodzieży </w:t>
      </w:r>
    </w:p>
    <w:p w:rsidR="004400B7" w:rsidRDefault="004400B7" w:rsidP="00FE5567">
      <w:pPr>
        <w:pStyle w:val="Tekstprzypisudolnego"/>
        <w:ind w:left="284" w:hanging="284"/>
        <w:rPr>
          <w:sz w:val="16"/>
          <w:szCs w:val="16"/>
        </w:rPr>
      </w:pPr>
      <w:r w:rsidRPr="00D021C3">
        <w:rPr>
          <w:sz w:val="16"/>
          <w:szCs w:val="16"/>
        </w:rPr>
        <w:t xml:space="preserve">ambulatoryjnie w ośrodku, ale również w ramach wizyt domowych oraz w środowisku w szkole. Placówka taka otrzyma 500 tys. zł rocznie </w:t>
      </w:r>
    </w:p>
    <w:p w:rsidR="004400B7" w:rsidRPr="00D021C3" w:rsidRDefault="004400B7" w:rsidP="00FE5567">
      <w:pPr>
        <w:pStyle w:val="Tekstprzypisudolnego"/>
        <w:ind w:left="284" w:hanging="284"/>
        <w:rPr>
          <w:sz w:val="16"/>
          <w:szCs w:val="16"/>
        </w:rPr>
      </w:pPr>
      <w:r w:rsidRPr="00D021C3">
        <w:rPr>
          <w:sz w:val="16"/>
          <w:szCs w:val="16"/>
        </w:rPr>
        <w:t xml:space="preserve">na swoje funkcjonowanie z NFZ. Drugi poziom to poradnie psychiatryczne, w których będzie już dostępna pomoc psychiatry, ale również </w:t>
      </w:r>
    </w:p>
    <w:p w:rsidR="004400B7" w:rsidRPr="00D021C3" w:rsidRDefault="004400B7" w:rsidP="00FE5567">
      <w:pPr>
        <w:pStyle w:val="Tekstprzypisudolnego"/>
        <w:ind w:left="284" w:hanging="284"/>
        <w:rPr>
          <w:sz w:val="16"/>
          <w:szCs w:val="16"/>
        </w:rPr>
      </w:pPr>
      <w:r w:rsidRPr="00D021C3">
        <w:rPr>
          <w:sz w:val="16"/>
          <w:szCs w:val="16"/>
        </w:rPr>
        <w:t xml:space="preserve">psychologa i psychoterapeuty. Na tym poziomie będą też wyjazdowe zespoły środowiskowe, a także oddziały dzienne, gdzie dziecko będzie </w:t>
      </w:r>
    </w:p>
    <w:p w:rsidR="004400B7" w:rsidRDefault="004400B7" w:rsidP="00FE5567">
      <w:pPr>
        <w:pStyle w:val="Tekstprzypisudolnego"/>
        <w:ind w:left="284" w:hanging="284"/>
        <w:rPr>
          <w:sz w:val="16"/>
          <w:szCs w:val="16"/>
        </w:rPr>
      </w:pPr>
      <w:r w:rsidRPr="00D021C3">
        <w:rPr>
          <w:sz w:val="16"/>
          <w:szCs w:val="16"/>
        </w:rPr>
        <w:t xml:space="preserve">przebywało przez kilka godzin dziennie Z kolei trzeci poziom to oddziały i szpitale psychiatryczne dla dzieci (już funkcjonuje i zdaniem MZ </w:t>
      </w:r>
    </w:p>
    <w:p w:rsidR="004400B7" w:rsidRDefault="004400B7" w:rsidP="00FE5567">
      <w:pPr>
        <w:pStyle w:val="Tekstprzypisudolnego"/>
        <w:ind w:left="284" w:hanging="284"/>
        <w:rPr>
          <w:sz w:val="16"/>
          <w:szCs w:val="16"/>
        </w:rPr>
      </w:pPr>
      <w:r w:rsidRPr="00D021C3">
        <w:rPr>
          <w:sz w:val="16"/>
          <w:szCs w:val="16"/>
        </w:rPr>
        <w:t>nie wymaga istotnych zmian). https://www.politykazdrowotna.com/52876,mz-o-nowym-modelu-opieki-</w:t>
      </w:r>
      <w:r>
        <w:rPr>
          <w:sz w:val="16"/>
          <w:szCs w:val="16"/>
        </w:rPr>
        <w:t>dla-dzieci-z-zaburzeniami</w:t>
      </w:r>
    </w:p>
    <w:p w:rsidR="004400B7" w:rsidRPr="00D021C3" w:rsidRDefault="004400B7" w:rsidP="00FE5567">
      <w:pPr>
        <w:pStyle w:val="Tekstprzypisudolnego"/>
        <w:ind w:left="284" w:hanging="284"/>
        <w:rPr>
          <w:sz w:val="16"/>
          <w:szCs w:val="16"/>
        </w:rPr>
      </w:pPr>
      <w:r w:rsidRPr="00D021C3">
        <w:rPr>
          <w:sz w:val="16"/>
          <w:szCs w:val="16"/>
        </w:rPr>
        <w:t>psychicznymi-w-lutym-pierwsze-konkursy, data korzystania 30.07.2020</w:t>
      </w:r>
    </w:p>
  </w:footnote>
  <w:footnote w:id="81">
    <w:p w:rsidR="004400B7" w:rsidRPr="00A5104D" w:rsidRDefault="004400B7" w:rsidP="00C61AFC">
      <w:pPr>
        <w:pStyle w:val="Tekstprzypisudolnego"/>
        <w:ind w:left="142" w:hanging="142"/>
        <w:rPr>
          <w:rFonts w:cs="Calibri"/>
          <w:sz w:val="16"/>
          <w:szCs w:val="16"/>
        </w:rPr>
      </w:pPr>
      <w:r w:rsidRPr="00A5104D">
        <w:rPr>
          <w:rStyle w:val="Odwoanieprzypisudolnego"/>
          <w:rFonts w:cs="Calibri"/>
          <w:sz w:val="16"/>
          <w:szCs w:val="16"/>
        </w:rPr>
        <w:footnoteRef/>
      </w:r>
      <w:r w:rsidRPr="00A5104D">
        <w:rPr>
          <w:rFonts w:cs="Calibri"/>
          <w:sz w:val="16"/>
          <w:szCs w:val="16"/>
        </w:rPr>
        <w:t xml:space="preserve"> System Kierowania – Młodzieżowe Ośrodki Wychowawcze: https://www.ore.edu.pl/2017/10/system-kierowania-mlodziezowe-osrodki-</w:t>
      </w:r>
    </w:p>
    <w:p w:rsidR="004400B7" w:rsidRPr="00A5104D" w:rsidRDefault="004400B7" w:rsidP="00C61AFC">
      <w:pPr>
        <w:pStyle w:val="Tekstprzypisudolnego"/>
        <w:ind w:left="142" w:hanging="142"/>
        <w:rPr>
          <w:rFonts w:cs="Calibri"/>
          <w:sz w:val="16"/>
          <w:szCs w:val="16"/>
        </w:rPr>
      </w:pPr>
      <w:r w:rsidRPr="00A5104D">
        <w:rPr>
          <w:rFonts w:cs="Calibri"/>
          <w:sz w:val="16"/>
          <w:szCs w:val="16"/>
        </w:rPr>
        <w:t>wychowawcze/, data korzystania 15.03.2020.</w:t>
      </w:r>
    </w:p>
  </w:footnote>
  <w:footnote w:id="82">
    <w:p w:rsidR="004400B7" w:rsidRPr="00A5104D" w:rsidRDefault="004400B7" w:rsidP="00C61AFC">
      <w:pPr>
        <w:pStyle w:val="Bezodstpw"/>
        <w:ind w:left="142" w:hanging="142"/>
        <w:rPr>
          <w:rFonts w:cs="Calibri"/>
          <w:sz w:val="16"/>
          <w:szCs w:val="16"/>
        </w:rPr>
      </w:pPr>
      <w:r w:rsidRPr="00A5104D">
        <w:rPr>
          <w:rStyle w:val="Odwoanieprzypisudolnego"/>
          <w:rFonts w:cs="Calibri"/>
          <w:sz w:val="16"/>
          <w:szCs w:val="16"/>
        </w:rPr>
        <w:footnoteRef/>
      </w:r>
      <w:r w:rsidRPr="00A5104D">
        <w:rPr>
          <w:rFonts w:cs="Calibri"/>
          <w:sz w:val="16"/>
          <w:szCs w:val="16"/>
        </w:rPr>
        <w:t xml:space="preserve"> System Kierowania − Młodzieżowe Ośrodki Socjoterapii: https://www.ore.edu.pl/2017/10/system-kierowania-mlodziezowe-osrodki-</w:t>
      </w:r>
    </w:p>
    <w:p w:rsidR="004400B7" w:rsidRPr="00A5104D" w:rsidRDefault="004400B7" w:rsidP="00C61AFC">
      <w:pPr>
        <w:pStyle w:val="Bezodstpw"/>
        <w:ind w:left="142" w:hanging="142"/>
        <w:rPr>
          <w:rFonts w:cs="Calibri"/>
          <w:sz w:val="16"/>
          <w:szCs w:val="16"/>
        </w:rPr>
      </w:pPr>
      <w:r w:rsidRPr="00A5104D">
        <w:rPr>
          <w:rFonts w:cs="Calibri"/>
          <w:sz w:val="16"/>
          <w:szCs w:val="16"/>
        </w:rPr>
        <w:t xml:space="preserve">socjoterapii/, data korzystania 15.03.2020 r. </w:t>
      </w:r>
    </w:p>
  </w:footnote>
  <w:footnote w:id="83">
    <w:p w:rsidR="004400B7" w:rsidRPr="00A5104D" w:rsidRDefault="004400B7" w:rsidP="00C61AFC">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System Informacji Oświatowej. </w:t>
      </w:r>
    </w:p>
  </w:footnote>
  <w:footnote w:id="84">
    <w:p w:rsidR="004400B7" w:rsidRPr="00A5104D" w:rsidRDefault="004400B7" w:rsidP="00C61AFC">
      <w:pPr>
        <w:pStyle w:val="Bezodstpw"/>
        <w:rPr>
          <w:rFonts w:cs="Calibri"/>
          <w:sz w:val="16"/>
          <w:szCs w:val="16"/>
        </w:rPr>
      </w:pPr>
      <w:r w:rsidRPr="00A5104D">
        <w:rPr>
          <w:rFonts w:cs="Calibri"/>
          <w:sz w:val="16"/>
          <w:szCs w:val="16"/>
          <w:vertAlign w:val="superscript"/>
        </w:rPr>
        <w:footnoteRef/>
      </w:r>
      <w:r w:rsidRPr="00A5104D">
        <w:rPr>
          <w:rFonts w:cs="Calibri"/>
          <w:sz w:val="16"/>
          <w:szCs w:val="16"/>
        </w:rPr>
        <w:t xml:space="preserve"> ROPS w Toruniu. </w:t>
      </w:r>
    </w:p>
  </w:footnote>
  <w:footnote w:id="85">
    <w:p w:rsidR="004400B7" w:rsidRPr="00A5104D" w:rsidRDefault="004400B7" w:rsidP="00C61AFC">
      <w:pPr>
        <w:pStyle w:val="Bezodstpw"/>
        <w:rPr>
          <w:rFonts w:cs="Calibri"/>
          <w:sz w:val="16"/>
          <w:szCs w:val="16"/>
        </w:rPr>
      </w:pPr>
      <w:r w:rsidRPr="00A5104D">
        <w:rPr>
          <w:rFonts w:cs="Calibri"/>
          <w:sz w:val="16"/>
          <w:szCs w:val="16"/>
          <w:vertAlign w:val="superscript"/>
        </w:rPr>
        <w:footnoteRef/>
      </w:r>
      <w:r w:rsidRPr="00A5104D">
        <w:rPr>
          <w:rFonts w:cs="Calibri"/>
          <w:sz w:val="16"/>
          <w:szCs w:val="16"/>
        </w:rPr>
        <w:t xml:space="preserve"> Biblioteki i ich filie, bez uwzględnienia placówek szkolnych. Dane ROPS w Toruniu. </w:t>
      </w:r>
    </w:p>
  </w:footnote>
  <w:footnote w:id="86">
    <w:p w:rsidR="004400B7" w:rsidRPr="00A5104D" w:rsidRDefault="004400B7" w:rsidP="00C61AFC">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Dane na podstawie sprawozdania z realizacji zadań z zakresu wspierania rodziny i systemu pieczy zastępczej za rok 2019 (II półrocze)</w:t>
      </w:r>
    </w:p>
  </w:footnote>
  <w:footnote w:id="87">
    <w:p w:rsidR="004400B7" w:rsidRPr="00A5104D" w:rsidRDefault="004400B7" w:rsidP="00C61AFC">
      <w:pPr>
        <w:pStyle w:val="Tekstprzypisudolnego"/>
        <w:ind w:left="284" w:hanging="284"/>
        <w:rPr>
          <w:rFonts w:cs="Calibri"/>
          <w:sz w:val="16"/>
          <w:szCs w:val="16"/>
        </w:rPr>
      </w:pPr>
      <w:r w:rsidRPr="00A5104D">
        <w:rPr>
          <w:rStyle w:val="Odwoanieprzypisudolnego"/>
          <w:rFonts w:cs="Calibri"/>
          <w:sz w:val="16"/>
          <w:szCs w:val="16"/>
        </w:rPr>
        <w:footnoteRef/>
      </w:r>
      <w:r w:rsidRPr="00A5104D">
        <w:rPr>
          <w:rFonts w:cs="Calibri"/>
          <w:iCs/>
          <w:sz w:val="16"/>
          <w:szCs w:val="16"/>
        </w:rPr>
        <w:t>Ocena Zasobów Pomocy</w:t>
      </w:r>
      <w:r>
        <w:rPr>
          <w:rFonts w:cs="Calibri"/>
          <w:iCs/>
          <w:sz w:val="16"/>
          <w:szCs w:val="16"/>
        </w:rPr>
        <w:t xml:space="preserve"> </w:t>
      </w:r>
      <w:r w:rsidRPr="00A5104D">
        <w:rPr>
          <w:rFonts w:cs="Calibri"/>
          <w:iCs/>
          <w:sz w:val="16"/>
          <w:szCs w:val="16"/>
        </w:rPr>
        <w:t>Społecznej dla Województwa Kujawsko-Pomorskiego za rok 2019</w:t>
      </w:r>
      <w:r w:rsidRPr="00A5104D">
        <w:rPr>
          <w:rFonts w:cs="Calibri"/>
          <w:sz w:val="16"/>
          <w:szCs w:val="16"/>
        </w:rPr>
        <w:t xml:space="preserve">. </w:t>
      </w:r>
      <w:r w:rsidRPr="00A5104D">
        <w:rPr>
          <w:rFonts w:cs="Calibri"/>
          <w:iCs/>
          <w:sz w:val="16"/>
          <w:szCs w:val="16"/>
        </w:rPr>
        <w:t>Informacje uzupełniające</w:t>
      </w:r>
      <w:r w:rsidRPr="00A5104D">
        <w:rPr>
          <w:rFonts w:cs="Calibri"/>
          <w:sz w:val="16"/>
          <w:szCs w:val="16"/>
        </w:rPr>
        <w:t xml:space="preserve">. </w:t>
      </w:r>
      <w:r>
        <w:rPr>
          <w:rFonts w:cs="Calibri"/>
          <w:sz w:val="16"/>
          <w:szCs w:val="16"/>
        </w:rPr>
        <w:t>ROPS</w:t>
      </w:r>
      <w:r w:rsidRPr="00A5104D">
        <w:rPr>
          <w:rFonts w:cs="Calibri"/>
          <w:sz w:val="16"/>
          <w:szCs w:val="16"/>
        </w:rPr>
        <w:t xml:space="preserve"> Toruń. 2020. </w:t>
      </w:r>
    </w:p>
  </w:footnote>
  <w:footnote w:id="88">
    <w:p w:rsidR="004400B7" w:rsidRPr="00A5104D" w:rsidRDefault="004400B7" w:rsidP="0053781D">
      <w:pPr>
        <w:pStyle w:val="Tekstprzypisudolnego"/>
        <w:ind w:left="284" w:hanging="284"/>
        <w:rPr>
          <w:rFonts w:cs="Calibri"/>
          <w:sz w:val="16"/>
          <w:szCs w:val="16"/>
        </w:rPr>
      </w:pPr>
      <w:r w:rsidRPr="00A5104D">
        <w:rPr>
          <w:rStyle w:val="Odwoanieprzypisudolnego"/>
          <w:rFonts w:cs="Calibri"/>
          <w:sz w:val="16"/>
          <w:szCs w:val="16"/>
        </w:rPr>
        <w:footnoteRef/>
      </w:r>
      <w:r w:rsidRPr="00A5104D">
        <w:rPr>
          <w:rFonts w:cs="Calibri"/>
          <w:sz w:val="16"/>
          <w:szCs w:val="16"/>
        </w:rPr>
        <w:t xml:space="preserve"> System Sportu Młodzieżowego to jednolity system klasyfikacji sportowej w różnych kategoriach wiekowych (młodzik, junior młodszy,</w:t>
      </w:r>
    </w:p>
    <w:p w:rsidR="004400B7" w:rsidRPr="00A5104D" w:rsidRDefault="004400B7" w:rsidP="0053781D">
      <w:pPr>
        <w:pStyle w:val="Tekstprzypisudolnego"/>
        <w:ind w:left="284" w:hanging="284"/>
        <w:rPr>
          <w:rFonts w:cs="Calibri"/>
          <w:sz w:val="16"/>
          <w:szCs w:val="16"/>
        </w:rPr>
      </w:pPr>
      <w:r w:rsidRPr="00A5104D">
        <w:rPr>
          <w:rFonts w:cs="Calibri"/>
          <w:sz w:val="16"/>
          <w:szCs w:val="16"/>
        </w:rPr>
        <w:t>junior i młodzieżowiec), który umożliwia dokonanie między innymi oceny potencjału sportowego poszczególnych sportów, województw,</w:t>
      </w:r>
    </w:p>
    <w:p w:rsidR="004400B7" w:rsidRPr="00A5104D" w:rsidRDefault="004400B7" w:rsidP="0053781D">
      <w:pPr>
        <w:pStyle w:val="Tekstprzypisudolnego"/>
        <w:ind w:left="284" w:hanging="284"/>
        <w:rPr>
          <w:rFonts w:cs="Calibri"/>
          <w:sz w:val="16"/>
          <w:szCs w:val="16"/>
        </w:rPr>
      </w:pPr>
      <w:r w:rsidRPr="00A5104D">
        <w:rPr>
          <w:rFonts w:cs="Calibri"/>
          <w:sz w:val="16"/>
          <w:szCs w:val="16"/>
        </w:rPr>
        <w:t xml:space="preserve">powiatów, miast, gmin i klubów. Za pomocą systemu można dokonać oceny zaplecza dla reprezentacji kraju w różnych kategoriach. Więcej </w:t>
      </w:r>
    </w:p>
    <w:p w:rsidR="004400B7" w:rsidRPr="00A5104D" w:rsidRDefault="004400B7" w:rsidP="0053781D">
      <w:pPr>
        <w:pStyle w:val="Tekstprzypisudolnego"/>
        <w:ind w:left="284" w:hanging="284"/>
        <w:rPr>
          <w:rFonts w:cs="Calibri"/>
          <w:sz w:val="16"/>
          <w:szCs w:val="16"/>
        </w:rPr>
      </w:pPr>
      <w:r w:rsidRPr="00A5104D">
        <w:rPr>
          <w:rFonts w:cs="Calibri"/>
          <w:sz w:val="16"/>
          <w:szCs w:val="16"/>
        </w:rPr>
        <w:t xml:space="preserve">w: </w:t>
      </w:r>
      <w:r w:rsidRPr="00A5104D">
        <w:rPr>
          <w:rFonts w:eastAsia="BatangChe" w:cs="Calibri"/>
          <w:sz w:val="16"/>
          <w:szCs w:val="16"/>
        </w:rPr>
        <w:t>Wyzwania</w:t>
      </w:r>
      <w:r>
        <w:rPr>
          <w:rFonts w:eastAsia="BatangChe" w:cs="Calibri"/>
          <w:sz w:val="16"/>
          <w:szCs w:val="16"/>
        </w:rPr>
        <w:t xml:space="preserve"> </w:t>
      </w:r>
      <w:r w:rsidRPr="00A5104D">
        <w:rPr>
          <w:rFonts w:eastAsia="BatangChe" w:cs="Calibri"/>
          <w:sz w:val="16"/>
          <w:szCs w:val="16"/>
        </w:rPr>
        <w:t>rozwojowe województwa kujawsko-pomorskiego u progu III dekady XXI wieku. Diagnoza stanu i uwarunkowań rozwoju</w:t>
      </w:r>
    </w:p>
    <w:p w:rsidR="004400B7" w:rsidRPr="00A5104D" w:rsidRDefault="004400B7" w:rsidP="0053781D">
      <w:pPr>
        <w:pStyle w:val="Tekstprzypisudolnego"/>
        <w:ind w:left="284" w:hanging="284"/>
        <w:rPr>
          <w:rFonts w:cs="Calibri"/>
          <w:sz w:val="16"/>
          <w:szCs w:val="16"/>
        </w:rPr>
      </w:pPr>
      <w:r w:rsidRPr="00A5104D">
        <w:rPr>
          <w:rFonts w:eastAsia="BatangChe" w:cs="Calibri"/>
          <w:sz w:val="16"/>
          <w:szCs w:val="16"/>
        </w:rPr>
        <w:t>województwa</w:t>
      </w:r>
      <w:r>
        <w:rPr>
          <w:rFonts w:eastAsia="BatangChe" w:cs="Calibri"/>
          <w:sz w:val="16"/>
          <w:szCs w:val="16"/>
        </w:rPr>
        <w:t xml:space="preserve"> </w:t>
      </w:r>
      <w:r w:rsidRPr="00A5104D">
        <w:rPr>
          <w:rFonts w:eastAsia="BatangChe" w:cs="Calibri"/>
          <w:sz w:val="16"/>
          <w:szCs w:val="16"/>
        </w:rPr>
        <w:t>kujawsko-pomorskiego.</w:t>
      </w:r>
    </w:p>
  </w:footnote>
  <w:footnote w:id="89">
    <w:p w:rsidR="004400B7" w:rsidRPr="00A5104D" w:rsidRDefault="004400B7" w:rsidP="0053781D">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Raport </w:t>
      </w:r>
      <w:r w:rsidRPr="00A5104D">
        <w:rPr>
          <w:rFonts w:eastAsia="BatangChe" w:cs="Calibri"/>
          <w:sz w:val="16"/>
          <w:szCs w:val="16"/>
        </w:rPr>
        <w:t xml:space="preserve">pn. Ocena realizacji Strategii Polityki Społecznej Województwa Kujawsko-Pomorskiego do roku 2020. </w:t>
      </w:r>
      <w:r>
        <w:rPr>
          <w:rFonts w:eastAsia="BatangChe" w:cs="Calibri"/>
          <w:sz w:val="16"/>
          <w:szCs w:val="16"/>
        </w:rPr>
        <w:t>ROPS</w:t>
      </w:r>
      <w:r w:rsidRPr="00A5104D">
        <w:rPr>
          <w:rFonts w:eastAsia="BatangChe" w:cs="Calibri"/>
          <w:sz w:val="16"/>
          <w:szCs w:val="16"/>
        </w:rPr>
        <w:t xml:space="preserve"> Toruń.2020.</w:t>
      </w:r>
    </w:p>
  </w:footnote>
  <w:footnote w:id="90">
    <w:p w:rsidR="004400B7" w:rsidRPr="00D021C3" w:rsidRDefault="004400B7" w:rsidP="0053781D">
      <w:pPr>
        <w:pStyle w:val="Tekstprzypisudolnego"/>
        <w:rPr>
          <w:sz w:val="16"/>
          <w:szCs w:val="16"/>
        </w:rPr>
      </w:pPr>
      <w:r w:rsidRPr="00A5104D">
        <w:rPr>
          <w:rStyle w:val="Odwoanieprzypisudolnego"/>
          <w:rFonts w:cs="Calibri"/>
          <w:sz w:val="16"/>
          <w:szCs w:val="16"/>
        </w:rPr>
        <w:footnoteRef/>
      </w:r>
      <w:r w:rsidRPr="00A5104D">
        <w:rPr>
          <w:rFonts w:cs="Calibri"/>
          <w:sz w:val="16"/>
          <w:szCs w:val="16"/>
        </w:rPr>
        <w:t xml:space="preserve"> Potwierdzają to wyniki kontroli NIK z 2017 r.</w:t>
      </w:r>
      <w:r>
        <w:rPr>
          <w:rFonts w:cs="Calibri"/>
          <w:sz w:val="16"/>
          <w:szCs w:val="16"/>
        </w:rPr>
        <w:t xml:space="preserve"> </w:t>
      </w:r>
      <w:r w:rsidRPr="00A5104D">
        <w:rPr>
          <w:rFonts w:cs="Calibri"/>
          <w:sz w:val="16"/>
          <w:szCs w:val="16"/>
        </w:rPr>
        <w:t xml:space="preserve">Więcej w: </w:t>
      </w:r>
      <w:r w:rsidRPr="00A5104D">
        <w:rPr>
          <w:rFonts w:eastAsia="BatangChe" w:cs="Calibri"/>
          <w:sz w:val="16"/>
          <w:szCs w:val="16"/>
        </w:rPr>
        <w:t>Wyzwania…, op. cit.</w:t>
      </w:r>
    </w:p>
  </w:footnote>
  <w:footnote w:id="91">
    <w:p w:rsidR="004400B7" w:rsidRPr="00391732" w:rsidRDefault="004400B7">
      <w:pPr>
        <w:pStyle w:val="Tekstprzypisudolnego"/>
        <w:rPr>
          <w:sz w:val="16"/>
          <w:szCs w:val="16"/>
        </w:rPr>
      </w:pPr>
      <w:r w:rsidRPr="00166695">
        <w:rPr>
          <w:rStyle w:val="Odwoanieprzypisudolnego"/>
          <w:sz w:val="16"/>
          <w:szCs w:val="16"/>
        </w:rPr>
        <w:footnoteRef/>
      </w:r>
      <w:r>
        <w:rPr>
          <w:sz w:val="16"/>
          <w:szCs w:val="16"/>
        </w:rPr>
        <w:t xml:space="preserve">Projekty realizowane ze środków RPO WKP w ramach </w:t>
      </w:r>
      <w:r w:rsidRPr="00391732">
        <w:rPr>
          <w:sz w:val="16"/>
          <w:szCs w:val="16"/>
        </w:rPr>
        <w:t>Działani</w:t>
      </w:r>
      <w:r>
        <w:rPr>
          <w:sz w:val="16"/>
          <w:szCs w:val="16"/>
        </w:rPr>
        <w:t>a</w:t>
      </w:r>
      <w:r w:rsidRPr="00391732">
        <w:rPr>
          <w:sz w:val="16"/>
          <w:szCs w:val="16"/>
        </w:rPr>
        <w:t xml:space="preserve"> 9.2 Włączenie społeczne, Poddziałanie 9.2.2 Aktywne włączenie młodzieży objętej sądowym środkiem wychowawczym lub poprawczym.</w:t>
      </w:r>
    </w:p>
  </w:footnote>
  <w:footnote w:id="92">
    <w:p w:rsidR="004400B7" w:rsidRPr="00270019" w:rsidRDefault="004400B7" w:rsidP="00527117">
      <w:pPr>
        <w:pStyle w:val="Bezodstpw"/>
        <w:jc w:val="both"/>
        <w:rPr>
          <w:sz w:val="16"/>
          <w:szCs w:val="16"/>
        </w:rPr>
      </w:pPr>
      <w:r w:rsidRPr="00270019">
        <w:rPr>
          <w:rStyle w:val="Odwoanieprzypisudolnego"/>
          <w:sz w:val="16"/>
          <w:szCs w:val="16"/>
        </w:rPr>
        <w:footnoteRef/>
      </w:r>
      <w:r w:rsidRPr="00270019">
        <w:rPr>
          <w:sz w:val="16"/>
          <w:szCs w:val="16"/>
        </w:rPr>
        <w:t xml:space="preserve"> Termin „niedostosowanie społeczne” </w:t>
      </w:r>
      <w:r>
        <w:rPr>
          <w:sz w:val="16"/>
          <w:szCs w:val="16"/>
        </w:rPr>
        <w:t>dotyczy</w:t>
      </w:r>
      <w:r w:rsidRPr="00270019">
        <w:rPr>
          <w:sz w:val="16"/>
          <w:szCs w:val="16"/>
        </w:rPr>
        <w:t xml:space="preserve"> osób, których funkcjonowanie s</w:t>
      </w:r>
      <w:r>
        <w:rPr>
          <w:sz w:val="16"/>
          <w:szCs w:val="16"/>
        </w:rPr>
        <w:t>połeczne jest zaburzone, co p</w:t>
      </w:r>
      <w:r w:rsidRPr="00270019">
        <w:rPr>
          <w:sz w:val="16"/>
          <w:szCs w:val="16"/>
        </w:rPr>
        <w:t xml:space="preserve">rzejawia się w postaci trudności </w:t>
      </w:r>
      <w:r>
        <w:rPr>
          <w:sz w:val="16"/>
          <w:szCs w:val="16"/>
        </w:rPr>
        <w:t xml:space="preserve">m.in. </w:t>
      </w:r>
      <w:r w:rsidRPr="00270019">
        <w:rPr>
          <w:sz w:val="16"/>
          <w:szCs w:val="16"/>
        </w:rPr>
        <w:t>w dostosowaniu się do uznanych norm społecznych, zadań życiowych, zaburzonej równowadze poznawczo-uczuciowej, wadliwie zintegrowanych postawach społecznych, nieprzestrzeganiu zasad moralnych, negatywnych lub nieadekwatnych reakcjach na zakazy i nakazy zawarte w przypisanych im rolach społecznych</w:t>
      </w:r>
      <w:r>
        <w:rPr>
          <w:sz w:val="16"/>
          <w:szCs w:val="16"/>
        </w:rPr>
        <w:t xml:space="preserve">. </w:t>
      </w:r>
      <w:r w:rsidRPr="00270019">
        <w:rPr>
          <w:sz w:val="16"/>
          <w:szCs w:val="16"/>
        </w:rPr>
        <w:t xml:space="preserve">Jako osoby niedostosowane społecznie </w:t>
      </w:r>
      <w:r>
        <w:rPr>
          <w:sz w:val="16"/>
          <w:szCs w:val="16"/>
        </w:rPr>
        <w:t xml:space="preserve">uznaje się </w:t>
      </w:r>
      <w:r w:rsidRPr="00270019">
        <w:rPr>
          <w:sz w:val="16"/>
          <w:szCs w:val="16"/>
        </w:rPr>
        <w:t>dzieci i młodzież</w:t>
      </w:r>
      <w:r>
        <w:rPr>
          <w:sz w:val="16"/>
          <w:szCs w:val="16"/>
        </w:rPr>
        <w:t>,</w:t>
      </w:r>
      <w:r>
        <w:rPr>
          <w:sz w:val="16"/>
          <w:szCs w:val="16"/>
        </w:rPr>
        <w:br/>
      </w:r>
      <w:r w:rsidRPr="00270019">
        <w:rPr>
          <w:sz w:val="16"/>
          <w:szCs w:val="16"/>
        </w:rPr>
        <w:t>u których na skutek zaburzeń wewnętrznych</w:t>
      </w:r>
      <w:r>
        <w:rPr>
          <w:sz w:val="16"/>
          <w:szCs w:val="16"/>
        </w:rPr>
        <w:t xml:space="preserve"> (</w:t>
      </w:r>
      <w:r w:rsidRPr="00527117">
        <w:rPr>
          <w:sz w:val="16"/>
          <w:szCs w:val="16"/>
        </w:rPr>
        <w:t>sfery emocjonalno-wolicjonal</w:t>
      </w:r>
      <w:r>
        <w:rPr>
          <w:sz w:val="16"/>
          <w:szCs w:val="16"/>
        </w:rPr>
        <w:t xml:space="preserve">nej, behawioralnej i osobowości) </w:t>
      </w:r>
      <w:r w:rsidRPr="00270019">
        <w:rPr>
          <w:sz w:val="16"/>
          <w:szCs w:val="16"/>
        </w:rPr>
        <w:t>lub niekorzystnych warunków środowiskowych</w:t>
      </w:r>
      <w:r>
        <w:rPr>
          <w:sz w:val="16"/>
          <w:szCs w:val="16"/>
        </w:rPr>
        <w:t xml:space="preserve"> (związanych z negatywnym wpływem rodziny, czy grupy rówieśniczej),</w:t>
      </w:r>
      <w:r w:rsidRPr="00270019">
        <w:rPr>
          <w:sz w:val="16"/>
          <w:szCs w:val="16"/>
        </w:rPr>
        <w:t xml:space="preserve"> występują utrwalone zaburzenia</w:t>
      </w:r>
      <w:r>
        <w:rPr>
          <w:sz w:val="16"/>
          <w:szCs w:val="16"/>
        </w:rPr>
        <w:t xml:space="preserve"> </w:t>
      </w:r>
      <w:r w:rsidRPr="00270019">
        <w:rPr>
          <w:sz w:val="16"/>
          <w:szCs w:val="16"/>
        </w:rPr>
        <w:t>zachowani</w:t>
      </w:r>
      <w:r>
        <w:rPr>
          <w:sz w:val="16"/>
          <w:szCs w:val="16"/>
        </w:rPr>
        <w:t>a</w:t>
      </w:r>
      <w:r w:rsidRPr="00270019">
        <w:rPr>
          <w:sz w:val="16"/>
          <w:szCs w:val="16"/>
        </w:rPr>
        <w:t xml:space="preserve">. </w:t>
      </w:r>
      <w:r w:rsidRPr="00391732">
        <w:rPr>
          <w:i/>
          <w:iCs/>
          <w:sz w:val="16"/>
          <w:szCs w:val="16"/>
        </w:rPr>
        <w:t>Uczniowie niedostosowani społecznie lub zagrożeni niedostosowaniem społecznym</w:t>
      </w:r>
      <w:r>
        <w:rPr>
          <w:sz w:val="16"/>
          <w:szCs w:val="16"/>
        </w:rPr>
        <w:t xml:space="preserve">. Ośrodek Rozwoju Edukacji. pdf. z dnia 12.10.2021 r. </w:t>
      </w:r>
    </w:p>
  </w:footnote>
  <w:footnote w:id="93">
    <w:p w:rsidR="004400B7" w:rsidRPr="00A5104D" w:rsidRDefault="004400B7" w:rsidP="001F7F95">
      <w:pPr>
        <w:pStyle w:val="Tekstprzypisudolnego"/>
        <w:jc w:val="both"/>
        <w:rPr>
          <w:rFonts w:cs="Calibri"/>
          <w:sz w:val="16"/>
          <w:szCs w:val="16"/>
        </w:rPr>
      </w:pPr>
      <w:r w:rsidRPr="00A5104D">
        <w:rPr>
          <w:rStyle w:val="Odwoanieprzypisudolnego"/>
          <w:rFonts w:cs="Calibri"/>
          <w:sz w:val="16"/>
          <w:szCs w:val="16"/>
        </w:rPr>
        <w:footnoteRef/>
      </w:r>
      <w:r w:rsidRPr="00A5104D">
        <w:rPr>
          <w:rFonts w:cs="Calibri"/>
          <w:color w:val="000000"/>
          <w:sz w:val="16"/>
          <w:szCs w:val="16"/>
        </w:rPr>
        <w:t>Odsetek osób niepełnosprawnych w wieku 15 lat i więcej w ogólnej liczbie ludności w tym wieku w 2018 roku, dane GUS BDL (województwo kujawsko-pomorskie uplasowało się na piątym miejscu wśród regionów w kraju).</w:t>
      </w:r>
    </w:p>
  </w:footnote>
  <w:footnote w:id="94">
    <w:p w:rsidR="004400B7" w:rsidRPr="00A5104D" w:rsidRDefault="004400B7">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Zgodnie z definicją GUS, do tej kategorii, zalicza się osoby posiadające odpowiednie orzeczenie wydane przez organ do tego uprawniony.</w:t>
      </w:r>
    </w:p>
  </w:footnote>
  <w:footnote w:id="95">
    <w:p w:rsidR="004400B7" w:rsidRPr="003E35FD" w:rsidRDefault="004400B7" w:rsidP="00C61AFC">
      <w:pPr>
        <w:pStyle w:val="Tekstprzypisudolnego"/>
        <w:rPr>
          <w:sz w:val="16"/>
          <w:szCs w:val="16"/>
        </w:rPr>
      </w:pPr>
      <w:r w:rsidRPr="00A5104D">
        <w:rPr>
          <w:rStyle w:val="Odwoanieprzypisudolnego"/>
          <w:rFonts w:cs="Calibri"/>
          <w:sz w:val="16"/>
          <w:szCs w:val="16"/>
        </w:rPr>
        <w:footnoteRef/>
      </w:r>
      <w:r w:rsidRPr="00A5104D">
        <w:rPr>
          <w:rFonts w:cs="Calibri"/>
          <w:sz w:val="16"/>
          <w:szCs w:val="16"/>
        </w:rPr>
        <w:t xml:space="preserve">Więcej w: </w:t>
      </w:r>
      <w:r w:rsidRPr="00A5104D">
        <w:rPr>
          <w:rFonts w:cs="Calibri"/>
          <w:iCs/>
          <w:sz w:val="16"/>
          <w:szCs w:val="16"/>
        </w:rPr>
        <w:t>Ocena Zasobów Pomocy</w:t>
      </w:r>
      <w:r>
        <w:rPr>
          <w:rFonts w:cs="Calibri"/>
          <w:iCs/>
          <w:sz w:val="16"/>
          <w:szCs w:val="16"/>
        </w:rPr>
        <w:t xml:space="preserve"> </w:t>
      </w:r>
      <w:r w:rsidRPr="00A5104D">
        <w:rPr>
          <w:rFonts w:cs="Calibri"/>
          <w:iCs/>
          <w:sz w:val="16"/>
          <w:szCs w:val="16"/>
        </w:rPr>
        <w:t>Społecznej dla Województwa Kujawsko-Pomorskiego za rok 2019</w:t>
      </w:r>
      <w:r w:rsidRPr="00A5104D">
        <w:rPr>
          <w:rFonts w:cs="Calibri"/>
          <w:sz w:val="16"/>
          <w:szCs w:val="16"/>
        </w:rPr>
        <w:t xml:space="preserve">. </w:t>
      </w:r>
      <w:r w:rsidRPr="00A5104D">
        <w:rPr>
          <w:rFonts w:cs="Calibri"/>
          <w:iCs/>
          <w:sz w:val="16"/>
          <w:szCs w:val="16"/>
        </w:rPr>
        <w:t>Informacje uzupełniające</w:t>
      </w:r>
      <w:r w:rsidRPr="00A5104D">
        <w:rPr>
          <w:rFonts w:cs="Calibri"/>
          <w:sz w:val="16"/>
          <w:szCs w:val="16"/>
        </w:rPr>
        <w:t xml:space="preserve">. </w:t>
      </w:r>
      <w:r>
        <w:rPr>
          <w:rFonts w:cs="Calibri"/>
          <w:sz w:val="16"/>
          <w:szCs w:val="16"/>
        </w:rPr>
        <w:t>ROPS</w:t>
      </w:r>
      <w:r w:rsidRPr="00A5104D">
        <w:rPr>
          <w:rFonts w:cs="Calibri"/>
          <w:sz w:val="16"/>
          <w:szCs w:val="16"/>
        </w:rPr>
        <w:t xml:space="preserve"> Toruń. 2020.</w:t>
      </w:r>
    </w:p>
  </w:footnote>
  <w:footnote w:id="96">
    <w:p w:rsidR="004400B7" w:rsidRPr="003E35FD" w:rsidRDefault="004400B7" w:rsidP="00C61AFC">
      <w:pPr>
        <w:pStyle w:val="Tekstprzypisudolnego"/>
      </w:pPr>
      <w:r w:rsidRPr="003E35FD">
        <w:rPr>
          <w:sz w:val="16"/>
          <w:szCs w:val="16"/>
          <w:vertAlign w:val="superscript"/>
        </w:rPr>
        <w:footnoteRef/>
      </w:r>
      <w:r w:rsidRPr="003E35FD">
        <w:rPr>
          <w:sz w:val="16"/>
          <w:szCs w:val="16"/>
        </w:rPr>
        <w:t>Ocena Zasobów Pomocy Społecznej w Województwie Kujawsko-Pomorskim za rok 2020. ROPS w Toruniu.</w:t>
      </w:r>
    </w:p>
  </w:footnote>
  <w:footnote w:id="97">
    <w:p w:rsidR="004400B7" w:rsidRPr="006D6877" w:rsidRDefault="004400B7" w:rsidP="00C61AFC">
      <w:pPr>
        <w:pStyle w:val="Tekstprzypisudolnego"/>
        <w:rPr>
          <w:sz w:val="16"/>
          <w:szCs w:val="16"/>
        </w:rPr>
      </w:pPr>
      <w:r w:rsidRPr="00A556A4">
        <w:rPr>
          <w:rStyle w:val="Odwoanieprzypisudolnego"/>
          <w:sz w:val="16"/>
          <w:szCs w:val="16"/>
        </w:rPr>
        <w:footnoteRef/>
      </w:r>
      <w:r w:rsidRPr="00A556A4">
        <w:rPr>
          <w:sz w:val="16"/>
          <w:szCs w:val="16"/>
        </w:rPr>
        <w:t>Źródło: dane GUS BDL</w:t>
      </w:r>
      <w:r>
        <w:rPr>
          <w:sz w:val="16"/>
          <w:szCs w:val="16"/>
        </w:rPr>
        <w:t xml:space="preserve">. </w:t>
      </w:r>
    </w:p>
  </w:footnote>
  <w:footnote w:id="98">
    <w:p w:rsidR="004400B7" w:rsidRPr="007150E2" w:rsidRDefault="004400B7" w:rsidP="00C61AFC">
      <w:pPr>
        <w:pStyle w:val="Tekstprzypisudolnego"/>
        <w:rPr>
          <w:sz w:val="16"/>
          <w:szCs w:val="16"/>
        </w:rPr>
      </w:pPr>
      <w:r w:rsidRPr="003E35FD">
        <w:rPr>
          <w:rStyle w:val="Odwoanieprzypisudolnego"/>
          <w:sz w:val="16"/>
          <w:szCs w:val="16"/>
        </w:rPr>
        <w:footnoteRef/>
      </w:r>
      <w:r w:rsidRPr="003E35FD">
        <w:rPr>
          <w:sz w:val="16"/>
          <w:szCs w:val="16"/>
        </w:rPr>
        <w:t xml:space="preserve"> Program „Asystent osobisty osoby niepełnosprawnej” opracowany przez Ministerstwo Rodziny i Polityki Społecznej, którego nadrzędnym celem jest poprawa jakości życia dorosłych osób </w:t>
      </w:r>
      <w:r>
        <w:rPr>
          <w:sz w:val="16"/>
          <w:szCs w:val="16"/>
        </w:rPr>
        <w:t>z niepełnoprawnościami</w:t>
      </w:r>
      <w:r w:rsidRPr="003E35FD">
        <w:rPr>
          <w:sz w:val="16"/>
          <w:szCs w:val="16"/>
        </w:rPr>
        <w:t>, w szczególności poprzez stymulowanie ich do podejmowania aktywności i umożliwienie im jak najbardziej niezależnego funkcjonowania</w:t>
      </w:r>
      <w:r>
        <w:rPr>
          <w:sz w:val="16"/>
          <w:szCs w:val="16"/>
        </w:rPr>
        <w:t>.</w:t>
      </w:r>
    </w:p>
  </w:footnote>
  <w:footnote w:id="99">
    <w:p w:rsidR="004400B7" w:rsidRPr="0024102B" w:rsidRDefault="004400B7" w:rsidP="00C61AFC">
      <w:pPr>
        <w:pStyle w:val="Tekstprzypisudolnego"/>
        <w:rPr>
          <w:sz w:val="16"/>
          <w:szCs w:val="16"/>
        </w:rPr>
      </w:pPr>
      <w:r w:rsidRPr="0024102B">
        <w:rPr>
          <w:rStyle w:val="Odwoanieprzypisudolnego"/>
          <w:sz w:val="16"/>
          <w:szCs w:val="16"/>
        </w:rPr>
        <w:footnoteRef/>
      </w:r>
      <w:r w:rsidRPr="0024102B">
        <w:rPr>
          <w:sz w:val="16"/>
          <w:szCs w:val="16"/>
        </w:rPr>
        <w:t xml:space="preserve"> Więcej w: Wyzwania rozwojowe województwa kujawsko-pomorskiego u progu III dekady XXI wieku. Diagnoza stanu i uwarunkowań rozwoju województwa kujawsko-pomorskiego. </w:t>
      </w:r>
    </w:p>
  </w:footnote>
  <w:footnote w:id="100">
    <w:p w:rsidR="004400B7" w:rsidRPr="001C43CA" w:rsidRDefault="004400B7" w:rsidP="00C61AFC">
      <w:pPr>
        <w:pStyle w:val="Tekstprzypisudolnego"/>
        <w:rPr>
          <w:sz w:val="16"/>
          <w:szCs w:val="16"/>
        </w:rPr>
      </w:pPr>
      <w:r w:rsidRPr="003E35FD">
        <w:rPr>
          <w:rStyle w:val="Odwoanieprzypisudolnego"/>
          <w:sz w:val="16"/>
          <w:szCs w:val="16"/>
        </w:rPr>
        <w:footnoteRef/>
      </w:r>
      <w:r w:rsidRPr="003E35FD">
        <w:rPr>
          <w:sz w:val="16"/>
          <w:szCs w:val="16"/>
        </w:rPr>
        <w:t xml:space="preserve"> Dane z MRPiPS-05 za rok 2019</w:t>
      </w:r>
      <w:r>
        <w:rPr>
          <w:sz w:val="16"/>
          <w:szCs w:val="16"/>
        </w:rPr>
        <w:t xml:space="preserve">. </w:t>
      </w:r>
    </w:p>
  </w:footnote>
  <w:footnote w:id="101">
    <w:p w:rsidR="004400B7" w:rsidRPr="00310091" w:rsidRDefault="004400B7" w:rsidP="00416006">
      <w:pPr>
        <w:pStyle w:val="Tekstprzypisudolnego"/>
        <w:rPr>
          <w:sz w:val="16"/>
          <w:szCs w:val="16"/>
        </w:rPr>
      </w:pPr>
      <w:r w:rsidRPr="00310091">
        <w:rPr>
          <w:rStyle w:val="Odwoanieprzypisudolnego"/>
          <w:sz w:val="16"/>
          <w:szCs w:val="16"/>
        </w:rPr>
        <w:footnoteRef/>
      </w:r>
      <w:r w:rsidRPr="00310091">
        <w:rPr>
          <w:sz w:val="16"/>
          <w:szCs w:val="16"/>
        </w:rPr>
        <w:t xml:space="preserve"> </w:t>
      </w:r>
      <w:r>
        <w:rPr>
          <w:sz w:val="16"/>
          <w:szCs w:val="16"/>
        </w:rPr>
        <w:t xml:space="preserve">Badanie “Asystent osobisty osoby z niepełnosprawnością” przeprowadzone na zlecenie Rzecznika Praw Obywatelskich. Warszawa. 2017. </w:t>
      </w:r>
    </w:p>
  </w:footnote>
  <w:footnote w:id="102">
    <w:p w:rsidR="004400B7" w:rsidRPr="0024102B" w:rsidRDefault="004400B7" w:rsidP="001F7F95">
      <w:pPr>
        <w:pStyle w:val="Tekstprzypisudolnego"/>
        <w:rPr>
          <w:sz w:val="16"/>
          <w:szCs w:val="16"/>
        </w:rPr>
      </w:pPr>
      <w:r w:rsidRPr="0024102B">
        <w:rPr>
          <w:rStyle w:val="Odwoanieprzypisudolnego"/>
          <w:sz w:val="16"/>
          <w:szCs w:val="16"/>
        </w:rPr>
        <w:footnoteRef/>
      </w:r>
      <w:r w:rsidRPr="0024102B">
        <w:rPr>
          <w:sz w:val="16"/>
          <w:szCs w:val="16"/>
        </w:rPr>
        <w:t xml:space="preserve"> Wskaźnik zaspokojenia potrzeb osób oczekujących na miejsce w ŚDS jest liczony w ramach sprawozdania MRPiPS-05 jako stosunek </w:t>
      </w:r>
    </w:p>
    <w:p w:rsidR="004400B7" w:rsidRPr="0024102B" w:rsidRDefault="004400B7" w:rsidP="001F7F95">
      <w:pPr>
        <w:pStyle w:val="Tekstprzypisudolnego"/>
        <w:rPr>
          <w:sz w:val="16"/>
          <w:szCs w:val="16"/>
        </w:rPr>
      </w:pPr>
      <w:r w:rsidRPr="0024102B">
        <w:rPr>
          <w:sz w:val="16"/>
          <w:szCs w:val="16"/>
        </w:rPr>
        <w:t xml:space="preserve">liczby osób korzystających z ŚDS w danym roku do sumy osób korzystających i oczekujących na miejsce w tych placówkach w tym okresie </w:t>
      </w:r>
    </w:p>
    <w:p w:rsidR="004400B7" w:rsidRPr="0024102B" w:rsidRDefault="004400B7" w:rsidP="001F7F95">
      <w:pPr>
        <w:pStyle w:val="Tekstprzypisudolnego"/>
        <w:rPr>
          <w:sz w:val="16"/>
          <w:szCs w:val="16"/>
        </w:rPr>
      </w:pPr>
      <w:r w:rsidRPr="0024102B">
        <w:rPr>
          <w:sz w:val="16"/>
          <w:szCs w:val="16"/>
        </w:rPr>
        <w:t>pomnożony przez 100 (aby uzyskać wynik procentowy).</w:t>
      </w:r>
    </w:p>
  </w:footnote>
  <w:footnote w:id="103">
    <w:p w:rsidR="004400B7" w:rsidRPr="004B71E0" w:rsidRDefault="004400B7">
      <w:pPr>
        <w:pStyle w:val="Tekstprzypisudolnego"/>
      </w:pPr>
      <w:r w:rsidRPr="004B71E0">
        <w:rPr>
          <w:sz w:val="16"/>
          <w:szCs w:val="16"/>
          <w:vertAlign w:val="superscript"/>
        </w:rPr>
        <w:footnoteRef/>
      </w:r>
      <w:r w:rsidRPr="004B71E0">
        <w:rPr>
          <w:sz w:val="16"/>
          <w:szCs w:val="16"/>
        </w:rPr>
        <w:t xml:space="preserve"> OZPS za rok</w:t>
      </w:r>
      <w:r>
        <w:rPr>
          <w:sz w:val="16"/>
          <w:szCs w:val="16"/>
        </w:rPr>
        <w:t>2019</w:t>
      </w:r>
      <w:r w:rsidRPr="004B71E0">
        <w:rPr>
          <w:sz w:val="16"/>
          <w:szCs w:val="16"/>
        </w:rPr>
        <w:t>.</w:t>
      </w:r>
    </w:p>
  </w:footnote>
  <w:footnote w:id="104">
    <w:p w:rsidR="004400B7" w:rsidRPr="0024102B" w:rsidRDefault="004400B7" w:rsidP="001F7F95">
      <w:pPr>
        <w:pStyle w:val="Tekstprzypisudolnego"/>
        <w:ind w:left="284" w:hanging="284"/>
        <w:jc w:val="both"/>
        <w:rPr>
          <w:sz w:val="16"/>
          <w:szCs w:val="16"/>
        </w:rPr>
      </w:pPr>
      <w:r w:rsidRPr="0024102B">
        <w:rPr>
          <w:rStyle w:val="Odwoanieprzypisudolnego"/>
          <w:sz w:val="16"/>
          <w:szCs w:val="16"/>
        </w:rPr>
        <w:footnoteRef/>
      </w:r>
      <w:r w:rsidRPr="0024102B">
        <w:rPr>
          <w:sz w:val="16"/>
          <w:szCs w:val="16"/>
        </w:rPr>
        <w:t xml:space="preserve"> Wskaźnik został wyliczony na podstawie danych ze sprawozdania MRPiPS-05, jako stosunek liczby miejsc oraz liczby mieszkańców na </w:t>
      </w:r>
    </w:p>
    <w:p w:rsidR="004400B7" w:rsidRPr="0024102B" w:rsidRDefault="004400B7" w:rsidP="001F7F95">
      <w:pPr>
        <w:pStyle w:val="Tekstprzypisudolnego"/>
        <w:ind w:left="284" w:hanging="284"/>
        <w:jc w:val="both"/>
        <w:rPr>
          <w:sz w:val="16"/>
          <w:szCs w:val="16"/>
        </w:rPr>
      </w:pPr>
      <w:r w:rsidRPr="0024102B">
        <w:rPr>
          <w:sz w:val="16"/>
          <w:szCs w:val="16"/>
        </w:rPr>
        <w:t>koniec roku 2019 pomnożony przez 100, dla uzyskania wyniku procentowego.</w:t>
      </w:r>
    </w:p>
  </w:footnote>
  <w:footnote w:id="105">
    <w:p w:rsidR="004400B7" w:rsidRPr="006864DB" w:rsidRDefault="004400B7" w:rsidP="005C7DF1">
      <w:pPr>
        <w:pStyle w:val="Tekstprzypisudolnego"/>
        <w:jc w:val="both"/>
        <w:rPr>
          <w:sz w:val="16"/>
          <w:szCs w:val="16"/>
        </w:rPr>
      </w:pPr>
      <w:r w:rsidRPr="0024102B">
        <w:rPr>
          <w:rStyle w:val="Odwoanieprzypisudolnego"/>
          <w:sz w:val="16"/>
          <w:szCs w:val="16"/>
        </w:rPr>
        <w:footnoteRef/>
      </w:r>
      <w:r w:rsidRPr="005C7DF1">
        <w:rPr>
          <w:sz w:val="16"/>
          <w:szCs w:val="16"/>
        </w:rPr>
        <w:t xml:space="preserve">Ocena Zasobów Pomocy Społecznej dla Województwa Kujawsko-Pomorskiego za rok 2019.Informacje uzupełniające. </w:t>
      </w:r>
      <w:r>
        <w:rPr>
          <w:sz w:val="16"/>
          <w:szCs w:val="16"/>
        </w:rPr>
        <w:t>ROPS</w:t>
      </w:r>
      <w:r w:rsidRPr="005C7DF1">
        <w:rPr>
          <w:sz w:val="16"/>
          <w:szCs w:val="16"/>
        </w:rPr>
        <w:t xml:space="preserve"> Toruń. 2020.</w:t>
      </w:r>
    </w:p>
  </w:footnote>
  <w:footnote w:id="106">
    <w:p w:rsidR="004400B7" w:rsidRPr="003D6D22" w:rsidRDefault="004400B7" w:rsidP="001F7F95">
      <w:pPr>
        <w:pStyle w:val="Tekstprzypisudolnego"/>
        <w:ind w:left="284" w:hanging="284"/>
        <w:jc w:val="both"/>
        <w:rPr>
          <w:sz w:val="16"/>
          <w:szCs w:val="16"/>
        </w:rPr>
      </w:pPr>
      <w:r w:rsidRPr="003D6D22">
        <w:rPr>
          <w:rStyle w:val="Odwoanieprzypisudolnego"/>
          <w:sz w:val="16"/>
          <w:szCs w:val="16"/>
        </w:rPr>
        <w:footnoteRef/>
      </w:r>
      <w:r w:rsidRPr="003D6D22">
        <w:rPr>
          <w:sz w:val="16"/>
          <w:szCs w:val="16"/>
        </w:rPr>
        <w:t xml:space="preserve"> Wskaźnik zaspokojenia potrzeb osób oczekujących na umieszczenie w DPS jest liczony w ramach sprawozdania MRPiPS-05 jako stosunek </w:t>
      </w:r>
    </w:p>
    <w:p w:rsidR="004400B7" w:rsidRPr="003D6D22" w:rsidRDefault="004400B7" w:rsidP="001F7F95">
      <w:pPr>
        <w:pStyle w:val="Tekstprzypisudolnego"/>
        <w:ind w:left="284" w:hanging="284"/>
        <w:jc w:val="both"/>
        <w:rPr>
          <w:sz w:val="16"/>
          <w:szCs w:val="16"/>
        </w:rPr>
      </w:pPr>
      <w:r w:rsidRPr="003D6D22">
        <w:rPr>
          <w:sz w:val="16"/>
          <w:szCs w:val="16"/>
        </w:rPr>
        <w:t xml:space="preserve">liczby osób umieszczonych w DPS w danym roku do sumy osób umieszczonych i oczekujących na miejsce w tych placówkach w tym okresie </w:t>
      </w:r>
    </w:p>
    <w:p w:rsidR="004400B7" w:rsidRPr="003D6D22" w:rsidRDefault="004400B7" w:rsidP="001F7F95">
      <w:pPr>
        <w:pStyle w:val="Tekstprzypisudolnego"/>
        <w:ind w:left="284" w:hanging="284"/>
        <w:jc w:val="both"/>
        <w:rPr>
          <w:sz w:val="16"/>
          <w:szCs w:val="16"/>
        </w:rPr>
      </w:pPr>
      <w:r w:rsidRPr="003D6D22">
        <w:rPr>
          <w:sz w:val="16"/>
          <w:szCs w:val="16"/>
        </w:rPr>
        <w:t>pomnożony przez 100 (aby uzyskać wynik procentowy).</w:t>
      </w:r>
    </w:p>
  </w:footnote>
  <w:footnote w:id="107">
    <w:p w:rsidR="004400B7" w:rsidRPr="00A219E4" w:rsidRDefault="004400B7" w:rsidP="00AA7409">
      <w:pPr>
        <w:pStyle w:val="Tekstprzypisudolnego"/>
        <w:rPr>
          <w:rFonts w:cs="Calibri"/>
          <w:sz w:val="16"/>
          <w:szCs w:val="16"/>
        </w:rPr>
      </w:pPr>
      <w:r w:rsidRPr="00A219E4">
        <w:rPr>
          <w:rStyle w:val="Odwoanieprzypisudolnego"/>
          <w:rFonts w:cs="Calibri"/>
          <w:sz w:val="16"/>
          <w:szCs w:val="16"/>
        </w:rPr>
        <w:footnoteRef/>
      </w:r>
      <w:r w:rsidRPr="00AA7409">
        <w:rPr>
          <w:rFonts w:cs="Calibri"/>
          <w:sz w:val="16"/>
          <w:szCs w:val="16"/>
        </w:rPr>
        <w:t>Badanie potrzeb osób niepełnosprawnych - Projekt realizowany na zlecenie Państwowego Funduszu Rehabilitacji Osób</w:t>
      </w:r>
      <w:r>
        <w:rPr>
          <w:rFonts w:cs="Calibri"/>
          <w:sz w:val="16"/>
          <w:szCs w:val="16"/>
        </w:rPr>
        <w:t xml:space="preserve"> </w:t>
      </w:r>
      <w:r w:rsidRPr="00AA7409">
        <w:rPr>
          <w:rFonts w:cs="Calibri"/>
          <w:sz w:val="16"/>
          <w:szCs w:val="16"/>
        </w:rPr>
        <w:t>Niepełnosprawnych przez firmę: Badania Społeczne Marzena Sochańska-Kawiecka, styczeń-kwiecień 2017 r.</w:t>
      </w:r>
    </w:p>
  </w:footnote>
  <w:footnote w:id="108">
    <w:p w:rsidR="004400B7" w:rsidRPr="00A219E4" w:rsidRDefault="004400B7">
      <w:pPr>
        <w:pStyle w:val="Tekstprzypisudolnego"/>
        <w:rPr>
          <w:rFonts w:cs="Calibri"/>
          <w:sz w:val="16"/>
          <w:szCs w:val="16"/>
        </w:rPr>
      </w:pPr>
      <w:r w:rsidRPr="00A219E4">
        <w:rPr>
          <w:rStyle w:val="Odwoanieprzypisudolnego"/>
          <w:rFonts w:cs="Calibri"/>
          <w:sz w:val="16"/>
          <w:szCs w:val="16"/>
        </w:rPr>
        <w:footnoteRef/>
      </w:r>
      <w:r w:rsidRPr="00A219E4">
        <w:rPr>
          <w:rFonts w:cs="Calibri"/>
          <w:sz w:val="16"/>
          <w:szCs w:val="16"/>
        </w:rPr>
        <w:t xml:space="preserve"> </w:t>
      </w:r>
      <w:r>
        <w:rPr>
          <w:rFonts w:cs="Calibri"/>
          <w:sz w:val="16"/>
          <w:szCs w:val="16"/>
        </w:rPr>
        <w:t>Tamże</w:t>
      </w:r>
      <w:r w:rsidRPr="00A219E4">
        <w:rPr>
          <w:rFonts w:cs="Calibri"/>
          <w:sz w:val="16"/>
          <w:szCs w:val="16"/>
        </w:rPr>
        <w:t>.</w:t>
      </w:r>
    </w:p>
  </w:footnote>
  <w:footnote w:id="109">
    <w:p w:rsidR="004400B7" w:rsidRPr="00A70860" w:rsidRDefault="004400B7" w:rsidP="00A70860">
      <w:pPr>
        <w:pStyle w:val="Bezodstpw"/>
        <w:rPr>
          <w:rFonts w:cs="Calibri"/>
        </w:rPr>
      </w:pPr>
      <w:r w:rsidRPr="00A70860">
        <w:rPr>
          <w:rFonts w:cs="Calibri"/>
          <w:sz w:val="16"/>
          <w:szCs w:val="16"/>
          <w:vertAlign w:val="superscript"/>
        </w:rPr>
        <w:footnoteRef/>
      </w:r>
      <w:r w:rsidRPr="007502C6">
        <w:rPr>
          <w:rFonts w:cs="Calibri"/>
          <w:sz w:val="16"/>
          <w:szCs w:val="16"/>
        </w:rPr>
        <w:t>Więcej w: Wyzwania rozwojowe województwa kujawsko-pomorskiego u progu III dekady XXI wieku. Diagnoza stanu i uwarunkowań rozwoju województwa kujawsko-pomorskiego</w:t>
      </w:r>
      <w:r>
        <w:rPr>
          <w:rFonts w:cs="Calibri"/>
          <w:sz w:val="16"/>
          <w:szCs w:val="16"/>
        </w:rPr>
        <w:t xml:space="preserve">. </w:t>
      </w:r>
    </w:p>
  </w:footnote>
  <w:footnote w:id="110">
    <w:p w:rsidR="004400B7" w:rsidRPr="004C2C2D" w:rsidRDefault="004400B7" w:rsidP="00AC549A">
      <w:pPr>
        <w:pStyle w:val="Tekstprzypisudolnego"/>
        <w:rPr>
          <w:rFonts w:cs="Calibri"/>
          <w:sz w:val="16"/>
          <w:szCs w:val="16"/>
        </w:rPr>
      </w:pPr>
      <w:r w:rsidRPr="004C2C2D">
        <w:rPr>
          <w:rStyle w:val="Odwoanieprzypisudolnego"/>
          <w:sz w:val="16"/>
          <w:szCs w:val="16"/>
        </w:rPr>
        <w:footnoteRef/>
      </w:r>
      <w:r>
        <w:t xml:space="preserve"> </w:t>
      </w:r>
      <w:r w:rsidRPr="004C2C2D">
        <w:rPr>
          <w:rFonts w:cs="Calibri"/>
          <w:sz w:val="16"/>
          <w:szCs w:val="16"/>
        </w:rPr>
        <w:t>Badanie potrzeb osób niepełnosprawnych - Projekt realizowany na zlecenie Państwowego Funduszu Rehabilitacji Osób Niepełnosprawnych przez firmę: Badania Społeczne Marzena Sochańska-Kawiecka, styczeń-kwiecień 2017 r.</w:t>
      </w:r>
    </w:p>
  </w:footnote>
  <w:footnote w:id="111">
    <w:p w:rsidR="004400B7" w:rsidRPr="003D6D22" w:rsidRDefault="004400B7" w:rsidP="00B40F8C">
      <w:pPr>
        <w:pStyle w:val="Tekstprzypisudolnego"/>
        <w:rPr>
          <w:sz w:val="16"/>
          <w:szCs w:val="16"/>
        </w:rPr>
      </w:pPr>
      <w:r w:rsidRPr="00A219E4">
        <w:rPr>
          <w:rStyle w:val="Odwoanieprzypisudolnego"/>
          <w:rFonts w:cs="Calibri"/>
          <w:sz w:val="16"/>
          <w:szCs w:val="16"/>
        </w:rPr>
        <w:footnoteRef/>
      </w:r>
      <w:r w:rsidRPr="00A219E4">
        <w:rPr>
          <w:rFonts w:cs="Calibri"/>
          <w:sz w:val="16"/>
          <w:szCs w:val="16"/>
        </w:rPr>
        <w:t xml:space="preserve"> Więcej w: </w:t>
      </w:r>
      <w:r w:rsidRPr="00A219E4">
        <w:rPr>
          <w:rFonts w:cs="Calibri"/>
          <w:iCs/>
          <w:sz w:val="16"/>
          <w:szCs w:val="16"/>
        </w:rPr>
        <w:t>Ocena Zasobów Pomocy</w:t>
      </w:r>
      <w:r>
        <w:rPr>
          <w:rFonts w:cs="Calibri"/>
          <w:iCs/>
          <w:sz w:val="16"/>
          <w:szCs w:val="16"/>
        </w:rPr>
        <w:t xml:space="preserve"> </w:t>
      </w:r>
      <w:r w:rsidRPr="00A219E4">
        <w:rPr>
          <w:rFonts w:cs="Calibri"/>
          <w:iCs/>
          <w:sz w:val="16"/>
          <w:szCs w:val="16"/>
        </w:rPr>
        <w:t>Społecznej dla Województwa Kujawsko-Pomorskiego za rok 2019</w:t>
      </w:r>
      <w:r w:rsidRPr="00A219E4">
        <w:rPr>
          <w:rFonts w:cs="Calibri"/>
          <w:sz w:val="16"/>
          <w:szCs w:val="16"/>
        </w:rPr>
        <w:t xml:space="preserve">. </w:t>
      </w:r>
      <w:r w:rsidRPr="00A219E4">
        <w:rPr>
          <w:rFonts w:cs="Calibri"/>
          <w:iCs/>
          <w:sz w:val="16"/>
          <w:szCs w:val="16"/>
        </w:rPr>
        <w:t>Informacje uzupełniające</w:t>
      </w:r>
      <w:r w:rsidRPr="00A219E4">
        <w:rPr>
          <w:rFonts w:cs="Calibri"/>
          <w:sz w:val="16"/>
          <w:szCs w:val="16"/>
        </w:rPr>
        <w:t xml:space="preserve">. </w:t>
      </w:r>
      <w:r>
        <w:rPr>
          <w:rFonts w:cs="Calibri"/>
          <w:sz w:val="16"/>
          <w:szCs w:val="16"/>
        </w:rPr>
        <w:t>ROPS</w:t>
      </w:r>
      <w:r w:rsidRPr="00A219E4">
        <w:rPr>
          <w:rFonts w:cs="Calibri"/>
          <w:sz w:val="16"/>
          <w:szCs w:val="16"/>
        </w:rPr>
        <w:t xml:space="preserve"> Toruń. 2020.</w:t>
      </w:r>
    </w:p>
  </w:footnote>
  <w:footnote w:id="112">
    <w:p w:rsidR="004400B7" w:rsidRPr="00A5104D" w:rsidRDefault="004400B7" w:rsidP="00C61AFC">
      <w:pPr>
        <w:pStyle w:val="Bezodstpw"/>
        <w:rPr>
          <w:rFonts w:cs="Calibri"/>
          <w:sz w:val="16"/>
          <w:szCs w:val="16"/>
        </w:rPr>
      </w:pPr>
      <w:r w:rsidRPr="00A5104D">
        <w:rPr>
          <w:rFonts w:cs="Calibri"/>
          <w:sz w:val="16"/>
          <w:szCs w:val="16"/>
          <w:vertAlign w:val="superscript"/>
        </w:rPr>
        <w:footnoteRef/>
      </w:r>
      <w:r w:rsidRPr="00A5104D">
        <w:rPr>
          <w:rFonts w:cs="Calibri"/>
          <w:sz w:val="16"/>
          <w:szCs w:val="16"/>
        </w:rPr>
        <w:t xml:space="preserve"> W 2017 r. wskaźnik ten kształtował się na poziomie 52 osób na 1 tys. mieszkańców (średnia dla Polski – 43) w: Wyzwania…, op. cit..</w:t>
      </w:r>
    </w:p>
  </w:footnote>
  <w:footnote w:id="113">
    <w:p w:rsidR="004400B7" w:rsidRPr="00A5104D" w:rsidRDefault="004400B7" w:rsidP="00C61AFC">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Dane GUS.</w:t>
      </w:r>
    </w:p>
  </w:footnote>
  <w:footnote w:id="114">
    <w:p w:rsidR="004400B7" w:rsidRPr="00A5104D" w:rsidRDefault="004400B7" w:rsidP="00C61AFC">
      <w:pPr>
        <w:pStyle w:val="Bezodstpw"/>
        <w:rPr>
          <w:rFonts w:cs="Calibri"/>
          <w:sz w:val="16"/>
          <w:szCs w:val="16"/>
        </w:rPr>
      </w:pPr>
      <w:r w:rsidRPr="00A5104D">
        <w:rPr>
          <w:rFonts w:cs="Calibri"/>
          <w:sz w:val="16"/>
          <w:szCs w:val="16"/>
          <w:vertAlign w:val="superscript"/>
        </w:rPr>
        <w:footnoteRef/>
      </w:r>
      <w:r w:rsidRPr="00A5104D">
        <w:rPr>
          <w:rFonts w:cs="Calibri"/>
          <w:sz w:val="16"/>
          <w:szCs w:val="16"/>
        </w:rPr>
        <w:t xml:space="preserve">W roku 2017 wartość ta wynosiła 18,5 zgonów na 100 tys. ludności. Więcej w: </w:t>
      </w:r>
      <w:r w:rsidRPr="00A5104D">
        <w:rPr>
          <w:rFonts w:cs="Calibri"/>
          <w:i/>
          <w:sz w:val="16"/>
          <w:szCs w:val="16"/>
        </w:rPr>
        <w:t>Wyzwania…</w:t>
      </w:r>
      <w:r w:rsidRPr="00A5104D">
        <w:rPr>
          <w:rFonts w:cs="Calibri"/>
          <w:sz w:val="16"/>
          <w:szCs w:val="16"/>
        </w:rPr>
        <w:t xml:space="preserve">, op. cit.. </w:t>
      </w:r>
    </w:p>
  </w:footnote>
  <w:footnote w:id="115">
    <w:p w:rsidR="004400B7" w:rsidRPr="00A5104D" w:rsidRDefault="004400B7" w:rsidP="00C61AFC">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Sprawozdanie z działalności jednostki lecznictwa ambulatoryjnego dla osób z zaburzeniami psychicznymi, osób uzależnionych od alkoholu oraz innych substancji psychoaktywnych za rok 2015, 2016, 2017, 2018, 2019 https://bip.bydgoszcz.uw.gov.pl/383/159/opracowania-raporty-i-analizy.html</w:t>
      </w:r>
    </w:p>
  </w:footnote>
  <w:footnote w:id="116">
    <w:p w:rsidR="004400B7" w:rsidRPr="00BA142B" w:rsidRDefault="004400B7" w:rsidP="006D378B">
      <w:pPr>
        <w:pStyle w:val="Tekstprzypisudolnego"/>
        <w:jc w:val="both"/>
        <w:rPr>
          <w:sz w:val="16"/>
          <w:szCs w:val="16"/>
        </w:rPr>
      </w:pPr>
      <w:r w:rsidRPr="00BA142B">
        <w:rPr>
          <w:rStyle w:val="Odwoanieprzypisudolnego"/>
          <w:sz w:val="16"/>
          <w:szCs w:val="16"/>
        </w:rPr>
        <w:footnoteRef/>
      </w:r>
      <w:r w:rsidRPr="00BA142B">
        <w:rPr>
          <w:sz w:val="16"/>
          <w:szCs w:val="16"/>
        </w:rPr>
        <w:t>Brak danych za rok 2019 w skali kraju.</w:t>
      </w:r>
    </w:p>
  </w:footnote>
  <w:footnote w:id="117">
    <w:p w:rsidR="004400B7" w:rsidRPr="00BA142B" w:rsidRDefault="004400B7" w:rsidP="006D378B">
      <w:pPr>
        <w:pStyle w:val="Tekstprzypisudolnego"/>
        <w:jc w:val="both"/>
        <w:rPr>
          <w:sz w:val="16"/>
          <w:szCs w:val="16"/>
        </w:rPr>
      </w:pPr>
      <w:r w:rsidRPr="00BA142B">
        <w:rPr>
          <w:rStyle w:val="Odwoanieprzypisudolnego"/>
          <w:sz w:val="16"/>
          <w:szCs w:val="16"/>
        </w:rPr>
        <w:footnoteRef/>
      </w:r>
      <w:r w:rsidRPr="00BA142B">
        <w:rPr>
          <w:sz w:val="16"/>
          <w:szCs w:val="16"/>
        </w:rPr>
        <w:t xml:space="preserve"> Wg opracowanej koncepcji centra zdrowia psychicznego są odpowiedzialne za udzielanie wszystkim potrzebującym ze swojego rejonu </w:t>
      </w:r>
    </w:p>
    <w:p w:rsidR="004400B7" w:rsidRPr="00BA142B" w:rsidRDefault="004400B7" w:rsidP="006D378B">
      <w:pPr>
        <w:pStyle w:val="Tekstprzypisudolnego"/>
        <w:jc w:val="both"/>
        <w:rPr>
          <w:sz w:val="16"/>
          <w:szCs w:val="16"/>
        </w:rPr>
      </w:pPr>
      <w:r w:rsidRPr="00BA142B">
        <w:rPr>
          <w:sz w:val="16"/>
          <w:szCs w:val="16"/>
        </w:rPr>
        <w:t xml:space="preserve">kompleksowej pomocy psychiatrycznej, w warunkach stacjonarnych (psychiatrycznych, w miejscu udzielania pomocy doraźnej); dziennych </w:t>
      </w:r>
    </w:p>
    <w:p w:rsidR="004400B7" w:rsidRPr="00BA142B" w:rsidRDefault="004400B7" w:rsidP="006D378B">
      <w:pPr>
        <w:pStyle w:val="Tekstprzypisudolnego"/>
        <w:jc w:val="both"/>
        <w:rPr>
          <w:sz w:val="16"/>
          <w:szCs w:val="16"/>
        </w:rPr>
      </w:pPr>
      <w:r w:rsidRPr="00BA142B">
        <w:rPr>
          <w:sz w:val="16"/>
          <w:szCs w:val="16"/>
        </w:rPr>
        <w:t xml:space="preserve">psychiatrycznych (oddział ogólny całodobowy), ambulatoryjnych (porada lekarska, porada psychologiczna, sesja psychoterapii, wizyta domowa) oraz leczenia środowiskowego (domowego), w ramach której pacjent będzie mógł uzyskać poradę lekarza i psychologa, wizytę </w:t>
      </w:r>
    </w:p>
    <w:p w:rsidR="004400B7" w:rsidRPr="00BA142B" w:rsidRDefault="004400B7" w:rsidP="006D378B">
      <w:pPr>
        <w:pStyle w:val="Tekstprzypisudolnego"/>
        <w:jc w:val="both"/>
        <w:rPr>
          <w:sz w:val="16"/>
          <w:szCs w:val="16"/>
        </w:rPr>
      </w:pPr>
      <w:r w:rsidRPr="00BA142B">
        <w:rPr>
          <w:sz w:val="16"/>
          <w:szCs w:val="16"/>
        </w:rPr>
        <w:t>terapeuty środowiskowego czy sesję psychoterapii https://www.gov.pl/web/rpp/opieka-blisko-domu-poradnik-o-centrach-zdrowia-</w:t>
      </w:r>
    </w:p>
    <w:p w:rsidR="004400B7" w:rsidRPr="006D378B" w:rsidRDefault="004400B7" w:rsidP="006D378B">
      <w:pPr>
        <w:pStyle w:val="Tekstprzypisudolnego"/>
        <w:jc w:val="both"/>
        <w:rPr>
          <w:sz w:val="16"/>
          <w:szCs w:val="16"/>
        </w:rPr>
      </w:pPr>
      <w:r w:rsidRPr="00BA142B">
        <w:rPr>
          <w:sz w:val="16"/>
          <w:szCs w:val="16"/>
        </w:rPr>
        <w:t>psychicznego</w:t>
      </w:r>
      <w:r>
        <w:rPr>
          <w:sz w:val="16"/>
          <w:szCs w:val="16"/>
        </w:rPr>
        <w:t xml:space="preserve"> </w:t>
      </w:r>
      <w:r w:rsidRPr="00BA142B">
        <w:rPr>
          <w:sz w:val="16"/>
          <w:szCs w:val="16"/>
        </w:rPr>
        <w:t>-</w:t>
      </w:r>
      <w:r>
        <w:rPr>
          <w:sz w:val="16"/>
          <w:szCs w:val="16"/>
        </w:rPr>
        <w:t xml:space="preserve"> </w:t>
      </w:r>
      <w:r w:rsidRPr="00BA142B">
        <w:rPr>
          <w:sz w:val="16"/>
          <w:szCs w:val="16"/>
        </w:rPr>
        <w:t>broszura (data korzystania: 30.07.2020)</w:t>
      </w:r>
      <w:r>
        <w:rPr>
          <w:sz w:val="16"/>
          <w:szCs w:val="16"/>
        </w:rPr>
        <w:t xml:space="preserve">. </w:t>
      </w:r>
    </w:p>
  </w:footnote>
  <w:footnote w:id="118">
    <w:p w:rsidR="004400B7" w:rsidRPr="006D378B" w:rsidRDefault="004400B7">
      <w:pPr>
        <w:pStyle w:val="Tekstprzypisudolnego"/>
        <w:rPr>
          <w:sz w:val="16"/>
          <w:szCs w:val="16"/>
        </w:rPr>
      </w:pPr>
      <w:r w:rsidRPr="006D378B">
        <w:rPr>
          <w:rStyle w:val="Odwoanieprzypisudolnego"/>
          <w:sz w:val="16"/>
          <w:szCs w:val="16"/>
        </w:rPr>
        <w:footnoteRef/>
      </w:r>
      <w:r w:rsidRPr="006D378B">
        <w:rPr>
          <w:sz w:val="16"/>
          <w:szCs w:val="16"/>
        </w:rPr>
        <w:t xml:space="preserve"> https://www.wszz.torun.pl/index.php/2-nieprzypisane/616-centrum-zdrowia-psychicznego (data korzystania: 28.09.2021)</w:t>
      </w:r>
    </w:p>
  </w:footnote>
  <w:footnote w:id="119">
    <w:p w:rsidR="004400B7" w:rsidRPr="00D535B4" w:rsidRDefault="004400B7">
      <w:pPr>
        <w:pStyle w:val="Tekstprzypisudolnego"/>
        <w:rPr>
          <w:sz w:val="16"/>
          <w:szCs w:val="16"/>
        </w:rPr>
      </w:pPr>
      <w:r w:rsidRPr="00D535B4">
        <w:rPr>
          <w:rStyle w:val="Odwoanieprzypisudolnego"/>
          <w:sz w:val="16"/>
          <w:szCs w:val="16"/>
        </w:rPr>
        <w:footnoteRef/>
      </w:r>
      <w:r w:rsidRPr="00D535B4">
        <w:rPr>
          <w:sz w:val="16"/>
          <w:szCs w:val="16"/>
        </w:rPr>
        <w:t xml:space="preserve">Dane PARPA za rok 2019: </w:t>
      </w:r>
      <w:hyperlink r:id="rId1" w:history="1">
        <w:r w:rsidRPr="00D535B4">
          <w:rPr>
            <w:rStyle w:val="Hipercze"/>
            <w:color w:val="auto"/>
            <w:sz w:val="16"/>
            <w:szCs w:val="16"/>
            <w:u w:val="none"/>
          </w:rPr>
          <w:t>https://www.parpa.pl/index.php/placowki-lecznictwa/wojewodztwo-kujawsko-pomorskie</w:t>
        </w:r>
      </w:hyperlink>
      <w:r w:rsidRPr="00D535B4">
        <w:rPr>
          <w:sz w:val="16"/>
          <w:szCs w:val="16"/>
        </w:rPr>
        <w:t xml:space="preserve"> (data korzystania: 28.09.2021)</w:t>
      </w:r>
    </w:p>
  </w:footnote>
  <w:footnote w:id="120">
    <w:p w:rsidR="004400B7" w:rsidRPr="00BA142B" w:rsidRDefault="004400B7" w:rsidP="00C61AFC">
      <w:pPr>
        <w:pStyle w:val="Tekstprzypisudolnego"/>
        <w:rPr>
          <w:sz w:val="16"/>
          <w:szCs w:val="16"/>
        </w:rPr>
      </w:pPr>
      <w:r w:rsidRPr="00BA142B">
        <w:rPr>
          <w:rStyle w:val="Odwoanieprzypisudolnego"/>
          <w:sz w:val="16"/>
          <w:szCs w:val="16"/>
        </w:rPr>
        <w:footnoteRef/>
      </w:r>
      <w:r w:rsidRPr="00BA142B">
        <w:rPr>
          <w:sz w:val="16"/>
          <w:szCs w:val="16"/>
        </w:rPr>
        <w:t xml:space="preserve"> Ogólnopolskie badanie liczby osób bezdomnych, MRPiPS. </w:t>
      </w:r>
    </w:p>
  </w:footnote>
  <w:footnote w:id="121">
    <w:p w:rsidR="004400B7" w:rsidRPr="00BA142B" w:rsidRDefault="004400B7" w:rsidP="00C61AFC">
      <w:pPr>
        <w:pStyle w:val="Tekstprzypisudolnego"/>
        <w:rPr>
          <w:sz w:val="16"/>
          <w:szCs w:val="16"/>
        </w:rPr>
      </w:pPr>
      <w:r w:rsidRPr="00BA142B">
        <w:rPr>
          <w:rStyle w:val="Odwoanieprzypisudolnego"/>
          <w:sz w:val="16"/>
          <w:szCs w:val="16"/>
        </w:rPr>
        <w:footnoteRef/>
      </w:r>
      <w:r w:rsidRPr="00BA142B">
        <w:rPr>
          <w:sz w:val="16"/>
          <w:szCs w:val="16"/>
        </w:rPr>
        <w:t>W stosunku do roku 2017 znacznie wzrosła liczba wskazań w kategorii „zadłużenie” (z 164 w roku 2017 do 273 w roku 2019)Więcej w: „Informator o miejscach udzielania pomocy osobom bezdomnym na terenie woj. kujawsko-pomorskiego. Zima 2019/2020”. ROPS w Toruniu.</w:t>
      </w:r>
    </w:p>
  </w:footnote>
  <w:footnote w:id="122">
    <w:p w:rsidR="004400B7" w:rsidRPr="00BA142B" w:rsidRDefault="004400B7" w:rsidP="00916BC1">
      <w:pPr>
        <w:pStyle w:val="Tekstprzypisudolnego"/>
        <w:jc w:val="both"/>
        <w:rPr>
          <w:sz w:val="16"/>
          <w:szCs w:val="16"/>
        </w:rPr>
      </w:pPr>
      <w:r w:rsidRPr="00BA142B">
        <w:rPr>
          <w:rStyle w:val="Odwoanieprzypisudolnego"/>
          <w:sz w:val="16"/>
          <w:szCs w:val="16"/>
        </w:rPr>
        <w:footnoteRef/>
      </w:r>
      <w:r w:rsidRPr="00BA142B">
        <w:rPr>
          <w:sz w:val="16"/>
          <w:szCs w:val="16"/>
        </w:rPr>
        <w:t xml:space="preserve">  W roku 2019 działało 16 takich organizacji. </w:t>
      </w:r>
    </w:p>
  </w:footnote>
  <w:footnote w:id="123">
    <w:p w:rsidR="004400B7" w:rsidRPr="00D535B4" w:rsidRDefault="004400B7" w:rsidP="00916BC1">
      <w:pPr>
        <w:pStyle w:val="Tekstprzypisudolnego"/>
        <w:ind w:left="284" w:hanging="284"/>
        <w:rPr>
          <w:sz w:val="16"/>
          <w:szCs w:val="16"/>
        </w:rPr>
      </w:pPr>
      <w:r w:rsidRPr="00D535B4">
        <w:rPr>
          <w:rStyle w:val="Odwoanieprzypisudolnego"/>
          <w:sz w:val="16"/>
          <w:szCs w:val="16"/>
        </w:rPr>
        <w:footnoteRef/>
      </w:r>
      <w:r w:rsidRPr="00D535B4">
        <w:rPr>
          <w:color w:val="0D0D0D"/>
          <w:sz w:val="16"/>
          <w:szCs w:val="16"/>
        </w:rPr>
        <w:t>Więcej w:</w:t>
      </w:r>
      <w:r w:rsidRPr="00D535B4">
        <w:rPr>
          <w:sz w:val="16"/>
          <w:szCs w:val="16"/>
        </w:rPr>
        <w:t xml:space="preserve"> „Informator o miejscach udzielania pomocy osobom bezdomnym na terenie województwa kujawsko-pomorskiego. Zima </w:t>
      </w:r>
    </w:p>
    <w:p w:rsidR="004400B7" w:rsidRPr="00D535B4" w:rsidRDefault="004400B7" w:rsidP="00916BC1">
      <w:pPr>
        <w:pStyle w:val="Tekstprzypisudolnego"/>
        <w:ind w:left="284" w:hanging="284"/>
        <w:rPr>
          <w:sz w:val="16"/>
          <w:szCs w:val="16"/>
        </w:rPr>
      </w:pPr>
      <w:r w:rsidRPr="00D535B4">
        <w:rPr>
          <w:sz w:val="16"/>
          <w:szCs w:val="16"/>
        </w:rPr>
        <w:t>2019/2020”. ROPS w Toruniu.</w:t>
      </w:r>
    </w:p>
  </w:footnote>
  <w:footnote w:id="124">
    <w:p w:rsidR="004400B7" w:rsidRPr="00D535B4" w:rsidRDefault="004400B7" w:rsidP="00CA1B2A">
      <w:pPr>
        <w:pStyle w:val="Tekstprzypisudolnego"/>
        <w:rPr>
          <w:sz w:val="16"/>
          <w:szCs w:val="16"/>
        </w:rPr>
      </w:pPr>
      <w:r w:rsidRPr="00D535B4">
        <w:rPr>
          <w:rStyle w:val="Odwoanieprzypisudolnego"/>
          <w:sz w:val="16"/>
          <w:szCs w:val="16"/>
        </w:rPr>
        <w:footnoteRef/>
      </w:r>
      <w:r w:rsidRPr="00D535B4">
        <w:rPr>
          <w:sz w:val="16"/>
          <w:szCs w:val="16"/>
        </w:rPr>
        <w:t xml:space="preserve"> Co to jest lokal komunalny?: https://adwokat-wroclaw.biz.pl/lokal-komunalny/, data korzystania 13.03.2020 r. </w:t>
      </w:r>
    </w:p>
  </w:footnote>
  <w:footnote w:id="125">
    <w:p w:rsidR="004400B7" w:rsidRPr="00D535B4" w:rsidRDefault="004400B7" w:rsidP="00C61AFC">
      <w:pPr>
        <w:pStyle w:val="Tekstprzypisudolnego"/>
        <w:ind w:left="142" w:hanging="142"/>
        <w:rPr>
          <w:sz w:val="16"/>
          <w:szCs w:val="16"/>
        </w:rPr>
      </w:pPr>
      <w:r w:rsidRPr="00D535B4">
        <w:rPr>
          <w:rStyle w:val="Odwoanieprzypisudolnego"/>
          <w:sz w:val="16"/>
          <w:szCs w:val="16"/>
        </w:rPr>
        <w:footnoteRef/>
      </w:r>
      <w:r w:rsidRPr="00D535B4">
        <w:rPr>
          <w:sz w:val="16"/>
          <w:szCs w:val="16"/>
        </w:rPr>
        <w:t>Zmiany w zakresie zasad gospodarowania mieszkaniowym zasobem gminy już obowiązują. Co nowego?: https://alebank.pl/zmiany-w-</w:t>
      </w:r>
    </w:p>
    <w:p w:rsidR="004400B7" w:rsidRPr="00D535B4" w:rsidRDefault="004400B7" w:rsidP="00C61AFC">
      <w:pPr>
        <w:pStyle w:val="Tekstprzypisudolnego"/>
        <w:ind w:left="142" w:hanging="142"/>
        <w:rPr>
          <w:sz w:val="16"/>
          <w:szCs w:val="16"/>
        </w:rPr>
      </w:pPr>
      <w:r w:rsidRPr="00D535B4">
        <w:rPr>
          <w:sz w:val="16"/>
          <w:szCs w:val="16"/>
        </w:rPr>
        <w:t xml:space="preserve">zakresie-zasad-gospodarowania-mieszkaniowym-zasobem-gminy-juz-obowiazuja-co-nowego/,  data korzystania 13.03.2020 r. </w:t>
      </w:r>
    </w:p>
  </w:footnote>
  <w:footnote w:id="126">
    <w:p w:rsidR="004400B7" w:rsidRPr="00D535B4" w:rsidRDefault="004400B7" w:rsidP="00C61AFC">
      <w:pPr>
        <w:pStyle w:val="Tekstprzypisudolnego"/>
        <w:rPr>
          <w:sz w:val="16"/>
          <w:szCs w:val="16"/>
        </w:rPr>
      </w:pPr>
      <w:r w:rsidRPr="00D535B4">
        <w:rPr>
          <w:rStyle w:val="Odwoanieprzypisudolnego"/>
          <w:sz w:val="16"/>
          <w:szCs w:val="16"/>
        </w:rPr>
        <w:footnoteRef/>
      </w:r>
      <w:r w:rsidRPr="00D535B4">
        <w:rPr>
          <w:sz w:val="16"/>
          <w:szCs w:val="16"/>
        </w:rPr>
        <w:t xml:space="preserve"> Dla kogo lokal socjalny?: </w:t>
      </w:r>
      <w:hyperlink r:id="rId2" w:history="1">
        <w:r w:rsidRPr="00D535B4">
          <w:rPr>
            <w:sz w:val="16"/>
            <w:szCs w:val="16"/>
          </w:rPr>
          <w:t>https://www.prawo.pl/samorzad/dla-kogo-lokal-socjalny,90933.html</w:t>
        </w:r>
      </w:hyperlink>
      <w:r w:rsidRPr="00D535B4">
        <w:rPr>
          <w:sz w:val="16"/>
          <w:szCs w:val="16"/>
        </w:rPr>
        <w:t xml:space="preserve">, data korzystania 13.03.2020 r. </w:t>
      </w:r>
    </w:p>
  </w:footnote>
  <w:footnote w:id="127">
    <w:p w:rsidR="004400B7" w:rsidRPr="00D535B4" w:rsidRDefault="004400B7" w:rsidP="00C61AFC">
      <w:pPr>
        <w:pStyle w:val="Tekstprzypisudolnego"/>
        <w:rPr>
          <w:rFonts w:cs="Calibri Light"/>
          <w:sz w:val="16"/>
          <w:szCs w:val="16"/>
        </w:rPr>
      </w:pPr>
      <w:r w:rsidRPr="00D535B4">
        <w:rPr>
          <w:rFonts w:cs="Calibri Light"/>
          <w:sz w:val="16"/>
          <w:szCs w:val="16"/>
          <w:vertAlign w:val="superscript"/>
        </w:rPr>
        <w:footnoteRef/>
      </w:r>
      <w:r w:rsidRPr="00D535B4">
        <w:rPr>
          <w:rFonts w:cs="Calibri Light"/>
          <w:sz w:val="16"/>
          <w:szCs w:val="16"/>
        </w:rPr>
        <w:t>W roku 2013 była na zbliżonym poziomie – 4 153. Na podstawie OZPS za rok 2018 i rok 2013.</w:t>
      </w:r>
    </w:p>
  </w:footnote>
  <w:footnote w:id="128">
    <w:p w:rsidR="004400B7" w:rsidRPr="00D535B4" w:rsidRDefault="004400B7" w:rsidP="00C61AFC">
      <w:pPr>
        <w:pStyle w:val="Tekstprzypisudolnego"/>
        <w:rPr>
          <w:rFonts w:cs="Calibri Light"/>
          <w:color w:val="0D0D0D"/>
          <w:sz w:val="16"/>
          <w:szCs w:val="16"/>
        </w:rPr>
      </w:pPr>
      <w:r w:rsidRPr="00D535B4">
        <w:rPr>
          <w:rStyle w:val="Odwoanieprzypisudolnego"/>
          <w:rFonts w:cs="Calibri Light"/>
          <w:sz w:val="16"/>
          <w:szCs w:val="16"/>
        </w:rPr>
        <w:footnoteRef/>
      </w:r>
      <w:r w:rsidRPr="00D535B4">
        <w:rPr>
          <w:rFonts w:cs="Calibri Light"/>
          <w:color w:val="0D0D0D"/>
          <w:sz w:val="16"/>
          <w:szCs w:val="16"/>
        </w:rPr>
        <w:t>Zgodnie ze statystykami dotyczącymi bezdomności to „eksmisja, wymeldowanie” stanowią drugą dominującą przyczynę bezdomności (407 wskazań). Pierwszą przyczyną jest „konflikt rodzinny” (489 wskazań).Więcej w: „Informator o miejscach udzielania pomocy osobom bezdomnym na terenie województwa kujawsko-pomorskiego. Zima 2019/2020”. ROPS w Toruniu</w:t>
      </w:r>
    </w:p>
  </w:footnote>
  <w:footnote w:id="129">
    <w:p w:rsidR="004400B7" w:rsidRPr="005C0752" w:rsidRDefault="004400B7" w:rsidP="00C61AFC">
      <w:pPr>
        <w:pStyle w:val="Tekstprzypisudolnego"/>
        <w:ind w:left="284" w:hanging="284"/>
        <w:rPr>
          <w:sz w:val="16"/>
          <w:szCs w:val="16"/>
        </w:rPr>
      </w:pPr>
      <w:r w:rsidRPr="005C0752">
        <w:rPr>
          <w:rStyle w:val="Odwoanieprzypisudolnego"/>
          <w:sz w:val="16"/>
          <w:szCs w:val="16"/>
        </w:rPr>
        <w:footnoteRef/>
      </w:r>
      <w:r w:rsidRPr="005C0752">
        <w:rPr>
          <w:sz w:val="16"/>
          <w:szCs w:val="16"/>
        </w:rPr>
        <w:t xml:space="preserve">Więcej w: „Informator o miejscach udzielania pomocy osobom bezdomnym na terenie województwa kujawsko-pomorskiego. Zima </w:t>
      </w:r>
    </w:p>
    <w:p w:rsidR="004400B7" w:rsidRPr="005C0752" w:rsidRDefault="004400B7" w:rsidP="00C61AFC">
      <w:pPr>
        <w:pStyle w:val="Tekstprzypisudolnego"/>
        <w:ind w:left="284" w:hanging="284"/>
        <w:rPr>
          <w:sz w:val="16"/>
          <w:szCs w:val="16"/>
        </w:rPr>
      </w:pPr>
      <w:r w:rsidRPr="005C0752">
        <w:rPr>
          <w:sz w:val="16"/>
          <w:szCs w:val="16"/>
        </w:rPr>
        <w:t>2019/2020”. ROPS w Toruniu.</w:t>
      </w:r>
    </w:p>
  </w:footnote>
  <w:footnote w:id="130">
    <w:p w:rsidR="004400B7" w:rsidRPr="005C0752" w:rsidRDefault="004400B7" w:rsidP="001F7F95">
      <w:pPr>
        <w:spacing w:after="0" w:line="240" w:lineRule="auto"/>
        <w:jc w:val="both"/>
        <w:rPr>
          <w:rFonts w:eastAsia="Times New Roman"/>
          <w:iCs/>
          <w:sz w:val="16"/>
          <w:szCs w:val="16"/>
          <w:lang w:eastAsia="pl-PL"/>
        </w:rPr>
      </w:pPr>
      <w:r w:rsidRPr="005C0752">
        <w:rPr>
          <w:rStyle w:val="Odwoanieprzypisudolnego"/>
          <w:sz w:val="16"/>
          <w:szCs w:val="16"/>
        </w:rPr>
        <w:footnoteRef/>
      </w:r>
      <w:r w:rsidRPr="005C0752">
        <w:rPr>
          <w:rFonts w:eastAsia="Times New Roman"/>
          <w:iCs/>
          <w:sz w:val="16"/>
          <w:szCs w:val="16"/>
          <w:lang w:eastAsia="pl-PL"/>
        </w:rPr>
        <w:t xml:space="preserve">OZPS  lata 2013-2017, MRPiPS-03 za rok 2018. </w:t>
      </w:r>
    </w:p>
  </w:footnote>
  <w:footnote w:id="131">
    <w:p w:rsidR="004400B7" w:rsidRPr="007D010E" w:rsidRDefault="004400B7">
      <w:pPr>
        <w:pStyle w:val="Tekstprzypisudolnego"/>
        <w:rPr>
          <w:sz w:val="16"/>
          <w:szCs w:val="16"/>
        </w:rPr>
      </w:pPr>
      <w:r w:rsidRPr="007D010E">
        <w:rPr>
          <w:rStyle w:val="Odwoanieprzypisudolnego"/>
          <w:sz w:val="16"/>
          <w:szCs w:val="16"/>
        </w:rPr>
        <w:footnoteRef/>
      </w:r>
      <w:r>
        <w:rPr>
          <w:sz w:val="16"/>
          <w:szCs w:val="16"/>
        </w:rPr>
        <w:t xml:space="preserve">Na podstawie danych otrzymanych ze schronisk, noclegowni i ogrzewalni przez ROPS w Toruniu. </w:t>
      </w:r>
    </w:p>
  </w:footnote>
  <w:footnote w:id="132">
    <w:p w:rsidR="004400B7" w:rsidRPr="00D834DE" w:rsidRDefault="004400B7" w:rsidP="001459AC">
      <w:pPr>
        <w:pStyle w:val="Tekstprzypisudolnego"/>
        <w:jc w:val="both"/>
        <w:rPr>
          <w:sz w:val="16"/>
          <w:szCs w:val="16"/>
        </w:rPr>
      </w:pPr>
      <w:r w:rsidRPr="00D834DE">
        <w:rPr>
          <w:rStyle w:val="Odwoanieprzypisudolnego"/>
          <w:sz w:val="16"/>
          <w:szCs w:val="16"/>
        </w:rPr>
        <w:footnoteRef/>
      </w:r>
      <w:r w:rsidRPr="00D834DE">
        <w:rPr>
          <w:sz w:val="16"/>
          <w:szCs w:val="16"/>
        </w:rPr>
        <w:t xml:space="preserve"> Ocena Zasobów Pomocy społecznej za rok 2019. ROPS Toruń.</w:t>
      </w:r>
    </w:p>
  </w:footnote>
  <w:footnote w:id="133">
    <w:p w:rsidR="004400B7" w:rsidRPr="007150E2" w:rsidRDefault="004400B7" w:rsidP="004226E6">
      <w:pPr>
        <w:pStyle w:val="Tekstprzypisudolnego"/>
        <w:rPr>
          <w:sz w:val="16"/>
          <w:szCs w:val="16"/>
        </w:rPr>
      </w:pPr>
      <w:r w:rsidRPr="007150E2">
        <w:rPr>
          <w:rStyle w:val="Odwoanieprzypisudolnego"/>
          <w:sz w:val="16"/>
          <w:szCs w:val="16"/>
        </w:rPr>
        <w:footnoteRef/>
      </w:r>
      <w:r w:rsidRPr="007150E2">
        <w:rPr>
          <w:sz w:val="16"/>
          <w:szCs w:val="16"/>
        </w:rPr>
        <w:t xml:space="preserve"> Ocena Zasobów Pomocy Społecznej dla Województwa Kujawsko-Pomorskiego za rok 2019. Informacje uzupełniające. </w:t>
      </w:r>
      <w:r>
        <w:rPr>
          <w:sz w:val="16"/>
          <w:szCs w:val="16"/>
        </w:rPr>
        <w:t>ROPS</w:t>
      </w:r>
      <w:r w:rsidRPr="007150E2">
        <w:rPr>
          <w:sz w:val="16"/>
          <w:szCs w:val="16"/>
        </w:rPr>
        <w:t xml:space="preserve"> Toruń. 20</w:t>
      </w:r>
      <w:r>
        <w:rPr>
          <w:sz w:val="16"/>
          <w:szCs w:val="16"/>
        </w:rPr>
        <w:t xml:space="preserve">20. </w:t>
      </w:r>
    </w:p>
  </w:footnote>
  <w:footnote w:id="134">
    <w:p w:rsidR="004400B7" w:rsidRPr="00D834DE" w:rsidRDefault="004400B7" w:rsidP="00494681">
      <w:pPr>
        <w:pStyle w:val="Tekstprzypisudolnego"/>
        <w:jc w:val="both"/>
        <w:rPr>
          <w:sz w:val="16"/>
          <w:szCs w:val="16"/>
        </w:rPr>
      </w:pPr>
      <w:r w:rsidRPr="00D834DE">
        <w:rPr>
          <w:rStyle w:val="Odwoanieprzypisudolnego"/>
          <w:sz w:val="16"/>
          <w:szCs w:val="16"/>
        </w:rPr>
        <w:footnoteRef/>
      </w:r>
      <w:r w:rsidRPr="00D834DE">
        <w:rPr>
          <w:sz w:val="16"/>
          <w:szCs w:val="16"/>
        </w:rPr>
        <w:t xml:space="preserve"> Na zjawisko to z pewnością wpływa zakończenie dofinansowania wynagrodzeń asystentów rodziny z budżetu państwa.</w:t>
      </w:r>
    </w:p>
  </w:footnote>
  <w:footnote w:id="135">
    <w:p w:rsidR="004400B7" w:rsidRPr="005C1C69" w:rsidRDefault="004400B7" w:rsidP="00916BC1">
      <w:pPr>
        <w:pStyle w:val="Tekstprzypisudolnego"/>
        <w:rPr>
          <w:sz w:val="16"/>
          <w:szCs w:val="16"/>
        </w:rPr>
      </w:pPr>
      <w:r w:rsidRPr="00D624CF">
        <w:rPr>
          <w:rStyle w:val="Odwoanieprzypisudolnego"/>
          <w:sz w:val="16"/>
          <w:szCs w:val="16"/>
        </w:rPr>
        <w:footnoteRef/>
      </w:r>
      <w:r w:rsidRPr="005C1C69">
        <w:rPr>
          <w:sz w:val="16"/>
          <w:szCs w:val="16"/>
        </w:rPr>
        <w:t>Sprawozdani</w:t>
      </w:r>
      <w:r>
        <w:rPr>
          <w:sz w:val="16"/>
          <w:szCs w:val="16"/>
        </w:rPr>
        <w:t xml:space="preserve">e z realizacji zadań z zakresu wspierania rodziny i systemu pieczy zastępczej </w:t>
      </w:r>
      <w:r w:rsidRPr="005C1C69">
        <w:rPr>
          <w:sz w:val="16"/>
          <w:szCs w:val="16"/>
        </w:rPr>
        <w:t>za rok 20</w:t>
      </w:r>
      <w:r>
        <w:rPr>
          <w:sz w:val="16"/>
          <w:szCs w:val="16"/>
        </w:rPr>
        <w:t xml:space="preserve">19. </w:t>
      </w:r>
    </w:p>
  </w:footnote>
  <w:footnote w:id="136">
    <w:p w:rsidR="004400B7" w:rsidRPr="00206831" w:rsidRDefault="004400B7" w:rsidP="00D71C4C">
      <w:pPr>
        <w:pStyle w:val="Tekstprzypisudolnego"/>
        <w:rPr>
          <w:sz w:val="16"/>
          <w:szCs w:val="16"/>
        </w:rPr>
      </w:pPr>
      <w:r w:rsidRPr="006A197E">
        <w:rPr>
          <w:rStyle w:val="Odwoanieprzypisudolnego"/>
          <w:sz w:val="16"/>
          <w:szCs w:val="16"/>
        </w:rPr>
        <w:footnoteRef/>
      </w:r>
      <w:r>
        <w:rPr>
          <w:sz w:val="16"/>
          <w:szCs w:val="16"/>
        </w:rPr>
        <w:t xml:space="preserve">Ocena realizacji Strategii Polityki Społecznej Województwa Kujawsko-Pomorskiego do roku 2020. ROPS Toruń. 2020. </w:t>
      </w:r>
    </w:p>
  </w:footnote>
  <w:footnote w:id="137">
    <w:p w:rsidR="004400B7" w:rsidRPr="00A5104D" w:rsidRDefault="004400B7" w:rsidP="00EA3457">
      <w:pPr>
        <w:pStyle w:val="Tekstprzypisudolnego"/>
        <w:jc w:val="both"/>
        <w:rPr>
          <w:rFonts w:cs="Calibri"/>
        </w:rPr>
      </w:pPr>
      <w:r w:rsidRPr="00A5104D">
        <w:rPr>
          <w:rStyle w:val="Odwoanieprzypisudolnego"/>
          <w:rFonts w:cs="Calibri"/>
          <w:sz w:val="16"/>
          <w:szCs w:val="16"/>
        </w:rPr>
        <w:footnoteRef/>
      </w:r>
      <w:r w:rsidRPr="00A5104D">
        <w:rPr>
          <w:rFonts w:cs="Calibri"/>
          <w:sz w:val="16"/>
          <w:szCs w:val="16"/>
        </w:rPr>
        <w:t>Od 2013 roku.</w:t>
      </w:r>
    </w:p>
  </w:footnote>
  <w:footnote w:id="138">
    <w:p w:rsidR="004400B7" w:rsidRPr="00A5104D" w:rsidRDefault="004400B7" w:rsidP="00EA3457">
      <w:pPr>
        <w:pStyle w:val="Tekstprzypisudolnego"/>
        <w:jc w:val="both"/>
        <w:rPr>
          <w:rFonts w:cs="Calibri"/>
        </w:rPr>
      </w:pPr>
      <w:r w:rsidRPr="00A5104D">
        <w:rPr>
          <w:rFonts w:cs="Calibri"/>
          <w:sz w:val="16"/>
          <w:szCs w:val="16"/>
          <w:vertAlign w:val="superscript"/>
        </w:rPr>
        <w:footnoteRef/>
      </w:r>
      <w:r w:rsidRPr="00A5104D">
        <w:rPr>
          <w:rFonts w:cs="Calibri"/>
          <w:sz w:val="16"/>
          <w:szCs w:val="16"/>
        </w:rPr>
        <w:t xml:space="preserve">Więcej w:Raport pn. Ocena realizacji…, op. cit. </w:t>
      </w:r>
    </w:p>
  </w:footnote>
  <w:footnote w:id="139">
    <w:p w:rsidR="004400B7" w:rsidRPr="00A5104D" w:rsidRDefault="004400B7" w:rsidP="00EA3457">
      <w:pPr>
        <w:pStyle w:val="Bezodstpw"/>
        <w:rPr>
          <w:rFonts w:eastAsia="BatangChe" w:cs="Calibri"/>
          <w:sz w:val="16"/>
          <w:szCs w:val="16"/>
        </w:rPr>
      </w:pPr>
      <w:r w:rsidRPr="00A5104D">
        <w:rPr>
          <w:rStyle w:val="Odwoanieprzypisudolnego"/>
          <w:rFonts w:cs="Calibri"/>
          <w:sz w:val="16"/>
          <w:szCs w:val="16"/>
        </w:rPr>
        <w:footnoteRef/>
      </w:r>
      <w:r w:rsidRPr="00A5104D">
        <w:rPr>
          <w:rFonts w:cs="Calibri"/>
          <w:sz w:val="16"/>
          <w:szCs w:val="16"/>
        </w:rPr>
        <w:t xml:space="preserve"> Więcej w: </w:t>
      </w:r>
      <w:r w:rsidRPr="00A5104D">
        <w:rPr>
          <w:rFonts w:eastAsia="BatangChe" w:cs="Calibri"/>
          <w:sz w:val="16"/>
          <w:szCs w:val="16"/>
        </w:rPr>
        <w:t>Wyzwania…, op. cit.</w:t>
      </w:r>
    </w:p>
  </w:footnote>
  <w:footnote w:id="140">
    <w:p w:rsidR="004400B7" w:rsidRPr="00A5104D" w:rsidRDefault="004400B7" w:rsidP="00EA3457">
      <w:pPr>
        <w:pStyle w:val="Tekstprzypisudolnego"/>
        <w:rPr>
          <w:rFonts w:cs="Calibri"/>
        </w:rPr>
      </w:pPr>
      <w:r w:rsidRPr="00A5104D">
        <w:rPr>
          <w:rStyle w:val="Odwoanieprzypisudolnego"/>
          <w:rFonts w:cs="Calibri"/>
          <w:sz w:val="16"/>
          <w:szCs w:val="16"/>
        </w:rPr>
        <w:footnoteRef/>
      </w:r>
      <w:r w:rsidRPr="00A5104D">
        <w:rPr>
          <w:rFonts w:cs="Calibri"/>
          <w:sz w:val="16"/>
          <w:szCs w:val="16"/>
        </w:rPr>
        <w:t xml:space="preserve">Więcej w: </w:t>
      </w:r>
      <w:r w:rsidRPr="00A5104D">
        <w:rPr>
          <w:rFonts w:eastAsia="BatangChe" w:cs="Calibri"/>
          <w:sz w:val="16"/>
          <w:szCs w:val="16"/>
        </w:rPr>
        <w:t xml:space="preserve">Wyzwania…, op. cit. </w:t>
      </w:r>
    </w:p>
  </w:footnote>
  <w:footnote w:id="141">
    <w:p w:rsidR="004400B7" w:rsidRPr="00A5104D" w:rsidRDefault="004400B7" w:rsidP="00BD71E8">
      <w:pPr>
        <w:pStyle w:val="Default"/>
        <w:ind w:left="142" w:hanging="142"/>
        <w:jc w:val="both"/>
        <w:rPr>
          <w:rFonts w:ascii="Calibri" w:eastAsia="BatangChe" w:hAnsi="Calibri" w:cs="Calibri"/>
          <w:color w:val="auto"/>
          <w:sz w:val="16"/>
          <w:szCs w:val="16"/>
        </w:rPr>
      </w:pPr>
      <w:r w:rsidRPr="00A5104D">
        <w:rPr>
          <w:rFonts w:ascii="Calibri" w:eastAsia="BatangChe" w:hAnsi="Calibri" w:cs="Calibri"/>
          <w:sz w:val="16"/>
          <w:szCs w:val="16"/>
          <w:vertAlign w:val="superscript"/>
        </w:rPr>
        <w:footnoteRef/>
      </w:r>
      <w:r w:rsidRPr="00A5104D">
        <w:rPr>
          <w:rFonts w:ascii="Calibri" w:eastAsia="BatangChe" w:hAnsi="Calibri" w:cs="Calibri"/>
          <w:sz w:val="16"/>
          <w:szCs w:val="16"/>
        </w:rPr>
        <w:t xml:space="preserve"> Zgodnie z </w:t>
      </w:r>
      <w:r w:rsidRPr="00A5104D">
        <w:rPr>
          <w:rFonts w:ascii="Calibri" w:eastAsia="BatangChe" w:hAnsi="Calibri" w:cs="Calibri"/>
          <w:color w:val="auto"/>
          <w:sz w:val="16"/>
          <w:szCs w:val="16"/>
        </w:rPr>
        <w:t xml:space="preserve">definicją </w:t>
      </w:r>
      <w:r w:rsidRPr="00A5104D">
        <w:rPr>
          <w:rFonts w:ascii="Calibri" w:eastAsia="BatangChe" w:hAnsi="Calibri" w:cs="Calibri"/>
          <w:sz w:val="16"/>
          <w:szCs w:val="16"/>
        </w:rPr>
        <w:t>u</w:t>
      </w:r>
      <w:r w:rsidRPr="00A5104D">
        <w:rPr>
          <w:rFonts w:ascii="Calibri" w:eastAsia="BatangChe" w:hAnsi="Calibri" w:cs="Calibri"/>
          <w:color w:val="auto"/>
          <w:sz w:val="16"/>
          <w:szCs w:val="16"/>
        </w:rPr>
        <w:t xml:space="preserve">stawy z dnia 20 kwietnia 2004 r. o promocji zatrudnienia i instytucjach rynku pracy: „bezrobotnym długotrwale  - </w:t>
      </w:r>
    </w:p>
    <w:p w:rsidR="004400B7" w:rsidRPr="00A5104D" w:rsidRDefault="004400B7" w:rsidP="00BD71E8">
      <w:pPr>
        <w:pStyle w:val="Default"/>
        <w:ind w:left="142" w:hanging="142"/>
        <w:jc w:val="both"/>
        <w:rPr>
          <w:rFonts w:ascii="Calibri" w:eastAsia="BatangChe" w:hAnsi="Calibri" w:cs="Calibri"/>
          <w:color w:val="auto"/>
          <w:sz w:val="16"/>
          <w:szCs w:val="16"/>
        </w:rPr>
      </w:pPr>
      <w:r w:rsidRPr="00A5104D">
        <w:rPr>
          <w:rFonts w:ascii="Calibri" w:eastAsia="BatangChe" w:hAnsi="Calibri" w:cs="Calibri"/>
          <w:color w:val="auto"/>
          <w:sz w:val="16"/>
          <w:szCs w:val="16"/>
        </w:rPr>
        <w:t>oznacza to bezrobotnego pozostającego w rejestrze powiatowego urzędu pracy łącznie przez okres ponad 12 miesięcy w okresie ostatnich</w:t>
      </w:r>
    </w:p>
    <w:p w:rsidR="004400B7" w:rsidRPr="00A5104D" w:rsidRDefault="004400B7" w:rsidP="00BD71E8">
      <w:pPr>
        <w:pStyle w:val="Default"/>
        <w:ind w:left="142" w:hanging="142"/>
        <w:jc w:val="both"/>
        <w:rPr>
          <w:rFonts w:ascii="Calibri" w:eastAsia="BatangChe" w:hAnsi="Calibri" w:cs="Calibri"/>
          <w:color w:val="auto"/>
          <w:sz w:val="16"/>
          <w:szCs w:val="16"/>
        </w:rPr>
      </w:pPr>
      <w:r w:rsidRPr="00A5104D">
        <w:rPr>
          <w:rFonts w:ascii="Calibri" w:eastAsia="BatangChe" w:hAnsi="Calibri" w:cs="Calibri"/>
          <w:color w:val="auto"/>
          <w:sz w:val="16"/>
          <w:szCs w:val="16"/>
        </w:rPr>
        <w:t xml:space="preserve">2 lat, z wyłączeniem okresów odbywania stażu i przygotowania zawodowego dorosłych”. </w:t>
      </w:r>
    </w:p>
  </w:footnote>
  <w:footnote w:id="142">
    <w:p w:rsidR="004400B7" w:rsidRPr="00A5104D" w:rsidRDefault="004400B7" w:rsidP="006737B0">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W oparciu o wyniki prowadzonego przez GUS Badania Aktywności Ekonomicznej Ludności (BAEL)</w:t>
      </w:r>
    </w:p>
  </w:footnote>
  <w:footnote w:id="143">
    <w:p w:rsidR="004400B7" w:rsidRPr="00A5104D" w:rsidRDefault="004400B7" w:rsidP="006737B0">
      <w:pPr>
        <w:pStyle w:val="Tekstprzypisudolnego"/>
        <w:rPr>
          <w:rFonts w:cs="Calibri"/>
          <w:sz w:val="16"/>
          <w:szCs w:val="16"/>
        </w:rPr>
      </w:pPr>
      <w:r w:rsidRPr="00A5104D">
        <w:rPr>
          <w:rStyle w:val="Odwoanieprzypisudolnego"/>
          <w:rFonts w:cs="Calibri"/>
          <w:sz w:val="16"/>
          <w:szCs w:val="16"/>
        </w:rPr>
        <w:footnoteRef/>
      </w:r>
      <w:r w:rsidRPr="00A5104D">
        <w:rPr>
          <w:rFonts w:cs="Calibri"/>
          <w:iCs/>
          <w:sz w:val="16"/>
          <w:szCs w:val="16"/>
        </w:rPr>
        <w:t>Kujawsko-pomorski rynek pracy w roku 2019. WUP Toruń.</w:t>
      </w:r>
    </w:p>
  </w:footnote>
  <w:footnote w:id="144">
    <w:p w:rsidR="004400B7" w:rsidRPr="00A5104D" w:rsidRDefault="004400B7" w:rsidP="006737B0">
      <w:pPr>
        <w:pStyle w:val="Tekstprzypisudolnego"/>
        <w:rPr>
          <w:rFonts w:cs="Calibri"/>
          <w:sz w:val="18"/>
          <w:szCs w:val="18"/>
        </w:rPr>
      </w:pPr>
      <w:r w:rsidRPr="00A5104D">
        <w:rPr>
          <w:rStyle w:val="Odwoanieprzypisudolnego"/>
          <w:rFonts w:cs="Calibri"/>
          <w:sz w:val="16"/>
          <w:szCs w:val="16"/>
        </w:rPr>
        <w:footnoteRef/>
      </w:r>
      <w:r w:rsidRPr="00A5104D">
        <w:rPr>
          <w:rFonts w:cs="Calibri"/>
          <w:sz w:val="16"/>
          <w:szCs w:val="16"/>
        </w:rPr>
        <w:t xml:space="preserve"> Tamże.</w:t>
      </w:r>
    </w:p>
  </w:footnote>
  <w:footnote w:id="145">
    <w:p w:rsidR="004400B7" w:rsidRPr="00A5104D" w:rsidRDefault="004400B7" w:rsidP="00600A42">
      <w:pPr>
        <w:pStyle w:val="Bezodstpw"/>
        <w:jc w:val="both"/>
        <w:rPr>
          <w:rFonts w:cs="Calibri"/>
        </w:rPr>
      </w:pPr>
      <w:r w:rsidRPr="00A5104D">
        <w:rPr>
          <w:rFonts w:cs="Calibri"/>
          <w:sz w:val="16"/>
          <w:szCs w:val="16"/>
          <w:vertAlign w:val="superscript"/>
        </w:rPr>
        <w:footnoteRef/>
      </w:r>
      <w:r w:rsidRPr="00A5104D">
        <w:rPr>
          <w:rFonts w:cs="Calibri"/>
          <w:sz w:val="16"/>
          <w:szCs w:val="16"/>
        </w:rPr>
        <w:t xml:space="preserve"> Zarówno w ujęciu bezwzględnym, jak i w przeliczeniu na 100 osób w wieku produkcyjnym. </w:t>
      </w:r>
    </w:p>
  </w:footnote>
  <w:footnote w:id="146">
    <w:p w:rsidR="004400B7" w:rsidRPr="00234045" w:rsidRDefault="004400B7">
      <w:pPr>
        <w:pStyle w:val="Tekstprzypisudolnego"/>
        <w:rPr>
          <w:sz w:val="16"/>
          <w:szCs w:val="16"/>
        </w:rPr>
      </w:pPr>
      <w:r w:rsidRPr="00234045">
        <w:rPr>
          <w:rStyle w:val="Odwoanieprzypisudolnego"/>
          <w:sz w:val="16"/>
          <w:szCs w:val="16"/>
        </w:rPr>
        <w:footnoteRef/>
      </w:r>
      <w:r w:rsidRPr="00234045">
        <w:rPr>
          <w:sz w:val="16"/>
          <w:szCs w:val="16"/>
        </w:rPr>
        <w:t xml:space="preserve"> Bank Danych Lokalnych GUS (https://bdl.stat.gov.pl/BDL/start).</w:t>
      </w:r>
    </w:p>
  </w:footnote>
  <w:footnote w:id="147">
    <w:p w:rsidR="004400B7" w:rsidRPr="00234045" w:rsidRDefault="004400B7">
      <w:pPr>
        <w:pStyle w:val="Tekstprzypisudolnego"/>
        <w:rPr>
          <w:sz w:val="16"/>
          <w:szCs w:val="16"/>
        </w:rPr>
      </w:pPr>
      <w:r w:rsidRPr="00234045">
        <w:rPr>
          <w:rStyle w:val="Odwoanieprzypisudolnego"/>
          <w:sz w:val="16"/>
          <w:szCs w:val="16"/>
        </w:rPr>
        <w:footnoteRef/>
      </w:r>
      <w:r w:rsidRPr="00234045">
        <w:rPr>
          <w:sz w:val="16"/>
          <w:szCs w:val="16"/>
        </w:rPr>
        <w:t xml:space="preserve"> Tamże.</w:t>
      </w:r>
    </w:p>
  </w:footnote>
  <w:footnote w:id="148">
    <w:p w:rsidR="004400B7" w:rsidRPr="00FC5990" w:rsidRDefault="004400B7" w:rsidP="00FC5990">
      <w:pPr>
        <w:pStyle w:val="Tekstprzypisudolnego"/>
        <w:rPr>
          <w:sz w:val="16"/>
          <w:szCs w:val="16"/>
        </w:rPr>
      </w:pPr>
      <w:r w:rsidRPr="00FC5990">
        <w:rPr>
          <w:rStyle w:val="Odwoanieprzypisudolnego"/>
          <w:sz w:val="16"/>
          <w:szCs w:val="16"/>
        </w:rPr>
        <w:footnoteRef/>
      </w:r>
      <w:r w:rsidRPr="00FC5990">
        <w:rPr>
          <w:sz w:val="16"/>
          <w:szCs w:val="16"/>
        </w:rPr>
        <w:t xml:space="preserve"> Informacja o rozmiarach i kierunkach czasowej emigracji z Polski w latach 2004-2019</w:t>
      </w:r>
      <w:r>
        <w:rPr>
          <w:sz w:val="16"/>
          <w:szCs w:val="16"/>
        </w:rPr>
        <w:t xml:space="preserve">, GUS, Warszawa </w:t>
      </w:r>
      <w:r w:rsidRPr="00FC5990">
        <w:rPr>
          <w:sz w:val="16"/>
          <w:szCs w:val="16"/>
        </w:rPr>
        <w:t>2020 rok.</w:t>
      </w:r>
    </w:p>
  </w:footnote>
  <w:footnote w:id="149">
    <w:p w:rsidR="004400B7" w:rsidRPr="00FC5990" w:rsidRDefault="004400B7">
      <w:pPr>
        <w:pStyle w:val="Tekstprzypisudolnego"/>
        <w:rPr>
          <w:sz w:val="16"/>
          <w:szCs w:val="16"/>
        </w:rPr>
      </w:pPr>
      <w:r w:rsidRPr="00FC5990">
        <w:rPr>
          <w:rStyle w:val="Odwoanieprzypisudolnego"/>
          <w:sz w:val="16"/>
          <w:szCs w:val="16"/>
        </w:rPr>
        <w:footnoteRef/>
      </w:r>
      <w:r w:rsidRPr="00FC5990">
        <w:rPr>
          <w:sz w:val="16"/>
          <w:szCs w:val="16"/>
        </w:rPr>
        <w:t xml:space="preserve"> W 2019 roku z województwa wyjechało 7751 osób. W tym samym czasie na terenie województwa zamieszkało 4830 osób.</w:t>
      </w:r>
    </w:p>
  </w:footnote>
  <w:footnote w:id="150">
    <w:p w:rsidR="004400B7" w:rsidRPr="00A5104D" w:rsidRDefault="004400B7" w:rsidP="00600A42">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Regionalny Plan Działań na Rzecz Zatrudnienia na rok 2020, s. 13.</w:t>
      </w:r>
    </w:p>
  </w:footnote>
  <w:footnote w:id="151">
    <w:p w:rsidR="004400B7" w:rsidRPr="00A45DC9" w:rsidRDefault="004400B7">
      <w:pPr>
        <w:pStyle w:val="Tekstprzypisudolnego"/>
        <w:rPr>
          <w:sz w:val="16"/>
          <w:szCs w:val="16"/>
        </w:rPr>
      </w:pPr>
      <w:r w:rsidRPr="00A45DC9">
        <w:rPr>
          <w:rStyle w:val="Odwoanieprzypisudolnego"/>
          <w:sz w:val="16"/>
          <w:szCs w:val="16"/>
        </w:rPr>
        <w:footnoteRef/>
      </w:r>
      <w:r w:rsidRPr="00A45DC9">
        <w:rPr>
          <w:sz w:val="16"/>
          <w:szCs w:val="16"/>
        </w:rPr>
        <w:t xml:space="preserve"> Kujawsko-pomorski rynek pracy w roku 2019. WUP Toruń.</w:t>
      </w:r>
    </w:p>
  </w:footnote>
  <w:footnote w:id="152">
    <w:p w:rsidR="004400B7" w:rsidRPr="00072B5A" w:rsidRDefault="004400B7">
      <w:pPr>
        <w:pStyle w:val="Tekstprzypisudolnego"/>
        <w:rPr>
          <w:sz w:val="16"/>
          <w:szCs w:val="16"/>
        </w:rPr>
      </w:pPr>
      <w:r w:rsidRPr="00072B5A">
        <w:rPr>
          <w:rStyle w:val="Odwoanieprzypisudolnego"/>
          <w:sz w:val="16"/>
          <w:szCs w:val="16"/>
        </w:rPr>
        <w:footnoteRef/>
      </w:r>
      <w:r w:rsidRPr="00072B5A">
        <w:rPr>
          <w:sz w:val="16"/>
          <w:szCs w:val="16"/>
        </w:rPr>
        <w:t xml:space="preserve"> https://ohp.pl/nasze-jednostki/wojewodzkie-komendy-ohp/kujawsko-pomorskie (data korzystania: </w:t>
      </w:r>
      <w:r>
        <w:rPr>
          <w:sz w:val="16"/>
          <w:szCs w:val="16"/>
        </w:rPr>
        <w:t>10.01.2022).</w:t>
      </w:r>
    </w:p>
  </w:footnote>
  <w:footnote w:id="153">
    <w:p w:rsidR="004400B7" w:rsidRPr="00072B5A" w:rsidRDefault="004400B7">
      <w:pPr>
        <w:pStyle w:val="Tekstprzypisudolnego"/>
        <w:rPr>
          <w:sz w:val="16"/>
          <w:szCs w:val="16"/>
        </w:rPr>
      </w:pPr>
      <w:r w:rsidRPr="00072B5A">
        <w:rPr>
          <w:rStyle w:val="Odwoanieprzypisudolnego"/>
          <w:sz w:val="16"/>
          <w:szCs w:val="16"/>
        </w:rPr>
        <w:footnoteRef/>
      </w:r>
      <w:r w:rsidRPr="00072B5A">
        <w:rPr>
          <w:sz w:val="16"/>
          <w:szCs w:val="16"/>
        </w:rPr>
        <w:t xml:space="preserve"> Kujawsko-pomorski rynek pracy w roku 2019. WUP Toruń.</w:t>
      </w:r>
    </w:p>
  </w:footnote>
  <w:footnote w:id="154">
    <w:p w:rsidR="004400B7" w:rsidRPr="00072B5A" w:rsidRDefault="004400B7">
      <w:pPr>
        <w:pStyle w:val="Tekstprzypisudolnego"/>
        <w:rPr>
          <w:sz w:val="16"/>
          <w:szCs w:val="16"/>
        </w:rPr>
      </w:pPr>
      <w:r w:rsidRPr="00072B5A">
        <w:rPr>
          <w:rStyle w:val="Odwoanieprzypisudolnego"/>
          <w:sz w:val="16"/>
          <w:szCs w:val="16"/>
        </w:rPr>
        <w:footnoteRef/>
      </w:r>
      <w:r w:rsidRPr="00072B5A">
        <w:rPr>
          <w:sz w:val="16"/>
          <w:szCs w:val="16"/>
        </w:rPr>
        <w:t xml:space="preserve"> Tamże.</w:t>
      </w:r>
    </w:p>
  </w:footnote>
  <w:footnote w:id="155">
    <w:p w:rsidR="004400B7" w:rsidRPr="00A5104D" w:rsidRDefault="004400B7" w:rsidP="00BF782D">
      <w:pPr>
        <w:pStyle w:val="Tekstprzypisudolnego"/>
        <w:jc w:val="both"/>
        <w:rPr>
          <w:rFonts w:cs="Calibri"/>
          <w:sz w:val="16"/>
          <w:szCs w:val="16"/>
        </w:rPr>
      </w:pPr>
      <w:r w:rsidRPr="00A5104D">
        <w:rPr>
          <w:rFonts w:cs="Calibri"/>
          <w:sz w:val="16"/>
          <w:szCs w:val="16"/>
          <w:vertAlign w:val="superscript"/>
        </w:rPr>
        <w:footnoteRef/>
      </w:r>
      <w:r w:rsidRPr="00072B5A">
        <w:rPr>
          <w:rFonts w:cs="Calibri"/>
          <w:sz w:val="16"/>
          <w:szCs w:val="16"/>
        </w:rPr>
        <w:t>https://www.gov.pl/web/rodzina/ekonomia-spoleczna-i-solidarna-1</w:t>
      </w:r>
      <w:r>
        <w:rPr>
          <w:rFonts w:cs="Calibri"/>
          <w:sz w:val="16"/>
          <w:szCs w:val="16"/>
        </w:rPr>
        <w:t xml:space="preserve"> (data korzystania: 19.03.2021)</w:t>
      </w:r>
    </w:p>
  </w:footnote>
  <w:footnote w:id="156">
    <w:p w:rsidR="004400B7" w:rsidRPr="00A5104D" w:rsidRDefault="004400B7" w:rsidP="00BF782D">
      <w:pPr>
        <w:pStyle w:val="Bezodstpw"/>
        <w:ind w:left="284" w:hanging="284"/>
        <w:jc w:val="both"/>
        <w:rPr>
          <w:rFonts w:eastAsia="BatangChe" w:cs="Calibri"/>
          <w:sz w:val="16"/>
          <w:szCs w:val="16"/>
        </w:rPr>
      </w:pPr>
      <w:r w:rsidRPr="00A5104D">
        <w:rPr>
          <w:rStyle w:val="Odwoanieprzypisudolnego"/>
          <w:rFonts w:cs="Calibri"/>
          <w:sz w:val="16"/>
          <w:szCs w:val="16"/>
        </w:rPr>
        <w:footnoteRef/>
      </w:r>
      <w:r w:rsidRPr="00A5104D">
        <w:rPr>
          <w:rFonts w:cs="Calibri"/>
          <w:sz w:val="16"/>
          <w:szCs w:val="16"/>
        </w:rPr>
        <w:t xml:space="preserve"> Więcej w: </w:t>
      </w:r>
      <w:r w:rsidRPr="00A5104D">
        <w:rPr>
          <w:rFonts w:eastAsia="BatangChe" w:cs="Calibri"/>
          <w:sz w:val="16"/>
          <w:szCs w:val="16"/>
        </w:rPr>
        <w:t xml:space="preserve">Wyzwania rozwojowe województwa kujawsko-pomorskiego u progu III dekady XXI wieku. Diagnoza stanu i uwarunkowań </w:t>
      </w:r>
    </w:p>
    <w:p w:rsidR="004400B7" w:rsidRPr="00A5104D" w:rsidRDefault="004400B7" w:rsidP="00BF782D">
      <w:pPr>
        <w:pStyle w:val="Bezodstpw"/>
        <w:ind w:left="284" w:hanging="284"/>
        <w:jc w:val="both"/>
        <w:rPr>
          <w:rFonts w:cs="Calibri"/>
          <w:sz w:val="16"/>
          <w:szCs w:val="16"/>
        </w:rPr>
      </w:pPr>
      <w:r w:rsidRPr="00A5104D">
        <w:rPr>
          <w:rFonts w:eastAsia="BatangChe" w:cs="Calibri"/>
          <w:sz w:val="16"/>
          <w:szCs w:val="16"/>
        </w:rPr>
        <w:t>rozwoju województwa kujawsko-pomorskiego.</w:t>
      </w:r>
    </w:p>
  </w:footnote>
  <w:footnote w:id="157">
    <w:p w:rsidR="004400B7" w:rsidRPr="00A5104D" w:rsidRDefault="004400B7" w:rsidP="00072B5A">
      <w:pPr>
        <w:pStyle w:val="Bezodstpw"/>
        <w:jc w:val="both"/>
        <w:rPr>
          <w:rFonts w:eastAsia="BatangChe" w:cs="Calibri"/>
          <w:sz w:val="16"/>
          <w:szCs w:val="16"/>
        </w:rPr>
      </w:pPr>
      <w:r w:rsidRPr="00A5104D">
        <w:rPr>
          <w:rFonts w:eastAsia="BatangChe" w:cs="Calibri"/>
          <w:sz w:val="16"/>
          <w:szCs w:val="16"/>
          <w:vertAlign w:val="superscript"/>
        </w:rPr>
        <w:footnoteRef/>
      </w:r>
      <w:r w:rsidRPr="00A5104D">
        <w:rPr>
          <w:rFonts w:eastAsia="BatangChe" w:cs="Calibri"/>
          <w:sz w:val="16"/>
          <w:szCs w:val="16"/>
        </w:rPr>
        <w:t xml:space="preserve"> Raport pn. Ocena realizacji Strategii Polityki Społecznej Województwa Kujawsko-Pomorskiego do roku 2020. </w:t>
      </w:r>
      <w:r>
        <w:rPr>
          <w:rFonts w:eastAsia="BatangChe" w:cs="Calibri"/>
          <w:sz w:val="16"/>
          <w:szCs w:val="16"/>
        </w:rPr>
        <w:t>ROPS</w:t>
      </w:r>
      <w:r w:rsidRPr="00A5104D">
        <w:rPr>
          <w:rFonts w:eastAsia="BatangChe" w:cs="Calibri"/>
          <w:sz w:val="16"/>
          <w:szCs w:val="16"/>
        </w:rPr>
        <w:t xml:space="preserve"> Toruń.2020.</w:t>
      </w:r>
    </w:p>
  </w:footnote>
  <w:footnote w:id="158">
    <w:p w:rsidR="004400B7" w:rsidRPr="00A5104D" w:rsidRDefault="004400B7" w:rsidP="00072B5A">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Raport </w:t>
      </w:r>
      <w:r w:rsidRPr="00A5104D">
        <w:rPr>
          <w:rFonts w:eastAsia="BatangChe" w:cs="Calibri"/>
          <w:sz w:val="16"/>
          <w:szCs w:val="16"/>
        </w:rPr>
        <w:t xml:space="preserve">pn. Ocena realizacji Strategii Polityki Społecznej Województwa Kujawsko-Pomorskiego do roku 2020. </w:t>
      </w:r>
      <w:r>
        <w:rPr>
          <w:rFonts w:eastAsia="BatangChe" w:cs="Calibri"/>
          <w:sz w:val="16"/>
          <w:szCs w:val="16"/>
        </w:rPr>
        <w:t>ROPS</w:t>
      </w:r>
      <w:r w:rsidRPr="00A5104D">
        <w:rPr>
          <w:rFonts w:eastAsia="BatangChe" w:cs="Calibri"/>
          <w:sz w:val="16"/>
          <w:szCs w:val="16"/>
        </w:rPr>
        <w:t xml:space="preserve"> Toruń.2020.</w:t>
      </w:r>
    </w:p>
  </w:footnote>
  <w:footnote w:id="159">
    <w:p w:rsidR="004400B7" w:rsidRPr="00A5104D" w:rsidRDefault="004400B7" w:rsidP="00611284">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Tamże. </w:t>
      </w:r>
    </w:p>
  </w:footnote>
  <w:footnote w:id="160">
    <w:p w:rsidR="004400B7" w:rsidRPr="00A5104D" w:rsidRDefault="004400B7" w:rsidP="00611284">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Zdaniem ekspertów, w ostatnich latach wpływ na dezaktywizację kobiet w regionie miały transfery społeczne tj. Rządowy Program 500+ [w: raport pn. Ocena realizacji…, op. cit.]. </w:t>
      </w:r>
    </w:p>
  </w:footnote>
  <w:footnote w:id="161">
    <w:p w:rsidR="004400B7" w:rsidRPr="00C64071" w:rsidRDefault="004400B7" w:rsidP="00611284">
      <w:pPr>
        <w:pStyle w:val="Tekstprzypisudolnego"/>
        <w:rPr>
          <w:rFonts w:ascii="Calibri Light" w:hAnsi="Calibri Light"/>
          <w:sz w:val="16"/>
          <w:szCs w:val="16"/>
        </w:rPr>
      </w:pPr>
      <w:r w:rsidRPr="00A5104D">
        <w:rPr>
          <w:rStyle w:val="Odwoanieprzypisudolnego"/>
          <w:rFonts w:cs="Calibri"/>
          <w:sz w:val="16"/>
          <w:szCs w:val="16"/>
        </w:rPr>
        <w:footnoteRef/>
      </w:r>
      <w:r w:rsidRPr="00A5104D">
        <w:rPr>
          <w:rFonts w:cs="Calibri"/>
          <w:sz w:val="16"/>
          <w:szCs w:val="16"/>
        </w:rPr>
        <w:t xml:space="preserve"> Więcej w: Wyzwania…, op. cit.</w:t>
      </w:r>
    </w:p>
  </w:footnote>
  <w:footnote w:id="162">
    <w:p w:rsidR="004400B7" w:rsidRPr="00A5104D" w:rsidRDefault="004400B7" w:rsidP="00611284">
      <w:pPr>
        <w:pStyle w:val="Tekstprzypisudolnego"/>
        <w:ind w:left="284" w:hanging="284"/>
        <w:jc w:val="both"/>
        <w:rPr>
          <w:rFonts w:cs="Calibri"/>
          <w:iCs/>
          <w:sz w:val="16"/>
          <w:szCs w:val="16"/>
        </w:rPr>
      </w:pPr>
      <w:r w:rsidRPr="00A5104D">
        <w:rPr>
          <w:rStyle w:val="Odwoanieprzypisudolnego"/>
          <w:rFonts w:cs="Calibri"/>
          <w:sz w:val="16"/>
          <w:szCs w:val="16"/>
        </w:rPr>
        <w:footnoteRef/>
      </w:r>
      <w:r w:rsidRPr="00A5104D">
        <w:rPr>
          <w:rFonts w:eastAsia="BatangChe" w:cs="Calibri"/>
          <w:sz w:val="16"/>
          <w:szCs w:val="16"/>
        </w:rPr>
        <w:t xml:space="preserve">Jedynie w przypadku ZAZ liczba wzrosła z 6 do 9 podmiotów. </w:t>
      </w:r>
      <w:r w:rsidRPr="00A5104D">
        <w:rPr>
          <w:rFonts w:cs="Calibri"/>
          <w:sz w:val="16"/>
          <w:szCs w:val="16"/>
        </w:rPr>
        <w:t xml:space="preserve">Raport pn. </w:t>
      </w:r>
      <w:r w:rsidRPr="00A5104D">
        <w:rPr>
          <w:rFonts w:cs="Calibri"/>
          <w:iCs/>
          <w:sz w:val="16"/>
          <w:szCs w:val="16"/>
        </w:rPr>
        <w:t xml:space="preserve">Ocena realizacji Strategii Polityki Społecznej Województwa </w:t>
      </w:r>
    </w:p>
    <w:p w:rsidR="004400B7" w:rsidRPr="00A5104D" w:rsidRDefault="004400B7" w:rsidP="00611284">
      <w:pPr>
        <w:pStyle w:val="Tekstprzypisudolnego"/>
        <w:ind w:left="284" w:hanging="284"/>
        <w:jc w:val="both"/>
        <w:rPr>
          <w:rFonts w:cs="Calibri"/>
          <w:sz w:val="16"/>
          <w:szCs w:val="16"/>
        </w:rPr>
      </w:pPr>
      <w:r w:rsidRPr="00A5104D">
        <w:rPr>
          <w:rFonts w:cs="Calibri"/>
          <w:iCs/>
          <w:sz w:val="16"/>
          <w:szCs w:val="16"/>
        </w:rPr>
        <w:t>Kujawsko-Pomorskiego do roku 2020</w:t>
      </w:r>
      <w:r w:rsidRPr="00A5104D">
        <w:rPr>
          <w:rFonts w:cs="Calibri"/>
          <w:sz w:val="16"/>
          <w:szCs w:val="16"/>
        </w:rPr>
        <w:t xml:space="preserve">. </w:t>
      </w:r>
      <w:r>
        <w:rPr>
          <w:rFonts w:cs="Calibri"/>
          <w:sz w:val="16"/>
          <w:szCs w:val="16"/>
        </w:rPr>
        <w:t>ROPS</w:t>
      </w:r>
      <w:r w:rsidRPr="00A5104D">
        <w:rPr>
          <w:rFonts w:cs="Calibri"/>
          <w:sz w:val="16"/>
          <w:szCs w:val="16"/>
        </w:rPr>
        <w:t xml:space="preserve"> Toruń.2020.</w:t>
      </w:r>
    </w:p>
  </w:footnote>
  <w:footnote w:id="163">
    <w:p w:rsidR="004400B7" w:rsidRPr="00A5104D" w:rsidRDefault="004400B7" w:rsidP="00611284">
      <w:pPr>
        <w:pStyle w:val="Tekstprzypisudolnego"/>
        <w:jc w:val="both"/>
        <w:rPr>
          <w:rFonts w:cs="Calibri"/>
          <w:sz w:val="16"/>
          <w:szCs w:val="16"/>
        </w:rPr>
      </w:pPr>
      <w:r w:rsidRPr="00A5104D">
        <w:rPr>
          <w:rStyle w:val="Odwoanieprzypisudolnego"/>
          <w:rFonts w:cs="Calibri"/>
          <w:sz w:val="16"/>
          <w:szCs w:val="16"/>
        </w:rPr>
        <w:footnoteRef/>
      </w:r>
      <w:r w:rsidRPr="00A5104D">
        <w:rPr>
          <w:rFonts w:cs="Calibri"/>
          <w:sz w:val="16"/>
          <w:szCs w:val="16"/>
        </w:rPr>
        <w:t xml:space="preserve">Mimo, że władze samorządowe były w tym okresie koordynatorem rozwoju ekonomii społecznej, nie miały realnego wpływu na działania OWES, gdyż w omawianym okresieOWES-ybyły finansowane ze środków ministerialnych. Raport </w:t>
      </w:r>
      <w:r w:rsidRPr="00A5104D">
        <w:rPr>
          <w:rFonts w:eastAsia="BatangChe" w:cs="Calibri"/>
          <w:sz w:val="16"/>
          <w:szCs w:val="16"/>
        </w:rPr>
        <w:t xml:space="preserve">pn. Ocena realizacji Strategii Polityki Społecznej Województwa Kujawsko-Pomorskiego do roku 2020. </w:t>
      </w:r>
      <w:r>
        <w:rPr>
          <w:rFonts w:eastAsia="BatangChe" w:cs="Calibri"/>
          <w:sz w:val="16"/>
          <w:szCs w:val="16"/>
        </w:rPr>
        <w:t>ROPS</w:t>
      </w:r>
      <w:r w:rsidRPr="00A5104D">
        <w:rPr>
          <w:rFonts w:eastAsia="BatangChe" w:cs="Calibri"/>
          <w:sz w:val="16"/>
          <w:szCs w:val="16"/>
        </w:rPr>
        <w:t xml:space="preserve"> Toruń.2020.</w:t>
      </w:r>
    </w:p>
  </w:footnote>
  <w:footnote w:id="164">
    <w:p w:rsidR="004400B7" w:rsidRPr="00A20E49" w:rsidRDefault="004400B7" w:rsidP="00611284">
      <w:pPr>
        <w:autoSpaceDE w:val="0"/>
        <w:autoSpaceDN w:val="0"/>
        <w:adjustRightInd w:val="0"/>
        <w:spacing w:after="0" w:line="276" w:lineRule="auto"/>
        <w:jc w:val="both"/>
        <w:rPr>
          <w:rFonts w:ascii="Calibri Light" w:hAnsi="Calibri Light" w:cs="Calibri Light"/>
          <w:sz w:val="16"/>
          <w:szCs w:val="16"/>
        </w:rPr>
      </w:pPr>
      <w:r w:rsidRPr="00A5104D">
        <w:rPr>
          <w:rFonts w:cs="Calibri"/>
          <w:sz w:val="16"/>
          <w:szCs w:val="16"/>
          <w:vertAlign w:val="superscript"/>
        </w:rPr>
        <w:footnoteRef/>
      </w:r>
      <w:r w:rsidRPr="00A5104D">
        <w:rPr>
          <w:rFonts w:cs="Calibri"/>
          <w:sz w:val="16"/>
          <w:szCs w:val="16"/>
        </w:rPr>
        <w:t xml:space="preserve"> Tamże.</w:t>
      </w:r>
    </w:p>
  </w:footnote>
  <w:footnote w:id="165">
    <w:p w:rsidR="004400B7" w:rsidRPr="00A5104D" w:rsidRDefault="004400B7" w:rsidP="00C758CD">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Badanie kondycji trzeciego sektora i sytuacji wolontariatu w województwie kujawsko-pomorskim. Toruń.10.2019 r.</w:t>
      </w:r>
    </w:p>
  </w:footnote>
  <w:footnote w:id="166">
    <w:p w:rsidR="004400B7" w:rsidRPr="00A5104D" w:rsidRDefault="004400B7" w:rsidP="00C758CD">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W sensie lat funkcjonowania. </w:t>
      </w:r>
    </w:p>
  </w:footnote>
  <w:footnote w:id="167">
    <w:p w:rsidR="004400B7" w:rsidRPr="00CA5E6B" w:rsidRDefault="004400B7" w:rsidP="00C758CD">
      <w:pPr>
        <w:pStyle w:val="Tekstprzypisudolnego"/>
        <w:rPr>
          <w:rFonts w:ascii="Calibri Light" w:hAnsi="Calibri Light"/>
          <w:iCs/>
        </w:rPr>
      </w:pPr>
      <w:r w:rsidRPr="00A5104D">
        <w:rPr>
          <w:rStyle w:val="Odwoanieprzypisudolnego"/>
          <w:rFonts w:cs="Calibri"/>
          <w:sz w:val="16"/>
          <w:szCs w:val="16"/>
        </w:rPr>
        <w:footnoteRef/>
      </w:r>
      <w:r w:rsidRPr="00A5104D">
        <w:rPr>
          <w:rFonts w:cs="Calibri"/>
          <w:iCs/>
          <w:sz w:val="16"/>
          <w:szCs w:val="16"/>
        </w:rPr>
        <w:t>Badanie kondycji trzeciego sektora i sytuacji wolontariatu w województwie kujawsko-pomorskim. Toruń.10.2019 r.</w:t>
      </w:r>
    </w:p>
  </w:footnote>
  <w:footnote w:id="168">
    <w:p w:rsidR="004400B7" w:rsidRPr="00A5104D" w:rsidRDefault="004400B7" w:rsidP="00E500AD">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https://sdr.gdos.gov.pl/Documents/Adaptacja/07.11.2018/20181107_Grupa%20Adaptacja_%C5%9Awiadomo%C5%9B%C4%87%20ekologiczna%20Polak%C3%B3w.pdf</w:t>
      </w:r>
    </w:p>
  </w:footnote>
  <w:footnote w:id="169">
    <w:p w:rsidR="004400B7" w:rsidRPr="00A5104D" w:rsidRDefault="004400B7" w:rsidP="00E500AD">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Tamże</w:t>
      </w:r>
    </w:p>
  </w:footnote>
  <w:footnote w:id="170">
    <w:p w:rsidR="004400B7" w:rsidRPr="00A5104D" w:rsidRDefault="004400B7" w:rsidP="00E500AD">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Ziemianie atakują, https://ziemianieatakuja.pl/</w:t>
      </w:r>
    </w:p>
  </w:footnote>
  <w:footnote w:id="171">
    <w:p w:rsidR="004400B7" w:rsidRPr="009629F7" w:rsidRDefault="004400B7">
      <w:pPr>
        <w:pStyle w:val="Tekstprzypisudolnego"/>
        <w:rPr>
          <w:sz w:val="16"/>
          <w:szCs w:val="16"/>
        </w:rPr>
      </w:pPr>
      <w:r w:rsidRPr="009629F7">
        <w:rPr>
          <w:rStyle w:val="Odwoanieprzypisudolnego"/>
          <w:sz w:val="16"/>
          <w:szCs w:val="16"/>
        </w:rPr>
        <w:footnoteRef/>
      </w:r>
      <w:r w:rsidRPr="009629F7">
        <w:rPr>
          <w:sz w:val="16"/>
          <w:szCs w:val="16"/>
        </w:rPr>
        <w:t xml:space="preserve"> https://ksow.pl/baza-danych/lgd-2014-2020/mapa</w:t>
      </w:r>
    </w:p>
  </w:footnote>
  <w:footnote w:id="172">
    <w:p w:rsidR="004400B7" w:rsidRPr="00E1023E" w:rsidRDefault="004400B7" w:rsidP="00E1023E">
      <w:pPr>
        <w:pStyle w:val="Bezodstpw"/>
        <w:rPr>
          <w:rFonts w:cs="Calibri"/>
          <w:sz w:val="16"/>
          <w:szCs w:val="16"/>
        </w:rPr>
      </w:pPr>
      <w:r w:rsidRPr="00A5104D">
        <w:rPr>
          <w:rFonts w:cs="Calibri"/>
          <w:sz w:val="16"/>
          <w:szCs w:val="16"/>
          <w:vertAlign w:val="superscript"/>
        </w:rPr>
        <w:footnoteRef/>
      </w:r>
      <w:r>
        <w:rPr>
          <w:rFonts w:cs="Calibri"/>
          <w:sz w:val="16"/>
          <w:szCs w:val="16"/>
        </w:rPr>
        <w:t xml:space="preserve"> </w:t>
      </w:r>
      <w:r w:rsidRPr="00E1023E">
        <w:rPr>
          <w:rFonts w:cs="Calibri"/>
          <w:sz w:val="16"/>
          <w:szCs w:val="16"/>
        </w:rPr>
        <w:t xml:space="preserve">Więcej w: Wyzwania rozwojowe województwa kujawsko-pomorskiego u progu III dekady XXI wieku. Diagnoza stanu i uwarunkowań </w:t>
      </w:r>
    </w:p>
    <w:p w:rsidR="004400B7" w:rsidRPr="00A20E49" w:rsidRDefault="004400B7" w:rsidP="00E1023E">
      <w:pPr>
        <w:pStyle w:val="Bezodstpw"/>
        <w:rPr>
          <w:rFonts w:ascii="Calibri Light" w:hAnsi="Calibri Light"/>
          <w:sz w:val="16"/>
          <w:szCs w:val="16"/>
        </w:rPr>
      </w:pPr>
      <w:r w:rsidRPr="00E1023E">
        <w:rPr>
          <w:rFonts w:cs="Calibri"/>
          <w:sz w:val="16"/>
          <w:szCs w:val="16"/>
        </w:rPr>
        <w:t>rozwoju województwa kujawsko-pomorskiego</w:t>
      </w:r>
      <w:r>
        <w:rPr>
          <w:rFonts w:cs="Calibri"/>
          <w:sz w:val="16"/>
          <w:szCs w:val="16"/>
        </w:rPr>
        <w:t>.</w:t>
      </w:r>
    </w:p>
  </w:footnote>
  <w:footnote w:id="173">
    <w:p w:rsidR="004400B7" w:rsidRPr="00A5104D" w:rsidRDefault="004400B7" w:rsidP="00180296">
      <w:pPr>
        <w:pStyle w:val="Bezodstpw"/>
        <w:rPr>
          <w:rFonts w:cs="Calibri"/>
          <w:sz w:val="16"/>
          <w:szCs w:val="16"/>
        </w:rPr>
      </w:pPr>
      <w:r w:rsidRPr="00A5104D">
        <w:rPr>
          <w:rFonts w:cs="Calibri"/>
          <w:sz w:val="16"/>
          <w:szCs w:val="16"/>
          <w:vertAlign w:val="superscript"/>
        </w:rPr>
        <w:footnoteRef/>
      </w:r>
      <w:r w:rsidRPr="00A5104D">
        <w:rPr>
          <w:rFonts w:cs="Calibri"/>
          <w:sz w:val="16"/>
          <w:szCs w:val="16"/>
        </w:rPr>
        <w:t xml:space="preserve"> ROPS w Toruniu. </w:t>
      </w:r>
    </w:p>
  </w:footnote>
  <w:footnote w:id="174">
    <w:p w:rsidR="004400B7" w:rsidRPr="00A5104D" w:rsidRDefault="004400B7" w:rsidP="00180296">
      <w:pPr>
        <w:pStyle w:val="Bezodstpw"/>
        <w:jc w:val="both"/>
        <w:rPr>
          <w:rFonts w:cs="Calibri"/>
          <w:sz w:val="16"/>
          <w:szCs w:val="16"/>
        </w:rPr>
      </w:pPr>
      <w:r w:rsidRPr="00A5104D">
        <w:rPr>
          <w:rFonts w:cs="Calibri"/>
          <w:sz w:val="16"/>
          <w:szCs w:val="16"/>
          <w:vertAlign w:val="superscript"/>
        </w:rPr>
        <w:footnoteRef/>
      </w:r>
      <w:r w:rsidRPr="00A5104D">
        <w:rPr>
          <w:rFonts w:cs="Calibri"/>
          <w:sz w:val="16"/>
          <w:szCs w:val="16"/>
        </w:rPr>
        <w:t xml:space="preserve"> Biblioteki i ich filie, bez uwzględnienia placówek szkolnych. Dane ROPS w Toruniu. </w:t>
      </w:r>
    </w:p>
  </w:footnote>
  <w:footnote w:id="175">
    <w:p w:rsidR="004400B7" w:rsidRDefault="004400B7" w:rsidP="00CD7546">
      <w:pPr>
        <w:pStyle w:val="Tekstprzypisudolnego"/>
        <w:tabs>
          <w:tab w:val="left" w:pos="284"/>
        </w:tabs>
        <w:ind w:left="284" w:hanging="284"/>
        <w:rPr>
          <w:rFonts w:eastAsia="BatangChe" w:cs="Calibri"/>
          <w:sz w:val="16"/>
          <w:szCs w:val="16"/>
        </w:rPr>
      </w:pPr>
      <w:r w:rsidRPr="00A5104D">
        <w:rPr>
          <w:rFonts w:cs="Calibri"/>
          <w:sz w:val="16"/>
          <w:szCs w:val="16"/>
          <w:vertAlign w:val="superscript"/>
        </w:rPr>
        <w:footnoteRef/>
      </w:r>
      <w:r>
        <w:rPr>
          <w:rFonts w:cs="Calibri"/>
          <w:sz w:val="16"/>
          <w:szCs w:val="16"/>
        </w:rPr>
        <w:t xml:space="preserve"> </w:t>
      </w:r>
      <w:r w:rsidRPr="00A5104D">
        <w:rPr>
          <w:rFonts w:cs="Calibri"/>
          <w:sz w:val="16"/>
          <w:szCs w:val="16"/>
        </w:rPr>
        <w:t xml:space="preserve">Więcej w: </w:t>
      </w:r>
      <w:r w:rsidRPr="00A5104D">
        <w:rPr>
          <w:rFonts w:eastAsia="BatangChe" w:cs="Calibri"/>
          <w:sz w:val="16"/>
          <w:szCs w:val="16"/>
        </w:rPr>
        <w:t>Wyzwania rozwojowe województwa kujawsko-pom</w:t>
      </w:r>
      <w:r>
        <w:rPr>
          <w:rFonts w:eastAsia="BatangChe" w:cs="Calibri"/>
          <w:sz w:val="16"/>
          <w:szCs w:val="16"/>
        </w:rPr>
        <w:t xml:space="preserve">orskiego u progu III dekady XXI </w:t>
      </w:r>
      <w:r w:rsidRPr="00A5104D">
        <w:rPr>
          <w:rFonts w:eastAsia="BatangChe" w:cs="Calibri"/>
          <w:sz w:val="16"/>
          <w:szCs w:val="16"/>
        </w:rPr>
        <w:t xml:space="preserve">wieku. Diagnoza stanu i uwarunkowań </w:t>
      </w:r>
    </w:p>
    <w:p w:rsidR="004400B7" w:rsidRPr="00CD7546" w:rsidRDefault="004400B7" w:rsidP="00CD7546">
      <w:pPr>
        <w:pStyle w:val="Tekstprzypisudolnego"/>
        <w:tabs>
          <w:tab w:val="left" w:pos="284"/>
        </w:tabs>
        <w:ind w:left="284" w:hanging="284"/>
        <w:rPr>
          <w:rFonts w:eastAsia="BatangChe" w:cs="Calibri"/>
          <w:sz w:val="16"/>
          <w:szCs w:val="16"/>
        </w:rPr>
      </w:pPr>
      <w:r w:rsidRPr="00A5104D">
        <w:rPr>
          <w:rFonts w:eastAsia="BatangChe" w:cs="Calibri"/>
          <w:sz w:val="16"/>
          <w:szCs w:val="16"/>
        </w:rPr>
        <w:t>rozwoju województwa kujawsko-pomorskiego.</w:t>
      </w:r>
    </w:p>
  </w:footnote>
  <w:footnote w:id="176">
    <w:p w:rsidR="004400B7" w:rsidRDefault="004400B7" w:rsidP="00CD7546">
      <w:pPr>
        <w:pStyle w:val="Tekstprzypisudolnego"/>
        <w:tabs>
          <w:tab w:val="left" w:pos="284"/>
        </w:tabs>
        <w:ind w:left="284" w:hanging="284"/>
        <w:rPr>
          <w:rFonts w:cs="Calibri"/>
          <w:sz w:val="16"/>
          <w:szCs w:val="16"/>
        </w:rPr>
      </w:pPr>
      <w:r w:rsidRPr="00A5104D">
        <w:rPr>
          <w:rFonts w:cs="Calibri"/>
          <w:sz w:val="16"/>
          <w:szCs w:val="16"/>
          <w:vertAlign w:val="superscript"/>
        </w:rPr>
        <w:footnoteRef/>
      </w:r>
      <w:r w:rsidRPr="00A5104D">
        <w:rPr>
          <w:rFonts w:cs="Calibri"/>
          <w:sz w:val="16"/>
          <w:szCs w:val="16"/>
        </w:rPr>
        <w:t xml:space="preserve"> </w:t>
      </w:r>
      <w:r>
        <w:rPr>
          <w:rFonts w:cs="Calibri"/>
          <w:sz w:val="16"/>
          <w:szCs w:val="16"/>
        </w:rPr>
        <w:t xml:space="preserve">Tamże. </w:t>
      </w:r>
      <w:r w:rsidRPr="00A5104D">
        <w:rPr>
          <w:rFonts w:cs="Calibri"/>
          <w:sz w:val="16"/>
          <w:szCs w:val="16"/>
        </w:rPr>
        <w:t>W Polsce w tym okresie w jednym województwie funkcjonowało średnio 929 klubów sportowych, do</w:t>
      </w:r>
      <w:r>
        <w:rPr>
          <w:rFonts w:cs="Calibri"/>
          <w:sz w:val="16"/>
          <w:szCs w:val="16"/>
        </w:rPr>
        <w:t xml:space="preserve"> których należało średnio </w:t>
      </w:r>
    </w:p>
    <w:p w:rsidR="004400B7" w:rsidRPr="00A5104D" w:rsidRDefault="004400B7" w:rsidP="00CD7546">
      <w:pPr>
        <w:pStyle w:val="Tekstprzypisudolnego"/>
        <w:tabs>
          <w:tab w:val="left" w:pos="284"/>
        </w:tabs>
        <w:ind w:left="284" w:hanging="284"/>
        <w:rPr>
          <w:rFonts w:cs="Calibri"/>
          <w:sz w:val="16"/>
          <w:szCs w:val="16"/>
        </w:rPr>
      </w:pPr>
      <w:r>
        <w:rPr>
          <w:rFonts w:cs="Calibri"/>
          <w:sz w:val="16"/>
          <w:szCs w:val="16"/>
        </w:rPr>
        <w:t xml:space="preserve">63723 </w:t>
      </w:r>
      <w:r w:rsidRPr="00A5104D">
        <w:rPr>
          <w:rFonts w:cs="Calibri"/>
          <w:sz w:val="16"/>
          <w:szCs w:val="16"/>
        </w:rPr>
        <w:t>tys. osób (w tym 72 % t</w:t>
      </w:r>
      <w:r>
        <w:rPr>
          <w:rFonts w:cs="Calibri"/>
          <w:sz w:val="16"/>
          <w:szCs w:val="16"/>
        </w:rPr>
        <w:t>o młodzież do lat 18).</w:t>
      </w:r>
    </w:p>
  </w:footnote>
  <w:footnote w:id="177">
    <w:p w:rsidR="004400B7" w:rsidRPr="00A5104D" w:rsidRDefault="004400B7">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Badanie kondycji trzeciego sektora i sytuacji wolontariatu w województwie kujawsko-pomorskim. Toruń.10.2019 r.</w:t>
      </w:r>
    </w:p>
  </w:footnote>
  <w:footnote w:id="178">
    <w:p w:rsidR="004400B7" w:rsidRPr="00A5104D" w:rsidRDefault="004400B7">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Wojewódzki program przeciwdziałania przemocy w rodzinie dla województwa kujawsko-pomorskiego na lata 2021-2026. Toruń. 2020. </w:t>
      </w:r>
    </w:p>
  </w:footnote>
  <w:footnote w:id="179">
    <w:p w:rsidR="004400B7" w:rsidRPr="00A5104D" w:rsidRDefault="004400B7" w:rsidP="002A32CC">
      <w:pPr>
        <w:pStyle w:val="Bezodstpw"/>
        <w:ind w:left="284" w:hanging="284"/>
        <w:rPr>
          <w:rFonts w:eastAsia="BatangChe" w:cs="Calibri"/>
          <w:sz w:val="16"/>
          <w:szCs w:val="16"/>
        </w:rPr>
      </w:pPr>
      <w:r w:rsidRPr="00A5104D">
        <w:rPr>
          <w:rStyle w:val="Odwoanieprzypisudolnego"/>
          <w:rFonts w:cs="Calibri"/>
          <w:sz w:val="16"/>
          <w:szCs w:val="16"/>
        </w:rPr>
        <w:footnoteRef/>
      </w:r>
      <w:r w:rsidRPr="00A5104D">
        <w:rPr>
          <w:rFonts w:cs="Calibri"/>
          <w:sz w:val="16"/>
          <w:szCs w:val="16"/>
        </w:rPr>
        <w:t xml:space="preserve"> Więcej w: </w:t>
      </w:r>
      <w:r w:rsidRPr="00A5104D">
        <w:rPr>
          <w:rFonts w:eastAsia="BatangChe" w:cs="Calibri"/>
          <w:sz w:val="16"/>
          <w:szCs w:val="16"/>
        </w:rPr>
        <w:t xml:space="preserve">Wyzwania rozwojowe województwa kujawsko-pomorskiego u progu III dekady XXI wieku. Diagnoza stanu i uwarunkowań </w:t>
      </w:r>
    </w:p>
    <w:p w:rsidR="004400B7" w:rsidRPr="00A5104D" w:rsidRDefault="004400B7" w:rsidP="002A32CC">
      <w:pPr>
        <w:pStyle w:val="Bezodstpw"/>
        <w:ind w:left="284" w:hanging="284"/>
        <w:rPr>
          <w:rFonts w:cs="Calibri"/>
          <w:sz w:val="16"/>
          <w:szCs w:val="16"/>
        </w:rPr>
      </w:pPr>
      <w:r w:rsidRPr="00A5104D">
        <w:rPr>
          <w:rFonts w:eastAsia="BatangChe" w:cs="Calibri"/>
          <w:sz w:val="16"/>
          <w:szCs w:val="16"/>
        </w:rPr>
        <w:t>rozwoju województwa kujawsko-pomorskiego.</w:t>
      </w:r>
    </w:p>
  </w:footnote>
  <w:footnote w:id="180">
    <w:p w:rsidR="004400B7" w:rsidRPr="00A5104D" w:rsidRDefault="004400B7" w:rsidP="002A32CC">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https://sdr.gdos.gov.pl/Documents/Adaptacja/07.11.2018/20181107_Grupa%20Adaptacja_%C5%9Awiadomo%C5%9B%C4%87%20ekologiczna%20Polak%C3%B3w.pdf</w:t>
      </w:r>
    </w:p>
  </w:footnote>
  <w:footnote w:id="181">
    <w:p w:rsidR="004400B7" w:rsidRPr="00A5104D" w:rsidRDefault="004400B7" w:rsidP="00250AA6">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Rozwój regionalny  - perspektywa społeczno-kulturowa. Bydgoszcz 2017. </w:t>
      </w:r>
    </w:p>
  </w:footnote>
  <w:footnote w:id="182">
    <w:p w:rsidR="004400B7" w:rsidRPr="00A5104D" w:rsidRDefault="004400B7" w:rsidP="00250AA6">
      <w:pPr>
        <w:pStyle w:val="Bezodstpw"/>
        <w:ind w:left="142" w:hanging="142"/>
        <w:jc w:val="both"/>
        <w:rPr>
          <w:rFonts w:cs="Calibri"/>
          <w:sz w:val="16"/>
          <w:szCs w:val="16"/>
          <w:lang w:eastAsia="en-US"/>
        </w:rPr>
      </w:pPr>
      <w:r w:rsidRPr="00A5104D">
        <w:rPr>
          <w:rStyle w:val="Odwoanieprzypisudolnego"/>
          <w:rFonts w:cs="Calibri"/>
          <w:sz w:val="16"/>
          <w:szCs w:val="16"/>
        </w:rPr>
        <w:footnoteRef/>
      </w:r>
      <w:r w:rsidRPr="00A5104D">
        <w:rPr>
          <w:rFonts w:cs="Calibri"/>
          <w:sz w:val="16"/>
          <w:szCs w:val="16"/>
        </w:rPr>
        <w:t xml:space="preserve"> Wyzwania rozwojowe województwa kujawsko-pomorskiego </w:t>
      </w:r>
      <w:r w:rsidRPr="00A5104D">
        <w:rPr>
          <w:rFonts w:cs="Calibri"/>
          <w:sz w:val="16"/>
          <w:szCs w:val="16"/>
          <w:lang w:eastAsia="en-US"/>
        </w:rPr>
        <w:t xml:space="preserve">u progu III dekady XXI wieku. Diagnoza stanu i uwarunkowań rozwoju </w:t>
      </w:r>
    </w:p>
    <w:p w:rsidR="004400B7" w:rsidRPr="00A5104D" w:rsidRDefault="004400B7" w:rsidP="00250AA6">
      <w:pPr>
        <w:pStyle w:val="Bezodstpw"/>
        <w:ind w:left="142" w:hanging="142"/>
        <w:jc w:val="both"/>
        <w:rPr>
          <w:rFonts w:cs="Calibri"/>
          <w:sz w:val="16"/>
          <w:szCs w:val="16"/>
        </w:rPr>
      </w:pPr>
      <w:r w:rsidRPr="00A5104D">
        <w:rPr>
          <w:rFonts w:cs="Calibri"/>
          <w:sz w:val="16"/>
          <w:szCs w:val="16"/>
          <w:lang w:eastAsia="en-US"/>
        </w:rPr>
        <w:t xml:space="preserve">województwa kujawsko-pomorskiego. </w:t>
      </w:r>
    </w:p>
  </w:footnote>
  <w:footnote w:id="183">
    <w:p w:rsidR="004400B7" w:rsidRPr="00A5104D" w:rsidRDefault="004400B7" w:rsidP="00B25918">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Kolejnych 14 gmin (tj. 10% ogółu) dotyczyła kategoria wskazań – brak danych, gdyż w części formularza OZPS na temat współpracy z organizacjami pozarządowymi (zadania zlecone w obszarze pomocy i wsparcia) gminy te nie uwzględniły żadnych informacji.</w:t>
      </w:r>
    </w:p>
  </w:footnote>
  <w:footnote w:id="184">
    <w:p w:rsidR="004400B7" w:rsidRPr="00A5104D" w:rsidRDefault="004400B7" w:rsidP="00D81529">
      <w:pPr>
        <w:pStyle w:val="Tekstprzypisudolnego"/>
        <w:rPr>
          <w:rFonts w:cs="Calibri"/>
          <w:sz w:val="16"/>
          <w:szCs w:val="16"/>
        </w:rPr>
      </w:pPr>
      <w:r w:rsidRPr="00A5104D">
        <w:rPr>
          <w:rStyle w:val="Odwoanieprzypisudolnego"/>
          <w:rFonts w:cs="Calibri"/>
          <w:sz w:val="16"/>
          <w:szCs w:val="16"/>
        </w:rPr>
        <w:footnoteRef/>
      </w:r>
      <w:r w:rsidRPr="00A5104D">
        <w:rPr>
          <w:rFonts w:cs="Calibri"/>
          <w:sz w:val="16"/>
          <w:szCs w:val="16"/>
        </w:rPr>
        <w:t xml:space="preserve"> Dotyczy świadczenia specjalistycznych usług opiekuńczych dla osób z zaburzeniami psychicznymi, jak również usług asystenckich w ramach programu finansowanego ze środków Funduszu Solidarnościowego.</w:t>
      </w:r>
    </w:p>
  </w:footnote>
  <w:footnote w:id="185">
    <w:p w:rsidR="004400B7" w:rsidRPr="00A5104D" w:rsidRDefault="004400B7" w:rsidP="00367F59">
      <w:pPr>
        <w:pStyle w:val="Tekstprzypisudolnego"/>
        <w:rPr>
          <w:rFonts w:cs="Calibri"/>
          <w:iCs/>
          <w:sz w:val="16"/>
          <w:szCs w:val="16"/>
        </w:rPr>
      </w:pPr>
      <w:r w:rsidRPr="00A5104D">
        <w:rPr>
          <w:rStyle w:val="Odwoanieprzypisudolnego"/>
          <w:rFonts w:cs="Calibri"/>
          <w:sz w:val="16"/>
          <w:szCs w:val="16"/>
        </w:rPr>
        <w:footnoteRef/>
      </w:r>
      <w:r w:rsidRPr="00A5104D">
        <w:rPr>
          <w:rFonts w:cs="Calibri"/>
          <w:sz w:val="16"/>
          <w:szCs w:val="16"/>
        </w:rPr>
        <w:t xml:space="preserve"> </w:t>
      </w:r>
      <w:r w:rsidRPr="00A5104D">
        <w:rPr>
          <w:rFonts w:cs="Calibri"/>
          <w:iCs/>
          <w:sz w:val="16"/>
          <w:szCs w:val="16"/>
        </w:rPr>
        <w:t>Badanie kondycji trzeciego sektora i sytuacji wolontariatu w województwie kujawsko-pomorskim. Toruń.10.2019 r.</w:t>
      </w:r>
    </w:p>
  </w:footnote>
  <w:footnote w:id="186">
    <w:p w:rsidR="004400B7" w:rsidRPr="009A497D" w:rsidRDefault="004400B7">
      <w:pPr>
        <w:pStyle w:val="Tekstprzypisudolnego"/>
        <w:rPr>
          <w:sz w:val="16"/>
          <w:szCs w:val="16"/>
        </w:rPr>
      </w:pPr>
      <w:r w:rsidRPr="006D378B">
        <w:rPr>
          <w:rStyle w:val="Odwoanieprzypisudolnego"/>
          <w:sz w:val="16"/>
          <w:szCs w:val="16"/>
        </w:rPr>
        <w:footnoteRef/>
      </w:r>
      <w:r w:rsidRPr="006D378B">
        <w:rPr>
          <w:rFonts w:cs="Calibri"/>
          <w:iCs/>
          <w:sz w:val="16"/>
          <w:szCs w:val="16"/>
        </w:rPr>
        <w:t>Ocena Zasobów Pomocy</w:t>
      </w:r>
      <w:r>
        <w:rPr>
          <w:rFonts w:cs="Calibri"/>
          <w:iCs/>
          <w:sz w:val="16"/>
          <w:szCs w:val="16"/>
        </w:rPr>
        <w:t xml:space="preserve"> </w:t>
      </w:r>
      <w:r w:rsidRPr="006D378B">
        <w:rPr>
          <w:rFonts w:cs="Calibri"/>
          <w:iCs/>
          <w:sz w:val="16"/>
          <w:szCs w:val="16"/>
        </w:rPr>
        <w:t>Społecznej dla Województwa Kujawsko-Pomorskiego za rok 20</w:t>
      </w:r>
      <w:r>
        <w:rPr>
          <w:rFonts w:cs="Calibri"/>
          <w:iCs/>
          <w:sz w:val="16"/>
          <w:szCs w:val="16"/>
        </w:rPr>
        <w:t>20</w:t>
      </w:r>
      <w:r w:rsidRPr="006D378B">
        <w:rPr>
          <w:rFonts w:cs="Calibri"/>
          <w:sz w:val="16"/>
          <w:szCs w:val="16"/>
        </w:rPr>
        <w:t xml:space="preserve">. </w:t>
      </w:r>
      <w:r w:rsidRPr="009A497D">
        <w:rPr>
          <w:rFonts w:cs="Calibri"/>
          <w:iCs/>
          <w:sz w:val="16"/>
          <w:szCs w:val="16"/>
        </w:rPr>
        <w:t>Informacje uzupełniające</w:t>
      </w:r>
      <w:r w:rsidRPr="009A497D">
        <w:rPr>
          <w:rFonts w:cs="Calibri"/>
          <w:sz w:val="16"/>
          <w:szCs w:val="16"/>
        </w:rPr>
        <w:t xml:space="preserve">. </w:t>
      </w:r>
      <w:r>
        <w:rPr>
          <w:rFonts w:cs="Calibri"/>
          <w:sz w:val="16"/>
          <w:szCs w:val="16"/>
        </w:rPr>
        <w:t>ROPS</w:t>
      </w:r>
      <w:r w:rsidRPr="009A497D">
        <w:rPr>
          <w:rFonts w:cs="Calibri"/>
          <w:sz w:val="16"/>
          <w:szCs w:val="16"/>
        </w:rPr>
        <w:t xml:space="preserve"> Toruń. 2021.</w:t>
      </w:r>
    </w:p>
  </w:footnote>
  <w:footnote w:id="187">
    <w:p w:rsidR="004400B7" w:rsidRPr="00586F49" w:rsidRDefault="004400B7" w:rsidP="00A765DD">
      <w:pPr>
        <w:pStyle w:val="Tekstprzypisudolnego"/>
        <w:rPr>
          <w:sz w:val="16"/>
          <w:szCs w:val="16"/>
        </w:rPr>
      </w:pPr>
      <w:r w:rsidRPr="00586F49">
        <w:rPr>
          <w:rStyle w:val="Odwoanieprzypisudolnego"/>
          <w:sz w:val="16"/>
          <w:szCs w:val="16"/>
        </w:rPr>
        <w:footnoteRef/>
      </w:r>
      <w:r w:rsidRPr="00586F49">
        <w:rPr>
          <w:sz w:val="16"/>
          <w:szCs w:val="16"/>
        </w:rPr>
        <w:t xml:space="preserve"> Nazwy departamentów Urzędu Marszałkowskiego Województwa Kujawsko-Pomorskiego w Toruniu według struktury organizacyjnej na dzień 28.04.2022 r.</w:t>
      </w:r>
    </w:p>
  </w:footnote>
  <w:footnote w:id="188">
    <w:p w:rsidR="004400B7" w:rsidRPr="002940A3" w:rsidRDefault="004400B7" w:rsidP="00A765DD">
      <w:pPr>
        <w:pStyle w:val="Tekstprzypisudolnego"/>
        <w:rPr>
          <w:sz w:val="16"/>
          <w:szCs w:val="16"/>
        </w:rPr>
      </w:pPr>
      <w:r w:rsidRPr="0021279A">
        <w:rPr>
          <w:rStyle w:val="Odwoanieprzypisudolnego"/>
          <w:sz w:val="16"/>
          <w:szCs w:val="16"/>
        </w:rPr>
        <w:footnoteRef/>
      </w:r>
      <w:r w:rsidRPr="0021279A">
        <w:rPr>
          <w:sz w:val="16"/>
          <w:szCs w:val="16"/>
        </w:rPr>
        <w:t xml:space="preserve"> </w:t>
      </w:r>
      <w:r w:rsidRPr="002940A3">
        <w:rPr>
          <w:sz w:val="16"/>
          <w:szCs w:val="16"/>
        </w:rPr>
        <w:t>W 2022 roku przystąpiono do opracowania nowego programu pn. Kujawsko-P</w:t>
      </w:r>
      <w:r>
        <w:rPr>
          <w:sz w:val="16"/>
          <w:szCs w:val="16"/>
        </w:rPr>
        <w:t>omors</w:t>
      </w:r>
      <w:r w:rsidRPr="002940A3">
        <w:rPr>
          <w:sz w:val="16"/>
          <w:szCs w:val="16"/>
        </w:rPr>
        <w:t xml:space="preserve">ki Program Wspierania Rodziny na lata 2023-2028 </w:t>
      </w:r>
      <w:r>
        <w:rPr>
          <w:sz w:val="16"/>
          <w:szCs w:val="16"/>
        </w:rPr>
        <w:t xml:space="preserve">„ </w:t>
      </w:r>
      <w:r w:rsidRPr="002940A3">
        <w:rPr>
          <w:sz w:val="16"/>
          <w:szCs w:val="16"/>
        </w:rPr>
        <w:t>Rodzina Jest najważniejsza”.</w:t>
      </w:r>
    </w:p>
  </w:footnote>
  <w:footnote w:id="189">
    <w:p w:rsidR="004400B7" w:rsidRPr="0021279A" w:rsidRDefault="004400B7" w:rsidP="00984C82">
      <w:pPr>
        <w:pStyle w:val="Tekstprzypisudolnego"/>
        <w:rPr>
          <w:rFonts w:asciiTheme="minorHAnsi" w:hAnsiTheme="minorHAnsi" w:cstheme="minorHAnsi"/>
          <w:sz w:val="16"/>
          <w:szCs w:val="16"/>
          <w:lang w:val="en-GB"/>
        </w:rPr>
      </w:pPr>
      <w:r w:rsidRPr="0021279A">
        <w:rPr>
          <w:rStyle w:val="Odwoanieprzypisudolnego"/>
          <w:rFonts w:asciiTheme="minorHAnsi" w:hAnsiTheme="minorHAnsi" w:cstheme="minorHAnsi"/>
          <w:sz w:val="16"/>
          <w:szCs w:val="16"/>
        </w:rPr>
        <w:footnoteRef/>
      </w:r>
      <w:r w:rsidRPr="0021279A">
        <w:rPr>
          <w:rFonts w:asciiTheme="minorHAnsi" w:hAnsiTheme="minorHAnsi" w:cstheme="minorHAnsi"/>
          <w:sz w:val="16"/>
          <w:szCs w:val="16"/>
          <w:lang w:val="en-US"/>
        </w:rPr>
        <w:t xml:space="preserve"> European Commission (2007). The New Programming Period 2007-2013. Indicative Guidelines on Evaluation Methods: Monitoring and Evaluation Indicators, Working Paper No. 2., s. 9</w:t>
      </w:r>
      <w:r w:rsidRPr="0021279A">
        <w:rPr>
          <w:rFonts w:asciiTheme="minorHAnsi" w:hAnsiTheme="minorHAnsi" w:cstheme="minorHAnsi"/>
          <w:sz w:val="16"/>
          <w:szCs w:val="16"/>
          <w:lang w:val="en-GB"/>
        </w:rPr>
        <w:t>.</w:t>
      </w:r>
    </w:p>
  </w:footnote>
  <w:footnote w:id="190">
    <w:p w:rsidR="004400B7" w:rsidRPr="0021279A" w:rsidRDefault="004400B7" w:rsidP="00984C82">
      <w:pPr>
        <w:pStyle w:val="Tekstprzypisudolnego"/>
        <w:rPr>
          <w:rFonts w:asciiTheme="minorHAnsi" w:hAnsiTheme="minorHAnsi" w:cstheme="minorHAnsi"/>
          <w:sz w:val="16"/>
          <w:szCs w:val="16"/>
        </w:rPr>
      </w:pPr>
      <w:r w:rsidRPr="0021279A">
        <w:rPr>
          <w:rStyle w:val="Odwoanieprzypisudolnego"/>
          <w:rFonts w:asciiTheme="minorHAnsi" w:hAnsiTheme="minorHAnsi" w:cstheme="minorHAnsi"/>
          <w:sz w:val="16"/>
          <w:szCs w:val="16"/>
        </w:rPr>
        <w:footnoteRef/>
      </w:r>
      <w:r w:rsidRPr="0021279A">
        <w:rPr>
          <w:rFonts w:asciiTheme="minorHAnsi" w:hAnsiTheme="minorHAnsi" w:cstheme="minorHAnsi"/>
          <w:sz w:val="16"/>
          <w:szCs w:val="16"/>
        </w:rPr>
        <w:t xml:space="preserve"> K. Olejniczak (2008), „Wprowadzenie do zagadnień ewaluacji”, w: K. Olejniczak, M. Kozak, B. Ledzion (red.), Teoria i praktyka ewaluacji interwencji publicznych. Podręcznik akademicki. Warszawa, Wydawnictwa Akademickie i Profesjonalne.</w:t>
      </w:r>
    </w:p>
  </w:footnote>
  <w:footnote w:id="191">
    <w:p w:rsidR="004400B7" w:rsidRPr="0021279A" w:rsidRDefault="004400B7" w:rsidP="00932C95">
      <w:pPr>
        <w:pStyle w:val="Tekstprzypisudolnego"/>
        <w:jc w:val="both"/>
        <w:rPr>
          <w:rFonts w:asciiTheme="minorHAnsi" w:hAnsiTheme="minorHAnsi" w:cstheme="minorHAnsi"/>
          <w:sz w:val="16"/>
          <w:szCs w:val="16"/>
        </w:rPr>
      </w:pPr>
      <w:r w:rsidRPr="0021279A">
        <w:rPr>
          <w:rStyle w:val="Odwoanieprzypisudolnego"/>
          <w:rFonts w:asciiTheme="minorHAnsi" w:hAnsiTheme="minorHAnsi" w:cstheme="minorHAnsi"/>
          <w:sz w:val="16"/>
          <w:szCs w:val="16"/>
        </w:rPr>
        <w:footnoteRef/>
      </w:r>
      <w:r w:rsidRPr="0021279A">
        <w:rPr>
          <w:rFonts w:asciiTheme="minorHAnsi" w:hAnsiTheme="minorHAnsi" w:cstheme="minorHAnsi"/>
          <w:sz w:val="16"/>
          <w:szCs w:val="16"/>
        </w:rPr>
        <w:t xml:space="preserve"> Wskaźniki tła, nie są powiązane z zaprojektowanymi działaniami strategicznymi, lecz prezentują procesy i trendy w obszarze polityki społecznej zachodzące na terenie województwa kujawsko-pomorskiego, obrazując sytuację i zmiany w podstawowych wskaźnikach społecznych. </w:t>
      </w:r>
    </w:p>
  </w:footnote>
  <w:footnote w:id="192">
    <w:p w:rsidR="004400B7" w:rsidRPr="0021279A" w:rsidRDefault="004400B7" w:rsidP="00984C82">
      <w:pPr>
        <w:pStyle w:val="Tekstprzypisudolnego"/>
        <w:rPr>
          <w:rFonts w:asciiTheme="minorHAnsi" w:hAnsiTheme="minorHAnsi" w:cstheme="minorHAnsi"/>
          <w:sz w:val="16"/>
          <w:szCs w:val="16"/>
        </w:rPr>
      </w:pPr>
      <w:r w:rsidRPr="0021279A">
        <w:rPr>
          <w:rStyle w:val="Odwoanieprzypisudolnego"/>
          <w:rFonts w:asciiTheme="minorHAnsi" w:hAnsiTheme="minorHAnsi" w:cstheme="minorHAnsi"/>
          <w:sz w:val="16"/>
          <w:szCs w:val="16"/>
        </w:rPr>
        <w:footnoteRef/>
      </w:r>
      <w:r w:rsidRPr="0021279A">
        <w:rPr>
          <w:rFonts w:asciiTheme="minorHAnsi" w:hAnsiTheme="minorHAnsi" w:cstheme="minorHAnsi"/>
          <w:sz w:val="16"/>
          <w:szCs w:val="16"/>
        </w:rPr>
        <w:t xml:space="preserve"> Dane statystyczne dotyczą stanu na 31 grudnia danego roku lub osób objętych wsparciem w danym roku. </w:t>
      </w:r>
    </w:p>
  </w:footnote>
  <w:footnote w:id="193">
    <w:p w:rsidR="004400B7" w:rsidRPr="0021279A" w:rsidRDefault="004400B7">
      <w:pPr>
        <w:pStyle w:val="Tekstprzypisudolnego"/>
        <w:rPr>
          <w:rFonts w:asciiTheme="minorHAnsi" w:hAnsiTheme="minorHAnsi" w:cstheme="minorHAnsi"/>
          <w:sz w:val="16"/>
          <w:szCs w:val="16"/>
        </w:rPr>
      </w:pPr>
      <w:r w:rsidRPr="0021279A">
        <w:rPr>
          <w:rStyle w:val="Odwoanieprzypisudolnego"/>
          <w:rFonts w:asciiTheme="minorHAnsi" w:hAnsiTheme="minorHAnsi" w:cstheme="minorHAnsi"/>
          <w:sz w:val="16"/>
          <w:szCs w:val="16"/>
        </w:rPr>
        <w:footnoteRef/>
      </w:r>
      <w:r w:rsidRPr="0021279A">
        <w:rPr>
          <w:rFonts w:asciiTheme="minorHAnsi" w:hAnsiTheme="minorHAnsi" w:cstheme="minorHAnsi"/>
          <w:sz w:val="16"/>
          <w:szCs w:val="16"/>
        </w:rPr>
        <w:t xml:space="preserve"> Tendencja zmian odnosi się do obserwowanych procesów i trendów w obszarze polityki społecznej zachodzących na terenie województwa kujawsko-pomorskiego i nie uwzględnia zakładanych efektów działania interwencji publicznej zawartej w Strategii.  </w:t>
      </w:r>
    </w:p>
  </w:footnote>
  <w:footnote w:id="194">
    <w:p w:rsidR="004400B7" w:rsidRPr="0021279A" w:rsidRDefault="004400B7">
      <w:pPr>
        <w:pStyle w:val="Tekstprzypisudolnego"/>
        <w:rPr>
          <w:rFonts w:asciiTheme="minorHAnsi" w:hAnsiTheme="minorHAnsi" w:cstheme="minorHAnsi"/>
          <w:sz w:val="16"/>
          <w:szCs w:val="16"/>
        </w:rPr>
      </w:pPr>
      <w:r w:rsidRPr="0021279A">
        <w:rPr>
          <w:rStyle w:val="Odwoanieprzypisudolnego"/>
          <w:rFonts w:asciiTheme="minorHAnsi" w:hAnsiTheme="minorHAnsi" w:cstheme="minorHAnsi"/>
          <w:sz w:val="16"/>
          <w:szCs w:val="16"/>
        </w:rPr>
        <w:footnoteRef/>
      </w:r>
      <w:r w:rsidRPr="0021279A">
        <w:rPr>
          <w:rFonts w:asciiTheme="minorHAnsi" w:hAnsiTheme="minorHAnsi" w:cstheme="minorHAnsi"/>
          <w:sz w:val="16"/>
          <w:szCs w:val="16"/>
        </w:rPr>
        <w:t xml:space="preserve"> Osoby, które ukończyły 18 r.ż.  </w:t>
      </w:r>
    </w:p>
  </w:footnote>
  <w:footnote w:id="195">
    <w:p w:rsidR="004400B7" w:rsidRPr="0021279A" w:rsidRDefault="004400B7" w:rsidP="00984C82">
      <w:pPr>
        <w:pStyle w:val="Tekstprzypisudolnego"/>
        <w:rPr>
          <w:rFonts w:ascii="Calibri Light" w:hAnsi="Calibri Light" w:cs="Calibri Light"/>
          <w:sz w:val="16"/>
          <w:szCs w:val="16"/>
        </w:rPr>
      </w:pPr>
      <w:r w:rsidRPr="0021279A">
        <w:rPr>
          <w:rStyle w:val="Odwoanieprzypisudolnego"/>
          <w:rFonts w:ascii="Calibri Light" w:hAnsi="Calibri Light" w:cs="Calibri Light"/>
          <w:sz w:val="16"/>
          <w:szCs w:val="16"/>
        </w:rPr>
        <w:footnoteRef/>
      </w:r>
      <w:r w:rsidRPr="0021279A">
        <w:rPr>
          <w:rFonts w:ascii="Calibri Light" w:hAnsi="Calibri Light" w:cs="Calibri Light"/>
          <w:sz w:val="16"/>
          <w:szCs w:val="16"/>
        </w:rPr>
        <w:t xml:space="preserve"> Tj. m.in. pomoc sąsiedzka, wolontariat opiekuńczy, usługi dziennego opiekuna.</w:t>
      </w:r>
    </w:p>
  </w:footnote>
  <w:footnote w:id="196">
    <w:p w:rsidR="004400B7" w:rsidRPr="0021279A" w:rsidRDefault="004400B7">
      <w:pPr>
        <w:pStyle w:val="Tekstprzypisudolnego"/>
        <w:rPr>
          <w:rFonts w:ascii="Calibri Light" w:hAnsi="Calibri Light" w:cs="Calibri Light"/>
          <w:sz w:val="16"/>
          <w:szCs w:val="16"/>
        </w:rPr>
      </w:pPr>
      <w:r w:rsidRPr="0021279A">
        <w:rPr>
          <w:rFonts w:ascii="Calibri Light" w:hAnsi="Calibri Light" w:cs="Calibri Light"/>
          <w:sz w:val="16"/>
          <w:szCs w:val="16"/>
          <w:vertAlign w:val="superscript"/>
        </w:rPr>
        <w:footnoteRef/>
      </w:r>
      <w:r w:rsidRPr="0021279A">
        <w:rPr>
          <w:rFonts w:ascii="Calibri Light" w:hAnsi="Calibri Light" w:cs="Calibri Light"/>
          <w:sz w:val="16"/>
          <w:szCs w:val="16"/>
          <w:vertAlign w:val="superscript"/>
        </w:rPr>
        <w:t xml:space="preserve"> </w:t>
      </w:r>
      <w:r w:rsidRPr="0021279A">
        <w:rPr>
          <w:rFonts w:ascii="Calibri Light" w:hAnsi="Calibri Light" w:cs="Calibri Light"/>
          <w:sz w:val="16"/>
          <w:szCs w:val="16"/>
        </w:rPr>
        <w:t xml:space="preserve"> </w:t>
      </w:r>
      <w:bookmarkStart w:id="42" w:name="_Hlk102568273"/>
      <w:r w:rsidRPr="0021279A">
        <w:rPr>
          <w:rFonts w:ascii="Calibri Light" w:hAnsi="Calibri Light" w:cs="Calibri Light"/>
          <w:sz w:val="16"/>
          <w:szCs w:val="16"/>
        </w:rPr>
        <w:t xml:space="preserve">W okresie 2018-2020 tj. ram czasowych danych statystycznych zawartych w Strategii nie prowadzono badań dotyczących gmin, </w:t>
      </w:r>
      <w:bookmarkEnd w:id="42"/>
      <w:r w:rsidRPr="0021279A">
        <w:rPr>
          <w:rFonts w:ascii="Calibri Light" w:hAnsi="Calibri Light" w:cs="Calibri Light"/>
          <w:sz w:val="16"/>
          <w:szCs w:val="16"/>
        </w:rPr>
        <w:br/>
        <w:t xml:space="preserve">na terenie których w danym roku realizowana była co najmniej jedna alternatywna forma usług opiekuńczych. W roku 2021 liczba ta </w:t>
      </w:r>
    </w:p>
    <w:p w:rsidR="004400B7" w:rsidRPr="0021279A" w:rsidRDefault="004400B7">
      <w:pPr>
        <w:pStyle w:val="Tekstprzypisudolnego"/>
        <w:rPr>
          <w:rFonts w:ascii="Calibri Light" w:hAnsi="Calibri Light" w:cs="Calibri Light"/>
          <w:sz w:val="16"/>
          <w:szCs w:val="16"/>
        </w:rPr>
      </w:pPr>
      <w:r w:rsidRPr="0021279A">
        <w:rPr>
          <w:rFonts w:ascii="Calibri Light" w:hAnsi="Calibri Light" w:cs="Calibri Light"/>
          <w:sz w:val="16"/>
          <w:szCs w:val="16"/>
        </w:rPr>
        <w:t xml:space="preserve">wyniosła 45 gmin tj. 31%.  </w:t>
      </w:r>
    </w:p>
  </w:footnote>
  <w:footnote w:id="197">
    <w:p w:rsidR="004400B7" w:rsidRPr="0021279A" w:rsidRDefault="004400B7" w:rsidP="00984C82">
      <w:pPr>
        <w:pStyle w:val="Tekstprzypisudolnego"/>
        <w:rPr>
          <w:rFonts w:ascii="Calibri Light" w:hAnsi="Calibri Light" w:cs="Calibri Light"/>
          <w:sz w:val="16"/>
          <w:szCs w:val="16"/>
        </w:rPr>
      </w:pPr>
      <w:r w:rsidRPr="0021279A">
        <w:rPr>
          <w:rStyle w:val="Odwoanieprzypisudolnego"/>
          <w:rFonts w:ascii="Calibri Light" w:hAnsi="Calibri Light" w:cs="Calibri Light"/>
          <w:sz w:val="16"/>
          <w:szCs w:val="16"/>
        </w:rPr>
        <w:footnoteRef/>
      </w:r>
      <w:r w:rsidRPr="0021279A">
        <w:rPr>
          <w:rFonts w:ascii="Calibri Light" w:hAnsi="Calibri Light" w:cs="Calibri Light"/>
          <w:sz w:val="16"/>
          <w:szCs w:val="16"/>
        </w:rPr>
        <w:t xml:space="preserve"> Tj. w dziennych domach pomocy/pobytu, środowiskowych domach samopomocy, klubach samopomocy, gospodarstwach opiekuńczych, dziennych domach opieki medycznej.</w:t>
      </w:r>
    </w:p>
  </w:footnote>
  <w:footnote w:id="198">
    <w:p w:rsidR="004400B7" w:rsidRPr="0021279A" w:rsidRDefault="004400B7" w:rsidP="00984C82">
      <w:pPr>
        <w:pStyle w:val="Tekstprzypisudolnego"/>
        <w:rPr>
          <w:rFonts w:asciiTheme="majorHAnsi" w:hAnsiTheme="majorHAnsi" w:cstheme="majorHAnsi"/>
          <w:sz w:val="16"/>
          <w:szCs w:val="16"/>
        </w:rPr>
      </w:pPr>
      <w:r w:rsidRPr="0021279A">
        <w:rPr>
          <w:rStyle w:val="Odwoanieprzypisudolnego"/>
          <w:rFonts w:ascii="Calibri Light" w:hAnsi="Calibri Light" w:cs="Calibri Light"/>
          <w:sz w:val="16"/>
          <w:szCs w:val="16"/>
        </w:rPr>
        <w:footnoteRef/>
      </w:r>
      <w:r w:rsidRPr="0021279A">
        <w:rPr>
          <w:rFonts w:ascii="Calibri Light" w:hAnsi="Calibri Light" w:cs="Calibri Light"/>
          <w:sz w:val="16"/>
          <w:szCs w:val="16"/>
        </w:rPr>
        <w:t xml:space="preserve"> Osoba, która ukończyła 18 r.ż.</w:t>
      </w:r>
    </w:p>
  </w:footnote>
  <w:footnote w:id="199">
    <w:p w:rsidR="004400B7" w:rsidRPr="0021279A" w:rsidRDefault="004400B7" w:rsidP="00984C82">
      <w:pPr>
        <w:pStyle w:val="Tekstprzypisudolnego"/>
        <w:rPr>
          <w:rFonts w:ascii="Calibri Light" w:hAnsi="Calibri Light" w:cs="Calibri Light"/>
          <w:sz w:val="16"/>
          <w:szCs w:val="16"/>
        </w:rPr>
      </w:pPr>
      <w:r w:rsidRPr="0021279A">
        <w:rPr>
          <w:rStyle w:val="Odwoanieprzypisudolnego"/>
          <w:rFonts w:ascii="Calibri Light" w:hAnsi="Calibri Light" w:cs="Calibri Light"/>
          <w:sz w:val="16"/>
          <w:szCs w:val="16"/>
        </w:rPr>
        <w:footnoteRef/>
      </w:r>
      <w:r w:rsidRPr="0021279A">
        <w:rPr>
          <w:rFonts w:ascii="Calibri Light" w:hAnsi="Calibri Light" w:cs="Calibri Light"/>
          <w:sz w:val="16"/>
          <w:szCs w:val="16"/>
        </w:rPr>
        <w:t xml:space="preserve"> Na podstawie MZ-15 Sprawozdanie z działalności jednostki lecznictwa ambulatoryjnego dla osób z zaburzeniami psychicznymi, osób uzależnionych od alkoholu oraz innych substancji psychoaktywnych, Dział 4. Leczeni, Dział 4.4 Leczeni - ogółem,  ogółem z zaburzeniami psychicznymi (suma wierszy 02-04).</w:t>
      </w:r>
    </w:p>
  </w:footnote>
  <w:footnote w:id="200">
    <w:p w:rsidR="004400B7" w:rsidRPr="0017418B" w:rsidRDefault="004400B7" w:rsidP="0017418B">
      <w:pPr>
        <w:pStyle w:val="Tekstprzypisudolnego"/>
        <w:rPr>
          <w:rFonts w:ascii="Calibri Light" w:hAnsi="Calibri Light" w:cs="Calibri Light"/>
          <w:sz w:val="16"/>
          <w:szCs w:val="16"/>
        </w:rPr>
      </w:pPr>
      <w:r w:rsidRPr="0021279A">
        <w:rPr>
          <w:rStyle w:val="Odwoanieprzypisudolnego"/>
          <w:rFonts w:ascii="Calibri Light" w:hAnsi="Calibri Light" w:cs="Calibri Light"/>
          <w:sz w:val="16"/>
          <w:szCs w:val="16"/>
        </w:rPr>
        <w:footnoteRef/>
      </w:r>
      <w:r w:rsidRPr="0021279A">
        <w:rPr>
          <w:rFonts w:ascii="Calibri Light" w:hAnsi="Calibri Light" w:cs="Calibri Light"/>
          <w:sz w:val="16"/>
          <w:szCs w:val="16"/>
        </w:rPr>
        <w:t xml:space="preserve"> W okresie 2018-2020 </w:t>
      </w:r>
      <w:r>
        <w:rPr>
          <w:rFonts w:ascii="Calibri Light" w:hAnsi="Calibri Light" w:cs="Calibri Light"/>
          <w:sz w:val="16"/>
          <w:szCs w:val="16"/>
        </w:rPr>
        <w:t>(</w:t>
      </w:r>
      <w:r w:rsidRPr="0021279A">
        <w:rPr>
          <w:rFonts w:ascii="Calibri Light" w:hAnsi="Calibri Light" w:cs="Calibri Light"/>
          <w:sz w:val="16"/>
          <w:szCs w:val="16"/>
        </w:rPr>
        <w:t>tj. ram czasowych danych statystycznych zawartych w Strategii</w:t>
      </w:r>
      <w:r>
        <w:rPr>
          <w:rFonts w:ascii="Calibri Light" w:hAnsi="Calibri Light" w:cs="Calibri Light"/>
          <w:sz w:val="16"/>
          <w:szCs w:val="16"/>
        </w:rPr>
        <w:t>)</w:t>
      </w:r>
      <w:r w:rsidRPr="0021279A">
        <w:rPr>
          <w:rFonts w:ascii="Calibri Light" w:hAnsi="Calibri Light" w:cs="Calibri Light"/>
          <w:sz w:val="16"/>
          <w:szCs w:val="16"/>
        </w:rPr>
        <w:t xml:space="preserve"> nie prowadzono badań dotyczących gmin, które współpracują z organizacjami pozarządowymi zlecając im zadania w obszarze pomocy i </w:t>
      </w:r>
      <w:r w:rsidRPr="0017418B">
        <w:rPr>
          <w:rFonts w:ascii="Calibri Light" w:hAnsi="Calibri Light" w:cs="Calibri Light"/>
          <w:bCs/>
          <w:sz w:val="16"/>
          <w:szCs w:val="16"/>
          <w:shd w:val="clear" w:color="auto" w:fill="FFFFFF" w:themeFill="background1"/>
        </w:rPr>
        <w:t>wsparcia.</w:t>
      </w:r>
      <w:r w:rsidRPr="0017418B">
        <w:rPr>
          <w:rFonts w:ascii="Calibri Light" w:hAnsi="Calibri Light" w:cs="Calibri Light"/>
          <w:bCs/>
          <w:sz w:val="16"/>
          <w:szCs w:val="16"/>
          <w:shd w:val="clear" w:color="auto" w:fill="FFFF00"/>
        </w:rPr>
        <w:t xml:space="preserve"> </w:t>
      </w:r>
    </w:p>
  </w:footnote>
  <w:footnote w:id="201">
    <w:p w:rsidR="004400B7" w:rsidRPr="00D535B4" w:rsidRDefault="004400B7" w:rsidP="00984C82">
      <w:pPr>
        <w:pStyle w:val="Tekstprzypisudolnego"/>
        <w:rPr>
          <w:rFonts w:asciiTheme="majorHAnsi" w:hAnsiTheme="majorHAnsi" w:cstheme="majorHAnsi"/>
          <w:sz w:val="16"/>
          <w:szCs w:val="16"/>
        </w:rPr>
      </w:pPr>
      <w:r w:rsidRPr="0021279A">
        <w:rPr>
          <w:rStyle w:val="Odwoanieprzypisudolnego"/>
          <w:rFonts w:ascii="Calibri Light" w:hAnsi="Calibri Light" w:cs="Calibri Light"/>
          <w:sz w:val="16"/>
          <w:szCs w:val="16"/>
        </w:rPr>
        <w:footnoteRef/>
      </w:r>
      <w:r w:rsidRPr="0021279A">
        <w:rPr>
          <w:rFonts w:ascii="Calibri Light" w:hAnsi="Calibri Light" w:cs="Calibri Light"/>
          <w:sz w:val="16"/>
          <w:szCs w:val="16"/>
        </w:rPr>
        <w:t xml:space="preserve"> Tj. procentowa wartość budżetu</w:t>
      </w:r>
      <w:r w:rsidRPr="00D535B4">
        <w:rPr>
          <w:rFonts w:asciiTheme="majorHAnsi" w:hAnsiTheme="majorHAnsi" w:cstheme="majorHAnsi"/>
          <w:sz w:val="16"/>
          <w:szCs w:val="16"/>
        </w:rPr>
        <w:t xml:space="preserve">. </w:t>
      </w:r>
    </w:p>
  </w:footnote>
  <w:footnote w:id="202">
    <w:p w:rsidR="004400B7" w:rsidRPr="0014251C" w:rsidRDefault="004400B7">
      <w:pPr>
        <w:pStyle w:val="Tekstprzypisudolnego"/>
        <w:rPr>
          <w:sz w:val="16"/>
          <w:szCs w:val="16"/>
        </w:rPr>
      </w:pPr>
      <w:r w:rsidRPr="0014251C">
        <w:rPr>
          <w:rFonts w:ascii="Calibri Light" w:hAnsi="Calibri Light" w:cs="Calibri Light"/>
          <w:sz w:val="16"/>
          <w:szCs w:val="16"/>
          <w:vertAlign w:val="superscript"/>
        </w:rPr>
        <w:footnoteRef/>
      </w:r>
      <w:r w:rsidRPr="0014251C">
        <w:rPr>
          <w:rFonts w:ascii="Calibri Light" w:hAnsi="Calibri Light" w:cs="Calibri Light"/>
          <w:sz w:val="16"/>
          <w:szCs w:val="16"/>
          <w:vertAlign w:val="superscript"/>
        </w:rPr>
        <w:t xml:space="preserve"> </w:t>
      </w:r>
      <w:r>
        <w:rPr>
          <w:rFonts w:ascii="Calibri Light" w:hAnsi="Calibri Light" w:cs="Calibri Light"/>
          <w:sz w:val="16"/>
          <w:szCs w:val="16"/>
          <w:vertAlign w:val="superscript"/>
        </w:rPr>
        <w:t xml:space="preserve">  </w:t>
      </w:r>
      <w:r w:rsidRPr="0021279A">
        <w:rPr>
          <w:rFonts w:ascii="Calibri Light" w:hAnsi="Calibri Light" w:cs="Calibri Light"/>
          <w:sz w:val="16"/>
          <w:szCs w:val="16"/>
        </w:rPr>
        <w:t xml:space="preserve">W okresie 2018-2020 </w:t>
      </w:r>
      <w:r>
        <w:rPr>
          <w:rFonts w:ascii="Calibri Light" w:hAnsi="Calibri Light" w:cs="Calibri Light"/>
          <w:sz w:val="16"/>
          <w:szCs w:val="16"/>
        </w:rPr>
        <w:t>(</w:t>
      </w:r>
      <w:r w:rsidRPr="0021279A">
        <w:rPr>
          <w:rFonts w:ascii="Calibri Light" w:hAnsi="Calibri Light" w:cs="Calibri Light"/>
          <w:sz w:val="16"/>
          <w:szCs w:val="16"/>
        </w:rPr>
        <w:t>tj. ram czasowych danych statystycznych zawartych w Strategii</w:t>
      </w:r>
      <w:r>
        <w:rPr>
          <w:rFonts w:ascii="Calibri Light" w:hAnsi="Calibri Light" w:cs="Calibri Light"/>
          <w:sz w:val="16"/>
          <w:szCs w:val="16"/>
        </w:rPr>
        <w:t>)</w:t>
      </w:r>
      <w:r w:rsidRPr="0021279A">
        <w:rPr>
          <w:rFonts w:ascii="Calibri Light" w:hAnsi="Calibri Light" w:cs="Calibri Light"/>
          <w:sz w:val="16"/>
          <w:szCs w:val="16"/>
        </w:rPr>
        <w:t xml:space="preserve"> nie prowadzono badań dotyczących gmin</w:t>
      </w:r>
      <w:r>
        <w:rPr>
          <w:rFonts w:ascii="Calibri Light" w:hAnsi="Calibri Light" w:cs="Calibri Light"/>
          <w:sz w:val="16"/>
          <w:szCs w:val="16"/>
        </w:rPr>
        <w:t>, w których ośrodek pomocy społecznej zawarł porozumienia o współpracy z podmiotem/ami ochrony zdrowia. Ponad 65% gmin zadeklarowało prowadzenie w 2020 roku współpracy z podmiotami ochrony zdrowia, jednak dotyczyła ona głównie nieformalnych, incydentalnych działań.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0B7" w:rsidRPr="006670AE" w:rsidRDefault="004400B7" w:rsidP="006670AE">
    <w:pPr>
      <w:spacing w:after="0" w:line="240" w:lineRule="auto"/>
      <w:ind w:left="4956"/>
      <w:rPr>
        <w:rFonts w:ascii="Times New Roman" w:eastAsiaTheme="minorHAnsi" w:hAnsi="Times New Roman"/>
        <w:sz w:val="20"/>
        <w:szCs w:val="20"/>
      </w:rPr>
    </w:pPr>
    <w:r w:rsidRPr="006670AE">
      <w:rPr>
        <w:rFonts w:ascii="Times New Roman" w:eastAsiaTheme="minorHAnsi" w:hAnsi="Times New Roman" w:cstheme="minorBidi"/>
        <w:sz w:val="20"/>
        <w:szCs w:val="20"/>
      </w:rPr>
      <w:t xml:space="preserve">Załącznik do uchwały </w:t>
    </w:r>
    <w:r w:rsidRPr="006670AE">
      <w:rPr>
        <w:rFonts w:ascii="Times New Roman" w:eastAsiaTheme="minorHAnsi" w:hAnsi="Times New Roman"/>
        <w:sz w:val="20"/>
        <w:szCs w:val="20"/>
      </w:rPr>
      <w:t xml:space="preserve">Nr </w:t>
    </w:r>
    <w:r w:rsidR="00410F61">
      <w:rPr>
        <w:rFonts w:ascii="Times New Roman" w:eastAsiaTheme="minorHAnsi" w:hAnsi="Times New Roman"/>
        <w:sz w:val="20"/>
        <w:szCs w:val="20"/>
      </w:rPr>
      <w:t>.</w:t>
    </w:r>
    <w:r w:rsidRPr="006670AE">
      <w:rPr>
        <w:rFonts w:ascii="Times New Roman" w:eastAsiaTheme="minorHAnsi" w:hAnsi="Times New Roman"/>
        <w:sz w:val="20"/>
        <w:szCs w:val="20"/>
      </w:rPr>
      <w:t>…./……./……</w:t>
    </w:r>
    <w:r w:rsidRPr="006670AE">
      <w:rPr>
        <w:rFonts w:ascii="Times New Roman" w:eastAsiaTheme="minorHAnsi" w:hAnsi="Times New Roman" w:cstheme="minorBidi"/>
        <w:sz w:val="20"/>
        <w:szCs w:val="20"/>
      </w:rPr>
      <w:t xml:space="preserve"> </w:t>
    </w:r>
    <w:r w:rsidRPr="006670AE">
      <w:rPr>
        <w:rFonts w:ascii="Times New Roman" w:eastAsiaTheme="minorHAnsi" w:hAnsi="Times New Roman" w:cstheme="minorBidi"/>
        <w:sz w:val="20"/>
        <w:szCs w:val="20"/>
      </w:rPr>
      <w:br/>
    </w:r>
    <w:r w:rsidR="00A70CEC">
      <w:rPr>
        <w:rFonts w:ascii="Times New Roman" w:eastAsiaTheme="minorHAnsi" w:hAnsi="Times New Roman"/>
        <w:sz w:val="20"/>
        <w:szCs w:val="20"/>
      </w:rPr>
      <w:t xml:space="preserve">Sejmiku </w:t>
    </w:r>
    <w:r w:rsidRPr="006670AE">
      <w:rPr>
        <w:rFonts w:ascii="Times New Roman" w:eastAsiaTheme="minorHAnsi" w:hAnsi="Times New Roman"/>
        <w:sz w:val="20"/>
        <w:szCs w:val="20"/>
      </w:rPr>
      <w:t xml:space="preserve">Województwa Kujawsko-Pomorskiego </w:t>
    </w:r>
  </w:p>
  <w:p w:rsidR="004400B7" w:rsidRPr="006670AE" w:rsidRDefault="004400B7" w:rsidP="004514A8">
    <w:pPr>
      <w:spacing w:after="0" w:line="240" w:lineRule="auto"/>
      <w:ind w:left="2124" w:firstLine="708"/>
      <w:rPr>
        <w:rFonts w:ascii="Times New Roman" w:eastAsiaTheme="minorHAnsi" w:hAnsi="Times New Roman"/>
        <w:sz w:val="20"/>
        <w:szCs w:val="20"/>
      </w:rPr>
    </w:pPr>
    <w:r w:rsidRPr="006670AE">
      <w:rPr>
        <w:rFonts w:ascii="Times New Roman" w:eastAsiaTheme="minorHAnsi" w:hAnsi="Times New Roman"/>
        <w:sz w:val="20"/>
        <w:szCs w:val="20"/>
      </w:rPr>
      <w:t xml:space="preserve">            </w:t>
    </w:r>
    <w:r w:rsidRPr="006670AE">
      <w:rPr>
        <w:rFonts w:ascii="Times New Roman" w:eastAsiaTheme="minorHAnsi" w:hAnsi="Times New Roman"/>
        <w:sz w:val="20"/>
        <w:szCs w:val="20"/>
      </w:rPr>
      <w:tab/>
    </w:r>
    <w:r w:rsidRPr="006670AE">
      <w:rPr>
        <w:rFonts w:ascii="Times New Roman" w:eastAsiaTheme="minorHAnsi" w:hAnsi="Times New Roman"/>
        <w:sz w:val="20"/>
        <w:szCs w:val="20"/>
      </w:rPr>
      <w:tab/>
    </w:r>
    <w:r w:rsidRPr="006670AE">
      <w:rPr>
        <w:rFonts w:ascii="Times New Roman" w:eastAsiaTheme="minorHAnsi" w:hAnsi="Times New Roman"/>
        <w:sz w:val="20"/>
        <w:szCs w:val="20"/>
      </w:rPr>
      <w:tab/>
      <w:t>z dnia …………............................. 2022 r.</w:t>
    </w:r>
  </w:p>
  <w:p w:rsidR="004400B7" w:rsidRPr="008D6F65" w:rsidRDefault="004400B7" w:rsidP="008D6F65">
    <w:pPr>
      <w:spacing w:after="0" w:line="240" w:lineRule="auto"/>
      <w:rPr>
        <w:rFonts w:ascii="Times New Roman" w:eastAsiaTheme="minorHAnsi" w:hAnsi="Times New Roman" w:cstheme="minorBidi"/>
        <w:sz w:val="16"/>
      </w:rPr>
    </w:pPr>
    <w:r w:rsidRPr="008D6F65">
      <w:rPr>
        <w:rFonts w:ascii="Times New Roman" w:eastAsiaTheme="minorHAnsi" w:hAnsi="Times New Roman" w:cstheme="minorBidi"/>
        <w:sz w:val="16"/>
      </w:rPr>
      <w:tab/>
    </w:r>
    <w:r w:rsidRPr="008D6F65">
      <w:rPr>
        <w:rFonts w:ascii="Times New Roman" w:eastAsiaTheme="minorHAnsi" w:hAnsi="Times New Roman" w:cstheme="minorBidi"/>
        <w:sz w:val="16"/>
      </w:rPr>
      <w:tab/>
    </w:r>
    <w:r w:rsidRPr="008D6F65">
      <w:rPr>
        <w:rFonts w:ascii="Times New Roman" w:eastAsiaTheme="minorHAnsi" w:hAnsi="Times New Roman" w:cstheme="minorBidi"/>
        <w:sz w:val="16"/>
      </w:rPr>
      <w:tab/>
    </w:r>
    <w:r w:rsidRPr="008D6F65">
      <w:rPr>
        <w:rFonts w:ascii="Times New Roman" w:eastAsiaTheme="minorHAnsi" w:hAnsi="Times New Roman" w:cstheme="minorBidi"/>
        <w:sz w:val="16"/>
      </w:rPr>
      <w:tab/>
    </w:r>
    <w:r w:rsidRPr="008D6F65">
      <w:rPr>
        <w:rFonts w:ascii="Times New Roman" w:eastAsiaTheme="minorHAnsi" w:hAnsi="Times New Roman" w:cstheme="minorBidi"/>
        <w:sz w:val="16"/>
      </w:rPr>
      <w:tab/>
    </w:r>
    <w:r w:rsidRPr="008D6F65">
      <w:rPr>
        <w:rFonts w:ascii="Times New Roman" w:eastAsiaTheme="minorHAnsi" w:hAnsi="Times New Roman" w:cstheme="minorBidi"/>
        <w:sz w:val="16"/>
      </w:rPr>
      <w:tab/>
    </w:r>
    <w:r w:rsidRPr="008D6F65">
      <w:rPr>
        <w:rFonts w:ascii="Times New Roman" w:eastAsiaTheme="minorHAnsi" w:hAnsi="Times New Roman" w:cstheme="minorBidi"/>
        <w:sz w:val="16"/>
      </w:rPr>
      <w:tab/>
    </w:r>
    <w:r w:rsidRPr="008D6F65">
      <w:rPr>
        <w:rFonts w:ascii="Times New Roman" w:eastAsiaTheme="minorHAnsi" w:hAnsi="Times New Roman" w:cstheme="minorBidi"/>
        <w:sz w:val="16"/>
      </w:rPr>
      <w:tab/>
    </w:r>
    <w:r w:rsidRPr="008D6F65">
      <w:rPr>
        <w:rFonts w:ascii="Times New Roman" w:eastAsiaTheme="minorHAnsi" w:hAnsi="Times New Roman" w:cstheme="minorBidi"/>
        <w:sz w:val="16"/>
      </w:rPr>
      <w:tab/>
    </w:r>
    <w:r w:rsidRPr="008D6F65">
      <w:rPr>
        <w:rFonts w:ascii="Times New Roman" w:eastAsiaTheme="minorHAnsi" w:hAnsi="Times New Roman" w:cstheme="minorBidi"/>
        <w:sz w:val="16"/>
      </w:rPr>
      <w:tab/>
      <w:t xml:space="preserve"> </w:t>
    </w:r>
  </w:p>
  <w:p w:rsidR="004400B7" w:rsidRDefault="004400B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9pt;height:84.5pt" o:bullet="t">
        <v:imagedata r:id="rId1" o:title="Bez nazwy"/>
      </v:shape>
    </w:pict>
  </w:numPicBullet>
  <w:abstractNum w:abstractNumId="0">
    <w:nsid w:val="03340508"/>
    <w:multiLevelType w:val="hybridMultilevel"/>
    <w:tmpl w:val="6AFC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B204C1"/>
    <w:multiLevelType w:val="hybridMultilevel"/>
    <w:tmpl w:val="30D0FC38"/>
    <w:lvl w:ilvl="0" w:tplc="0415000D">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nsid w:val="06A76823"/>
    <w:multiLevelType w:val="hybridMultilevel"/>
    <w:tmpl w:val="6CAA173A"/>
    <w:lvl w:ilvl="0" w:tplc="87D4565A">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5661DF"/>
    <w:multiLevelType w:val="hybridMultilevel"/>
    <w:tmpl w:val="0F547B8E"/>
    <w:lvl w:ilvl="0" w:tplc="CF3A8454">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E4111ED"/>
    <w:multiLevelType w:val="hybridMultilevel"/>
    <w:tmpl w:val="F80EDC28"/>
    <w:lvl w:ilvl="0" w:tplc="AEA69E38">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660387"/>
    <w:multiLevelType w:val="hybridMultilevel"/>
    <w:tmpl w:val="B25C034E"/>
    <w:lvl w:ilvl="0" w:tplc="3C0E3D06">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282162"/>
    <w:multiLevelType w:val="hybridMultilevel"/>
    <w:tmpl w:val="E3445378"/>
    <w:lvl w:ilvl="0" w:tplc="7AE08034">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793228D"/>
    <w:multiLevelType w:val="hybridMultilevel"/>
    <w:tmpl w:val="64A46670"/>
    <w:lvl w:ilvl="0" w:tplc="0415000D">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nsid w:val="19E630E4"/>
    <w:multiLevelType w:val="hybridMultilevel"/>
    <w:tmpl w:val="9AF2C132"/>
    <w:lvl w:ilvl="0" w:tplc="FB7A41C8">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A381D31"/>
    <w:multiLevelType w:val="hybridMultilevel"/>
    <w:tmpl w:val="17F8C464"/>
    <w:lvl w:ilvl="0" w:tplc="CF3A8454">
      <w:start w:val="1"/>
      <w:numFmt w:val="bullet"/>
      <w:lvlText w:val=""/>
      <w:lvlJc w:val="left"/>
      <w:pPr>
        <w:ind w:left="1004" w:hanging="360"/>
      </w:pPr>
      <w:rPr>
        <w:rFonts w:ascii="Symbol" w:hAnsi="Symbol" w:hint="default"/>
        <w:sz w:val="22"/>
        <w:szCs w:val="2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nsid w:val="1A765CDD"/>
    <w:multiLevelType w:val="hybridMultilevel"/>
    <w:tmpl w:val="F1CE0D7E"/>
    <w:lvl w:ilvl="0" w:tplc="278459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C812846"/>
    <w:multiLevelType w:val="hybridMultilevel"/>
    <w:tmpl w:val="CB56393C"/>
    <w:lvl w:ilvl="0" w:tplc="40F420AE">
      <w:start w:val="1"/>
      <w:numFmt w:val="bullet"/>
      <w:lvlText w:val=""/>
      <w:lvlJc w:val="left"/>
      <w:pPr>
        <w:ind w:left="1429" w:hanging="360"/>
      </w:pPr>
      <w:rPr>
        <w:rFonts w:ascii="Symbol" w:hAnsi="Symbol" w:hint="default"/>
        <w:b/>
        <w:sz w:val="22"/>
        <w:szCs w:val="22"/>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1CD30167"/>
    <w:multiLevelType w:val="hybridMultilevel"/>
    <w:tmpl w:val="DED67B90"/>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nsid w:val="222473BB"/>
    <w:multiLevelType w:val="hybridMultilevel"/>
    <w:tmpl w:val="7826DED4"/>
    <w:lvl w:ilvl="0" w:tplc="0CE4075E">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3D722B7"/>
    <w:multiLevelType w:val="hybridMultilevel"/>
    <w:tmpl w:val="EE388812"/>
    <w:lvl w:ilvl="0" w:tplc="0415000D">
      <w:start w:val="1"/>
      <w:numFmt w:val="bullet"/>
      <w:lvlText w:val=""/>
      <w:lvlJc w:val="left"/>
      <w:pPr>
        <w:ind w:left="1004" w:hanging="360"/>
      </w:pPr>
      <w:rPr>
        <w:rFonts w:ascii="Wingdings" w:hAnsi="Wingdings" w:hint="default"/>
        <w:b/>
        <w:sz w:val="22"/>
        <w:szCs w:val="2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nsid w:val="260725D2"/>
    <w:multiLevelType w:val="hybridMultilevel"/>
    <w:tmpl w:val="C0B68B5E"/>
    <w:lvl w:ilvl="0" w:tplc="2766D8AA">
      <w:start w:val="1"/>
      <w:numFmt w:val="bullet"/>
      <w:lvlText w:val=""/>
      <w:lvlJc w:val="left"/>
      <w:pPr>
        <w:ind w:left="1429" w:hanging="360"/>
      </w:pPr>
      <w:rPr>
        <w:rFonts w:ascii="Symbol" w:hAnsi="Symbol" w:hint="default"/>
        <w:b/>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nsid w:val="2F823E57"/>
    <w:multiLevelType w:val="hybridMultilevel"/>
    <w:tmpl w:val="97F89512"/>
    <w:lvl w:ilvl="0" w:tplc="278459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1636A0E"/>
    <w:multiLevelType w:val="hybridMultilevel"/>
    <w:tmpl w:val="7018E44C"/>
    <w:lvl w:ilvl="0" w:tplc="CA5A8414">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6B02BD4"/>
    <w:multiLevelType w:val="multilevel"/>
    <w:tmpl w:val="3544C644"/>
    <w:lvl w:ilvl="0">
      <w:start w:val="2"/>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3D6B79F3"/>
    <w:multiLevelType w:val="hybridMultilevel"/>
    <w:tmpl w:val="F3CA2862"/>
    <w:lvl w:ilvl="0" w:tplc="84D093E2">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85654C8"/>
    <w:multiLevelType w:val="hybridMultilevel"/>
    <w:tmpl w:val="88D4B238"/>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b/>
        <w:sz w:val="22"/>
        <w:szCs w:val="22"/>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AEE4271"/>
    <w:multiLevelType w:val="hybridMultilevel"/>
    <w:tmpl w:val="FE18A8D0"/>
    <w:lvl w:ilvl="0" w:tplc="BA1432C8">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D9B65E4"/>
    <w:multiLevelType w:val="hybridMultilevel"/>
    <w:tmpl w:val="2256A308"/>
    <w:lvl w:ilvl="0" w:tplc="1006087A">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DCA0602"/>
    <w:multiLevelType w:val="hybridMultilevel"/>
    <w:tmpl w:val="0AEC477A"/>
    <w:lvl w:ilvl="0" w:tplc="6C6E1690">
      <w:start w:val="1"/>
      <w:numFmt w:val="bullet"/>
      <w:lvlText w:val=""/>
      <w:lvlJc w:val="left"/>
      <w:pPr>
        <w:ind w:left="644" w:hanging="360"/>
      </w:pPr>
      <w:rPr>
        <w:rFonts w:ascii="Symbol" w:hAnsi="Symbol" w:hint="default"/>
        <w:b/>
      </w:rPr>
    </w:lvl>
    <w:lvl w:ilvl="1" w:tplc="04150003" w:tentative="1">
      <w:start w:val="1"/>
      <w:numFmt w:val="bullet"/>
      <w:lvlText w:val="o"/>
      <w:lvlJc w:val="left"/>
      <w:pPr>
        <w:ind w:left="-2104" w:hanging="360"/>
      </w:pPr>
      <w:rPr>
        <w:rFonts w:ascii="Courier New" w:hAnsi="Courier New" w:cs="Courier New" w:hint="default"/>
      </w:rPr>
    </w:lvl>
    <w:lvl w:ilvl="2" w:tplc="04150005" w:tentative="1">
      <w:start w:val="1"/>
      <w:numFmt w:val="bullet"/>
      <w:lvlText w:val=""/>
      <w:lvlJc w:val="left"/>
      <w:pPr>
        <w:ind w:left="-1384" w:hanging="360"/>
      </w:pPr>
      <w:rPr>
        <w:rFonts w:ascii="Wingdings" w:hAnsi="Wingdings" w:hint="default"/>
      </w:rPr>
    </w:lvl>
    <w:lvl w:ilvl="3" w:tplc="04150001" w:tentative="1">
      <w:start w:val="1"/>
      <w:numFmt w:val="bullet"/>
      <w:lvlText w:val=""/>
      <w:lvlJc w:val="left"/>
      <w:pPr>
        <w:ind w:left="-664" w:hanging="360"/>
      </w:pPr>
      <w:rPr>
        <w:rFonts w:ascii="Symbol" w:hAnsi="Symbol" w:hint="default"/>
      </w:rPr>
    </w:lvl>
    <w:lvl w:ilvl="4" w:tplc="04150003" w:tentative="1">
      <w:start w:val="1"/>
      <w:numFmt w:val="bullet"/>
      <w:lvlText w:val="o"/>
      <w:lvlJc w:val="left"/>
      <w:pPr>
        <w:ind w:left="56" w:hanging="360"/>
      </w:pPr>
      <w:rPr>
        <w:rFonts w:ascii="Courier New" w:hAnsi="Courier New" w:cs="Courier New" w:hint="default"/>
      </w:rPr>
    </w:lvl>
    <w:lvl w:ilvl="5" w:tplc="04150005" w:tentative="1">
      <w:start w:val="1"/>
      <w:numFmt w:val="bullet"/>
      <w:lvlText w:val=""/>
      <w:lvlJc w:val="left"/>
      <w:pPr>
        <w:ind w:left="776" w:hanging="360"/>
      </w:pPr>
      <w:rPr>
        <w:rFonts w:ascii="Wingdings" w:hAnsi="Wingdings" w:hint="default"/>
      </w:rPr>
    </w:lvl>
    <w:lvl w:ilvl="6" w:tplc="04150001" w:tentative="1">
      <w:start w:val="1"/>
      <w:numFmt w:val="bullet"/>
      <w:lvlText w:val=""/>
      <w:lvlJc w:val="left"/>
      <w:pPr>
        <w:ind w:left="1496" w:hanging="360"/>
      </w:pPr>
      <w:rPr>
        <w:rFonts w:ascii="Symbol" w:hAnsi="Symbol" w:hint="default"/>
      </w:rPr>
    </w:lvl>
    <w:lvl w:ilvl="7" w:tplc="04150003" w:tentative="1">
      <w:start w:val="1"/>
      <w:numFmt w:val="bullet"/>
      <w:lvlText w:val="o"/>
      <w:lvlJc w:val="left"/>
      <w:pPr>
        <w:ind w:left="2216" w:hanging="360"/>
      </w:pPr>
      <w:rPr>
        <w:rFonts w:ascii="Courier New" w:hAnsi="Courier New" w:cs="Courier New" w:hint="default"/>
      </w:rPr>
    </w:lvl>
    <w:lvl w:ilvl="8" w:tplc="04150005" w:tentative="1">
      <w:start w:val="1"/>
      <w:numFmt w:val="bullet"/>
      <w:lvlText w:val=""/>
      <w:lvlJc w:val="left"/>
      <w:pPr>
        <w:ind w:left="2936" w:hanging="360"/>
      </w:pPr>
      <w:rPr>
        <w:rFonts w:ascii="Wingdings" w:hAnsi="Wingdings" w:hint="default"/>
      </w:rPr>
    </w:lvl>
  </w:abstractNum>
  <w:abstractNum w:abstractNumId="24">
    <w:nsid w:val="51114321"/>
    <w:multiLevelType w:val="hybridMultilevel"/>
    <w:tmpl w:val="B1D83D38"/>
    <w:lvl w:ilvl="0" w:tplc="DFCC3A5E">
      <w:start w:val="1"/>
      <w:numFmt w:val="bullet"/>
      <w:lvlText w:val=""/>
      <w:lvlJc w:val="left"/>
      <w:pPr>
        <w:ind w:left="1428" w:hanging="360"/>
      </w:pPr>
      <w:rPr>
        <w:rFonts w:ascii="Symbol" w:hAnsi="Symbol" w:hint="default"/>
        <w:b/>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nsid w:val="55DB7250"/>
    <w:multiLevelType w:val="hybridMultilevel"/>
    <w:tmpl w:val="10D2CE9A"/>
    <w:lvl w:ilvl="0" w:tplc="A454C7A8">
      <w:start w:val="1"/>
      <w:numFmt w:val="bullet"/>
      <w:lvlText w:val=""/>
      <w:lvlJc w:val="left"/>
      <w:pPr>
        <w:ind w:left="6881"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6B63E76"/>
    <w:multiLevelType w:val="multilevel"/>
    <w:tmpl w:val="90F2129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56C0420B"/>
    <w:multiLevelType w:val="hybridMultilevel"/>
    <w:tmpl w:val="A718CC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92B03B7"/>
    <w:multiLevelType w:val="hybridMultilevel"/>
    <w:tmpl w:val="0CB02C8A"/>
    <w:lvl w:ilvl="0" w:tplc="229899D6">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AEA0F4D"/>
    <w:multiLevelType w:val="hybridMultilevel"/>
    <w:tmpl w:val="5FB0540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B755565"/>
    <w:multiLevelType w:val="hybridMultilevel"/>
    <w:tmpl w:val="A3C078A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nsid w:val="5EDD7EE9"/>
    <w:multiLevelType w:val="hybridMultilevel"/>
    <w:tmpl w:val="E4D0A124"/>
    <w:lvl w:ilvl="0" w:tplc="0415000D">
      <w:start w:val="1"/>
      <w:numFmt w:val="bullet"/>
      <w:lvlText w:val=""/>
      <w:lvlJc w:val="left"/>
      <w:pPr>
        <w:ind w:left="1004" w:hanging="360"/>
      </w:pPr>
      <w:rPr>
        <w:rFonts w:ascii="Wingdings" w:hAnsi="Wingdings" w:hint="default"/>
        <w:b/>
        <w:sz w:val="22"/>
        <w:szCs w:val="2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nsid w:val="6092128F"/>
    <w:multiLevelType w:val="hybridMultilevel"/>
    <w:tmpl w:val="0DFAB3F6"/>
    <w:lvl w:ilvl="0" w:tplc="8286C286">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0F44D8C"/>
    <w:multiLevelType w:val="hybridMultilevel"/>
    <w:tmpl w:val="3732EBDC"/>
    <w:lvl w:ilvl="0" w:tplc="00EEF866">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2BD3A22"/>
    <w:multiLevelType w:val="hybridMultilevel"/>
    <w:tmpl w:val="CC1021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4741027"/>
    <w:multiLevelType w:val="hybridMultilevel"/>
    <w:tmpl w:val="03FE8954"/>
    <w:lvl w:ilvl="0" w:tplc="C9263306">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6AA59C8"/>
    <w:multiLevelType w:val="hybridMultilevel"/>
    <w:tmpl w:val="8CFAEA24"/>
    <w:lvl w:ilvl="0" w:tplc="10281718">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CB64D87"/>
    <w:multiLevelType w:val="hybridMultilevel"/>
    <w:tmpl w:val="550C1E08"/>
    <w:lvl w:ilvl="0" w:tplc="7AE08034">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CB82257"/>
    <w:multiLevelType w:val="hybridMultilevel"/>
    <w:tmpl w:val="995026A4"/>
    <w:lvl w:ilvl="0" w:tplc="BF42B776">
      <w:start w:val="1"/>
      <w:numFmt w:val="bullet"/>
      <w:lvlText w:val=""/>
      <w:lvlJc w:val="left"/>
      <w:pPr>
        <w:ind w:left="1428" w:hanging="360"/>
      </w:pPr>
      <w:rPr>
        <w:rFonts w:ascii="Symbol" w:hAnsi="Symbol" w:hint="default"/>
        <w:b/>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nsid w:val="6ED065F7"/>
    <w:multiLevelType w:val="hybridMultilevel"/>
    <w:tmpl w:val="8E54A4B0"/>
    <w:lvl w:ilvl="0" w:tplc="6EC88A54">
      <w:start w:val="1"/>
      <w:numFmt w:val="bullet"/>
      <w:lvlText w:val=""/>
      <w:lvlJc w:val="left"/>
      <w:pPr>
        <w:ind w:left="1428" w:hanging="360"/>
      </w:pPr>
      <w:rPr>
        <w:rFonts w:ascii="Symbol" w:hAnsi="Symbol" w:hint="default"/>
        <w: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0">
    <w:nsid w:val="713013CF"/>
    <w:multiLevelType w:val="multilevel"/>
    <w:tmpl w:val="5CCA29F8"/>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3C6557B"/>
    <w:multiLevelType w:val="hybridMultilevel"/>
    <w:tmpl w:val="3D94B088"/>
    <w:lvl w:ilvl="0" w:tplc="04580146">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D7D7CBF"/>
    <w:multiLevelType w:val="hybridMultilevel"/>
    <w:tmpl w:val="1F322B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22"/>
  </w:num>
  <w:num w:numId="4">
    <w:abstractNumId w:val="17"/>
  </w:num>
  <w:num w:numId="5">
    <w:abstractNumId w:val="30"/>
  </w:num>
  <w:num w:numId="6">
    <w:abstractNumId w:val="25"/>
  </w:num>
  <w:num w:numId="7">
    <w:abstractNumId w:val="23"/>
  </w:num>
  <w:num w:numId="8">
    <w:abstractNumId w:val="28"/>
  </w:num>
  <w:num w:numId="9">
    <w:abstractNumId w:val="11"/>
  </w:num>
  <w:num w:numId="10">
    <w:abstractNumId w:val="10"/>
  </w:num>
  <w:num w:numId="11">
    <w:abstractNumId w:val="39"/>
  </w:num>
  <w:num w:numId="12">
    <w:abstractNumId w:val="42"/>
  </w:num>
  <w:num w:numId="13">
    <w:abstractNumId w:val="3"/>
  </w:num>
  <w:num w:numId="14">
    <w:abstractNumId w:val="24"/>
  </w:num>
  <w:num w:numId="15">
    <w:abstractNumId w:val="36"/>
  </w:num>
  <w:num w:numId="16">
    <w:abstractNumId w:val="35"/>
  </w:num>
  <w:num w:numId="17">
    <w:abstractNumId w:val="13"/>
  </w:num>
  <w:num w:numId="18">
    <w:abstractNumId w:val="41"/>
  </w:num>
  <w:num w:numId="19">
    <w:abstractNumId w:val="21"/>
  </w:num>
  <w:num w:numId="20">
    <w:abstractNumId w:val="19"/>
  </w:num>
  <w:num w:numId="21">
    <w:abstractNumId w:val="5"/>
  </w:num>
  <w:num w:numId="22">
    <w:abstractNumId w:val="18"/>
  </w:num>
  <w:num w:numId="23">
    <w:abstractNumId w:val="6"/>
  </w:num>
  <w:num w:numId="24">
    <w:abstractNumId w:val="40"/>
  </w:num>
  <w:num w:numId="25">
    <w:abstractNumId w:val="16"/>
  </w:num>
  <w:num w:numId="26">
    <w:abstractNumId w:val="9"/>
  </w:num>
  <w:num w:numId="27">
    <w:abstractNumId w:val="12"/>
  </w:num>
  <w:num w:numId="28">
    <w:abstractNumId w:val="29"/>
  </w:num>
  <w:num w:numId="29">
    <w:abstractNumId w:val="8"/>
  </w:num>
  <w:num w:numId="30">
    <w:abstractNumId w:val="33"/>
  </w:num>
  <w:num w:numId="31">
    <w:abstractNumId w:val="32"/>
  </w:num>
  <w:num w:numId="32">
    <w:abstractNumId w:val="37"/>
  </w:num>
  <w:num w:numId="33">
    <w:abstractNumId w:val="4"/>
  </w:num>
  <w:num w:numId="34">
    <w:abstractNumId w:val="20"/>
  </w:num>
  <w:num w:numId="35">
    <w:abstractNumId w:val="31"/>
  </w:num>
  <w:num w:numId="36">
    <w:abstractNumId w:val="14"/>
  </w:num>
  <w:num w:numId="37">
    <w:abstractNumId w:val="38"/>
  </w:num>
  <w:num w:numId="38">
    <w:abstractNumId w:val="34"/>
  </w:num>
  <w:num w:numId="39">
    <w:abstractNumId w:val="26"/>
  </w:num>
  <w:num w:numId="40">
    <w:abstractNumId w:val="27"/>
  </w:num>
  <w:num w:numId="41">
    <w:abstractNumId w:val="0"/>
  </w:num>
  <w:num w:numId="42">
    <w:abstractNumId w:val="7"/>
  </w:num>
  <w:num w:numId="43">
    <w:abstractNumId w:val="1"/>
  </w:num>
  <w:num w:numId="44">
    <w:abstractNumId w:val="24"/>
  </w:num>
  <w:num w:numId="45">
    <w:abstractNumId w:val="20"/>
  </w:num>
  <w:num w:numId="46">
    <w:abstractNumId w:val="31"/>
  </w:num>
  <w:num w:numId="47">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06D"/>
    <w:rsid w:val="000001F5"/>
    <w:rsid w:val="000002B5"/>
    <w:rsid w:val="000009A0"/>
    <w:rsid w:val="00000CB7"/>
    <w:rsid w:val="00001006"/>
    <w:rsid w:val="000015D2"/>
    <w:rsid w:val="0000188B"/>
    <w:rsid w:val="00001CF5"/>
    <w:rsid w:val="00001D98"/>
    <w:rsid w:val="000022D0"/>
    <w:rsid w:val="000023B4"/>
    <w:rsid w:val="0000244D"/>
    <w:rsid w:val="00002508"/>
    <w:rsid w:val="000025A9"/>
    <w:rsid w:val="00002770"/>
    <w:rsid w:val="00002938"/>
    <w:rsid w:val="00002F1F"/>
    <w:rsid w:val="00003080"/>
    <w:rsid w:val="00003456"/>
    <w:rsid w:val="00003491"/>
    <w:rsid w:val="00003B56"/>
    <w:rsid w:val="00004044"/>
    <w:rsid w:val="0000438B"/>
    <w:rsid w:val="000046C3"/>
    <w:rsid w:val="00004F90"/>
    <w:rsid w:val="000051B1"/>
    <w:rsid w:val="0000652E"/>
    <w:rsid w:val="000065CB"/>
    <w:rsid w:val="00006606"/>
    <w:rsid w:val="00006873"/>
    <w:rsid w:val="00006CB0"/>
    <w:rsid w:val="00006EFC"/>
    <w:rsid w:val="00006F62"/>
    <w:rsid w:val="00006FDB"/>
    <w:rsid w:val="0000730A"/>
    <w:rsid w:val="00007925"/>
    <w:rsid w:val="0000792D"/>
    <w:rsid w:val="00007D8C"/>
    <w:rsid w:val="00007EB0"/>
    <w:rsid w:val="0001040E"/>
    <w:rsid w:val="00010A3B"/>
    <w:rsid w:val="00010A9F"/>
    <w:rsid w:val="00010CE2"/>
    <w:rsid w:val="0001184D"/>
    <w:rsid w:val="00011A41"/>
    <w:rsid w:val="00012497"/>
    <w:rsid w:val="000125E8"/>
    <w:rsid w:val="000132E3"/>
    <w:rsid w:val="000137DA"/>
    <w:rsid w:val="00013F08"/>
    <w:rsid w:val="00013FD6"/>
    <w:rsid w:val="000140C6"/>
    <w:rsid w:val="00014950"/>
    <w:rsid w:val="00014C0C"/>
    <w:rsid w:val="00014C68"/>
    <w:rsid w:val="00014DC1"/>
    <w:rsid w:val="00015BE4"/>
    <w:rsid w:val="00015E8B"/>
    <w:rsid w:val="00015EAB"/>
    <w:rsid w:val="00015F24"/>
    <w:rsid w:val="00016925"/>
    <w:rsid w:val="000169F0"/>
    <w:rsid w:val="00016BB0"/>
    <w:rsid w:val="000171CD"/>
    <w:rsid w:val="000177A5"/>
    <w:rsid w:val="00017A53"/>
    <w:rsid w:val="00017B4D"/>
    <w:rsid w:val="0002065E"/>
    <w:rsid w:val="0002099F"/>
    <w:rsid w:val="00020A61"/>
    <w:rsid w:val="00020C3C"/>
    <w:rsid w:val="00020CA9"/>
    <w:rsid w:val="00020EA4"/>
    <w:rsid w:val="00020FE4"/>
    <w:rsid w:val="0002114E"/>
    <w:rsid w:val="0002167C"/>
    <w:rsid w:val="0002193F"/>
    <w:rsid w:val="00021A83"/>
    <w:rsid w:val="00021E68"/>
    <w:rsid w:val="000222E2"/>
    <w:rsid w:val="0002289D"/>
    <w:rsid w:val="00022AE3"/>
    <w:rsid w:val="00022D6E"/>
    <w:rsid w:val="00022EA7"/>
    <w:rsid w:val="00023D07"/>
    <w:rsid w:val="00023E70"/>
    <w:rsid w:val="0002432A"/>
    <w:rsid w:val="000247E1"/>
    <w:rsid w:val="00024D1F"/>
    <w:rsid w:val="00025046"/>
    <w:rsid w:val="000250F4"/>
    <w:rsid w:val="0002537F"/>
    <w:rsid w:val="00025623"/>
    <w:rsid w:val="00025930"/>
    <w:rsid w:val="00025969"/>
    <w:rsid w:val="00026C7A"/>
    <w:rsid w:val="00026DC1"/>
    <w:rsid w:val="00027112"/>
    <w:rsid w:val="000272BF"/>
    <w:rsid w:val="00027C3D"/>
    <w:rsid w:val="00027FF5"/>
    <w:rsid w:val="00030052"/>
    <w:rsid w:val="00030125"/>
    <w:rsid w:val="000301F5"/>
    <w:rsid w:val="00030396"/>
    <w:rsid w:val="000309E3"/>
    <w:rsid w:val="00030FD5"/>
    <w:rsid w:val="00031024"/>
    <w:rsid w:val="00031368"/>
    <w:rsid w:val="000316E8"/>
    <w:rsid w:val="00031709"/>
    <w:rsid w:val="00031787"/>
    <w:rsid w:val="00031B08"/>
    <w:rsid w:val="00031BF6"/>
    <w:rsid w:val="00031CF7"/>
    <w:rsid w:val="000324A3"/>
    <w:rsid w:val="00033035"/>
    <w:rsid w:val="00033064"/>
    <w:rsid w:val="0003309D"/>
    <w:rsid w:val="000330B4"/>
    <w:rsid w:val="000331E2"/>
    <w:rsid w:val="00033CA9"/>
    <w:rsid w:val="00033F00"/>
    <w:rsid w:val="00034354"/>
    <w:rsid w:val="000350D6"/>
    <w:rsid w:val="00035769"/>
    <w:rsid w:val="000357FA"/>
    <w:rsid w:val="0003595B"/>
    <w:rsid w:val="00035EB6"/>
    <w:rsid w:val="000361EE"/>
    <w:rsid w:val="00036534"/>
    <w:rsid w:val="00036561"/>
    <w:rsid w:val="0003781A"/>
    <w:rsid w:val="00037FCA"/>
    <w:rsid w:val="00040AD2"/>
    <w:rsid w:val="00041123"/>
    <w:rsid w:val="0004149A"/>
    <w:rsid w:val="0004180F"/>
    <w:rsid w:val="00041C66"/>
    <w:rsid w:val="00041CB9"/>
    <w:rsid w:val="00041CEE"/>
    <w:rsid w:val="00041E61"/>
    <w:rsid w:val="0004229F"/>
    <w:rsid w:val="0004320E"/>
    <w:rsid w:val="00043512"/>
    <w:rsid w:val="0004384A"/>
    <w:rsid w:val="000438A7"/>
    <w:rsid w:val="0004396C"/>
    <w:rsid w:val="00043B4A"/>
    <w:rsid w:val="0004467B"/>
    <w:rsid w:val="000446FE"/>
    <w:rsid w:val="00044747"/>
    <w:rsid w:val="00044792"/>
    <w:rsid w:val="0004482C"/>
    <w:rsid w:val="00044847"/>
    <w:rsid w:val="0004498F"/>
    <w:rsid w:val="00044F1D"/>
    <w:rsid w:val="000451AB"/>
    <w:rsid w:val="000458E8"/>
    <w:rsid w:val="00045C3B"/>
    <w:rsid w:val="00045DDB"/>
    <w:rsid w:val="00046015"/>
    <w:rsid w:val="0004606E"/>
    <w:rsid w:val="00046609"/>
    <w:rsid w:val="00046F0C"/>
    <w:rsid w:val="00047357"/>
    <w:rsid w:val="000474A1"/>
    <w:rsid w:val="000478C7"/>
    <w:rsid w:val="00047B45"/>
    <w:rsid w:val="00050231"/>
    <w:rsid w:val="00050CA6"/>
    <w:rsid w:val="00050D5F"/>
    <w:rsid w:val="00050E0C"/>
    <w:rsid w:val="000510A8"/>
    <w:rsid w:val="00051ADE"/>
    <w:rsid w:val="00051D8B"/>
    <w:rsid w:val="00052142"/>
    <w:rsid w:val="00052FFF"/>
    <w:rsid w:val="000531D9"/>
    <w:rsid w:val="00053528"/>
    <w:rsid w:val="0005398B"/>
    <w:rsid w:val="000547EB"/>
    <w:rsid w:val="000549D8"/>
    <w:rsid w:val="00054B20"/>
    <w:rsid w:val="00054C4D"/>
    <w:rsid w:val="0005533A"/>
    <w:rsid w:val="00055AC2"/>
    <w:rsid w:val="00055C77"/>
    <w:rsid w:val="000568DF"/>
    <w:rsid w:val="0005732B"/>
    <w:rsid w:val="0005747A"/>
    <w:rsid w:val="00057741"/>
    <w:rsid w:val="0005787D"/>
    <w:rsid w:val="00057F88"/>
    <w:rsid w:val="00060F8A"/>
    <w:rsid w:val="000629D4"/>
    <w:rsid w:val="000632E3"/>
    <w:rsid w:val="000636D5"/>
    <w:rsid w:val="00063CDF"/>
    <w:rsid w:val="00063D0C"/>
    <w:rsid w:val="00063DDD"/>
    <w:rsid w:val="00064009"/>
    <w:rsid w:val="00064323"/>
    <w:rsid w:val="000643DB"/>
    <w:rsid w:val="00064847"/>
    <w:rsid w:val="00064C1E"/>
    <w:rsid w:val="00064C52"/>
    <w:rsid w:val="00064E5A"/>
    <w:rsid w:val="0006549E"/>
    <w:rsid w:val="000656D8"/>
    <w:rsid w:val="000657D8"/>
    <w:rsid w:val="00065C46"/>
    <w:rsid w:val="00065FA4"/>
    <w:rsid w:val="00066247"/>
    <w:rsid w:val="0006664D"/>
    <w:rsid w:val="00066AF5"/>
    <w:rsid w:val="00066DDC"/>
    <w:rsid w:val="00066EB3"/>
    <w:rsid w:val="00067144"/>
    <w:rsid w:val="00067517"/>
    <w:rsid w:val="000677E6"/>
    <w:rsid w:val="000679BA"/>
    <w:rsid w:val="00067C55"/>
    <w:rsid w:val="00070397"/>
    <w:rsid w:val="00070FD4"/>
    <w:rsid w:val="00072300"/>
    <w:rsid w:val="00072368"/>
    <w:rsid w:val="000727FC"/>
    <w:rsid w:val="00072A06"/>
    <w:rsid w:val="00072B5A"/>
    <w:rsid w:val="00072BED"/>
    <w:rsid w:val="00072EC7"/>
    <w:rsid w:val="0007314B"/>
    <w:rsid w:val="00073428"/>
    <w:rsid w:val="000735CF"/>
    <w:rsid w:val="00073BEA"/>
    <w:rsid w:val="0007424F"/>
    <w:rsid w:val="000743FC"/>
    <w:rsid w:val="00074D82"/>
    <w:rsid w:val="00074DDB"/>
    <w:rsid w:val="00075287"/>
    <w:rsid w:val="000752B3"/>
    <w:rsid w:val="00075D3A"/>
    <w:rsid w:val="00075F76"/>
    <w:rsid w:val="00076344"/>
    <w:rsid w:val="000765B5"/>
    <w:rsid w:val="000765C3"/>
    <w:rsid w:val="000770AD"/>
    <w:rsid w:val="00077953"/>
    <w:rsid w:val="00080168"/>
    <w:rsid w:val="000803A3"/>
    <w:rsid w:val="000805A7"/>
    <w:rsid w:val="00080A3D"/>
    <w:rsid w:val="00080B3D"/>
    <w:rsid w:val="00080D46"/>
    <w:rsid w:val="00080D6B"/>
    <w:rsid w:val="00080E8E"/>
    <w:rsid w:val="00081039"/>
    <w:rsid w:val="0008127E"/>
    <w:rsid w:val="00081625"/>
    <w:rsid w:val="00082466"/>
    <w:rsid w:val="000824B1"/>
    <w:rsid w:val="0008289F"/>
    <w:rsid w:val="00082C8A"/>
    <w:rsid w:val="000839AF"/>
    <w:rsid w:val="00083E76"/>
    <w:rsid w:val="00084C66"/>
    <w:rsid w:val="00086311"/>
    <w:rsid w:val="00086CC7"/>
    <w:rsid w:val="00087434"/>
    <w:rsid w:val="0008753D"/>
    <w:rsid w:val="0009000A"/>
    <w:rsid w:val="00090CA7"/>
    <w:rsid w:val="00090DEA"/>
    <w:rsid w:val="00091307"/>
    <w:rsid w:val="0009168D"/>
    <w:rsid w:val="000917F6"/>
    <w:rsid w:val="00092099"/>
    <w:rsid w:val="000920B2"/>
    <w:rsid w:val="000925DB"/>
    <w:rsid w:val="000926AE"/>
    <w:rsid w:val="000926F5"/>
    <w:rsid w:val="0009373E"/>
    <w:rsid w:val="00093768"/>
    <w:rsid w:val="000941CC"/>
    <w:rsid w:val="00094600"/>
    <w:rsid w:val="000946C2"/>
    <w:rsid w:val="0009483E"/>
    <w:rsid w:val="00095005"/>
    <w:rsid w:val="000959C6"/>
    <w:rsid w:val="000968C9"/>
    <w:rsid w:val="00096A01"/>
    <w:rsid w:val="00096B5B"/>
    <w:rsid w:val="0009710A"/>
    <w:rsid w:val="00097465"/>
    <w:rsid w:val="000978D4"/>
    <w:rsid w:val="00097B9B"/>
    <w:rsid w:val="00097D22"/>
    <w:rsid w:val="000A03E3"/>
    <w:rsid w:val="000A04B0"/>
    <w:rsid w:val="000A0E3D"/>
    <w:rsid w:val="000A11A6"/>
    <w:rsid w:val="000A12BD"/>
    <w:rsid w:val="000A216B"/>
    <w:rsid w:val="000A2323"/>
    <w:rsid w:val="000A256D"/>
    <w:rsid w:val="000A2759"/>
    <w:rsid w:val="000A2A80"/>
    <w:rsid w:val="000A2AC6"/>
    <w:rsid w:val="000A2FD9"/>
    <w:rsid w:val="000A314B"/>
    <w:rsid w:val="000A315E"/>
    <w:rsid w:val="000A3808"/>
    <w:rsid w:val="000A39B6"/>
    <w:rsid w:val="000A3B58"/>
    <w:rsid w:val="000A4229"/>
    <w:rsid w:val="000A431E"/>
    <w:rsid w:val="000A4479"/>
    <w:rsid w:val="000A4753"/>
    <w:rsid w:val="000A4BDA"/>
    <w:rsid w:val="000A4EE5"/>
    <w:rsid w:val="000A515B"/>
    <w:rsid w:val="000A5506"/>
    <w:rsid w:val="000A573D"/>
    <w:rsid w:val="000A5956"/>
    <w:rsid w:val="000A5C77"/>
    <w:rsid w:val="000A627E"/>
    <w:rsid w:val="000A6364"/>
    <w:rsid w:val="000A63B1"/>
    <w:rsid w:val="000A72B8"/>
    <w:rsid w:val="000A7617"/>
    <w:rsid w:val="000A77F8"/>
    <w:rsid w:val="000B0DEA"/>
    <w:rsid w:val="000B1652"/>
    <w:rsid w:val="000B16BD"/>
    <w:rsid w:val="000B1A86"/>
    <w:rsid w:val="000B214C"/>
    <w:rsid w:val="000B256D"/>
    <w:rsid w:val="000B2B55"/>
    <w:rsid w:val="000B2D37"/>
    <w:rsid w:val="000B389F"/>
    <w:rsid w:val="000B3B23"/>
    <w:rsid w:val="000B3BC8"/>
    <w:rsid w:val="000B3C28"/>
    <w:rsid w:val="000B402C"/>
    <w:rsid w:val="000B434D"/>
    <w:rsid w:val="000B473C"/>
    <w:rsid w:val="000B4784"/>
    <w:rsid w:val="000B4854"/>
    <w:rsid w:val="000B4B57"/>
    <w:rsid w:val="000B4F08"/>
    <w:rsid w:val="000B4F3F"/>
    <w:rsid w:val="000B6025"/>
    <w:rsid w:val="000B6243"/>
    <w:rsid w:val="000B64E8"/>
    <w:rsid w:val="000B6D6D"/>
    <w:rsid w:val="000B70D1"/>
    <w:rsid w:val="000B70DF"/>
    <w:rsid w:val="000B7133"/>
    <w:rsid w:val="000B760F"/>
    <w:rsid w:val="000B7737"/>
    <w:rsid w:val="000B77BD"/>
    <w:rsid w:val="000B794F"/>
    <w:rsid w:val="000C0026"/>
    <w:rsid w:val="000C02BC"/>
    <w:rsid w:val="000C02D9"/>
    <w:rsid w:val="000C05F2"/>
    <w:rsid w:val="000C0861"/>
    <w:rsid w:val="000C0B0A"/>
    <w:rsid w:val="000C0B73"/>
    <w:rsid w:val="000C17E3"/>
    <w:rsid w:val="000C19CB"/>
    <w:rsid w:val="000C1FC5"/>
    <w:rsid w:val="000C20F3"/>
    <w:rsid w:val="000C238F"/>
    <w:rsid w:val="000C2A32"/>
    <w:rsid w:val="000C2DBC"/>
    <w:rsid w:val="000C2EFC"/>
    <w:rsid w:val="000C3EE3"/>
    <w:rsid w:val="000C44CC"/>
    <w:rsid w:val="000C47F0"/>
    <w:rsid w:val="000C504E"/>
    <w:rsid w:val="000C58C1"/>
    <w:rsid w:val="000C672D"/>
    <w:rsid w:val="000C6B80"/>
    <w:rsid w:val="000C6DB6"/>
    <w:rsid w:val="000C726E"/>
    <w:rsid w:val="000C75E8"/>
    <w:rsid w:val="000C761D"/>
    <w:rsid w:val="000C7A73"/>
    <w:rsid w:val="000C7B33"/>
    <w:rsid w:val="000D0558"/>
    <w:rsid w:val="000D0622"/>
    <w:rsid w:val="000D0E65"/>
    <w:rsid w:val="000D1204"/>
    <w:rsid w:val="000D2332"/>
    <w:rsid w:val="000D2459"/>
    <w:rsid w:val="000D2805"/>
    <w:rsid w:val="000D2E89"/>
    <w:rsid w:val="000D3308"/>
    <w:rsid w:val="000D358B"/>
    <w:rsid w:val="000D384E"/>
    <w:rsid w:val="000D3FFF"/>
    <w:rsid w:val="000D417D"/>
    <w:rsid w:val="000D45E7"/>
    <w:rsid w:val="000D4F32"/>
    <w:rsid w:val="000D50EF"/>
    <w:rsid w:val="000D5446"/>
    <w:rsid w:val="000D570A"/>
    <w:rsid w:val="000D5A4B"/>
    <w:rsid w:val="000D5D30"/>
    <w:rsid w:val="000D5DC1"/>
    <w:rsid w:val="000D615E"/>
    <w:rsid w:val="000D6461"/>
    <w:rsid w:val="000D67F6"/>
    <w:rsid w:val="000D6960"/>
    <w:rsid w:val="000D6D22"/>
    <w:rsid w:val="000D6E1D"/>
    <w:rsid w:val="000D6E62"/>
    <w:rsid w:val="000D7117"/>
    <w:rsid w:val="000D7545"/>
    <w:rsid w:val="000D758F"/>
    <w:rsid w:val="000D766D"/>
    <w:rsid w:val="000D79EB"/>
    <w:rsid w:val="000E0232"/>
    <w:rsid w:val="000E0994"/>
    <w:rsid w:val="000E09AF"/>
    <w:rsid w:val="000E10EA"/>
    <w:rsid w:val="000E139B"/>
    <w:rsid w:val="000E13E1"/>
    <w:rsid w:val="000E185A"/>
    <w:rsid w:val="000E1DBD"/>
    <w:rsid w:val="000E2235"/>
    <w:rsid w:val="000E23EC"/>
    <w:rsid w:val="000E36A7"/>
    <w:rsid w:val="000E3966"/>
    <w:rsid w:val="000E3C02"/>
    <w:rsid w:val="000E45F4"/>
    <w:rsid w:val="000E4A45"/>
    <w:rsid w:val="000E4BD9"/>
    <w:rsid w:val="000E4D61"/>
    <w:rsid w:val="000E4F0B"/>
    <w:rsid w:val="000E55B8"/>
    <w:rsid w:val="000E5BA5"/>
    <w:rsid w:val="000E5E36"/>
    <w:rsid w:val="000E6231"/>
    <w:rsid w:val="000E67CF"/>
    <w:rsid w:val="000E6AE2"/>
    <w:rsid w:val="000E7297"/>
    <w:rsid w:val="000E7889"/>
    <w:rsid w:val="000E7D7E"/>
    <w:rsid w:val="000F0180"/>
    <w:rsid w:val="000F06A9"/>
    <w:rsid w:val="000F0AB0"/>
    <w:rsid w:val="000F0B81"/>
    <w:rsid w:val="000F0C2E"/>
    <w:rsid w:val="000F1155"/>
    <w:rsid w:val="000F19E5"/>
    <w:rsid w:val="000F1BC9"/>
    <w:rsid w:val="000F1EA1"/>
    <w:rsid w:val="000F1F9A"/>
    <w:rsid w:val="000F28AB"/>
    <w:rsid w:val="000F2AAE"/>
    <w:rsid w:val="000F2D4A"/>
    <w:rsid w:val="000F3C84"/>
    <w:rsid w:val="000F4A12"/>
    <w:rsid w:val="000F4CBF"/>
    <w:rsid w:val="000F50C0"/>
    <w:rsid w:val="000F5C72"/>
    <w:rsid w:val="000F6285"/>
    <w:rsid w:val="000F6769"/>
    <w:rsid w:val="000F6E0C"/>
    <w:rsid w:val="000F6FAA"/>
    <w:rsid w:val="000F71B6"/>
    <w:rsid w:val="000F7301"/>
    <w:rsid w:val="000F7479"/>
    <w:rsid w:val="000F751A"/>
    <w:rsid w:val="000F751C"/>
    <w:rsid w:val="000F7910"/>
    <w:rsid w:val="000F7945"/>
    <w:rsid w:val="000F7C5F"/>
    <w:rsid w:val="000F7EF2"/>
    <w:rsid w:val="0010011F"/>
    <w:rsid w:val="00100176"/>
    <w:rsid w:val="0010071D"/>
    <w:rsid w:val="00100A76"/>
    <w:rsid w:val="00100ADC"/>
    <w:rsid w:val="0010120B"/>
    <w:rsid w:val="001016BE"/>
    <w:rsid w:val="00101EEF"/>
    <w:rsid w:val="001021D5"/>
    <w:rsid w:val="00102B5C"/>
    <w:rsid w:val="001031ED"/>
    <w:rsid w:val="00103378"/>
    <w:rsid w:val="001033BA"/>
    <w:rsid w:val="0010347D"/>
    <w:rsid w:val="00103F19"/>
    <w:rsid w:val="00104235"/>
    <w:rsid w:val="00104524"/>
    <w:rsid w:val="0010483F"/>
    <w:rsid w:val="001048A8"/>
    <w:rsid w:val="00104BE8"/>
    <w:rsid w:val="00104F9E"/>
    <w:rsid w:val="00105012"/>
    <w:rsid w:val="0010588A"/>
    <w:rsid w:val="00105D49"/>
    <w:rsid w:val="00105E28"/>
    <w:rsid w:val="00105ECD"/>
    <w:rsid w:val="00106E4F"/>
    <w:rsid w:val="00107637"/>
    <w:rsid w:val="0011049C"/>
    <w:rsid w:val="00110873"/>
    <w:rsid w:val="001113B8"/>
    <w:rsid w:val="001114C4"/>
    <w:rsid w:val="00111652"/>
    <w:rsid w:val="00111683"/>
    <w:rsid w:val="0011275F"/>
    <w:rsid w:val="00112EEA"/>
    <w:rsid w:val="001130E7"/>
    <w:rsid w:val="00113A79"/>
    <w:rsid w:val="00113CDD"/>
    <w:rsid w:val="00113EFB"/>
    <w:rsid w:val="0011447E"/>
    <w:rsid w:val="00114B75"/>
    <w:rsid w:val="00114D7E"/>
    <w:rsid w:val="00114DA0"/>
    <w:rsid w:val="00116419"/>
    <w:rsid w:val="00116965"/>
    <w:rsid w:val="00116BC5"/>
    <w:rsid w:val="00116F94"/>
    <w:rsid w:val="0012019C"/>
    <w:rsid w:val="0012045A"/>
    <w:rsid w:val="00120465"/>
    <w:rsid w:val="001209F1"/>
    <w:rsid w:val="001215C7"/>
    <w:rsid w:val="00121BE4"/>
    <w:rsid w:val="001220D0"/>
    <w:rsid w:val="00122106"/>
    <w:rsid w:val="00122496"/>
    <w:rsid w:val="00122543"/>
    <w:rsid w:val="0012254B"/>
    <w:rsid w:val="0012268F"/>
    <w:rsid w:val="00122A5E"/>
    <w:rsid w:val="00122D57"/>
    <w:rsid w:val="001232C5"/>
    <w:rsid w:val="001232E4"/>
    <w:rsid w:val="00123E67"/>
    <w:rsid w:val="001246E9"/>
    <w:rsid w:val="00124874"/>
    <w:rsid w:val="00124AC1"/>
    <w:rsid w:val="001253BC"/>
    <w:rsid w:val="001258D6"/>
    <w:rsid w:val="00125BFB"/>
    <w:rsid w:val="001264B6"/>
    <w:rsid w:val="00126855"/>
    <w:rsid w:val="001273F7"/>
    <w:rsid w:val="00127B84"/>
    <w:rsid w:val="00127D52"/>
    <w:rsid w:val="00130779"/>
    <w:rsid w:val="00130A4B"/>
    <w:rsid w:val="00131845"/>
    <w:rsid w:val="00131A16"/>
    <w:rsid w:val="00131D55"/>
    <w:rsid w:val="00131F38"/>
    <w:rsid w:val="00131FC2"/>
    <w:rsid w:val="00132311"/>
    <w:rsid w:val="00132365"/>
    <w:rsid w:val="0013239C"/>
    <w:rsid w:val="00132433"/>
    <w:rsid w:val="00132C66"/>
    <w:rsid w:val="0013343D"/>
    <w:rsid w:val="0013346F"/>
    <w:rsid w:val="001334C7"/>
    <w:rsid w:val="00133717"/>
    <w:rsid w:val="00133CBA"/>
    <w:rsid w:val="001344DA"/>
    <w:rsid w:val="00134648"/>
    <w:rsid w:val="00134C2A"/>
    <w:rsid w:val="001350B3"/>
    <w:rsid w:val="0013600C"/>
    <w:rsid w:val="001361A5"/>
    <w:rsid w:val="001364F8"/>
    <w:rsid w:val="00136634"/>
    <w:rsid w:val="001366C0"/>
    <w:rsid w:val="001366E8"/>
    <w:rsid w:val="00136C29"/>
    <w:rsid w:val="00136C56"/>
    <w:rsid w:val="00136E2F"/>
    <w:rsid w:val="0013767E"/>
    <w:rsid w:val="001377CF"/>
    <w:rsid w:val="00137D4A"/>
    <w:rsid w:val="001406B3"/>
    <w:rsid w:val="00140B66"/>
    <w:rsid w:val="0014102D"/>
    <w:rsid w:val="0014127F"/>
    <w:rsid w:val="00141666"/>
    <w:rsid w:val="00141B9F"/>
    <w:rsid w:val="00141C16"/>
    <w:rsid w:val="00141E51"/>
    <w:rsid w:val="0014209C"/>
    <w:rsid w:val="001421A0"/>
    <w:rsid w:val="0014251C"/>
    <w:rsid w:val="00142873"/>
    <w:rsid w:val="00142A9A"/>
    <w:rsid w:val="0014314D"/>
    <w:rsid w:val="00143665"/>
    <w:rsid w:val="001437FC"/>
    <w:rsid w:val="001447F4"/>
    <w:rsid w:val="001453AB"/>
    <w:rsid w:val="001459AC"/>
    <w:rsid w:val="001459DC"/>
    <w:rsid w:val="00145A05"/>
    <w:rsid w:val="00145DC1"/>
    <w:rsid w:val="00145EC0"/>
    <w:rsid w:val="00145F74"/>
    <w:rsid w:val="001461CE"/>
    <w:rsid w:val="00146888"/>
    <w:rsid w:val="00146AEE"/>
    <w:rsid w:val="00146AF7"/>
    <w:rsid w:val="00146BFC"/>
    <w:rsid w:val="00147755"/>
    <w:rsid w:val="00147D1C"/>
    <w:rsid w:val="001502C2"/>
    <w:rsid w:val="00150EB0"/>
    <w:rsid w:val="00150ED5"/>
    <w:rsid w:val="00151638"/>
    <w:rsid w:val="00151710"/>
    <w:rsid w:val="00151758"/>
    <w:rsid w:val="00151DB4"/>
    <w:rsid w:val="00152804"/>
    <w:rsid w:val="00153734"/>
    <w:rsid w:val="00153D6A"/>
    <w:rsid w:val="00154E51"/>
    <w:rsid w:val="0015501D"/>
    <w:rsid w:val="001551A5"/>
    <w:rsid w:val="00155296"/>
    <w:rsid w:val="00155898"/>
    <w:rsid w:val="0015598C"/>
    <w:rsid w:val="00155C4A"/>
    <w:rsid w:val="001569D3"/>
    <w:rsid w:val="00156A7D"/>
    <w:rsid w:val="00156CBA"/>
    <w:rsid w:val="00157640"/>
    <w:rsid w:val="00157B8F"/>
    <w:rsid w:val="00157C8E"/>
    <w:rsid w:val="00160EC6"/>
    <w:rsid w:val="00160F3D"/>
    <w:rsid w:val="001610F9"/>
    <w:rsid w:val="001612CB"/>
    <w:rsid w:val="0016155F"/>
    <w:rsid w:val="001617E6"/>
    <w:rsid w:val="00161BC2"/>
    <w:rsid w:val="00161CE5"/>
    <w:rsid w:val="00162214"/>
    <w:rsid w:val="00162430"/>
    <w:rsid w:val="001628D1"/>
    <w:rsid w:val="00162BFA"/>
    <w:rsid w:val="001634A8"/>
    <w:rsid w:val="001635BD"/>
    <w:rsid w:val="001637DF"/>
    <w:rsid w:val="00164569"/>
    <w:rsid w:val="0016489F"/>
    <w:rsid w:val="00164B02"/>
    <w:rsid w:val="0016540B"/>
    <w:rsid w:val="00165A43"/>
    <w:rsid w:val="00165DAE"/>
    <w:rsid w:val="0016644D"/>
    <w:rsid w:val="00166466"/>
    <w:rsid w:val="00166695"/>
    <w:rsid w:val="00166C28"/>
    <w:rsid w:val="00166F02"/>
    <w:rsid w:val="00167352"/>
    <w:rsid w:val="00167516"/>
    <w:rsid w:val="0016781D"/>
    <w:rsid w:val="0016793F"/>
    <w:rsid w:val="001705F1"/>
    <w:rsid w:val="001706A1"/>
    <w:rsid w:val="00171196"/>
    <w:rsid w:val="0017168C"/>
    <w:rsid w:val="001717C5"/>
    <w:rsid w:val="00171BA8"/>
    <w:rsid w:val="00171D05"/>
    <w:rsid w:val="00172207"/>
    <w:rsid w:val="00172834"/>
    <w:rsid w:val="00172BEF"/>
    <w:rsid w:val="00173206"/>
    <w:rsid w:val="001738B7"/>
    <w:rsid w:val="00173A6D"/>
    <w:rsid w:val="00173AFB"/>
    <w:rsid w:val="0017418B"/>
    <w:rsid w:val="001741A8"/>
    <w:rsid w:val="00174246"/>
    <w:rsid w:val="00174287"/>
    <w:rsid w:val="00174497"/>
    <w:rsid w:val="00174964"/>
    <w:rsid w:val="00174A0E"/>
    <w:rsid w:val="00174BD7"/>
    <w:rsid w:val="00174E6D"/>
    <w:rsid w:val="00174F2B"/>
    <w:rsid w:val="001755AE"/>
    <w:rsid w:val="00175634"/>
    <w:rsid w:val="0017607F"/>
    <w:rsid w:val="001762C9"/>
    <w:rsid w:val="00176D98"/>
    <w:rsid w:val="00176F9D"/>
    <w:rsid w:val="001771CF"/>
    <w:rsid w:val="001772CB"/>
    <w:rsid w:val="0017744F"/>
    <w:rsid w:val="00177A2C"/>
    <w:rsid w:val="00177C75"/>
    <w:rsid w:val="00180296"/>
    <w:rsid w:val="00180D64"/>
    <w:rsid w:val="00180DD6"/>
    <w:rsid w:val="0018106D"/>
    <w:rsid w:val="00181267"/>
    <w:rsid w:val="001817A9"/>
    <w:rsid w:val="0018190D"/>
    <w:rsid w:val="00181F65"/>
    <w:rsid w:val="001825CB"/>
    <w:rsid w:val="00182625"/>
    <w:rsid w:val="001827A7"/>
    <w:rsid w:val="00182CA7"/>
    <w:rsid w:val="001832DA"/>
    <w:rsid w:val="00183B34"/>
    <w:rsid w:val="00185070"/>
    <w:rsid w:val="00185C64"/>
    <w:rsid w:val="00185C67"/>
    <w:rsid w:val="00185F8C"/>
    <w:rsid w:val="001864C1"/>
    <w:rsid w:val="0018699E"/>
    <w:rsid w:val="00187371"/>
    <w:rsid w:val="0018739D"/>
    <w:rsid w:val="001879A7"/>
    <w:rsid w:val="00187E6F"/>
    <w:rsid w:val="00190021"/>
    <w:rsid w:val="0019028E"/>
    <w:rsid w:val="00190802"/>
    <w:rsid w:val="00190B67"/>
    <w:rsid w:val="00190BA3"/>
    <w:rsid w:val="0019139E"/>
    <w:rsid w:val="00191827"/>
    <w:rsid w:val="00191A24"/>
    <w:rsid w:val="00191C67"/>
    <w:rsid w:val="00191EE2"/>
    <w:rsid w:val="00191F74"/>
    <w:rsid w:val="0019228C"/>
    <w:rsid w:val="00192FF8"/>
    <w:rsid w:val="0019303D"/>
    <w:rsid w:val="0019343B"/>
    <w:rsid w:val="00193A00"/>
    <w:rsid w:val="00193F04"/>
    <w:rsid w:val="00194049"/>
    <w:rsid w:val="00194099"/>
    <w:rsid w:val="00194404"/>
    <w:rsid w:val="00194751"/>
    <w:rsid w:val="00194B55"/>
    <w:rsid w:val="00194F96"/>
    <w:rsid w:val="00195629"/>
    <w:rsid w:val="00196AFC"/>
    <w:rsid w:val="00197000"/>
    <w:rsid w:val="001972C3"/>
    <w:rsid w:val="00197EF5"/>
    <w:rsid w:val="001A04D2"/>
    <w:rsid w:val="001A0524"/>
    <w:rsid w:val="001A0539"/>
    <w:rsid w:val="001A070F"/>
    <w:rsid w:val="001A0E4B"/>
    <w:rsid w:val="001A136E"/>
    <w:rsid w:val="001A1A32"/>
    <w:rsid w:val="001A1E3C"/>
    <w:rsid w:val="001A24F1"/>
    <w:rsid w:val="001A293D"/>
    <w:rsid w:val="001A318F"/>
    <w:rsid w:val="001A37EF"/>
    <w:rsid w:val="001A39DC"/>
    <w:rsid w:val="001A3FD9"/>
    <w:rsid w:val="001A4087"/>
    <w:rsid w:val="001A44AC"/>
    <w:rsid w:val="001A4AB1"/>
    <w:rsid w:val="001A4AC0"/>
    <w:rsid w:val="001A4C08"/>
    <w:rsid w:val="001A54B6"/>
    <w:rsid w:val="001A5C29"/>
    <w:rsid w:val="001A63C7"/>
    <w:rsid w:val="001A690E"/>
    <w:rsid w:val="001A693F"/>
    <w:rsid w:val="001A6A72"/>
    <w:rsid w:val="001A6E26"/>
    <w:rsid w:val="001A6F51"/>
    <w:rsid w:val="001A7A46"/>
    <w:rsid w:val="001B05D1"/>
    <w:rsid w:val="001B09CD"/>
    <w:rsid w:val="001B0F0C"/>
    <w:rsid w:val="001B11FC"/>
    <w:rsid w:val="001B137E"/>
    <w:rsid w:val="001B1577"/>
    <w:rsid w:val="001B201E"/>
    <w:rsid w:val="001B28EB"/>
    <w:rsid w:val="001B2BA2"/>
    <w:rsid w:val="001B2CB9"/>
    <w:rsid w:val="001B3DBA"/>
    <w:rsid w:val="001B44F2"/>
    <w:rsid w:val="001B4E3C"/>
    <w:rsid w:val="001B64EC"/>
    <w:rsid w:val="001B65FA"/>
    <w:rsid w:val="001B697B"/>
    <w:rsid w:val="001B6DFD"/>
    <w:rsid w:val="001B7497"/>
    <w:rsid w:val="001B74FE"/>
    <w:rsid w:val="001B7760"/>
    <w:rsid w:val="001B7765"/>
    <w:rsid w:val="001B79B8"/>
    <w:rsid w:val="001B7B3A"/>
    <w:rsid w:val="001C031D"/>
    <w:rsid w:val="001C04F5"/>
    <w:rsid w:val="001C09DB"/>
    <w:rsid w:val="001C0BBD"/>
    <w:rsid w:val="001C0E65"/>
    <w:rsid w:val="001C23FB"/>
    <w:rsid w:val="001C2B0D"/>
    <w:rsid w:val="001C3031"/>
    <w:rsid w:val="001C3484"/>
    <w:rsid w:val="001C3E6C"/>
    <w:rsid w:val="001C400F"/>
    <w:rsid w:val="001C4123"/>
    <w:rsid w:val="001C4313"/>
    <w:rsid w:val="001C43CA"/>
    <w:rsid w:val="001C44F3"/>
    <w:rsid w:val="001C4D65"/>
    <w:rsid w:val="001C5127"/>
    <w:rsid w:val="001C53D2"/>
    <w:rsid w:val="001C5B90"/>
    <w:rsid w:val="001C6398"/>
    <w:rsid w:val="001C63CF"/>
    <w:rsid w:val="001C6E0C"/>
    <w:rsid w:val="001C6E58"/>
    <w:rsid w:val="001C6F67"/>
    <w:rsid w:val="001C720F"/>
    <w:rsid w:val="001C7409"/>
    <w:rsid w:val="001C75DA"/>
    <w:rsid w:val="001C7A1E"/>
    <w:rsid w:val="001D082E"/>
    <w:rsid w:val="001D0FA9"/>
    <w:rsid w:val="001D13AE"/>
    <w:rsid w:val="001D16F0"/>
    <w:rsid w:val="001D1DFB"/>
    <w:rsid w:val="001D1EAB"/>
    <w:rsid w:val="001D1EB5"/>
    <w:rsid w:val="001D24BF"/>
    <w:rsid w:val="001D2EBD"/>
    <w:rsid w:val="001D31F2"/>
    <w:rsid w:val="001D32F2"/>
    <w:rsid w:val="001D3334"/>
    <w:rsid w:val="001D3680"/>
    <w:rsid w:val="001D36BB"/>
    <w:rsid w:val="001D3CEB"/>
    <w:rsid w:val="001D4DE9"/>
    <w:rsid w:val="001D548D"/>
    <w:rsid w:val="001D5FEE"/>
    <w:rsid w:val="001D64A5"/>
    <w:rsid w:val="001D6A0B"/>
    <w:rsid w:val="001D6CFF"/>
    <w:rsid w:val="001D70D4"/>
    <w:rsid w:val="001D7CD4"/>
    <w:rsid w:val="001D7F15"/>
    <w:rsid w:val="001E024C"/>
    <w:rsid w:val="001E0F42"/>
    <w:rsid w:val="001E11DB"/>
    <w:rsid w:val="001E134A"/>
    <w:rsid w:val="001E1729"/>
    <w:rsid w:val="001E18D0"/>
    <w:rsid w:val="001E2121"/>
    <w:rsid w:val="001E21A7"/>
    <w:rsid w:val="001E2263"/>
    <w:rsid w:val="001E28F7"/>
    <w:rsid w:val="001E2936"/>
    <w:rsid w:val="001E2A78"/>
    <w:rsid w:val="001E2BFE"/>
    <w:rsid w:val="001E2E9A"/>
    <w:rsid w:val="001E329F"/>
    <w:rsid w:val="001E3845"/>
    <w:rsid w:val="001E47B6"/>
    <w:rsid w:val="001E5371"/>
    <w:rsid w:val="001E56B9"/>
    <w:rsid w:val="001E56F6"/>
    <w:rsid w:val="001E576A"/>
    <w:rsid w:val="001E5D1B"/>
    <w:rsid w:val="001E6009"/>
    <w:rsid w:val="001E6522"/>
    <w:rsid w:val="001E6527"/>
    <w:rsid w:val="001E6629"/>
    <w:rsid w:val="001E6662"/>
    <w:rsid w:val="001E6D52"/>
    <w:rsid w:val="001E704D"/>
    <w:rsid w:val="001E7151"/>
    <w:rsid w:val="001E73A9"/>
    <w:rsid w:val="001E7A70"/>
    <w:rsid w:val="001F05A9"/>
    <w:rsid w:val="001F0A63"/>
    <w:rsid w:val="001F0FF4"/>
    <w:rsid w:val="001F149B"/>
    <w:rsid w:val="001F1E89"/>
    <w:rsid w:val="001F2963"/>
    <w:rsid w:val="001F2DA8"/>
    <w:rsid w:val="001F37A8"/>
    <w:rsid w:val="001F3AE4"/>
    <w:rsid w:val="001F4517"/>
    <w:rsid w:val="001F45D4"/>
    <w:rsid w:val="001F46AE"/>
    <w:rsid w:val="001F4B82"/>
    <w:rsid w:val="001F4BFE"/>
    <w:rsid w:val="001F4DEF"/>
    <w:rsid w:val="001F541C"/>
    <w:rsid w:val="001F5578"/>
    <w:rsid w:val="001F620E"/>
    <w:rsid w:val="001F6702"/>
    <w:rsid w:val="001F6ADE"/>
    <w:rsid w:val="001F6BF5"/>
    <w:rsid w:val="001F6FA9"/>
    <w:rsid w:val="001F72FF"/>
    <w:rsid w:val="001F7738"/>
    <w:rsid w:val="001F7F95"/>
    <w:rsid w:val="002008B8"/>
    <w:rsid w:val="00200A21"/>
    <w:rsid w:val="00200B26"/>
    <w:rsid w:val="00200E4C"/>
    <w:rsid w:val="00201361"/>
    <w:rsid w:val="002013FD"/>
    <w:rsid w:val="0020142B"/>
    <w:rsid w:val="00201434"/>
    <w:rsid w:val="0020180A"/>
    <w:rsid w:val="002028DE"/>
    <w:rsid w:val="0020297F"/>
    <w:rsid w:val="00202D13"/>
    <w:rsid w:val="0020304E"/>
    <w:rsid w:val="00203261"/>
    <w:rsid w:val="0020329C"/>
    <w:rsid w:val="0020365E"/>
    <w:rsid w:val="002038D0"/>
    <w:rsid w:val="00204067"/>
    <w:rsid w:val="0020417D"/>
    <w:rsid w:val="00204B4E"/>
    <w:rsid w:val="00205483"/>
    <w:rsid w:val="0020632E"/>
    <w:rsid w:val="00206FC1"/>
    <w:rsid w:val="00206FF6"/>
    <w:rsid w:val="0020722F"/>
    <w:rsid w:val="00207328"/>
    <w:rsid w:val="00207405"/>
    <w:rsid w:val="00207EE3"/>
    <w:rsid w:val="002105FC"/>
    <w:rsid w:val="00210695"/>
    <w:rsid w:val="002110AC"/>
    <w:rsid w:val="00211368"/>
    <w:rsid w:val="0021142C"/>
    <w:rsid w:val="00211536"/>
    <w:rsid w:val="00211C74"/>
    <w:rsid w:val="00211D85"/>
    <w:rsid w:val="00211E6B"/>
    <w:rsid w:val="00212097"/>
    <w:rsid w:val="0021279A"/>
    <w:rsid w:val="002129BC"/>
    <w:rsid w:val="00212AB4"/>
    <w:rsid w:val="00212BB2"/>
    <w:rsid w:val="00212E51"/>
    <w:rsid w:val="00213996"/>
    <w:rsid w:val="00213E1E"/>
    <w:rsid w:val="00213EE4"/>
    <w:rsid w:val="00213FB5"/>
    <w:rsid w:val="00214041"/>
    <w:rsid w:val="00214B54"/>
    <w:rsid w:val="00214F95"/>
    <w:rsid w:val="002152BC"/>
    <w:rsid w:val="00215834"/>
    <w:rsid w:val="00215CDF"/>
    <w:rsid w:val="002160A3"/>
    <w:rsid w:val="00216505"/>
    <w:rsid w:val="002168AF"/>
    <w:rsid w:val="00216BC9"/>
    <w:rsid w:val="00216F42"/>
    <w:rsid w:val="00217FE7"/>
    <w:rsid w:val="0022012F"/>
    <w:rsid w:val="00220A93"/>
    <w:rsid w:val="00220D7E"/>
    <w:rsid w:val="00221268"/>
    <w:rsid w:val="002213A3"/>
    <w:rsid w:val="00221CE1"/>
    <w:rsid w:val="00221F86"/>
    <w:rsid w:val="00222580"/>
    <w:rsid w:val="00222B16"/>
    <w:rsid w:val="00222DA4"/>
    <w:rsid w:val="00223233"/>
    <w:rsid w:val="002234CC"/>
    <w:rsid w:val="002239D3"/>
    <w:rsid w:val="00223BA8"/>
    <w:rsid w:val="00223C69"/>
    <w:rsid w:val="002243B2"/>
    <w:rsid w:val="00224513"/>
    <w:rsid w:val="00224519"/>
    <w:rsid w:val="002246A5"/>
    <w:rsid w:val="002246C9"/>
    <w:rsid w:val="00224A19"/>
    <w:rsid w:val="00224B45"/>
    <w:rsid w:val="00224CF8"/>
    <w:rsid w:val="00224D7D"/>
    <w:rsid w:val="002254C1"/>
    <w:rsid w:val="00225C04"/>
    <w:rsid w:val="00225D87"/>
    <w:rsid w:val="00225FCD"/>
    <w:rsid w:val="00226029"/>
    <w:rsid w:val="00226568"/>
    <w:rsid w:val="00226605"/>
    <w:rsid w:val="00226AB9"/>
    <w:rsid w:val="00226D1F"/>
    <w:rsid w:val="00226F9D"/>
    <w:rsid w:val="00227269"/>
    <w:rsid w:val="00227461"/>
    <w:rsid w:val="00227764"/>
    <w:rsid w:val="0023034A"/>
    <w:rsid w:val="00230596"/>
    <w:rsid w:val="00230D9A"/>
    <w:rsid w:val="00231D0A"/>
    <w:rsid w:val="002322C6"/>
    <w:rsid w:val="00232A48"/>
    <w:rsid w:val="0023302D"/>
    <w:rsid w:val="002334BF"/>
    <w:rsid w:val="002335A7"/>
    <w:rsid w:val="00233A49"/>
    <w:rsid w:val="00233B88"/>
    <w:rsid w:val="00234045"/>
    <w:rsid w:val="0023437D"/>
    <w:rsid w:val="00234F5F"/>
    <w:rsid w:val="0023519C"/>
    <w:rsid w:val="00236609"/>
    <w:rsid w:val="00236787"/>
    <w:rsid w:val="00236CFD"/>
    <w:rsid w:val="00236D47"/>
    <w:rsid w:val="00236FEE"/>
    <w:rsid w:val="00237CA5"/>
    <w:rsid w:val="00237E69"/>
    <w:rsid w:val="00240B3C"/>
    <w:rsid w:val="0024102B"/>
    <w:rsid w:val="00241189"/>
    <w:rsid w:val="002415DA"/>
    <w:rsid w:val="00241A14"/>
    <w:rsid w:val="00241C26"/>
    <w:rsid w:val="002421A0"/>
    <w:rsid w:val="00242585"/>
    <w:rsid w:val="002425FA"/>
    <w:rsid w:val="0024294D"/>
    <w:rsid w:val="00242966"/>
    <w:rsid w:val="00242E28"/>
    <w:rsid w:val="00242EDF"/>
    <w:rsid w:val="002433AF"/>
    <w:rsid w:val="00243755"/>
    <w:rsid w:val="00244027"/>
    <w:rsid w:val="002449CA"/>
    <w:rsid w:val="002452FC"/>
    <w:rsid w:val="002455D6"/>
    <w:rsid w:val="002456AD"/>
    <w:rsid w:val="002458A4"/>
    <w:rsid w:val="00245980"/>
    <w:rsid w:val="00245A14"/>
    <w:rsid w:val="00245E01"/>
    <w:rsid w:val="00245F1A"/>
    <w:rsid w:val="00245F79"/>
    <w:rsid w:val="002462E0"/>
    <w:rsid w:val="00246FD6"/>
    <w:rsid w:val="00247A7F"/>
    <w:rsid w:val="00247BA2"/>
    <w:rsid w:val="00247CD9"/>
    <w:rsid w:val="002503BE"/>
    <w:rsid w:val="00250AA6"/>
    <w:rsid w:val="00250F2E"/>
    <w:rsid w:val="002510FD"/>
    <w:rsid w:val="002511F5"/>
    <w:rsid w:val="00251295"/>
    <w:rsid w:val="00251641"/>
    <w:rsid w:val="002516A8"/>
    <w:rsid w:val="00251BD4"/>
    <w:rsid w:val="00251E41"/>
    <w:rsid w:val="00252089"/>
    <w:rsid w:val="0025230D"/>
    <w:rsid w:val="00252586"/>
    <w:rsid w:val="00252A0C"/>
    <w:rsid w:val="00253874"/>
    <w:rsid w:val="00253B89"/>
    <w:rsid w:val="00254160"/>
    <w:rsid w:val="00256279"/>
    <w:rsid w:val="00256F42"/>
    <w:rsid w:val="002572E7"/>
    <w:rsid w:val="00257549"/>
    <w:rsid w:val="00257A23"/>
    <w:rsid w:val="00257AAC"/>
    <w:rsid w:val="00257DF2"/>
    <w:rsid w:val="00257EEF"/>
    <w:rsid w:val="00260240"/>
    <w:rsid w:val="0026050A"/>
    <w:rsid w:val="00260C2A"/>
    <w:rsid w:val="002613B4"/>
    <w:rsid w:val="002614D3"/>
    <w:rsid w:val="00261FA8"/>
    <w:rsid w:val="002623FE"/>
    <w:rsid w:val="0026255F"/>
    <w:rsid w:val="00262C77"/>
    <w:rsid w:val="00263484"/>
    <w:rsid w:val="00263608"/>
    <w:rsid w:val="0026384D"/>
    <w:rsid w:val="0026399C"/>
    <w:rsid w:val="002640A3"/>
    <w:rsid w:val="00265040"/>
    <w:rsid w:val="00265280"/>
    <w:rsid w:val="00265293"/>
    <w:rsid w:val="00265ADB"/>
    <w:rsid w:val="00265E9E"/>
    <w:rsid w:val="00265F85"/>
    <w:rsid w:val="002661AB"/>
    <w:rsid w:val="00266522"/>
    <w:rsid w:val="00266A94"/>
    <w:rsid w:val="00266B01"/>
    <w:rsid w:val="00266C5D"/>
    <w:rsid w:val="00266DF9"/>
    <w:rsid w:val="002679FA"/>
    <w:rsid w:val="00267A46"/>
    <w:rsid w:val="00270019"/>
    <w:rsid w:val="00270CE2"/>
    <w:rsid w:val="0027108B"/>
    <w:rsid w:val="00271562"/>
    <w:rsid w:val="002718F3"/>
    <w:rsid w:val="0027199C"/>
    <w:rsid w:val="00271D0E"/>
    <w:rsid w:val="00271DB1"/>
    <w:rsid w:val="002720A3"/>
    <w:rsid w:val="002722D6"/>
    <w:rsid w:val="00272669"/>
    <w:rsid w:val="00272EF3"/>
    <w:rsid w:val="00272F96"/>
    <w:rsid w:val="00272FB1"/>
    <w:rsid w:val="002734F6"/>
    <w:rsid w:val="00273FD2"/>
    <w:rsid w:val="00274099"/>
    <w:rsid w:val="002747D5"/>
    <w:rsid w:val="0027509D"/>
    <w:rsid w:val="0027586C"/>
    <w:rsid w:val="00275923"/>
    <w:rsid w:val="00275B0D"/>
    <w:rsid w:val="00275D80"/>
    <w:rsid w:val="00275DC8"/>
    <w:rsid w:val="00276136"/>
    <w:rsid w:val="002761EC"/>
    <w:rsid w:val="002769A3"/>
    <w:rsid w:val="00276A8D"/>
    <w:rsid w:val="00277046"/>
    <w:rsid w:val="002772FC"/>
    <w:rsid w:val="002779F7"/>
    <w:rsid w:val="00277DF8"/>
    <w:rsid w:val="00277FC5"/>
    <w:rsid w:val="002801F9"/>
    <w:rsid w:val="00280BC5"/>
    <w:rsid w:val="00280C26"/>
    <w:rsid w:val="00280C96"/>
    <w:rsid w:val="00281039"/>
    <w:rsid w:val="002810C7"/>
    <w:rsid w:val="002811DD"/>
    <w:rsid w:val="0028127E"/>
    <w:rsid w:val="00281288"/>
    <w:rsid w:val="002814B7"/>
    <w:rsid w:val="002817C6"/>
    <w:rsid w:val="00281C6A"/>
    <w:rsid w:val="00281CAA"/>
    <w:rsid w:val="00282014"/>
    <w:rsid w:val="002822E0"/>
    <w:rsid w:val="00282363"/>
    <w:rsid w:val="00282783"/>
    <w:rsid w:val="00282A38"/>
    <w:rsid w:val="00282A44"/>
    <w:rsid w:val="00282A67"/>
    <w:rsid w:val="00282D3A"/>
    <w:rsid w:val="00283628"/>
    <w:rsid w:val="0028397F"/>
    <w:rsid w:val="002840E1"/>
    <w:rsid w:val="0028441D"/>
    <w:rsid w:val="00284848"/>
    <w:rsid w:val="00284D0F"/>
    <w:rsid w:val="002851B8"/>
    <w:rsid w:val="0028543C"/>
    <w:rsid w:val="002857D0"/>
    <w:rsid w:val="00285A23"/>
    <w:rsid w:val="00285E04"/>
    <w:rsid w:val="00286243"/>
    <w:rsid w:val="00286428"/>
    <w:rsid w:val="00286BBF"/>
    <w:rsid w:val="0028708F"/>
    <w:rsid w:val="002875FD"/>
    <w:rsid w:val="00287D46"/>
    <w:rsid w:val="00290B65"/>
    <w:rsid w:val="002925AB"/>
    <w:rsid w:val="00292EAE"/>
    <w:rsid w:val="00293414"/>
    <w:rsid w:val="00293453"/>
    <w:rsid w:val="00293A5F"/>
    <w:rsid w:val="002940A3"/>
    <w:rsid w:val="002942B2"/>
    <w:rsid w:val="0029488E"/>
    <w:rsid w:val="00295143"/>
    <w:rsid w:val="00295203"/>
    <w:rsid w:val="002952EE"/>
    <w:rsid w:val="0029550C"/>
    <w:rsid w:val="002955BB"/>
    <w:rsid w:val="002958F1"/>
    <w:rsid w:val="0029681E"/>
    <w:rsid w:val="00296D6D"/>
    <w:rsid w:val="00296F00"/>
    <w:rsid w:val="002972F8"/>
    <w:rsid w:val="0029756C"/>
    <w:rsid w:val="00297A82"/>
    <w:rsid w:val="002A016D"/>
    <w:rsid w:val="002A0575"/>
    <w:rsid w:val="002A093C"/>
    <w:rsid w:val="002A0B8B"/>
    <w:rsid w:val="002A172D"/>
    <w:rsid w:val="002A1848"/>
    <w:rsid w:val="002A1F3D"/>
    <w:rsid w:val="002A22A8"/>
    <w:rsid w:val="002A2431"/>
    <w:rsid w:val="002A2641"/>
    <w:rsid w:val="002A32CC"/>
    <w:rsid w:val="002A33DD"/>
    <w:rsid w:val="002A39EE"/>
    <w:rsid w:val="002A3CF7"/>
    <w:rsid w:val="002A420F"/>
    <w:rsid w:val="002A4715"/>
    <w:rsid w:val="002A4B30"/>
    <w:rsid w:val="002A4BC2"/>
    <w:rsid w:val="002A4CBD"/>
    <w:rsid w:val="002A4F32"/>
    <w:rsid w:val="002A503E"/>
    <w:rsid w:val="002A5AC9"/>
    <w:rsid w:val="002A5C78"/>
    <w:rsid w:val="002A602A"/>
    <w:rsid w:val="002A6945"/>
    <w:rsid w:val="002A6B64"/>
    <w:rsid w:val="002A6DAE"/>
    <w:rsid w:val="002A6DBB"/>
    <w:rsid w:val="002A7144"/>
    <w:rsid w:val="002A76FD"/>
    <w:rsid w:val="002A78B5"/>
    <w:rsid w:val="002A7BD1"/>
    <w:rsid w:val="002B0A0A"/>
    <w:rsid w:val="002B0BDC"/>
    <w:rsid w:val="002B0C72"/>
    <w:rsid w:val="002B0DC6"/>
    <w:rsid w:val="002B15CE"/>
    <w:rsid w:val="002B17AC"/>
    <w:rsid w:val="002B2130"/>
    <w:rsid w:val="002B2B5F"/>
    <w:rsid w:val="002B3435"/>
    <w:rsid w:val="002B346D"/>
    <w:rsid w:val="002B351C"/>
    <w:rsid w:val="002B3548"/>
    <w:rsid w:val="002B36C2"/>
    <w:rsid w:val="002B376E"/>
    <w:rsid w:val="002B3BAB"/>
    <w:rsid w:val="002B40E4"/>
    <w:rsid w:val="002B5E5E"/>
    <w:rsid w:val="002B61D3"/>
    <w:rsid w:val="002B6DB2"/>
    <w:rsid w:val="002B7621"/>
    <w:rsid w:val="002B7F21"/>
    <w:rsid w:val="002C07FF"/>
    <w:rsid w:val="002C086A"/>
    <w:rsid w:val="002C0C00"/>
    <w:rsid w:val="002C1245"/>
    <w:rsid w:val="002C1296"/>
    <w:rsid w:val="002C174F"/>
    <w:rsid w:val="002C1AC8"/>
    <w:rsid w:val="002C2093"/>
    <w:rsid w:val="002C2440"/>
    <w:rsid w:val="002C289C"/>
    <w:rsid w:val="002C2962"/>
    <w:rsid w:val="002C33C8"/>
    <w:rsid w:val="002C367C"/>
    <w:rsid w:val="002C443E"/>
    <w:rsid w:val="002C4667"/>
    <w:rsid w:val="002C4BB3"/>
    <w:rsid w:val="002C4D02"/>
    <w:rsid w:val="002C4DCC"/>
    <w:rsid w:val="002C52E1"/>
    <w:rsid w:val="002C53B1"/>
    <w:rsid w:val="002C5476"/>
    <w:rsid w:val="002C555C"/>
    <w:rsid w:val="002C56BC"/>
    <w:rsid w:val="002C5C62"/>
    <w:rsid w:val="002C5CF9"/>
    <w:rsid w:val="002C615D"/>
    <w:rsid w:val="002C6BC1"/>
    <w:rsid w:val="002C70E1"/>
    <w:rsid w:val="002C75E3"/>
    <w:rsid w:val="002C75FE"/>
    <w:rsid w:val="002C7688"/>
    <w:rsid w:val="002C7935"/>
    <w:rsid w:val="002C7C7D"/>
    <w:rsid w:val="002C7D12"/>
    <w:rsid w:val="002D0B8F"/>
    <w:rsid w:val="002D107C"/>
    <w:rsid w:val="002D1849"/>
    <w:rsid w:val="002D1C9C"/>
    <w:rsid w:val="002D1CA6"/>
    <w:rsid w:val="002D23FF"/>
    <w:rsid w:val="002D278C"/>
    <w:rsid w:val="002D2940"/>
    <w:rsid w:val="002D2E8B"/>
    <w:rsid w:val="002D2EA1"/>
    <w:rsid w:val="002D2F67"/>
    <w:rsid w:val="002D2FEA"/>
    <w:rsid w:val="002D3253"/>
    <w:rsid w:val="002D326E"/>
    <w:rsid w:val="002D3A3F"/>
    <w:rsid w:val="002D3EB5"/>
    <w:rsid w:val="002D41B8"/>
    <w:rsid w:val="002D4319"/>
    <w:rsid w:val="002D4474"/>
    <w:rsid w:val="002D479F"/>
    <w:rsid w:val="002D4D2D"/>
    <w:rsid w:val="002D5B1D"/>
    <w:rsid w:val="002D5D6E"/>
    <w:rsid w:val="002D6172"/>
    <w:rsid w:val="002D66AB"/>
    <w:rsid w:val="002D6877"/>
    <w:rsid w:val="002D6A1C"/>
    <w:rsid w:val="002D6D13"/>
    <w:rsid w:val="002D6F95"/>
    <w:rsid w:val="002D71F7"/>
    <w:rsid w:val="002D73EE"/>
    <w:rsid w:val="002D7486"/>
    <w:rsid w:val="002E0056"/>
    <w:rsid w:val="002E018A"/>
    <w:rsid w:val="002E0CAD"/>
    <w:rsid w:val="002E149E"/>
    <w:rsid w:val="002E1902"/>
    <w:rsid w:val="002E1C3D"/>
    <w:rsid w:val="002E1DF4"/>
    <w:rsid w:val="002E3E38"/>
    <w:rsid w:val="002E3F30"/>
    <w:rsid w:val="002E54B3"/>
    <w:rsid w:val="002E566B"/>
    <w:rsid w:val="002E5C83"/>
    <w:rsid w:val="002E60E1"/>
    <w:rsid w:val="002E69C0"/>
    <w:rsid w:val="002E6FCE"/>
    <w:rsid w:val="002E7AB1"/>
    <w:rsid w:val="002F0DAF"/>
    <w:rsid w:val="002F1782"/>
    <w:rsid w:val="002F182E"/>
    <w:rsid w:val="002F225B"/>
    <w:rsid w:val="002F2672"/>
    <w:rsid w:val="002F2CC6"/>
    <w:rsid w:val="002F2D92"/>
    <w:rsid w:val="002F3545"/>
    <w:rsid w:val="002F399E"/>
    <w:rsid w:val="002F429B"/>
    <w:rsid w:val="002F4FB5"/>
    <w:rsid w:val="002F58CA"/>
    <w:rsid w:val="002F5AB7"/>
    <w:rsid w:val="002F5B96"/>
    <w:rsid w:val="002F618C"/>
    <w:rsid w:val="002F6240"/>
    <w:rsid w:val="002F713E"/>
    <w:rsid w:val="002F7516"/>
    <w:rsid w:val="002F77FC"/>
    <w:rsid w:val="002F7BDE"/>
    <w:rsid w:val="002F7D0E"/>
    <w:rsid w:val="002F7D2C"/>
    <w:rsid w:val="00300020"/>
    <w:rsid w:val="00300279"/>
    <w:rsid w:val="00301120"/>
    <w:rsid w:val="003017FB"/>
    <w:rsid w:val="00302559"/>
    <w:rsid w:val="00302677"/>
    <w:rsid w:val="00302EBD"/>
    <w:rsid w:val="00302EC6"/>
    <w:rsid w:val="003034BB"/>
    <w:rsid w:val="00303E84"/>
    <w:rsid w:val="00304280"/>
    <w:rsid w:val="003043A0"/>
    <w:rsid w:val="0030475F"/>
    <w:rsid w:val="00304A3D"/>
    <w:rsid w:val="00304F88"/>
    <w:rsid w:val="00305334"/>
    <w:rsid w:val="00305BA0"/>
    <w:rsid w:val="00305C9F"/>
    <w:rsid w:val="003067D0"/>
    <w:rsid w:val="00306C30"/>
    <w:rsid w:val="00307177"/>
    <w:rsid w:val="00310091"/>
    <w:rsid w:val="00310418"/>
    <w:rsid w:val="00310B58"/>
    <w:rsid w:val="00310E55"/>
    <w:rsid w:val="003113F6"/>
    <w:rsid w:val="00311613"/>
    <w:rsid w:val="003116D8"/>
    <w:rsid w:val="0031190C"/>
    <w:rsid w:val="00311AB0"/>
    <w:rsid w:val="00311F56"/>
    <w:rsid w:val="00312000"/>
    <w:rsid w:val="00312344"/>
    <w:rsid w:val="00312752"/>
    <w:rsid w:val="003128F4"/>
    <w:rsid w:val="00313043"/>
    <w:rsid w:val="00313343"/>
    <w:rsid w:val="003138DA"/>
    <w:rsid w:val="0031424F"/>
    <w:rsid w:val="00314425"/>
    <w:rsid w:val="003148E1"/>
    <w:rsid w:val="00314BD2"/>
    <w:rsid w:val="00315442"/>
    <w:rsid w:val="003154BB"/>
    <w:rsid w:val="0031573A"/>
    <w:rsid w:val="003157E1"/>
    <w:rsid w:val="00315951"/>
    <w:rsid w:val="00315A0A"/>
    <w:rsid w:val="00315ACF"/>
    <w:rsid w:val="00316443"/>
    <w:rsid w:val="00316D12"/>
    <w:rsid w:val="00316D96"/>
    <w:rsid w:val="00316D9D"/>
    <w:rsid w:val="00316FCB"/>
    <w:rsid w:val="00317589"/>
    <w:rsid w:val="00317BE2"/>
    <w:rsid w:val="00317D7D"/>
    <w:rsid w:val="00317DEA"/>
    <w:rsid w:val="00317DFB"/>
    <w:rsid w:val="003208DC"/>
    <w:rsid w:val="00320D3C"/>
    <w:rsid w:val="00320DE1"/>
    <w:rsid w:val="00320F2B"/>
    <w:rsid w:val="003212A6"/>
    <w:rsid w:val="0032171B"/>
    <w:rsid w:val="0032188A"/>
    <w:rsid w:val="00321966"/>
    <w:rsid w:val="00321AA7"/>
    <w:rsid w:val="00321D4D"/>
    <w:rsid w:val="003225F3"/>
    <w:rsid w:val="003228D6"/>
    <w:rsid w:val="00322A13"/>
    <w:rsid w:val="00322BF0"/>
    <w:rsid w:val="00322D5F"/>
    <w:rsid w:val="00322F5E"/>
    <w:rsid w:val="0032303E"/>
    <w:rsid w:val="00323BDB"/>
    <w:rsid w:val="00323FF3"/>
    <w:rsid w:val="00324150"/>
    <w:rsid w:val="00324754"/>
    <w:rsid w:val="00324AEC"/>
    <w:rsid w:val="00325067"/>
    <w:rsid w:val="003250AA"/>
    <w:rsid w:val="003250F7"/>
    <w:rsid w:val="00325AE7"/>
    <w:rsid w:val="00325D1A"/>
    <w:rsid w:val="00325D74"/>
    <w:rsid w:val="00325F2B"/>
    <w:rsid w:val="003260CC"/>
    <w:rsid w:val="003263B3"/>
    <w:rsid w:val="00326776"/>
    <w:rsid w:val="003267CB"/>
    <w:rsid w:val="003269D8"/>
    <w:rsid w:val="003273BA"/>
    <w:rsid w:val="00327591"/>
    <w:rsid w:val="00327DEB"/>
    <w:rsid w:val="00327F97"/>
    <w:rsid w:val="00330065"/>
    <w:rsid w:val="00330558"/>
    <w:rsid w:val="00330DDF"/>
    <w:rsid w:val="0033136E"/>
    <w:rsid w:val="00331431"/>
    <w:rsid w:val="00331481"/>
    <w:rsid w:val="00331591"/>
    <w:rsid w:val="00331774"/>
    <w:rsid w:val="00331FE1"/>
    <w:rsid w:val="003322AB"/>
    <w:rsid w:val="0033236B"/>
    <w:rsid w:val="00332429"/>
    <w:rsid w:val="00332582"/>
    <w:rsid w:val="00332754"/>
    <w:rsid w:val="00332E11"/>
    <w:rsid w:val="00333876"/>
    <w:rsid w:val="00333BA7"/>
    <w:rsid w:val="00333FB5"/>
    <w:rsid w:val="0033435E"/>
    <w:rsid w:val="00334438"/>
    <w:rsid w:val="00334446"/>
    <w:rsid w:val="0033475D"/>
    <w:rsid w:val="00335211"/>
    <w:rsid w:val="00335789"/>
    <w:rsid w:val="00335D1E"/>
    <w:rsid w:val="00335E22"/>
    <w:rsid w:val="00336487"/>
    <w:rsid w:val="003364A0"/>
    <w:rsid w:val="00336554"/>
    <w:rsid w:val="00336802"/>
    <w:rsid w:val="00336BB1"/>
    <w:rsid w:val="00337E62"/>
    <w:rsid w:val="0034048A"/>
    <w:rsid w:val="003405CF"/>
    <w:rsid w:val="00340887"/>
    <w:rsid w:val="003408FE"/>
    <w:rsid w:val="0034144E"/>
    <w:rsid w:val="00341BAE"/>
    <w:rsid w:val="00341BD3"/>
    <w:rsid w:val="00341C35"/>
    <w:rsid w:val="0034222F"/>
    <w:rsid w:val="0034305C"/>
    <w:rsid w:val="003430D4"/>
    <w:rsid w:val="003435E0"/>
    <w:rsid w:val="00343774"/>
    <w:rsid w:val="00343904"/>
    <w:rsid w:val="003439B6"/>
    <w:rsid w:val="00343FA3"/>
    <w:rsid w:val="00344159"/>
    <w:rsid w:val="00344412"/>
    <w:rsid w:val="00344672"/>
    <w:rsid w:val="0034490D"/>
    <w:rsid w:val="00344EA9"/>
    <w:rsid w:val="00345281"/>
    <w:rsid w:val="00345403"/>
    <w:rsid w:val="00345A6B"/>
    <w:rsid w:val="00345A93"/>
    <w:rsid w:val="00345AA8"/>
    <w:rsid w:val="0034643F"/>
    <w:rsid w:val="003467CE"/>
    <w:rsid w:val="00346A28"/>
    <w:rsid w:val="00346B98"/>
    <w:rsid w:val="00346E3A"/>
    <w:rsid w:val="0034727E"/>
    <w:rsid w:val="003472FE"/>
    <w:rsid w:val="00347561"/>
    <w:rsid w:val="00347910"/>
    <w:rsid w:val="003479C3"/>
    <w:rsid w:val="00347B5F"/>
    <w:rsid w:val="00347F84"/>
    <w:rsid w:val="0035096D"/>
    <w:rsid w:val="00350EAA"/>
    <w:rsid w:val="0035131A"/>
    <w:rsid w:val="00351345"/>
    <w:rsid w:val="0035171C"/>
    <w:rsid w:val="00351931"/>
    <w:rsid w:val="00351E2B"/>
    <w:rsid w:val="00352068"/>
    <w:rsid w:val="00352383"/>
    <w:rsid w:val="0035284E"/>
    <w:rsid w:val="00352BF6"/>
    <w:rsid w:val="003534CE"/>
    <w:rsid w:val="00353CE2"/>
    <w:rsid w:val="00353D50"/>
    <w:rsid w:val="00353E45"/>
    <w:rsid w:val="00354719"/>
    <w:rsid w:val="00354A6D"/>
    <w:rsid w:val="0035503B"/>
    <w:rsid w:val="003553E5"/>
    <w:rsid w:val="003553F7"/>
    <w:rsid w:val="0035569A"/>
    <w:rsid w:val="00355936"/>
    <w:rsid w:val="00356097"/>
    <w:rsid w:val="003571BA"/>
    <w:rsid w:val="00357738"/>
    <w:rsid w:val="00357B82"/>
    <w:rsid w:val="00360FC1"/>
    <w:rsid w:val="003613F6"/>
    <w:rsid w:val="00361517"/>
    <w:rsid w:val="003616E1"/>
    <w:rsid w:val="0036249D"/>
    <w:rsid w:val="003626B9"/>
    <w:rsid w:val="00362A32"/>
    <w:rsid w:val="00363087"/>
    <w:rsid w:val="003635FB"/>
    <w:rsid w:val="00363910"/>
    <w:rsid w:val="00363961"/>
    <w:rsid w:val="00363A18"/>
    <w:rsid w:val="00363C0C"/>
    <w:rsid w:val="00363EDC"/>
    <w:rsid w:val="003642CB"/>
    <w:rsid w:val="00364556"/>
    <w:rsid w:val="003645A9"/>
    <w:rsid w:val="00364DB6"/>
    <w:rsid w:val="00364E69"/>
    <w:rsid w:val="00364F6B"/>
    <w:rsid w:val="00365C2F"/>
    <w:rsid w:val="00365C4F"/>
    <w:rsid w:val="00365DCD"/>
    <w:rsid w:val="003660E7"/>
    <w:rsid w:val="0036679C"/>
    <w:rsid w:val="003676A0"/>
    <w:rsid w:val="00367833"/>
    <w:rsid w:val="00367A16"/>
    <w:rsid w:val="00367F59"/>
    <w:rsid w:val="003702B3"/>
    <w:rsid w:val="003710C8"/>
    <w:rsid w:val="0037119C"/>
    <w:rsid w:val="00371257"/>
    <w:rsid w:val="00371626"/>
    <w:rsid w:val="00371E8D"/>
    <w:rsid w:val="00372024"/>
    <w:rsid w:val="00372143"/>
    <w:rsid w:val="0037229D"/>
    <w:rsid w:val="00372706"/>
    <w:rsid w:val="00372B7A"/>
    <w:rsid w:val="00372CFE"/>
    <w:rsid w:val="00373139"/>
    <w:rsid w:val="003732F3"/>
    <w:rsid w:val="00374148"/>
    <w:rsid w:val="003741EA"/>
    <w:rsid w:val="00374344"/>
    <w:rsid w:val="00374581"/>
    <w:rsid w:val="00374793"/>
    <w:rsid w:val="00375243"/>
    <w:rsid w:val="00375399"/>
    <w:rsid w:val="00375739"/>
    <w:rsid w:val="00375C43"/>
    <w:rsid w:val="003761DF"/>
    <w:rsid w:val="003765FD"/>
    <w:rsid w:val="00376DE9"/>
    <w:rsid w:val="0037752A"/>
    <w:rsid w:val="00377719"/>
    <w:rsid w:val="0037785C"/>
    <w:rsid w:val="00377A65"/>
    <w:rsid w:val="00377B19"/>
    <w:rsid w:val="00377C7C"/>
    <w:rsid w:val="00377F34"/>
    <w:rsid w:val="003802D4"/>
    <w:rsid w:val="00380558"/>
    <w:rsid w:val="003812C3"/>
    <w:rsid w:val="00381352"/>
    <w:rsid w:val="00381369"/>
    <w:rsid w:val="00381BE1"/>
    <w:rsid w:val="00382595"/>
    <w:rsid w:val="00382B5F"/>
    <w:rsid w:val="003834DB"/>
    <w:rsid w:val="00384434"/>
    <w:rsid w:val="00384891"/>
    <w:rsid w:val="00384D21"/>
    <w:rsid w:val="00384FBC"/>
    <w:rsid w:val="003855A2"/>
    <w:rsid w:val="003863AC"/>
    <w:rsid w:val="00386B51"/>
    <w:rsid w:val="00387236"/>
    <w:rsid w:val="0038751B"/>
    <w:rsid w:val="003875C7"/>
    <w:rsid w:val="00387A63"/>
    <w:rsid w:val="00387A77"/>
    <w:rsid w:val="00387B54"/>
    <w:rsid w:val="00387CCD"/>
    <w:rsid w:val="00387E0E"/>
    <w:rsid w:val="00390572"/>
    <w:rsid w:val="003905C2"/>
    <w:rsid w:val="003909A8"/>
    <w:rsid w:val="00390D65"/>
    <w:rsid w:val="00390F4F"/>
    <w:rsid w:val="003910B9"/>
    <w:rsid w:val="003913B7"/>
    <w:rsid w:val="00391732"/>
    <w:rsid w:val="00391BC3"/>
    <w:rsid w:val="00391F2F"/>
    <w:rsid w:val="0039211C"/>
    <w:rsid w:val="0039214B"/>
    <w:rsid w:val="0039272B"/>
    <w:rsid w:val="0039280D"/>
    <w:rsid w:val="00393011"/>
    <w:rsid w:val="003933ED"/>
    <w:rsid w:val="003935A7"/>
    <w:rsid w:val="00394329"/>
    <w:rsid w:val="0039442C"/>
    <w:rsid w:val="003959B0"/>
    <w:rsid w:val="00395A31"/>
    <w:rsid w:val="003963D1"/>
    <w:rsid w:val="00396B83"/>
    <w:rsid w:val="0039715C"/>
    <w:rsid w:val="0039716C"/>
    <w:rsid w:val="003A0213"/>
    <w:rsid w:val="003A0323"/>
    <w:rsid w:val="003A06EB"/>
    <w:rsid w:val="003A077F"/>
    <w:rsid w:val="003A0A0F"/>
    <w:rsid w:val="003A0BFF"/>
    <w:rsid w:val="003A0CDF"/>
    <w:rsid w:val="003A0CE9"/>
    <w:rsid w:val="003A0FEB"/>
    <w:rsid w:val="003A1F86"/>
    <w:rsid w:val="003A2038"/>
    <w:rsid w:val="003A2324"/>
    <w:rsid w:val="003A2386"/>
    <w:rsid w:val="003A2828"/>
    <w:rsid w:val="003A2F1A"/>
    <w:rsid w:val="003A3073"/>
    <w:rsid w:val="003A32D2"/>
    <w:rsid w:val="003A335B"/>
    <w:rsid w:val="003A3975"/>
    <w:rsid w:val="003A3FE9"/>
    <w:rsid w:val="003A40F1"/>
    <w:rsid w:val="003A580B"/>
    <w:rsid w:val="003A5B36"/>
    <w:rsid w:val="003A5E40"/>
    <w:rsid w:val="003A74B1"/>
    <w:rsid w:val="003A75A8"/>
    <w:rsid w:val="003B1289"/>
    <w:rsid w:val="003B1A61"/>
    <w:rsid w:val="003B1FA7"/>
    <w:rsid w:val="003B27CE"/>
    <w:rsid w:val="003B2A1F"/>
    <w:rsid w:val="003B2D7C"/>
    <w:rsid w:val="003B347E"/>
    <w:rsid w:val="003B3935"/>
    <w:rsid w:val="003B4092"/>
    <w:rsid w:val="003B47A7"/>
    <w:rsid w:val="003B4843"/>
    <w:rsid w:val="003B5509"/>
    <w:rsid w:val="003B66DB"/>
    <w:rsid w:val="003B6AC0"/>
    <w:rsid w:val="003B7217"/>
    <w:rsid w:val="003B72C9"/>
    <w:rsid w:val="003B73CF"/>
    <w:rsid w:val="003B75A3"/>
    <w:rsid w:val="003B7A9C"/>
    <w:rsid w:val="003B7E89"/>
    <w:rsid w:val="003C0357"/>
    <w:rsid w:val="003C0586"/>
    <w:rsid w:val="003C05A8"/>
    <w:rsid w:val="003C083F"/>
    <w:rsid w:val="003C0981"/>
    <w:rsid w:val="003C0D5F"/>
    <w:rsid w:val="003C168A"/>
    <w:rsid w:val="003C2B44"/>
    <w:rsid w:val="003C2B87"/>
    <w:rsid w:val="003C3624"/>
    <w:rsid w:val="003C3A44"/>
    <w:rsid w:val="003C41AE"/>
    <w:rsid w:val="003C4214"/>
    <w:rsid w:val="003C4C72"/>
    <w:rsid w:val="003C5A59"/>
    <w:rsid w:val="003C5B72"/>
    <w:rsid w:val="003C5C91"/>
    <w:rsid w:val="003C5D15"/>
    <w:rsid w:val="003C62FA"/>
    <w:rsid w:val="003C6AF8"/>
    <w:rsid w:val="003C6BFF"/>
    <w:rsid w:val="003C6D7C"/>
    <w:rsid w:val="003C723A"/>
    <w:rsid w:val="003C7919"/>
    <w:rsid w:val="003C7C9C"/>
    <w:rsid w:val="003D0533"/>
    <w:rsid w:val="003D0E87"/>
    <w:rsid w:val="003D135E"/>
    <w:rsid w:val="003D14F8"/>
    <w:rsid w:val="003D1556"/>
    <w:rsid w:val="003D287D"/>
    <w:rsid w:val="003D2F6F"/>
    <w:rsid w:val="003D33DD"/>
    <w:rsid w:val="003D33EC"/>
    <w:rsid w:val="003D371F"/>
    <w:rsid w:val="003D3866"/>
    <w:rsid w:val="003D3926"/>
    <w:rsid w:val="003D3931"/>
    <w:rsid w:val="003D3CD9"/>
    <w:rsid w:val="003D3D62"/>
    <w:rsid w:val="003D3D86"/>
    <w:rsid w:val="003D42EA"/>
    <w:rsid w:val="003D458C"/>
    <w:rsid w:val="003D4641"/>
    <w:rsid w:val="003D4779"/>
    <w:rsid w:val="003D48EA"/>
    <w:rsid w:val="003D4BD1"/>
    <w:rsid w:val="003D5F2E"/>
    <w:rsid w:val="003D69ED"/>
    <w:rsid w:val="003D6B21"/>
    <w:rsid w:val="003D6D22"/>
    <w:rsid w:val="003D70E9"/>
    <w:rsid w:val="003D7D87"/>
    <w:rsid w:val="003E0011"/>
    <w:rsid w:val="003E0035"/>
    <w:rsid w:val="003E026A"/>
    <w:rsid w:val="003E0307"/>
    <w:rsid w:val="003E0329"/>
    <w:rsid w:val="003E08AD"/>
    <w:rsid w:val="003E09C8"/>
    <w:rsid w:val="003E0ACC"/>
    <w:rsid w:val="003E1365"/>
    <w:rsid w:val="003E1524"/>
    <w:rsid w:val="003E1614"/>
    <w:rsid w:val="003E1858"/>
    <w:rsid w:val="003E1BBF"/>
    <w:rsid w:val="003E1E23"/>
    <w:rsid w:val="003E1FAA"/>
    <w:rsid w:val="003E2F51"/>
    <w:rsid w:val="003E3190"/>
    <w:rsid w:val="003E3271"/>
    <w:rsid w:val="003E3570"/>
    <w:rsid w:val="003E35FD"/>
    <w:rsid w:val="003E3A15"/>
    <w:rsid w:val="003E3C05"/>
    <w:rsid w:val="003E3CE1"/>
    <w:rsid w:val="003E405D"/>
    <w:rsid w:val="003E4DAE"/>
    <w:rsid w:val="003E546E"/>
    <w:rsid w:val="003E6076"/>
    <w:rsid w:val="003E615D"/>
    <w:rsid w:val="003E6499"/>
    <w:rsid w:val="003E67BA"/>
    <w:rsid w:val="003E6CC0"/>
    <w:rsid w:val="003E6D19"/>
    <w:rsid w:val="003E7042"/>
    <w:rsid w:val="003E77F4"/>
    <w:rsid w:val="003E7EC6"/>
    <w:rsid w:val="003E7EE8"/>
    <w:rsid w:val="003E7F79"/>
    <w:rsid w:val="003F0679"/>
    <w:rsid w:val="003F099D"/>
    <w:rsid w:val="003F1434"/>
    <w:rsid w:val="003F1496"/>
    <w:rsid w:val="003F17D6"/>
    <w:rsid w:val="003F17EB"/>
    <w:rsid w:val="003F1C0F"/>
    <w:rsid w:val="003F1CB9"/>
    <w:rsid w:val="003F1D6B"/>
    <w:rsid w:val="003F2353"/>
    <w:rsid w:val="003F26B3"/>
    <w:rsid w:val="003F2735"/>
    <w:rsid w:val="003F3133"/>
    <w:rsid w:val="003F3B7F"/>
    <w:rsid w:val="003F3D39"/>
    <w:rsid w:val="003F41C3"/>
    <w:rsid w:val="003F433B"/>
    <w:rsid w:val="003F4E59"/>
    <w:rsid w:val="003F5773"/>
    <w:rsid w:val="003F5A70"/>
    <w:rsid w:val="003F5A91"/>
    <w:rsid w:val="003F5FDB"/>
    <w:rsid w:val="003F65EC"/>
    <w:rsid w:val="003F663A"/>
    <w:rsid w:val="003F66D2"/>
    <w:rsid w:val="003F7A23"/>
    <w:rsid w:val="003F7A63"/>
    <w:rsid w:val="003F7D2C"/>
    <w:rsid w:val="003F7E9F"/>
    <w:rsid w:val="00400424"/>
    <w:rsid w:val="00400706"/>
    <w:rsid w:val="0040087D"/>
    <w:rsid w:val="00400F38"/>
    <w:rsid w:val="00401161"/>
    <w:rsid w:val="00401328"/>
    <w:rsid w:val="00401701"/>
    <w:rsid w:val="004018CC"/>
    <w:rsid w:val="00401A1D"/>
    <w:rsid w:val="00401D6F"/>
    <w:rsid w:val="00401EDB"/>
    <w:rsid w:val="00401F8C"/>
    <w:rsid w:val="00402089"/>
    <w:rsid w:val="00402696"/>
    <w:rsid w:val="004027E6"/>
    <w:rsid w:val="00402960"/>
    <w:rsid w:val="00403519"/>
    <w:rsid w:val="00403B2D"/>
    <w:rsid w:val="00403B94"/>
    <w:rsid w:val="00403D64"/>
    <w:rsid w:val="00403E85"/>
    <w:rsid w:val="00404510"/>
    <w:rsid w:val="004045B5"/>
    <w:rsid w:val="0040506A"/>
    <w:rsid w:val="004053C9"/>
    <w:rsid w:val="004057F9"/>
    <w:rsid w:val="00405B58"/>
    <w:rsid w:val="00406555"/>
    <w:rsid w:val="004066A8"/>
    <w:rsid w:val="00406D35"/>
    <w:rsid w:val="0040708D"/>
    <w:rsid w:val="004070AF"/>
    <w:rsid w:val="0040723B"/>
    <w:rsid w:val="004072B6"/>
    <w:rsid w:val="00407A45"/>
    <w:rsid w:val="004107EB"/>
    <w:rsid w:val="004109FB"/>
    <w:rsid w:val="00410C0C"/>
    <w:rsid w:val="00410F61"/>
    <w:rsid w:val="004114E6"/>
    <w:rsid w:val="004114FC"/>
    <w:rsid w:val="00411AF2"/>
    <w:rsid w:val="0041212F"/>
    <w:rsid w:val="00412856"/>
    <w:rsid w:val="00412909"/>
    <w:rsid w:val="00412C3F"/>
    <w:rsid w:val="0041373B"/>
    <w:rsid w:val="00413843"/>
    <w:rsid w:val="004144BA"/>
    <w:rsid w:val="00414508"/>
    <w:rsid w:val="004148AB"/>
    <w:rsid w:val="00415441"/>
    <w:rsid w:val="004155AF"/>
    <w:rsid w:val="00416006"/>
    <w:rsid w:val="00416170"/>
    <w:rsid w:val="0041647E"/>
    <w:rsid w:val="0041649D"/>
    <w:rsid w:val="00416A32"/>
    <w:rsid w:val="00416F60"/>
    <w:rsid w:val="00416F65"/>
    <w:rsid w:val="00416FBB"/>
    <w:rsid w:val="0041707D"/>
    <w:rsid w:val="004171AC"/>
    <w:rsid w:val="00417842"/>
    <w:rsid w:val="00417AEC"/>
    <w:rsid w:val="004208CC"/>
    <w:rsid w:val="00420E21"/>
    <w:rsid w:val="00421106"/>
    <w:rsid w:val="0042113E"/>
    <w:rsid w:val="004216D6"/>
    <w:rsid w:val="00421853"/>
    <w:rsid w:val="0042235B"/>
    <w:rsid w:val="004226E6"/>
    <w:rsid w:val="0042307F"/>
    <w:rsid w:val="00424599"/>
    <w:rsid w:val="004247CA"/>
    <w:rsid w:val="00424D5C"/>
    <w:rsid w:val="00424DFF"/>
    <w:rsid w:val="0042579A"/>
    <w:rsid w:val="004258FE"/>
    <w:rsid w:val="00425DC7"/>
    <w:rsid w:val="0042658C"/>
    <w:rsid w:val="00427454"/>
    <w:rsid w:val="0043080D"/>
    <w:rsid w:val="00430924"/>
    <w:rsid w:val="00430B91"/>
    <w:rsid w:val="004310DC"/>
    <w:rsid w:val="00431A44"/>
    <w:rsid w:val="004327B9"/>
    <w:rsid w:val="00432DF3"/>
    <w:rsid w:val="00433162"/>
    <w:rsid w:val="0043379F"/>
    <w:rsid w:val="00433E50"/>
    <w:rsid w:val="00433EDB"/>
    <w:rsid w:val="004346CB"/>
    <w:rsid w:val="00434888"/>
    <w:rsid w:val="00434A7D"/>
    <w:rsid w:val="00434EE7"/>
    <w:rsid w:val="00434FF5"/>
    <w:rsid w:val="004356A4"/>
    <w:rsid w:val="0043595D"/>
    <w:rsid w:val="00435A6D"/>
    <w:rsid w:val="00435BE4"/>
    <w:rsid w:val="0043602E"/>
    <w:rsid w:val="00436FBA"/>
    <w:rsid w:val="00436FCA"/>
    <w:rsid w:val="004370B7"/>
    <w:rsid w:val="004372C4"/>
    <w:rsid w:val="00437447"/>
    <w:rsid w:val="00437775"/>
    <w:rsid w:val="004400B7"/>
    <w:rsid w:val="004406A4"/>
    <w:rsid w:val="00440C45"/>
    <w:rsid w:val="00440C7F"/>
    <w:rsid w:val="004415AB"/>
    <w:rsid w:val="004417F4"/>
    <w:rsid w:val="004428F4"/>
    <w:rsid w:val="00442DD5"/>
    <w:rsid w:val="00442E54"/>
    <w:rsid w:val="004430E0"/>
    <w:rsid w:val="004433E3"/>
    <w:rsid w:val="00443418"/>
    <w:rsid w:val="00443465"/>
    <w:rsid w:val="004434A4"/>
    <w:rsid w:val="00443A48"/>
    <w:rsid w:val="00443F9D"/>
    <w:rsid w:val="00444499"/>
    <w:rsid w:val="004445E7"/>
    <w:rsid w:val="00444605"/>
    <w:rsid w:val="0044465F"/>
    <w:rsid w:val="0044471D"/>
    <w:rsid w:val="00444928"/>
    <w:rsid w:val="00444BC2"/>
    <w:rsid w:val="004454E8"/>
    <w:rsid w:val="00445847"/>
    <w:rsid w:val="00445DA4"/>
    <w:rsid w:val="0044606E"/>
    <w:rsid w:val="0044607E"/>
    <w:rsid w:val="00446164"/>
    <w:rsid w:val="004461A2"/>
    <w:rsid w:val="004463E8"/>
    <w:rsid w:val="004466B4"/>
    <w:rsid w:val="00446772"/>
    <w:rsid w:val="0044680B"/>
    <w:rsid w:val="0044683F"/>
    <w:rsid w:val="00446882"/>
    <w:rsid w:val="00447900"/>
    <w:rsid w:val="00447ECE"/>
    <w:rsid w:val="00447FBA"/>
    <w:rsid w:val="0045006E"/>
    <w:rsid w:val="004504D2"/>
    <w:rsid w:val="004507D5"/>
    <w:rsid w:val="004508C8"/>
    <w:rsid w:val="004514A8"/>
    <w:rsid w:val="0045172A"/>
    <w:rsid w:val="00451BA2"/>
    <w:rsid w:val="00451C26"/>
    <w:rsid w:val="00451DA3"/>
    <w:rsid w:val="00452224"/>
    <w:rsid w:val="00452957"/>
    <w:rsid w:val="00452BFE"/>
    <w:rsid w:val="00452D00"/>
    <w:rsid w:val="00452D57"/>
    <w:rsid w:val="00452D73"/>
    <w:rsid w:val="00452FAA"/>
    <w:rsid w:val="0045355D"/>
    <w:rsid w:val="00453CFC"/>
    <w:rsid w:val="00453DDC"/>
    <w:rsid w:val="00454796"/>
    <w:rsid w:val="00454846"/>
    <w:rsid w:val="00455111"/>
    <w:rsid w:val="004553D6"/>
    <w:rsid w:val="0045563E"/>
    <w:rsid w:val="004560E4"/>
    <w:rsid w:val="00456338"/>
    <w:rsid w:val="00456350"/>
    <w:rsid w:val="00456484"/>
    <w:rsid w:val="00456DBD"/>
    <w:rsid w:val="0045723D"/>
    <w:rsid w:val="00457732"/>
    <w:rsid w:val="00457DEC"/>
    <w:rsid w:val="00457F9C"/>
    <w:rsid w:val="00460979"/>
    <w:rsid w:val="00460B7A"/>
    <w:rsid w:val="004615C5"/>
    <w:rsid w:val="00461D85"/>
    <w:rsid w:val="00462318"/>
    <w:rsid w:val="0046234B"/>
    <w:rsid w:val="0046236E"/>
    <w:rsid w:val="00462865"/>
    <w:rsid w:val="004631C3"/>
    <w:rsid w:val="00464DB3"/>
    <w:rsid w:val="004653E8"/>
    <w:rsid w:val="00466025"/>
    <w:rsid w:val="004661A0"/>
    <w:rsid w:val="0046634F"/>
    <w:rsid w:val="00466659"/>
    <w:rsid w:val="00467043"/>
    <w:rsid w:val="004670ED"/>
    <w:rsid w:val="004676AF"/>
    <w:rsid w:val="00467DC8"/>
    <w:rsid w:val="00470139"/>
    <w:rsid w:val="004704F4"/>
    <w:rsid w:val="004707BF"/>
    <w:rsid w:val="0047080C"/>
    <w:rsid w:val="00471603"/>
    <w:rsid w:val="004719DE"/>
    <w:rsid w:val="00472409"/>
    <w:rsid w:val="00473704"/>
    <w:rsid w:val="00473D29"/>
    <w:rsid w:val="00473F3F"/>
    <w:rsid w:val="00474592"/>
    <w:rsid w:val="0047476A"/>
    <w:rsid w:val="00475019"/>
    <w:rsid w:val="0047502C"/>
    <w:rsid w:val="00475154"/>
    <w:rsid w:val="00475834"/>
    <w:rsid w:val="004759CC"/>
    <w:rsid w:val="004764FB"/>
    <w:rsid w:val="00476A8B"/>
    <w:rsid w:val="00476B4D"/>
    <w:rsid w:val="00476E88"/>
    <w:rsid w:val="004779F9"/>
    <w:rsid w:val="00477DF2"/>
    <w:rsid w:val="004801BE"/>
    <w:rsid w:val="00480232"/>
    <w:rsid w:val="00480388"/>
    <w:rsid w:val="004806AE"/>
    <w:rsid w:val="00481255"/>
    <w:rsid w:val="00481815"/>
    <w:rsid w:val="0048224E"/>
    <w:rsid w:val="004823A0"/>
    <w:rsid w:val="004824ED"/>
    <w:rsid w:val="004828CD"/>
    <w:rsid w:val="00482BEC"/>
    <w:rsid w:val="0048374E"/>
    <w:rsid w:val="00483E3D"/>
    <w:rsid w:val="004841A1"/>
    <w:rsid w:val="004841A4"/>
    <w:rsid w:val="004848D8"/>
    <w:rsid w:val="00484944"/>
    <w:rsid w:val="00484DA6"/>
    <w:rsid w:val="004859EA"/>
    <w:rsid w:val="00485C59"/>
    <w:rsid w:val="004860E8"/>
    <w:rsid w:val="00486292"/>
    <w:rsid w:val="004869B4"/>
    <w:rsid w:val="00486CE9"/>
    <w:rsid w:val="00486DC4"/>
    <w:rsid w:val="00486EE5"/>
    <w:rsid w:val="00487191"/>
    <w:rsid w:val="00487289"/>
    <w:rsid w:val="00487550"/>
    <w:rsid w:val="004875ED"/>
    <w:rsid w:val="00487DEF"/>
    <w:rsid w:val="00487F6C"/>
    <w:rsid w:val="004902B6"/>
    <w:rsid w:val="004903C6"/>
    <w:rsid w:val="004907F0"/>
    <w:rsid w:val="00490D57"/>
    <w:rsid w:val="004911EC"/>
    <w:rsid w:val="00491541"/>
    <w:rsid w:val="00491D2E"/>
    <w:rsid w:val="00491FF8"/>
    <w:rsid w:val="00492156"/>
    <w:rsid w:val="004923DD"/>
    <w:rsid w:val="004924FF"/>
    <w:rsid w:val="00492B97"/>
    <w:rsid w:val="00493280"/>
    <w:rsid w:val="00493444"/>
    <w:rsid w:val="0049350D"/>
    <w:rsid w:val="00493688"/>
    <w:rsid w:val="00493838"/>
    <w:rsid w:val="00493919"/>
    <w:rsid w:val="00493DAA"/>
    <w:rsid w:val="0049451E"/>
    <w:rsid w:val="00494681"/>
    <w:rsid w:val="004947BF"/>
    <w:rsid w:val="004953E8"/>
    <w:rsid w:val="00495CD2"/>
    <w:rsid w:val="00495FA4"/>
    <w:rsid w:val="00496435"/>
    <w:rsid w:val="004965EA"/>
    <w:rsid w:val="00496AD1"/>
    <w:rsid w:val="00496D96"/>
    <w:rsid w:val="00496E7C"/>
    <w:rsid w:val="004974AC"/>
    <w:rsid w:val="00497807"/>
    <w:rsid w:val="00497AAD"/>
    <w:rsid w:val="004A0448"/>
    <w:rsid w:val="004A0546"/>
    <w:rsid w:val="004A056A"/>
    <w:rsid w:val="004A0669"/>
    <w:rsid w:val="004A0E3C"/>
    <w:rsid w:val="004A0E90"/>
    <w:rsid w:val="004A0F68"/>
    <w:rsid w:val="004A0F80"/>
    <w:rsid w:val="004A1BEF"/>
    <w:rsid w:val="004A1EBE"/>
    <w:rsid w:val="004A1F86"/>
    <w:rsid w:val="004A206D"/>
    <w:rsid w:val="004A23AD"/>
    <w:rsid w:val="004A26D2"/>
    <w:rsid w:val="004A2FEA"/>
    <w:rsid w:val="004A335B"/>
    <w:rsid w:val="004A380E"/>
    <w:rsid w:val="004A3901"/>
    <w:rsid w:val="004A42AD"/>
    <w:rsid w:val="004A42D6"/>
    <w:rsid w:val="004A439B"/>
    <w:rsid w:val="004A43F8"/>
    <w:rsid w:val="004A54CF"/>
    <w:rsid w:val="004A5849"/>
    <w:rsid w:val="004A599C"/>
    <w:rsid w:val="004A6206"/>
    <w:rsid w:val="004A7288"/>
    <w:rsid w:val="004A7332"/>
    <w:rsid w:val="004A7405"/>
    <w:rsid w:val="004A7408"/>
    <w:rsid w:val="004A7935"/>
    <w:rsid w:val="004A7969"/>
    <w:rsid w:val="004A7B47"/>
    <w:rsid w:val="004A7B9D"/>
    <w:rsid w:val="004A7BA2"/>
    <w:rsid w:val="004A7BF8"/>
    <w:rsid w:val="004A7DD1"/>
    <w:rsid w:val="004B049F"/>
    <w:rsid w:val="004B05B1"/>
    <w:rsid w:val="004B093A"/>
    <w:rsid w:val="004B0B7F"/>
    <w:rsid w:val="004B0D97"/>
    <w:rsid w:val="004B17A6"/>
    <w:rsid w:val="004B229A"/>
    <w:rsid w:val="004B24F0"/>
    <w:rsid w:val="004B2773"/>
    <w:rsid w:val="004B3AFC"/>
    <w:rsid w:val="004B3FBD"/>
    <w:rsid w:val="004B404C"/>
    <w:rsid w:val="004B4E9D"/>
    <w:rsid w:val="004B579A"/>
    <w:rsid w:val="004B58B1"/>
    <w:rsid w:val="004B5FFA"/>
    <w:rsid w:val="004B684E"/>
    <w:rsid w:val="004B71E0"/>
    <w:rsid w:val="004C0500"/>
    <w:rsid w:val="004C08A9"/>
    <w:rsid w:val="004C1428"/>
    <w:rsid w:val="004C16B8"/>
    <w:rsid w:val="004C19E5"/>
    <w:rsid w:val="004C1CF2"/>
    <w:rsid w:val="004C22A3"/>
    <w:rsid w:val="004C24AF"/>
    <w:rsid w:val="004C2706"/>
    <w:rsid w:val="004C2C2D"/>
    <w:rsid w:val="004C2CE6"/>
    <w:rsid w:val="004C2EF2"/>
    <w:rsid w:val="004C3B55"/>
    <w:rsid w:val="004C3BC8"/>
    <w:rsid w:val="004C3E6A"/>
    <w:rsid w:val="004C3F23"/>
    <w:rsid w:val="004C4879"/>
    <w:rsid w:val="004C4B1F"/>
    <w:rsid w:val="004C4CA4"/>
    <w:rsid w:val="004C4DA6"/>
    <w:rsid w:val="004C5487"/>
    <w:rsid w:val="004C5500"/>
    <w:rsid w:val="004C5BA2"/>
    <w:rsid w:val="004C5E55"/>
    <w:rsid w:val="004C685D"/>
    <w:rsid w:val="004C72A1"/>
    <w:rsid w:val="004C7388"/>
    <w:rsid w:val="004C7476"/>
    <w:rsid w:val="004C7B94"/>
    <w:rsid w:val="004D080E"/>
    <w:rsid w:val="004D0971"/>
    <w:rsid w:val="004D0D66"/>
    <w:rsid w:val="004D11D7"/>
    <w:rsid w:val="004D1266"/>
    <w:rsid w:val="004D13B5"/>
    <w:rsid w:val="004D174F"/>
    <w:rsid w:val="004D1CB2"/>
    <w:rsid w:val="004D1CF0"/>
    <w:rsid w:val="004D395D"/>
    <w:rsid w:val="004D3BCA"/>
    <w:rsid w:val="004D3DFD"/>
    <w:rsid w:val="004D4933"/>
    <w:rsid w:val="004D4FBA"/>
    <w:rsid w:val="004D5222"/>
    <w:rsid w:val="004D558F"/>
    <w:rsid w:val="004D55AB"/>
    <w:rsid w:val="004D5935"/>
    <w:rsid w:val="004D61A1"/>
    <w:rsid w:val="004D6751"/>
    <w:rsid w:val="004D68E8"/>
    <w:rsid w:val="004D70FB"/>
    <w:rsid w:val="004D74B9"/>
    <w:rsid w:val="004D7705"/>
    <w:rsid w:val="004D79AF"/>
    <w:rsid w:val="004D7A58"/>
    <w:rsid w:val="004D7CA5"/>
    <w:rsid w:val="004E03C2"/>
    <w:rsid w:val="004E093D"/>
    <w:rsid w:val="004E0B2E"/>
    <w:rsid w:val="004E105B"/>
    <w:rsid w:val="004E133E"/>
    <w:rsid w:val="004E134B"/>
    <w:rsid w:val="004E1766"/>
    <w:rsid w:val="004E193B"/>
    <w:rsid w:val="004E1F17"/>
    <w:rsid w:val="004E269D"/>
    <w:rsid w:val="004E38FF"/>
    <w:rsid w:val="004E3F3A"/>
    <w:rsid w:val="004E47FD"/>
    <w:rsid w:val="004E4B31"/>
    <w:rsid w:val="004E4E84"/>
    <w:rsid w:val="004E5118"/>
    <w:rsid w:val="004E5543"/>
    <w:rsid w:val="004E5A06"/>
    <w:rsid w:val="004E5C96"/>
    <w:rsid w:val="004E5E5B"/>
    <w:rsid w:val="004E667D"/>
    <w:rsid w:val="004E67D6"/>
    <w:rsid w:val="004E682D"/>
    <w:rsid w:val="004E685C"/>
    <w:rsid w:val="004E6A36"/>
    <w:rsid w:val="004E6FB1"/>
    <w:rsid w:val="004E6FFE"/>
    <w:rsid w:val="004E7204"/>
    <w:rsid w:val="004E73D3"/>
    <w:rsid w:val="004E7423"/>
    <w:rsid w:val="004E7CE0"/>
    <w:rsid w:val="004E7F7A"/>
    <w:rsid w:val="004F0443"/>
    <w:rsid w:val="004F0F4E"/>
    <w:rsid w:val="004F13C9"/>
    <w:rsid w:val="004F176C"/>
    <w:rsid w:val="004F1796"/>
    <w:rsid w:val="004F1DA9"/>
    <w:rsid w:val="004F292C"/>
    <w:rsid w:val="004F2E68"/>
    <w:rsid w:val="004F2E7A"/>
    <w:rsid w:val="004F3114"/>
    <w:rsid w:val="004F327C"/>
    <w:rsid w:val="004F374A"/>
    <w:rsid w:val="004F3BA1"/>
    <w:rsid w:val="004F40F8"/>
    <w:rsid w:val="004F4B2D"/>
    <w:rsid w:val="004F517B"/>
    <w:rsid w:val="004F520E"/>
    <w:rsid w:val="004F5630"/>
    <w:rsid w:val="004F593F"/>
    <w:rsid w:val="004F5F41"/>
    <w:rsid w:val="004F5FBA"/>
    <w:rsid w:val="004F60CF"/>
    <w:rsid w:val="004F66C6"/>
    <w:rsid w:val="004F74D2"/>
    <w:rsid w:val="004F77CF"/>
    <w:rsid w:val="004F7D97"/>
    <w:rsid w:val="00500737"/>
    <w:rsid w:val="00500E5A"/>
    <w:rsid w:val="00501E61"/>
    <w:rsid w:val="0050225F"/>
    <w:rsid w:val="005022CB"/>
    <w:rsid w:val="00502607"/>
    <w:rsid w:val="00502E62"/>
    <w:rsid w:val="0050344E"/>
    <w:rsid w:val="00503944"/>
    <w:rsid w:val="00503F36"/>
    <w:rsid w:val="00504124"/>
    <w:rsid w:val="0050429B"/>
    <w:rsid w:val="00504714"/>
    <w:rsid w:val="00504D38"/>
    <w:rsid w:val="00504D6C"/>
    <w:rsid w:val="00504DA1"/>
    <w:rsid w:val="005051C7"/>
    <w:rsid w:val="005052CA"/>
    <w:rsid w:val="005057AA"/>
    <w:rsid w:val="00505803"/>
    <w:rsid w:val="00505D0C"/>
    <w:rsid w:val="0050605E"/>
    <w:rsid w:val="00506ADC"/>
    <w:rsid w:val="0050770C"/>
    <w:rsid w:val="00507BCC"/>
    <w:rsid w:val="00507D1B"/>
    <w:rsid w:val="00510333"/>
    <w:rsid w:val="00510490"/>
    <w:rsid w:val="00510492"/>
    <w:rsid w:val="00510747"/>
    <w:rsid w:val="00510D60"/>
    <w:rsid w:val="00511311"/>
    <w:rsid w:val="00511FA2"/>
    <w:rsid w:val="00512094"/>
    <w:rsid w:val="00512457"/>
    <w:rsid w:val="00512466"/>
    <w:rsid w:val="00512655"/>
    <w:rsid w:val="0051282B"/>
    <w:rsid w:val="005129AA"/>
    <w:rsid w:val="00512A8C"/>
    <w:rsid w:val="00513085"/>
    <w:rsid w:val="005136D2"/>
    <w:rsid w:val="005139D6"/>
    <w:rsid w:val="00513AB1"/>
    <w:rsid w:val="00513BB0"/>
    <w:rsid w:val="00513D98"/>
    <w:rsid w:val="0051428B"/>
    <w:rsid w:val="005142EE"/>
    <w:rsid w:val="00514A4E"/>
    <w:rsid w:val="00515C47"/>
    <w:rsid w:val="00515CCC"/>
    <w:rsid w:val="00515EA5"/>
    <w:rsid w:val="005168FA"/>
    <w:rsid w:val="00517357"/>
    <w:rsid w:val="0051755A"/>
    <w:rsid w:val="0051773E"/>
    <w:rsid w:val="005179C0"/>
    <w:rsid w:val="00517EC5"/>
    <w:rsid w:val="005203DB"/>
    <w:rsid w:val="00520716"/>
    <w:rsid w:val="00520BBE"/>
    <w:rsid w:val="00520E8E"/>
    <w:rsid w:val="005217E5"/>
    <w:rsid w:val="005219E2"/>
    <w:rsid w:val="00521D59"/>
    <w:rsid w:val="00521DE7"/>
    <w:rsid w:val="005220A0"/>
    <w:rsid w:val="005220B4"/>
    <w:rsid w:val="005231F5"/>
    <w:rsid w:val="00523812"/>
    <w:rsid w:val="00523C30"/>
    <w:rsid w:val="00523DD1"/>
    <w:rsid w:val="0052442F"/>
    <w:rsid w:val="0052460B"/>
    <w:rsid w:val="0052477B"/>
    <w:rsid w:val="00524960"/>
    <w:rsid w:val="00524DD1"/>
    <w:rsid w:val="005251CC"/>
    <w:rsid w:val="005252AF"/>
    <w:rsid w:val="0052556A"/>
    <w:rsid w:val="00525793"/>
    <w:rsid w:val="005258A3"/>
    <w:rsid w:val="005267CF"/>
    <w:rsid w:val="00527117"/>
    <w:rsid w:val="00527742"/>
    <w:rsid w:val="0053005A"/>
    <w:rsid w:val="0053011C"/>
    <w:rsid w:val="0053049C"/>
    <w:rsid w:val="005309CF"/>
    <w:rsid w:val="00530C22"/>
    <w:rsid w:val="0053166E"/>
    <w:rsid w:val="0053193A"/>
    <w:rsid w:val="00531EC1"/>
    <w:rsid w:val="0053202A"/>
    <w:rsid w:val="005323F9"/>
    <w:rsid w:val="00532B27"/>
    <w:rsid w:val="005332F7"/>
    <w:rsid w:val="00533BFC"/>
    <w:rsid w:val="00534278"/>
    <w:rsid w:val="00534517"/>
    <w:rsid w:val="00534922"/>
    <w:rsid w:val="00535C53"/>
    <w:rsid w:val="00535CCA"/>
    <w:rsid w:val="005363A9"/>
    <w:rsid w:val="00536496"/>
    <w:rsid w:val="00536540"/>
    <w:rsid w:val="00536FAD"/>
    <w:rsid w:val="00537712"/>
    <w:rsid w:val="0053781D"/>
    <w:rsid w:val="00537E16"/>
    <w:rsid w:val="005405C1"/>
    <w:rsid w:val="00540FEC"/>
    <w:rsid w:val="00541080"/>
    <w:rsid w:val="005413D5"/>
    <w:rsid w:val="00541BA6"/>
    <w:rsid w:val="00542146"/>
    <w:rsid w:val="005427AF"/>
    <w:rsid w:val="00542AA3"/>
    <w:rsid w:val="00542B27"/>
    <w:rsid w:val="00543041"/>
    <w:rsid w:val="005431F7"/>
    <w:rsid w:val="005438C6"/>
    <w:rsid w:val="00543CC7"/>
    <w:rsid w:val="0054449B"/>
    <w:rsid w:val="00544775"/>
    <w:rsid w:val="005448FF"/>
    <w:rsid w:val="00544B5A"/>
    <w:rsid w:val="00544D9A"/>
    <w:rsid w:val="00544EAA"/>
    <w:rsid w:val="005453E7"/>
    <w:rsid w:val="00545407"/>
    <w:rsid w:val="0054563D"/>
    <w:rsid w:val="0054623D"/>
    <w:rsid w:val="00546758"/>
    <w:rsid w:val="005469B8"/>
    <w:rsid w:val="00546A63"/>
    <w:rsid w:val="00546EBD"/>
    <w:rsid w:val="00546FCA"/>
    <w:rsid w:val="005470CB"/>
    <w:rsid w:val="005473DA"/>
    <w:rsid w:val="0054770E"/>
    <w:rsid w:val="00547C2E"/>
    <w:rsid w:val="0055066C"/>
    <w:rsid w:val="005506B0"/>
    <w:rsid w:val="005506B9"/>
    <w:rsid w:val="005509DF"/>
    <w:rsid w:val="00550CF0"/>
    <w:rsid w:val="00550D97"/>
    <w:rsid w:val="0055139D"/>
    <w:rsid w:val="00551440"/>
    <w:rsid w:val="005520F4"/>
    <w:rsid w:val="00552787"/>
    <w:rsid w:val="00552D3C"/>
    <w:rsid w:val="00553EC7"/>
    <w:rsid w:val="00553EC9"/>
    <w:rsid w:val="00554140"/>
    <w:rsid w:val="0055416E"/>
    <w:rsid w:val="00554576"/>
    <w:rsid w:val="00554971"/>
    <w:rsid w:val="005551B7"/>
    <w:rsid w:val="005551DA"/>
    <w:rsid w:val="00555302"/>
    <w:rsid w:val="005554FD"/>
    <w:rsid w:val="00555A06"/>
    <w:rsid w:val="00555C55"/>
    <w:rsid w:val="00555FF4"/>
    <w:rsid w:val="00556237"/>
    <w:rsid w:val="00556565"/>
    <w:rsid w:val="005565E8"/>
    <w:rsid w:val="00556A4F"/>
    <w:rsid w:val="00556A65"/>
    <w:rsid w:val="00556AEF"/>
    <w:rsid w:val="00556B9E"/>
    <w:rsid w:val="005570FE"/>
    <w:rsid w:val="00557398"/>
    <w:rsid w:val="0055749F"/>
    <w:rsid w:val="005574FB"/>
    <w:rsid w:val="005575B9"/>
    <w:rsid w:val="00557708"/>
    <w:rsid w:val="00557AE3"/>
    <w:rsid w:val="00557B81"/>
    <w:rsid w:val="00557D81"/>
    <w:rsid w:val="00561205"/>
    <w:rsid w:val="00561A2D"/>
    <w:rsid w:val="00561D3D"/>
    <w:rsid w:val="0056308D"/>
    <w:rsid w:val="005648E5"/>
    <w:rsid w:val="005652B0"/>
    <w:rsid w:val="00565397"/>
    <w:rsid w:val="005653AA"/>
    <w:rsid w:val="00565BD3"/>
    <w:rsid w:val="0056645E"/>
    <w:rsid w:val="00566585"/>
    <w:rsid w:val="00566F79"/>
    <w:rsid w:val="00567469"/>
    <w:rsid w:val="00567491"/>
    <w:rsid w:val="00567D5E"/>
    <w:rsid w:val="00570A22"/>
    <w:rsid w:val="00570FD5"/>
    <w:rsid w:val="00571054"/>
    <w:rsid w:val="00571613"/>
    <w:rsid w:val="00572311"/>
    <w:rsid w:val="0057240D"/>
    <w:rsid w:val="0057265E"/>
    <w:rsid w:val="005726AB"/>
    <w:rsid w:val="0057285F"/>
    <w:rsid w:val="00572D85"/>
    <w:rsid w:val="00573674"/>
    <w:rsid w:val="005746B1"/>
    <w:rsid w:val="0057495B"/>
    <w:rsid w:val="00574DCF"/>
    <w:rsid w:val="00575297"/>
    <w:rsid w:val="0057570C"/>
    <w:rsid w:val="00575AB9"/>
    <w:rsid w:val="00575AEC"/>
    <w:rsid w:val="005772D5"/>
    <w:rsid w:val="005776C9"/>
    <w:rsid w:val="00577B4A"/>
    <w:rsid w:val="00577FD8"/>
    <w:rsid w:val="005807A0"/>
    <w:rsid w:val="00580B5F"/>
    <w:rsid w:val="00580FE4"/>
    <w:rsid w:val="00581388"/>
    <w:rsid w:val="0058275A"/>
    <w:rsid w:val="005827A3"/>
    <w:rsid w:val="0058303F"/>
    <w:rsid w:val="00583213"/>
    <w:rsid w:val="0058415A"/>
    <w:rsid w:val="0058431A"/>
    <w:rsid w:val="0058555D"/>
    <w:rsid w:val="005855A4"/>
    <w:rsid w:val="00585CB8"/>
    <w:rsid w:val="005861B6"/>
    <w:rsid w:val="00586758"/>
    <w:rsid w:val="00586F49"/>
    <w:rsid w:val="00587452"/>
    <w:rsid w:val="005875B1"/>
    <w:rsid w:val="0058770D"/>
    <w:rsid w:val="005878A0"/>
    <w:rsid w:val="00587A04"/>
    <w:rsid w:val="005904AE"/>
    <w:rsid w:val="0059072A"/>
    <w:rsid w:val="00590A72"/>
    <w:rsid w:val="00590A9F"/>
    <w:rsid w:val="00590B9A"/>
    <w:rsid w:val="00590CEE"/>
    <w:rsid w:val="00590F30"/>
    <w:rsid w:val="00590FE7"/>
    <w:rsid w:val="005921B8"/>
    <w:rsid w:val="00592275"/>
    <w:rsid w:val="0059241E"/>
    <w:rsid w:val="0059291A"/>
    <w:rsid w:val="00592BC3"/>
    <w:rsid w:val="00592E1E"/>
    <w:rsid w:val="00593283"/>
    <w:rsid w:val="0059399B"/>
    <w:rsid w:val="00593A7B"/>
    <w:rsid w:val="00593C6A"/>
    <w:rsid w:val="005945E4"/>
    <w:rsid w:val="0059463C"/>
    <w:rsid w:val="00594725"/>
    <w:rsid w:val="00595085"/>
    <w:rsid w:val="0059550F"/>
    <w:rsid w:val="00595BFD"/>
    <w:rsid w:val="00595D16"/>
    <w:rsid w:val="00595EEC"/>
    <w:rsid w:val="005963BE"/>
    <w:rsid w:val="00596572"/>
    <w:rsid w:val="005965E6"/>
    <w:rsid w:val="00596ED3"/>
    <w:rsid w:val="00596FC0"/>
    <w:rsid w:val="00596FE8"/>
    <w:rsid w:val="005A032E"/>
    <w:rsid w:val="005A0C2E"/>
    <w:rsid w:val="005A0F7F"/>
    <w:rsid w:val="005A1250"/>
    <w:rsid w:val="005A1BCB"/>
    <w:rsid w:val="005A1C00"/>
    <w:rsid w:val="005A1C50"/>
    <w:rsid w:val="005A1DAF"/>
    <w:rsid w:val="005A2075"/>
    <w:rsid w:val="005A234F"/>
    <w:rsid w:val="005A274B"/>
    <w:rsid w:val="005A2E30"/>
    <w:rsid w:val="005A3A6D"/>
    <w:rsid w:val="005A3B0C"/>
    <w:rsid w:val="005A3C9B"/>
    <w:rsid w:val="005A3DF3"/>
    <w:rsid w:val="005A4053"/>
    <w:rsid w:val="005A4103"/>
    <w:rsid w:val="005A44BA"/>
    <w:rsid w:val="005A4812"/>
    <w:rsid w:val="005A4FEC"/>
    <w:rsid w:val="005A5470"/>
    <w:rsid w:val="005A5BBB"/>
    <w:rsid w:val="005A5D6F"/>
    <w:rsid w:val="005A677C"/>
    <w:rsid w:val="005A698D"/>
    <w:rsid w:val="005A6B65"/>
    <w:rsid w:val="005A6EE0"/>
    <w:rsid w:val="005A6FC6"/>
    <w:rsid w:val="005A74D0"/>
    <w:rsid w:val="005A7929"/>
    <w:rsid w:val="005A7AC9"/>
    <w:rsid w:val="005B0225"/>
    <w:rsid w:val="005B0DDE"/>
    <w:rsid w:val="005B15A2"/>
    <w:rsid w:val="005B1A8F"/>
    <w:rsid w:val="005B1BDE"/>
    <w:rsid w:val="005B1CB4"/>
    <w:rsid w:val="005B25C7"/>
    <w:rsid w:val="005B2E48"/>
    <w:rsid w:val="005B2F62"/>
    <w:rsid w:val="005B2FFD"/>
    <w:rsid w:val="005B308A"/>
    <w:rsid w:val="005B31C4"/>
    <w:rsid w:val="005B4E9C"/>
    <w:rsid w:val="005B5076"/>
    <w:rsid w:val="005B546C"/>
    <w:rsid w:val="005B61C8"/>
    <w:rsid w:val="005B6DDE"/>
    <w:rsid w:val="005B7515"/>
    <w:rsid w:val="005B7A8C"/>
    <w:rsid w:val="005B7C1B"/>
    <w:rsid w:val="005B7E6A"/>
    <w:rsid w:val="005C01E0"/>
    <w:rsid w:val="005C03BA"/>
    <w:rsid w:val="005C0743"/>
    <w:rsid w:val="005C0752"/>
    <w:rsid w:val="005C0900"/>
    <w:rsid w:val="005C0BF6"/>
    <w:rsid w:val="005C0E9B"/>
    <w:rsid w:val="005C1A59"/>
    <w:rsid w:val="005C23AA"/>
    <w:rsid w:val="005C3860"/>
    <w:rsid w:val="005C3949"/>
    <w:rsid w:val="005C3A10"/>
    <w:rsid w:val="005C5261"/>
    <w:rsid w:val="005C6A2C"/>
    <w:rsid w:val="005C6B10"/>
    <w:rsid w:val="005C7033"/>
    <w:rsid w:val="005C76AC"/>
    <w:rsid w:val="005C7702"/>
    <w:rsid w:val="005C7D60"/>
    <w:rsid w:val="005C7DF1"/>
    <w:rsid w:val="005C7F03"/>
    <w:rsid w:val="005D02EA"/>
    <w:rsid w:val="005D1056"/>
    <w:rsid w:val="005D1B23"/>
    <w:rsid w:val="005D21BB"/>
    <w:rsid w:val="005D2774"/>
    <w:rsid w:val="005D3074"/>
    <w:rsid w:val="005D337D"/>
    <w:rsid w:val="005D3E6C"/>
    <w:rsid w:val="005D4A71"/>
    <w:rsid w:val="005D4A87"/>
    <w:rsid w:val="005D4C5B"/>
    <w:rsid w:val="005D4C6B"/>
    <w:rsid w:val="005D4F24"/>
    <w:rsid w:val="005D5057"/>
    <w:rsid w:val="005D55AE"/>
    <w:rsid w:val="005D5762"/>
    <w:rsid w:val="005D5FC8"/>
    <w:rsid w:val="005D62F3"/>
    <w:rsid w:val="005D674D"/>
    <w:rsid w:val="005D6AE4"/>
    <w:rsid w:val="005D6E4C"/>
    <w:rsid w:val="005D709F"/>
    <w:rsid w:val="005D710C"/>
    <w:rsid w:val="005D7344"/>
    <w:rsid w:val="005D73A1"/>
    <w:rsid w:val="005D75E4"/>
    <w:rsid w:val="005D7B74"/>
    <w:rsid w:val="005D7D49"/>
    <w:rsid w:val="005E0373"/>
    <w:rsid w:val="005E0E58"/>
    <w:rsid w:val="005E1311"/>
    <w:rsid w:val="005E162A"/>
    <w:rsid w:val="005E1DC9"/>
    <w:rsid w:val="005E1F06"/>
    <w:rsid w:val="005E24B1"/>
    <w:rsid w:val="005E2579"/>
    <w:rsid w:val="005E2857"/>
    <w:rsid w:val="005E3124"/>
    <w:rsid w:val="005E3CDA"/>
    <w:rsid w:val="005E3D8E"/>
    <w:rsid w:val="005E46DA"/>
    <w:rsid w:val="005E4D77"/>
    <w:rsid w:val="005E4DFD"/>
    <w:rsid w:val="005E4E44"/>
    <w:rsid w:val="005E5048"/>
    <w:rsid w:val="005E5071"/>
    <w:rsid w:val="005E51F8"/>
    <w:rsid w:val="005E547D"/>
    <w:rsid w:val="005E5561"/>
    <w:rsid w:val="005E55B3"/>
    <w:rsid w:val="005E565E"/>
    <w:rsid w:val="005E5A5B"/>
    <w:rsid w:val="005E61B0"/>
    <w:rsid w:val="005E626E"/>
    <w:rsid w:val="005E62CB"/>
    <w:rsid w:val="005E64A9"/>
    <w:rsid w:val="005E6EA1"/>
    <w:rsid w:val="005E7D1D"/>
    <w:rsid w:val="005E7DB5"/>
    <w:rsid w:val="005F0519"/>
    <w:rsid w:val="005F063A"/>
    <w:rsid w:val="005F066C"/>
    <w:rsid w:val="005F06E2"/>
    <w:rsid w:val="005F0737"/>
    <w:rsid w:val="005F077B"/>
    <w:rsid w:val="005F0E19"/>
    <w:rsid w:val="005F15AC"/>
    <w:rsid w:val="005F193E"/>
    <w:rsid w:val="005F2062"/>
    <w:rsid w:val="005F23E6"/>
    <w:rsid w:val="005F2B44"/>
    <w:rsid w:val="005F3195"/>
    <w:rsid w:val="005F31A4"/>
    <w:rsid w:val="005F3591"/>
    <w:rsid w:val="005F3616"/>
    <w:rsid w:val="005F36D8"/>
    <w:rsid w:val="005F3A1D"/>
    <w:rsid w:val="005F3BAC"/>
    <w:rsid w:val="005F4282"/>
    <w:rsid w:val="005F4838"/>
    <w:rsid w:val="005F4DE1"/>
    <w:rsid w:val="005F4E24"/>
    <w:rsid w:val="005F65CD"/>
    <w:rsid w:val="005F6708"/>
    <w:rsid w:val="005F6A32"/>
    <w:rsid w:val="005F7257"/>
    <w:rsid w:val="005F725F"/>
    <w:rsid w:val="005F72BF"/>
    <w:rsid w:val="005F76E7"/>
    <w:rsid w:val="005F7A76"/>
    <w:rsid w:val="005F7FE6"/>
    <w:rsid w:val="006006EF"/>
    <w:rsid w:val="006008BD"/>
    <w:rsid w:val="00600A42"/>
    <w:rsid w:val="00600C38"/>
    <w:rsid w:val="006012D8"/>
    <w:rsid w:val="0060130D"/>
    <w:rsid w:val="00601595"/>
    <w:rsid w:val="00601A49"/>
    <w:rsid w:val="00601CE5"/>
    <w:rsid w:val="00601ECF"/>
    <w:rsid w:val="00601EE9"/>
    <w:rsid w:val="0060206A"/>
    <w:rsid w:val="006020B0"/>
    <w:rsid w:val="00602A6A"/>
    <w:rsid w:val="00602CE2"/>
    <w:rsid w:val="00602DFA"/>
    <w:rsid w:val="006032F9"/>
    <w:rsid w:val="006036BD"/>
    <w:rsid w:val="00603743"/>
    <w:rsid w:val="00603B3F"/>
    <w:rsid w:val="00603BF4"/>
    <w:rsid w:val="00603C4B"/>
    <w:rsid w:val="00603F6C"/>
    <w:rsid w:val="00604612"/>
    <w:rsid w:val="00604942"/>
    <w:rsid w:val="00604DE2"/>
    <w:rsid w:val="00605A18"/>
    <w:rsid w:val="00605AF2"/>
    <w:rsid w:val="00605DB5"/>
    <w:rsid w:val="006063BC"/>
    <w:rsid w:val="006063E4"/>
    <w:rsid w:val="00606799"/>
    <w:rsid w:val="00606AB4"/>
    <w:rsid w:val="00606B82"/>
    <w:rsid w:val="00606D06"/>
    <w:rsid w:val="00606E3A"/>
    <w:rsid w:val="006070DA"/>
    <w:rsid w:val="006071F0"/>
    <w:rsid w:val="006074DB"/>
    <w:rsid w:val="0060758B"/>
    <w:rsid w:val="00607674"/>
    <w:rsid w:val="0060776F"/>
    <w:rsid w:val="00607B1A"/>
    <w:rsid w:val="0061069F"/>
    <w:rsid w:val="0061071E"/>
    <w:rsid w:val="00610A66"/>
    <w:rsid w:val="00610CA7"/>
    <w:rsid w:val="00611284"/>
    <w:rsid w:val="00612832"/>
    <w:rsid w:val="00612BF6"/>
    <w:rsid w:val="00612F81"/>
    <w:rsid w:val="006137E5"/>
    <w:rsid w:val="00613FEF"/>
    <w:rsid w:val="00614158"/>
    <w:rsid w:val="006151AA"/>
    <w:rsid w:val="006155C3"/>
    <w:rsid w:val="00615B5D"/>
    <w:rsid w:val="00615E18"/>
    <w:rsid w:val="00615F97"/>
    <w:rsid w:val="00616040"/>
    <w:rsid w:val="00616202"/>
    <w:rsid w:val="00616A6B"/>
    <w:rsid w:val="00617800"/>
    <w:rsid w:val="00617865"/>
    <w:rsid w:val="00617E70"/>
    <w:rsid w:val="006200EF"/>
    <w:rsid w:val="00620523"/>
    <w:rsid w:val="0062079F"/>
    <w:rsid w:val="00620CD0"/>
    <w:rsid w:val="00621823"/>
    <w:rsid w:val="00621F36"/>
    <w:rsid w:val="00621F93"/>
    <w:rsid w:val="006225F8"/>
    <w:rsid w:val="006225F9"/>
    <w:rsid w:val="00622618"/>
    <w:rsid w:val="00622A3A"/>
    <w:rsid w:val="00622BA6"/>
    <w:rsid w:val="00622BDA"/>
    <w:rsid w:val="00623107"/>
    <w:rsid w:val="0062391F"/>
    <w:rsid w:val="00623B69"/>
    <w:rsid w:val="00624CEF"/>
    <w:rsid w:val="00625641"/>
    <w:rsid w:val="00625DBE"/>
    <w:rsid w:val="00626537"/>
    <w:rsid w:val="00626F13"/>
    <w:rsid w:val="00627898"/>
    <w:rsid w:val="0063086B"/>
    <w:rsid w:val="00630C5B"/>
    <w:rsid w:val="00630F04"/>
    <w:rsid w:val="0063101C"/>
    <w:rsid w:val="0063156D"/>
    <w:rsid w:val="006317BA"/>
    <w:rsid w:val="006317D1"/>
    <w:rsid w:val="006318B7"/>
    <w:rsid w:val="00631B8E"/>
    <w:rsid w:val="00631EB1"/>
    <w:rsid w:val="00631F2F"/>
    <w:rsid w:val="006320C6"/>
    <w:rsid w:val="00632871"/>
    <w:rsid w:val="006328E9"/>
    <w:rsid w:val="00633017"/>
    <w:rsid w:val="00633214"/>
    <w:rsid w:val="00633225"/>
    <w:rsid w:val="00633298"/>
    <w:rsid w:val="0063371D"/>
    <w:rsid w:val="00633A1E"/>
    <w:rsid w:val="00633B2E"/>
    <w:rsid w:val="00633C1E"/>
    <w:rsid w:val="00633EF1"/>
    <w:rsid w:val="00634981"/>
    <w:rsid w:val="00634F64"/>
    <w:rsid w:val="00635089"/>
    <w:rsid w:val="006350B6"/>
    <w:rsid w:val="00635A28"/>
    <w:rsid w:val="00635B9B"/>
    <w:rsid w:val="00635E76"/>
    <w:rsid w:val="006363ED"/>
    <w:rsid w:val="00636D5B"/>
    <w:rsid w:val="00636E33"/>
    <w:rsid w:val="006373A8"/>
    <w:rsid w:val="00637DE5"/>
    <w:rsid w:val="00637F9D"/>
    <w:rsid w:val="0064017A"/>
    <w:rsid w:val="0064020D"/>
    <w:rsid w:val="0064026D"/>
    <w:rsid w:val="00640C46"/>
    <w:rsid w:val="00640D75"/>
    <w:rsid w:val="00641119"/>
    <w:rsid w:val="006414D2"/>
    <w:rsid w:val="006415D9"/>
    <w:rsid w:val="00641A95"/>
    <w:rsid w:val="00641C34"/>
    <w:rsid w:val="00641E03"/>
    <w:rsid w:val="006429A3"/>
    <w:rsid w:val="00642CA1"/>
    <w:rsid w:val="00643687"/>
    <w:rsid w:val="006436E1"/>
    <w:rsid w:val="006439F3"/>
    <w:rsid w:val="006442F2"/>
    <w:rsid w:val="00644657"/>
    <w:rsid w:val="0064494F"/>
    <w:rsid w:val="00644E49"/>
    <w:rsid w:val="00644EDD"/>
    <w:rsid w:val="0064552A"/>
    <w:rsid w:val="006458F4"/>
    <w:rsid w:val="00645A4F"/>
    <w:rsid w:val="006464FB"/>
    <w:rsid w:val="00646597"/>
    <w:rsid w:val="0064661D"/>
    <w:rsid w:val="0064664E"/>
    <w:rsid w:val="006468B4"/>
    <w:rsid w:val="006469B8"/>
    <w:rsid w:val="00646CF7"/>
    <w:rsid w:val="00650205"/>
    <w:rsid w:val="00650BA0"/>
    <w:rsid w:val="006510A7"/>
    <w:rsid w:val="0065135E"/>
    <w:rsid w:val="006515C4"/>
    <w:rsid w:val="006519E9"/>
    <w:rsid w:val="00652107"/>
    <w:rsid w:val="00652A3A"/>
    <w:rsid w:val="00652A55"/>
    <w:rsid w:val="00652AE8"/>
    <w:rsid w:val="00652C62"/>
    <w:rsid w:val="00653A2A"/>
    <w:rsid w:val="00654331"/>
    <w:rsid w:val="00654D87"/>
    <w:rsid w:val="0065552A"/>
    <w:rsid w:val="006560D1"/>
    <w:rsid w:val="006564F5"/>
    <w:rsid w:val="00656C91"/>
    <w:rsid w:val="00656FE9"/>
    <w:rsid w:val="00657766"/>
    <w:rsid w:val="00660C67"/>
    <w:rsid w:val="00660E7A"/>
    <w:rsid w:val="00661213"/>
    <w:rsid w:val="00661324"/>
    <w:rsid w:val="006618C9"/>
    <w:rsid w:val="006620E2"/>
    <w:rsid w:val="006622C8"/>
    <w:rsid w:val="00662C74"/>
    <w:rsid w:val="00663506"/>
    <w:rsid w:val="00663836"/>
    <w:rsid w:val="00663AEE"/>
    <w:rsid w:val="0066455E"/>
    <w:rsid w:val="006645AE"/>
    <w:rsid w:val="00664911"/>
    <w:rsid w:val="00664ABF"/>
    <w:rsid w:val="00665093"/>
    <w:rsid w:val="00665466"/>
    <w:rsid w:val="00665ADF"/>
    <w:rsid w:val="00665C2E"/>
    <w:rsid w:val="0066613A"/>
    <w:rsid w:val="006661D3"/>
    <w:rsid w:val="006663CF"/>
    <w:rsid w:val="00666A4C"/>
    <w:rsid w:val="00666A84"/>
    <w:rsid w:val="00666BBE"/>
    <w:rsid w:val="00666E49"/>
    <w:rsid w:val="006670AE"/>
    <w:rsid w:val="006672B3"/>
    <w:rsid w:val="006672C6"/>
    <w:rsid w:val="006673AE"/>
    <w:rsid w:val="006677D9"/>
    <w:rsid w:val="00667A1D"/>
    <w:rsid w:val="00667CB1"/>
    <w:rsid w:val="00667EEE"/>
    <w:rsid w:val="00667F32"/>
    <w:rsid w:val="00667F46"/>
    <w:rsid w:val="00670064"/>
    <w:rsid w:val="00670CBE"/>
    <w:rsid w:val="00670FCB"/>
    <w:rsid w:val="00671059"/>
    <w:rsid w:val="00671427"/>
    <w:rsid w:val="006715FC"/>
    <w:rsid w:val="00672799"/>
    <w:rsid w:val="00672AAB"/>
    <w:rsid w:val="006737B0"/>
    <w:rsid w:val="006738F1"/>
    <w:rsid w:val="00673BC3"/>
    <w:rsid w:val="006740F8"/>
    <w:rsid w:val="006743B4"/>
    <w:rsid w:val="00674553"/>
    <w:rsid w:val="00674741"/>
    <w:rsid w:val="00674AF4"/>
    <w:rsid w:val="00675120"/>
    <w:rsid w:val="006758DE"/>
    <w:rsid w:val="006759CD"/>
    <w:rsid w:val="00675D19"/>
    <w:rsid w:val="00675D95"/>
    <w:rsid w:val="00675FEF"/>
    <w:rsid w:val="00676081"/>
    <w:rsid w:val="00676290"/>
    <w:rsid w:val="006768F9"/>
    <w:rsid w:val="00676A99"/>
    <w:rsid w:val="00676AA9"/>
    <w:rsid w:val="00676EA9"/>
    <w:rsid w:val="006771EE"/>
    <w:rsid w:val="006774D0"/>
    <w:rsid w:val="006774FC"/>
    <w:rsid w:val="006778F1"/>
    <w:rsid w:val="006800CC"/>
    <w:rsid w:val="006804E7"/>
    <w:rsid w:val="006806C6"/>
    <w:rsid w:val="006806DB"/>
    <w:rsid w:val="00680F5A"/>
    <w:rsid w:val="00681583"/>
    <w:rsid w:val="006817B4"/>
    <w:rsid w:val="006819D0"/>
    <w:rsid w:val="00681A13"/>
    <w:rsid w:val="00681C89"/>
    <w:rsid w:val="00682346"/>
    <w:rsid w:val="00682840"/>
    <w:rsid w:val="006831BB"/>
    <w:rsid w:val="00684068"/>
    <w:rsid w:val="00684100"/>
    <w:rsid w:val="00684117"/>
    <w:rsid w:val="006841D8"/>
    <w:rsid w:val="00684AE3"/>
    <w:rsid w:val="00684C29"/>
    <w:rsid w:val="0068579B"/>
    <w:rsid w:val="00685E92"/>
    <w:rsid w:val="006864DB"/>
    <w:rsid w:val="006869B5"/>
    <w:rsid w:val="00687216"/>
    <w:rsid w:val="00687A10"/>
    <w:rsid w:val="00687EC8"/>
    <w:rsid w:val="0069024A"/>
    <w:rsid w:val="0069058B"/>
    <w:rsid w:val="006905E2"/>
    <w:rsid w:val="00690866"/>
    <w:rsid w:val="00690C00"/>
    <w:rsid w:val="00690D05"/>
    <w:rsid w:val="00690F2D"/>
    <w:rsid w:val="00690FA7"/>
    <w:rsid w:val="00691128"/>
    <w:rsid w:val="006913CD"/>
    <w:rsid w:val="006916A6"/>
    <w:rsid w:val="00691A33"/>
    <w:rsid w:val="00692204"/>
    <w:rsid w:val="0069272C"/>
    <w:rsid w:val="006932BB"/>
    <w:rsid w:val="00693A9E"/>
    <w:rsid w:val="00693B1C"/>
    <w:rsid w:val="00693CBD"/>
    <w:rsid w:val="00693CF3"/>
    <w:rsid w:val="00694B01"/>
    <w:rsid w:val="00694B8D"/>
    <w:rsid w:val="006951E5"/>
    <w:rsid w:val="00695295"/>
    <w:rsid w:val="00695F68"/>
    <w:rsid w:val="006968E0"/>
    <w:rsid w:val="00696980"/>
    <w:rsid w:val="00696ECA"/>
    <w:rsid w:val="00696FD2"/>
    <w:rsid w:val="006970FB"/>
    <w:rsid w:val="00697AC8"/>
    <w:rsid w:val="00697CB1"/>
    <w:rsid w:val="006A06BC"/>
    <w:rsid w:val="006A1254"/>
    <w:rsid w:val="006A2267"/>
    <w:rsid w:val="006A2641"/>
    <w:rsid w:val="006A285E"/>
    <w:rsid w:val="006A29C6"/>
    <w:rsid w:val="006A2C91"/>
    <w:rsid w:val="006A3470"/>
    <w:rsid w:val="006A3D6D"/>
    <w:rsid w:val="006A3E01"/>
    <w:rsid w:val="006A4071"/>
    <w:rsid w:val="006A422D"/>
    <w:rsid w:val="006A4F29"/>
    <w:rsid w:val="006A5434"/>
    <w:rsid w:val="006A55D4"/>
    <w:rsid w:val="006A5AAC"/>
    <w:rsid w:val="006A5D0A"/>
    <w:rsid w:val="006A6447"/>
    <w:rsid w:val="006A6490"/>
    <w:rsid w:val="006A683D"/>
    <w:rsid w:val="006A73E9"/>
    <w:rsid w:val="006B0165"/>
    <w:rsid w:val="006B0805"/>
    <w:rsid w:val="006B0FF3"/>
    <w:rsid w:val="006B1287"/>
    <w:rsid w:val="006B172B"/>
    <w:rsid w:val="006B1B0C"/>
    <w:rsid w:val="006B1FF5"/>
    <w:rsid w:val="006B23D5"/>
    <w:rsid w:val="006B2BAC"/>
    <w:rsid w:val="006B2C6E"/>
    <w:rsid w:val="006B2CCB"/>
    <w:rsid w:val="006B2EEB"/>
    <w:rsid w:val="006B2FEA"/>
    <w:rsid w:val="006B31C6"/>
    <w:rsid w:val="006B3746"/>
    <w:rsid w:val="006B39CD"/>
    <w:rsid w:val="006B39E1"/>
    <w:rsid w:val="006B3B46"/>
    <w:rsid w:val="006B3CCF"/>
    <w:rsid w:val="006B3E7E"/>
    <w:rsid w:val="006B4077"/>
    <w:rsid w:val="006B42F4"/>
    <w:rsid w:val="006B53C0"/>
    <w:rsid w:val="006B5415"/>
    <w:rsid w:val="006B57F0"/>
    <w:rsid w:val="006B59EC"/>
    <w:rsid w:val="006B5B8A"/>
    <w:rsid w:val="006B69CC"/>
    <w:rsid w:val="006B70D7"/>
    <w:rsid w:val="006B7354"/>
    <w:rsid w:val="006B760D"/>
    <w:rsid w:val="006B79FE"/>
    <w:rsid w:val="006B7A79"/>
    <w:rsid w:val="006B7A9D"/>
    <w:rsid w:val="006B7B6D"/>
    <w:rsid w:val="006B7DAA"/>
    <w:rsid w:val="006C0609"/>
    <w:rsid w:val="006C0FD5"/>
    <w:rsid w:val="006C0FF4"/>
    <w:rsid w:val="006C16E3"/>
    <w:rsid w:val="006C193B"/>
    <w:rsid w:val="006C25FE"/>
    <w:rsid w:val="006C2A6B"/>
    <w:rsid w:val="006C2B74"/>
    <w:rsid w:val="006C318B"/>
    <w:rsid w:val="006C3290"/>
    <w:rsid w:val="006C32C3"/>
    <w:rsid w:val="006C368F"/>
    <w:rsid w:val="006C38B3"/>
    <w:rsid w:val="006C4BFF"/>
    <w:rsid w:val="006C4E86"/>
    <w:rsid w:val="006C591A"/>
    <w:rsid w:val="006C613B"/>
    <w:rsid w:val="006C6187"/>
    <w:rsid w:val="006C6466"/>
    <w:rsid w:val="006C64A4"/>
    <w:rsid w:val="006C64CE"/>
    <w:rsid w:val="006C67F4"/>
    <w:rsid w:val="006C6CE8"/>
    <w:rsid w:val="006D0155"/>
    <w:rsid w:val="006D0843"/>
    <w:rsid w:val="006D0A75"/>
    <w:rsid w:val="006D19CA"/>
    <w:rsid w:val="006D1C3E"/>
    <w:rsid w:val="006D1CAA"/>
    <w:rsid w:val="006D1F8A"/>
    <w:rsid w:val="006D2330"/>
    <w:rsid w:val="006D240C"/>
    <w:rsid w:val="006D24EA"/>
    <w:rsid w:val="006D3208"/>
    <w:rsid w:val="006D3583"/>
    <w:rsid w:val="006D378B"/>
    <w:rsid w:val="006D3C68"/>
    <w:rsid w:val="006D4541"/>
    <w:rsid w:val="006D456D"/>
    <w:rsid w:val="006D5054"/>
    <w:rsid w:val="006D58B6"/>
    <w:rsid w:val="006D5D6D"/>
    <w:rsid w:val="006D6465"/>
    <w:rsid w:val="006D6605"/>
    <w:rsid w:val="006D6877"/>
    <w:rsid w:val="006D7788"/>
    <w:rsid w:val="006E011A"/>
    <w:rsid w:val="006E0375"/>
    <w:rsid w:val="006E1013"/>
    <w:rsid w:val="006E16D9"/>
    <w:rsid w:val="006E2509"/>
    <w:rsid w:val="006E2AA4"/>
    <w:rsid w:val="006E2E94"/>
    <w:rsid w:val="006E3E8A"/>
    <w:rsid w:val="006E450B"/>
    <w:rsid w:val="006E4B32"/>
    <w:rsid w:val="006E4D75"/>
    <w:rsid w:val="006E5532"/>
    <w:rsid w:val="006E5849"/>
    <w:rsid w:val="006E590B"/>
    <w:rsid w:val="006E6135"/>
    <w:rsid w:val="006E736C"/>
    <w:rsid w:val="006E75D7"/>
    <w:rsid w:val="006E77DD"/>
    <w:rsid w:val="006F029C"/>
    <w:rsid w:val="006F02EA"/>
    <w:rsid w:val="006F04D9"/>
    <w:rsid w:val="006F0CDF"/>
    <w:rsid w:val="006F0DF2"/>
    <w:rsid w:val="006F0F1F"/>
    <w:rsid w:val="006F0F94"/>
    <w:rsid w:val="006F0FE7"/>
    <w:rsid w:val="006F13B6"/>
    <w:rsid w:val="006F13D2"/>
    <w:rsid w:val="006F18AB"/>
    <w:rsid w:val="006F1BE4"/>
    <w:rsid w:val="006F2949"/>
    <w:rsid w:val="006F29AF"/>
    <w:rsid w:val="006F2E3A"/>
    <w:rsid w:val="006F31DD"/>
    <w:rsid w:val="006F3237"/>
    <w:rsid w:val="006F3633"/>
    <w:rsid w:val="006F3F67"/>
    <w:rsid w:val="006F4523"/>
    <w:rsid w:val="006F4F7F"/>
    <w:rsid w:val="006F574E"/>
    <w:rsid w:val="006F58FD"/>
    <w:rsid w:val="006F5D1B"/>
    <w:rsid w:val="006F6174"/>
    <w:rsid w:val="006F6A04"/>
    <w:rsid w:val="006F7308"/>
    <w:rsid w:val="006F78B7"/>
    <w:rsid w:val="006F7B1B"/>
    <w:rsid w:val="006F7B69"/>
    <w:rsid w:val="00700339"/>
    <w:rsid w:val="00700AC0"/>
    <w:rsid w:val="00700D29"/>
    <w:rsid w:val="00700FDA"/>
    <w:rsid w:val="0070147B"/>
    <w:rsid w:val="00701A96"/>
    <w:rsid w:val="00701E82"/>
    <w:rsid w:val="007023AA"/>
    <w:rsid w:val="007023F6"/>
    <w:rsid w:val="00702626"/>
    <w:rsid w:val="00702CC5"/>
    <w:rsid w:val="00703370"/>
    <w:rsid w:val="0070366E"/>
    <w:rsid w:val="007041E8"/>
    <w:rsid w:val="0070434C"/>
    <w:rsid w:val="0070445C"/>
    <w:rsid w:val="00704B86"/>
    <w:rsid w:val="00704F16"/>
    <w:rsid w:val="00704FCB"/>
    <w:rsid w:val="00705083"/>
    <w:rsid w:val="007053F2"/>
    <w:rsid w:val="00705659"/>
    <w:rsid w:val="00705BEC"/>
    <w:rsid w:val="00705DF5"/>
    <w:rsid w:val="0070619C"/>
    <w:rsid w:val="00706877"/>
    <w:rsid w:val="00706B9E"/>
    <w:rsid w:val="00706F52"/>
    <w:rsid w:val="007070CE"/>
    <w:rsid w:val="007072A0"/>
    <w:rsid w:val="00707B7A"/>
    <w:rsid w:val="00707CE4"/>
    <w:rsid w:val="00707DFD"/>
    <w:rsid w:val="007104A6"/>
    <w:rsid w:val="00710A00"/>
    <w:rsid w:val="00710AEE"/>
    <w:rsid w:val="00711040"/>
    <w:rsid w:val="00711A4B"/>
    <w:rsid w:val="0071253A"/>
    <w:rsid w:val="007125AB"/>
    <w:rsid w:val="007125B1"/>
    <w:rsid w:val="00712899"/>
    <w:rsid w:val="007128DE"/>
    <w:rsid w:val="00713273"/>
    <w:rsid w:val="0071375B"/>
    <w:rsid w:val="00713B6E"/>
    <w:rsid w:val="00713CAC"/>
    <w:rsid w:val="00713CE7"/>
    <w:rsid w:val="00713F16"/>
    <w:rsid w:val="0071400F"/>
    <w:rsid w:val="0071405B"/>
    <w:rsid w:val="00714662"/>
    <w:rsid w:val="0071487A"/>
    <w:rsid w:val="00714882"/>
    <w:rsid w:val="00714C70"/>
    <w:rsid w:val="007150E2"/>
    <w:rsid w:val="00715315"/>
    <w:rsid w:val="00715510"/>
    <w:rsid w:val="00715CA2"/>
    <w:rsid w:val="007160C5"/>
    <w:rsid w:val="00716293"/>
    <w:rsid w:val="00716F63"/>
    <w:rsid w:val="0071783C"/>
    <w:rsid w:val="0071799B"/>
    <w:rsid w:val="007202B8"/>
    <w:rsid w:val="007202F9"/>
    <w:rsid w:val="0072030F"/>
    <w:rsid w:val="007206CD"/>
    <w:rsid w:val="00720C39"/>
    <w:rsid w:val="00720D91"/>
    <w:rsid w:val="00720F33"/>
    <w:rsid w:val="00721B83"/>
    <w:rsid w:val="00721CDA"/>
    <w:rsid w:val="00721DF1"/>
    <w:rsid w:val="00721FF8"/>
    <w:rsid w:val="00722027"/>
    <w:rsid w:val="00722252"/>
    <w:rsid w:val="007223A5"/>
    <w:rsid w:val="0072254D"/>
    <w:rsid w:val="007228D7"/>
    <w:rsid w:val="00723125"/>
    <w:rsid w:val="00723323"/>
    <w:rsid w:val="00723643"/>
    <w:rsid w:val="00723BAA"/>
    <w:rsid w:val="00723DB2"/>
    <w:rsid w:val="0072420B"/>
    <w:rsid w:val="00724267"/>
    <w:rsid w:val="007249C6"/>
    <w:rsid w:val="00724FCA"/>
    <w:rsid w:val="00725200"/>
    <w:rsid w:val="007252F0"/>
    <w:rsid w:val="00725852"/>
    <w:rsid w:val="007259F1"/>
    <w:rsid w:val="00725B08"/>
    <w:rsid w:val="00725C22"/>
    <w:rsid w:val="00725EB5"/>
    <w:rsid w:val="00725EFC"/>
    <w:rsid w:val="00726421"/>
    <w:rsid w:val="007266DF"/>
    <w:rsid w:val="00726B4D"/>
    <w:rsid w:val="00726C47"/>
    <w:rsid w:val="00726C66"/>
    <w:rsid w:val="0072704C"/>
    <w:rsid w:val="00727930"/>
    <w:rsid w:val="007300D1"/>
    <w:rsid w:val="00730D2C"/>
    <w:rsid w:val="00730D4B"/>
    <w:rsid w:val="00730F00"/>
    <w:rsid w:val="00731662"/>
    <w:rsid w:val="00731CD3"/>
    <w:rsid w:val="0073221D"/>
    <w:rsid w:val="007328AC"/>
    <w:rsid w:val="00733089"/>
    <w:rsid w:val="007334E8"/>
    <w:rsid w:val="00733711"/>
    <w:rsid w:val="00733BD2"/>
    <w:rsid w:val="00734785"/>
    <w:rsid w:val="007348E8"/>
    <w:rsid w:val="0073504F"/>
    <w:rsid w:val="00735590"/>
    <w:rsid w:val="0073574B"/>
    <w:rsid w:val="007357F3"/>
    <w:rsid w:val="00736332"/>
    <w:rsid w:val="00736397"/>
    <w:rsid w:val="00737219"/>
    <w:rsid w:val="00737782"/>
    <w:rsid w:val="00737979"/>
    <w:rsid w:val="00737A08"/>
    <w:rsid w:val="00737D1F"/>
    <w:rsid w:val="00737E97"/>
    <w:rsid w:val="007406A5"/>
    <w:rsid w:val="00740BB0"/>
    <w:rsid w:val="00740C12"/>
    <w:rsid w:val="0074112B"/>
    <w:rsid w:val="0074128D"/>
    <w:rsid w:val="00741A57"/>
    <w:rsid w:val="00741BF8"/>
    <w:rsid w:val="00742C43"/>
    <w:rsid w:val="00742CF8"/>
    <w:rsid w:val="00742CFB"/>
    <w:rsid w:val="00742DAB"/>
    <w:rsid w:val="00743516"/>
    <w:rsid w:val="00743566"/>
    <w:rsid w:val="007438BD"/>
    <w:rsid w:val="007440B1"/>
    <w:rsid w:val="007440F5"/>
    <w:rsid w:val="00744430"/>
    <w:rsid w:val="00744602"/>
    <w:rsid w:val="00744D24"/>
    <w:rsid w:val="00744D53"/>
    <w:rsid w:val="0074581D"/>
    <w:rsid w:val="0074583D"/>
    <w:rsid w:val="00745ADF"/>
    <w:rsid w:val="00746520"/>
    <w:rsid w:val="00746CF3"/>
    <w:rsid w:val="0074781F"/>
    <w:rsid w:val="00747BEA"/>
    <w:rsid w:val="007500EA"/>
    <w:rsid w:val="007501D1"/>
    <w:rsid w:val="007501FE"/>
    <w:rsid w:val="007502C6"/>
    <w:rsid w:val="00750372"/>
    <w:rsid w:val="007504B0"/>
    <w:rsid w:val="00750E77"/>
    <w:rsid w:val="00750EAF"/>
    <w:rsid w:val="00750EE8"/>
    <w:rsid w:val="00751DDB"/>
    <w:rsid w:val="0075204F"/>
    <w:rsid w:val="00752124"/>
    <w:rsid w:val="00752BBB"/>
    <w:rsid w:val="0075303E"/>
    <w:rsid w:val="00753E6E"/>
    <w:rsid w:val="00754D0F"/>
    <w:rsid w:val="00755280"/>
    <w:rsid w:val="007552F4"/>
    <w:rsid w:val="00755515"/>
    <w:rsid w:val="007556D1"/>
    <w:rsid w:val="00755E41"/>
    <w:rsid w:val="00755FF9"/>
    <w:rsid w:val="007561BD"/>
    <w:rsid w:val="007561E7"/>
    <w:rsid w:val="007571E6"/>
    <w:rsid w:val="007573FF"/>
    <w:rsid w:val="007575BC"/>
    <w:rsid w:val="0075766C"/>
    <w:rsid w:val="0075784F"/>
    <w:rsid w:val="00760506"/>
    <w:rsid w:val="007609F0"/>
    <w:rsid w:val="00760CEA"/>
    <w:rsid w:val="0076254D"/>
    <w:rsid w:val="00762588"/>
    <w:rsid w:val="00762595"/>
    <w:rsid w:val="00763AF3"/>
    <w:rsid w:val="00764232"/>
    <w:rsid w:val="007644FF"/>
    <w:rsid w:val="007646CB"/>
    <w:rsid w:val="0076493F"/>
    <w:rsid w:val="007649AE"/>
    <w:rsid w:val="007649C8"/>
    <w:rsid w:val="00764A96"/>
    <w:rsid w:val="00764E55"/>
    <w:rsid w:val="00764EBD"/>
    <w:rsid w:val="00765588"/>
    <w:rsid w:val="00765993"/>
    <w:rsid w:val="00765B22"/>
    <w:rsid w:val="00766238"/>
    <w:rsid w:val="00766354"/>
    <w:rsid w:val="00767632"/>
    <w:rsid w:val="007676E5"/>
    <w:rsid w:val="0076787B"/>
    <w:rsid w:val="00767DC9"/>
    <w:rsid w:val="0077036A"/>
    <w:rsid w:val="00770849"/>
    <w:rsid w:val="00770853"/>
    <w:rsid w:val="00771351"/>
    <w:rsid w:val="00771664"/>
    <w:rsid w:val="00771EEB"/>
    <w:rsid w:val="00772290"/>
    <w:rsid w:val="00772465"/>
    <w:rsid w:val="00772BD0"/>
    <w:rsid w:val="00772FF3"/>
    <w:rsid w:val="0077360F"/>
    <w:rsid w:val="00773BCA"/>
    <w:rsid w:val="00774264"/>
    <w:rsid w:val="007744A0"/>
    <w:rsid w:val="007751C9"/>
    <w:rsid w:val="00775353"/>
    <w:rsid w:val="007753BB"/>
    <w:rsid w:val="00775CF9"/>
    <w:rsid w:val="00776304"/>
    <w:rsid w:val="00776556"/>
    <w:rsid w:val="0077699E"/>
    <w:rsid w:val="00777086"/>
    <w:rsid w:val="00777601"/>
    <w:rsid w:val="0078016A"/>
    <w:rsid w:val="007802FB"/>
    <w:rsid w:val="007803B5"/>
    <w:rsid w:val="0078082F"/>
    <w:rsid w:val="00780866"/>
    <w:rsid w:val="0078090B"/>
    <w:rsid w:val="00780A57"/>
    <w:rsid w:val="00780A6C"/>
    <w:rsid w:val="00780D5C"/>
    <w:rsid w:val="00781152"/>
    <w:rsid w:val="00781430"/>
    <w:rsid w:val="0078148A"/>
    <w:rsid w:val="007814BD"/>
    <w:rsid w:val="00781DA2"/>
    <w:rsid w:val="007822C9"/>
    <w:rsid w:val="007823FD"/>
    <w:rsid w:val="007824A3"/>
    <w:rsid w:val="00782D8F"/>
    <w:rsid w:val="00782EAB"/>
    <w:rsid w:val="00782FC1"/>
    <w:rsid w:val="007834F6"/>
    <w:rsid w:val="00783559"/>
    <w:rsid w:val="00783838"/>
    <w:rsid w:val="007839D4"/>
    <w:rsid w:val="00783C6D"/>
    <w:rsid w:val="0078446E"/>
    <w:rsid w:val="007848E6"/>
    <w:rsid w:val="0078534D"/>
    <w:rsid w:val="007854E2"/>
    <w:rsid w:val="0078599B"/>
    <w:rsid w:val="00785C26"/>
    <w:rsid w:val="00785CF7"/>
    <w:rsid w:val="00785D69"/>
    <w:rsid w:val="007864C1"/>
    <w:rsid w:val="0078696A"/>
    <w:rsid w:val="00786FAA"/>
    <w:rsid w:val="00787538"/>
    <w:rsid w:val="007875E6"/>
    <w:rsid w:val="0078777B"/>
    <w:rsid w:val="007877FA"/>
    <w:rsid w:val="0078785F"/>
    <w:rsid w:val="00787A99"/>
    <w:rsid w:val="00787D48"/>
    <w:rsid w:val="0079003F"/>
    <w:rsid w:val="007916BA"/>
    <w:rsid w:val="007925A5"/>
    <w:rsid w:val="00792AF7"/>
    <w:rsid w:val="0079313F"/>
    <w:rsid w:val="007931E5"/>
    <w:rsid w:val="007933A2"/>
    <w:rsid w:val="0079384A"/>
    <w:rsid w:val="00793E44"/>
    <w:rsid w:val="0079432A"/>
    <w:rsid w:val="0079452A"/>
    <w:rsid w:val="00794552"/>
    <w:rsid w:val="00795469"/>
    <w:rsid w:val="00795BF1"/>
    <w:rsid w:val="007965D3"/>
    <w:rsid w:val="00796877"/>
    <w:rsid w:val="00796EC1"/>
    <w:rsid w:val="00797036"/>
    <w:rsid w:val="00797177"/>
    <w:rsid w:val="00797AFF"/>
    <w:rsid w:val="007A0240"/>
    <w:rsid w:val="007A05D9"/>
    <w:rsid w:val="007A0B28"/>
    <w:rsid w:val="007A0C98"/>
    <w:rsid w:val="007A1413"/>
    <w:rsid w:val="007A16DE"/>
    <w:rsid w:val="007A21DC"/>
    <w:rsid w:val="007A235D"/>
    <w:rsid w:val="007A246D"/>
    <w:rsid w:val="007A2527"/>
    <w:rsid w:val="007A291F"/>
    <w:rsid w:val="007A2C8F"/>
    <w:rsid w:val="007A3494"/>
    <w:rsid w:val="007A366D"/>
    <w:rsid w:val="007A3936"/>
    <w:rsid w:val="007A3D82"/>
    <w:rsid w:val="007A4487"/>
    <w:rsid w:val="007A4A11"/>
    <w:rsid w:val="007A4C27"/>
    <w:rsid w:val="007A50C5"/>
    <w:rsid w:val="007A51E6"/>
    <w:rsid w:val="007A55D5"/>
    <w:rsid w:val="007A5643"/>
    <w:rsid w:val="007A5C53"/>
    <w:rsid w:val="007A5F9C"/>
    <w:rsid w:val="007A606F"/>
    <w:rsid w:val="007A65E0"/>
    <w:rsid w:val="007A699B"/>
    <w:rsid w:val="007A6BC1"/>
    <w:rsid w:val="007A6FB7"/>
    <w:rsid w:val="007A6FFC"/>
    <w:rsid w:val="007A766D"/>
    <w:rsid w:val="007B0228"/>
    <w:rsid w:val="007B039D"/>
    <w:rsid w:val="007B062F"/>
    <w:rsid w:val="007B10C5"/>
    <w:rsid w:val="007B169F"/>
    <w:rsid w:val="007B1905"/>
    <w:rsid w:val="007B1A20"/>
    <w:rsid w:val="007B1E83"/>
    <w:rsid w:val="007B21A6"/>
    <w:rsid w:val="007B25F6"/>
    <w:rsid w:val="007B4108"/>
    <w:rsid w:val="007B45B8"/>
    <w:rsid w:val="007B54FC"/>
    <w:rsid w:val="007B5802"/>
    <w:rsid w:val="007B5956"/>
    <w:rsid w:val="007B5F06"/>
    <w:rsid w:val="007B5F12"/>
    <w:rsid w:val="007B63DE"/>
    <w:rsid w:val="007B6544"/>
    <w:rsid w:val="007B655C"/>
    <w:rsid w:val="007B6A8F"/>
    <w:rsid w:val="007B76F8"/>
    <w:rsid w:val="007B7E15"/>
    <w:rsid w:val="007B7EB7"/>
    <w:rsid w:val="007C02F8"/>
    <w:rsid w:val="007C068E"/>
    <w:rsid w:val="007C0A02"/>
    <w:rsid w:val="007C0A0A"/>
    <w:rsid w:val="007C0A26"/>
    <w:rsid w:val="007C0E69"/>
    <w:rsid w:val="007C1374"/>
    <w:rsid w:val="007C171D"/>
    <w:rsid w:val="007C1806"/>
    <w:rsid w:val="007C2444"/>
    <w:rsid w:val="007C2B22"/>
    <w:rsid w:val="007C37EC"/>
    <w:rsid w:val="007C3916"/>
    <w:rsid w:val="007C3D6B"/>
    <w:rsid w:val="007C3F01"/>
    <w:rsid w:val="007C4E75"/>
    <w:rsid w:val="007C55F3"/>
    <w:rsid w:val="007C5AAB"/>
    <w:rsid w:val="007C6124"/>
    <w:rsid w:val="007C6519"/>
    <w:rsid w:val="007C6EB5"/>
    <w:rsid w:val="007C75A5"/>
    <w:rsid w:val="007C7965"/>
    <w:rsid w:val="007D00FB"/>
    <w:rsid w:val="007D010E"/>
    <w:rsid w:val="007D07FB"/>
    <w:rsid w:val="007D1C47"/>
    <w:rsid w:val="007D1FC7"/>
    <w:rsid w:val="007D1FD6"/>
    <w:rsid w:val="007D2309"/>
    <w:rsid w:val="007D24DA"/>
    <w:rsid w:val="007D2593"/>
    <w:rsid w:val="007D2802"/>
    <w:rsid w:val="007D290D"/>
    <w:rsid w:val="007D3F75"/>
    <w:rsid w:val="007D42C6"/>
    <w:rsid w:val="007D43F2"/>
    <w:rsid w:val="007D46A3"/>
    <w:rsid w:val="007D4A4F"/>
    <w:rsid w:val="007D4ACB"/>
    <w:rsid w:val="007D4B9C"/>
    <w:rsid w:val="007D4CC1"/>
    <w:rsid w:val="007D4F95"/>
    <w:rsid w:val="007D50FB"/>
    <w:rsid w:val="007D5118"/>
    <w:rsid w:val="007D548C"/>
    <w:rsid w:val="007D584F"/>
    <w:rsid w:val="007D5A66"/>
    <w:rsid w:val="007D62DA"/>
    <w:rsid w:val="007D647B"/>
    <w:rsid w:val="007D6546"/>
    <w:rsid w:val="007D6B99"/>
    <w:rsid w:val="007D705C"/>
    <w:rsid w:val="007D7708"/>
    <w:rsid w:val="007E010C"/>
    <w:rsid w:val="007E0939"/>
    <w:rsid w:val="007E0A6F"/>
    <w:rsid w:val="007E0C90"/>
    <w:rsid w:val="007E26ED"/>
    <w:rsid w:val="007E372F"/>
    <w:rsid w:val="007E3A67"/>
    <w:rsid w:val="007E3F4B"/>
    <w:rsid w:val="007E40D8"/>
    <w:rsid w:val="007E45A3"/>
    <w:rsid w:val="007E52D7"/>
    <w:rsid w:val="007E5474"/>
    <w:rsid w:val="007E621F"/>
    <w:rsid w:val="007E6571"/>
    <w:rsid w:val="007E6A21"/>
    <w:rsid w:val="007E6A97"/>
    <w:rsid w:val="007E6AF2"/>
    <w:rsid w:val="007E6D34"/>
    <w:rsid w:val="007E722A"/>
    <w:rsid w:val="007E7BFA"/>
    <w:rsid w:val="007E7D0F"/>
    <w:rsid w:val="007F1868"/>
    <w:rsid w:val="007F2037"/>
    <w:rsid w:val="007F2F8B"/>
    <w:rsid w:val="007F3266"/>
    <w:rsid w:val="007F360D"/>
    <w:rsid w:val="007F37C4"/>
    <w:rsid w:val="007F38C4"/>
    <w:rsid w:val="007F3944"/>
    <w:rsid w:val="007F3FAC"/>
    <w:rsid w:val="007F40E1"/>
    <w:rsid w:val="007F4170"/>
    <w:rsid w:val="007F4437"/>
    <w:rsid w:val="007F45B3"/>
    <w:rsid w:val="007F484E"/>
    <w:rsid w:val="007F4998"/>
    <w:rsid w:val="007F51DD"/>
    <w:rsid w:val="007F55AC"/>
    <w:rsid w:val="007F620A"/>
    <w:rsid w:val="007F69C3"/>
    <w:rsid w:val="007F728B"/>
    <w:rsid w:val="007F731B"/>
    <w:rsid w:val="007F7513"/>
    <w:rsid w:val="007F7951"/>
    <w:rsid w:val="0080028F"/>
    <w:rsid w:val="00800BB8"/>
    <w:rsid w:val="00800D75"/>
    <w:rsid w:val="008011D0"/>
    <w:rsid w:val="00801DDC"/>
    <w:rsid w:val="00801F36"/>
    <w:rsid w:val="008020DF"/>
    <w:rsid w:val="00802438"/>
    <w:rsid w:val="008027C6"/>
    <w:rsid w:val="00802CCA"/>
    <w:rsid w:val="008032F8"/>
    <w:rsid w:val="0080382C"/>
    <w:rsid w:val="00803A52"/>
    <w:rsid w:val="00803B7E"/>
    <w:rsid w:val="00803B83"/>
    <w:rsid w:val="008049E3"/>
    <w:rsid w:val="0080504D"/>
    <w:rsid w:val="00805940"/>
    <w:rsid w:val="00805AE8"/>
    <w:rsid w:val="008062AE"/>
    <w:rsid w:val="00806825"/>
    <w:rsid w:val="008068AB"/>
    <w:rsid w:val="00806C5A"/>
    <w:rsid w:val="008074A7"/>
    <w:rsid w:val="008078B7"/>
    <w:rsid w:val="00807957"/>
    <w:rsid w:val="00807A39"/>
    <w:rsid w:val="00810474"/>
    <w:rsid w:val="008105D5"/>
    <w:rsid w:val="00810CDB"/>
    <w:rsid w:val="0081146C"/>
    <w:rsid w:val="008115D2"/>
    <w:rsid w:val="008118A4"/>
    <w:rsid w:val="00811940"/>
    <w:rsid w:val="00811B0D"/>
    <w:rsid w:val="0081217B"/>
    <w:rsid w:val="00812BC0"/>
    <w:rsid w:val="00812F81"/>
    <w:rsid w:val="00813746"/>
    <w:rsid w:val="00813F0A"/>
    <w:rsid w:val="00813F5E"/>
    <w:rsid w:val="00813FA1"/>
    <w:rsid w:val="00814278"/>
    <w:rsid w:val="0081455C"/>
    <w:rsid w:val="008148EB"/>
    <w:rsid w:val="00814BC1"/>
    <w:rsid w:val="00814E71"/>
    <w:rsid w:val="00814ED6"/>
    <w:rsid w:val="00815482"/>
    <w:rsid w:val="00815521"/>
    <w:rsid w:val="00815586"/>
    <w:rsid w:val="00815CB7"/>
    <w:rsid w:val="00815D8B"/>
    <w:rsid w:val="00815E6F"/>
    <w:rsid w:val="00815E7B"/>
    <w:rsid w:val="00815F5B"/>
    <w:rsid w:val="008160DD"/>
    <w:rsid w:val="00816E49"/>
    <w:rsid w:val="00816F07"/>
    <w:rsid w:val="00817449"/>
    <w:rsid w:val="008179E0"/>
    <w:rsid w:val="00820601"/>
    <w:rsid w:val="00820D42"/>
    <w:rsid w:val="00821B89"/>
    <w:rsid w:val="00822084"/>
    <w:rsid w:val="008220E8"/>
    <w:rsid w:val="00822474"/>
    <w:rsid w:val="00822C0D"/>
    <w:rsid w:val="00823892"/>
    <w:rsid w:val="00823D07"/>
    <w:rsid w:val="00823D6C"/>
    <w:rsid w:val="0082415D"/>
    <w:rsid w:val="008244DE"/>
    <w:rsid w:val="00824C98"/>
    <w:rsid w:val="00824CF6"/>
    <w:rsid w:val="0082521E"/>
    <w:rsid w:val="008258EC"/>
    <w:rsid w:val="008259A1"/>
    <w:rsid w:val="0082601A"/>
    <w:rsid w:val="0082668B"/>
    <w:rsid w:val="008267D4"/>
    <w:rsid w:val="00826B0A"/>
    <w:rsid w:val="00827130"/>
    <w:rsid w:val="00827F9F"/>
    <w:rsid w:val="008310AD"/>
    <w:rsid w:val="0083111C"/>
    <w:rsid w:val="0083126B"/>
    <w:rsid w:val="0083141F"/>
    <w:rsid w:val="00831F9B"/>
    <w:rsid w:val="00832115"/>
    <w:rsid w:val="008328AA"/>
    <w:rsid w:val="00833709"/>
    <w:rsid w:val="00833752"/>
    <w:rsid w:val="00833848"/>
    <w:rsid w:val="0083384D"/>
    <w:rsid w:val="00834021"/>
    <w:rsid w:val="00834E25"/>
    <w:rsid w:val="00834EEC"/>
    <w:rsid w:val="00835093"/>
    <w:rsid w:val="00835280"/>
    <w:rsid w:val="008355B3"/>
    <w:rsid w:val="00835773"/>
    <w:rsid w:val="00835C46"/>
    <w:rsid w:val="00835CC9"/>
    <w:rsid w:val="00835EBB"/>
    <w:rsid w:val="008362FB"/>
    <w:rsid w:val="008363F9"/>
    <w:rsid w:val="008366AF"/>
    <w:rsid w:val="00836705"/>
    <w:rsid w:val="008370F0"/>
    <w:rsid w:val="00837152"/>
    <w:rsid w:val="0083762F"/>
    <w:rsid w:val="008377E1"/>
    <w:rsid w:val="00837E2D"/>
    <w:rsid w:val="00837FA0"/>
    <w:rsid w:val="00840265"/>
    <w:rsid w:val="008402A8"/>
    <w:rsid w:val="008404AC"/>
    <w:rsid w:val="00840917"/>
    <w:rsid w:val="00840FB7"/>
    <w:rsid w:val="008419B7"/>
    <w:rsid w:val="00842274"/>
    <w:rsid w:val="00842830"/>
    <w:rsid w:val="00842935"/>
    <w:rsid w:val="00842C9A"/>
    <w:rsid w:val="00842EDF"/>
    <w:rsid w:val="00842FAA"/>
    <w:rsid w:val="00843453"/>
    <w:rsid w:val="00843AFE"/>
    <w:rsid w:val="00843D1E"/>
    <w:rsid w:val="00843ED9"/>
    <w:rsid w:val="00844118"/>
    <w:rsid w:val="0084423E"/>
    <w:rsid w:val="008442DF"/>
    <w:rsid w:val="00844717"/>
    <w:rsid w:val="00844AEF"/>
    <w:rsid w:val="00845466"/>
    <w:rsid w:val="00845F27"/>
    <w:rsid w:val="008462C7"/>
    <w:rsid w:val="00846597"/>
    <w:rsid w:val="008465C9"/>
    <w:rsid w:val="00846818"/>
    <w:rsid w:val="00846BA2"/>
    <w:rsid w:val="00847AA5"/>
    <w:rsid w:val="00847E8D"/>
    <w:rsid w:val="00847F13"/>
    <w:rsid w:val="00850124"/>
    <w:rsid w:val="00850131"/>
    <w:rsid w:val="00850776"/>
    <w:rsid w:val="00850790"/>
    <w:rsid w:val="00850FE2"/>
    <w:rsid w:val="008512DF"/>
    <w:rsid w:val="00851313"/>
    <w:rsid w:val="008520E3"/>
    <w:rsid w:val="008526D7"/>
    <w:rsid w:val="008527F9"/>
    <w:rsid w:val="00852FEF"/>
    <w:rsid w:val="00853D30"/>
    <w:rsid w:val="008541B4"/>
    <w:rsid w:val="00854346"/>
    <w:rsid w:val="00854910"/>
    <w:rsid w:val="008555DA"/>
    <w:rsid w:val="008557AA"/>
    <w:rsid w:val="008561D0"/>
    <w:rsid w:val="00856205"/>
    <w:rsid w:val="00856771"/>
    <w:rsid w:val="00856E7A"/>
    <w:rsid w:val="008574B0"/>
    <w:rsid w:val="00857568"/>
    <w:rsid w:val="00857717"/>
    <w:rsid w:val="008578F1"/>
    <w:rsid w:val="00857A27"/>
    <w:rsid w:val="00857DC9"/>
    <w:rsid w:val="00857DEF"/>
    <w:rsid w:val="00860085"/>
    <w:rsid w:val="00860454"/>
    <w:rsid w:val="00860B82"/>
    <w:rsid w:val="00860DFF"/>
    <w:rsid w:val="00860E2C"/>
    <w:rsid w:val="00861BE8"/>
    <w:rsid w:val="0086229C"/>
    <w:rsid w:val="008627C3"/>
    <w:rsid w:val="00862812"/>
    <w:rsid w:val="00862AF5"/>
    <w:rsid w:val="00863221"/>
    <w:rsid w:val="00863337"/>
    <w:rsid w:val="00863762"/>
    <w:rsid w:val="00863BA2"/>
    <w:rsid w:val="00863CF1"/>
    <w:rsid w:val="00863EF5"/>
    <w:rsid w:val="0086443A"/>
    <w:rsid w:val="008644CE"/>
    <w:rsid w:val="00864A20"/>
    <w:rsid w:val="00864C6E"/>
    <w:rsid w:val="00864DFC"/>
    <w:rsid w:val="00865256"/>
    <w:rsid w:val="00865459"/>
    <w:rsid w:val="00865620"/>
    <w:rsid w:val="008656F0"/>
    <w:rsid w:val="00866A07"/>
    <w:rsid w:val="00867755"/>
    <w:rsid w:val="008708CC"/>
    <w:rsid w:val="00870CA6"/>
    <w:rsid w:val="008713A6"/>
    <w:rsid w:val="008715CC"/>
    <w:rsid w:val="008718FA"/>
    <w:rsid w:val="00871E7A"/>
    <w:rsid w:val="00872A88"/>
    <w:rsid w:val="00873454"/>
    <w:rsid w:val="00873668"/>
    <w:rsid w:val="00873883"/>
    <w:rsid w:val="0087408E"/>
    <w:rsid w:val="00874A9E"/>
    <w:rsid w:val="00874B0D"/>
    <w:rsid w:val="00875B11"/>
    <w:rsid w:val="00875D0A"/>
    <w:rsid w:val="00875DB4"/>
    <w:rsid w:val="00876173"/>
    <w:rsid w:val="00876248"/>
    <w:rsid w:val="00876360"/>
    <w:rsid w:val="00876D4F"/>
    <w:rsid w:val="00876E4E"/>
    <w:rsid w:val="00877174"/>
    <w:rsid w:val="00877300"/>
    <w:rsid w:val="00877EB3"/>
    <w:rsid w:val="00880368"/>
    <w:rsid w:val="008805B4"/>
    <w:rsid w:val="008806E8"/>
    <w:rsid w:val="00880C27"/>
    <w:rsid w:val="0088104E"/>
    <w:rsid w:val="008810FF"/>
    <w:rsid w:val="008811B5"/>
    <w:rsid w:val="008813B1"/>
    <w:rsid w:val="0088149E"/>
    <w:rsid w:val="0088185A"/>
    <w:rsid w:val="00881861"/>
    <w:rsid w:val="008818FE"/>
    <w:rsid w:val="00882130"/>
    <w:rsid w:val="008823D6"/>
    <w:rsid w:val="00882871"/>
    <w:rsid w:val="00882FEE"/>
    <w:rsid w:val="0088341A"/>
    <w:rsid w:val="00883519"/>
    <w:rsid w:val="0088373C"/>
    <w:rsid w:val="00884076"/>
    <w:rsid w:val="0088417A"/>
    <w:rsid w:val="0088441E"/>
    <w:rsid w:val="00884F8F"/>
    <w:rsid w:val="008853FF"/>
    <w:rsid w:val="008857B4"/>
    <w:rsid w:val="00885AC7"/>
    <w:rsid w:val="00885D53"/>
    <w:rsid w:val="00885F67"/>
    <w:rsid w:val="008860C8"/>
    <w:rsid w:val="0088635A"/>
    <w:rsid w:val="008869CF"/>
    <w:rsid w:val="0088724B"/>
    <w:rsid w:val="00887326"/>
    <w:rsid w:val="0088774A"/>
    <w:rsid w:val="008878A7"/>
    <w:rsid w:val="008879F5"/>
    <w:rsid w:val="00887ECC"/>
    <w:rsid w:val="00887EED"/>
    <w:rsid w:val="008902A9"/>
    <w:rsid w:val="00890588"/>
    <w:rsid w:val="00890600"/>
    <w:rsid w:val="00891043"/>
    <w:rsid w:val="0089115E"/>
    <w:rsid w:val="00891629"/>
    <w:rsid w:val="00891C6F"/>
    <w:rsid w:val="00891D2F"/>
    <w:rsid w:val="00892445"/>
    <w:rsid w:val="00892623"/>
    <w:rsid w:val="00892B40"/>
    <w:rsid w:val="00892F0C"/>
    <w:rsid w:val="00892FBB"/>
    <w:rsid w:val="008931E8"/>
    <w:rsid w:val="008937ED"/>
    <w:rsid w:val="00893C07"/>
    <w:rsid w:val="00893FB3"/>
    <w:rsid w:val="0089428B"/>
    <w:rsid w:val="00894BA2"/>
    <w:rsid w:val="00894E62"/>
    <w:rsid w:val="00894FE0"/>
    <w:rsid w:val="00895111"/>
    <w:rsid w:val="008951A9"/>
    <w:rsid w:val="00895373"/>
    <w:rsid w:val="00895483"/>
    <w:rsid w:val="00895B2A"/>
    <w:rsid w:val="00895F35"/>
    <w:rsid w:val="0089661A"/>
    <w:rsid w:val="0089665C"/>
    <w:rsid w:val="00897751"/>
    <w:rsid w:val="008977E4"/>
    <w:rsid w:val="00897C94"/>
    <w:rsid w:val="00897E43"/>
    <w:rsid w:val="00897E91"/>
    <w:rsid w:val="008A03B9"/>
    <w:rsid w:val="008A0C0D"/>
    <w:rsid w:val="008A28CA"/>
    <w:rsid w:val="008A2F57"/>
    <w:rsid w:val="008A3E70"/>
    <w:rsid w:val="008A409F"/>
    <w:rsid w:val="008A4E42"/>
    <w:rsid w:val="008A5143"/>
    <w:rsid w:val="008A5A6C"/>
    <w:rsid w:val="008A6541"/>
    <w:rsid w:val="008A6B6A"/>
    <w:rsid w:val="008A6C1E"/>
    <w:rsid w:val="008A71CB"/>
    <w:rsid w:val="008A7537"/>
    <w:rsid w:val="008A77AF"/>
    <w:rsid w:val="008A7E91"/>
    <w:rsid w:val="008A7F45"/>
    <w:rsid w:val="008B03D6"/>
    <w:rsid w:val="008B0926"/>
    <w:rsid w:val="008B125E"/>
    <w:rsid w:val="008B135D"/>
    <w:rsid w:val="008B14DE"/>
    <w:rsid w:val="008B161B"/>
    <w:rsid w:val="008B17A7"/>
    <w:rsid w:val="008B1F7D"/>
    <w:rsid w:val="008B2448"/>
    <w:rsid w:val="008B2FF5"/>
    <w:rsid w:val="008B36D4"/>
    <w:rsid w:val="008B38DA"/>
    <w:rsid w:val="008B3B72"/>
    <w:rsid w:val="008B3E01"/>
    <w:rsid w:val="008B4667"/>
    <w:rsid w:val="008B4714"/>
    <w:rsid w:val="008B4D5F"/>
    <w:rsid w:val="008B4DFB"/>
    <w:rsid w:val="008B54C6"/>
    <w:rsid w:val="008B55BA"/>
    <w:rsid w:val="008B5954"/>
    <w:rsid w:val="008B5A78"/>
    <w:rsid w:val="008B5EFF"/>
    <w:rsid w:val="008B6B80"/>
    <w:rsid w:val="008B6EAD"/>
    <w:rsid w:val="008B733B"/>
    <w:rsid w:val="008B75F1"/>
    <w:rsid w:val="008B76DE"/>
    <w:rsid w:val="008B7EE4"/>
    <w:rsid w:val="008C01EA"/>
    <w:rsid w:val="008C0290"/>
    <w:rsid w:val="008C0D5D"/>
    <w:rsid w:val="008C110A"/>
    <w:rsid w:val="008C1486"/>
    <w:rsid w:val="008C1832"/>
    <w:rsid w:val="008C1A14"/>
    <w:rsid w:val="008C1AC0"/>
    <w:rsid w:val="008C1B4D"/>
    <w:rsid w:val="008C1BC3"/>
    <w:rsid w:val="008C3236"/>
    <w:rsid w:val="008C3671"/>
    <w:rsid w:val="008C37BE"/>
    <w:rsid w:val="008C3D7F"/>
    <w:rsid w:val="008C410D"/>
    <w:rsid w:val="008C4D7D"/>
    <w:rsid w:val="008C50E8"/>
    <w:rsid w:val="008C515D"/>
    <w:rsid w:val="008C534B"/>
    <w:rsid w:val="008C5A52"/>
    <w:rsid w:val="008C5B01"/>
    <w:rsid w:val="008C64D4"/>
    <w:rsid w:val="008C6799"/>
    <w:rsid w:val="008C67D8"/>
    <w:rsid w:val="008C67DF"/>
    <w:rsid w:val="008C6F46"/>
    <w:rsid w:val="008C7128"/>
    <w:rsid w:val="008C7A56"/>
    <w:rsid w:val="008C7D36"/>
    <w:rsid w:val="008C7FAE"/>
    <w:rsid w:val="008D0823"/>
    <w:rsid w:val="008D0DF4"/>
    <w:rsid w:val="008D0FF1"/>
    <w:rsid w:val="008D1538"/>
    <w:rsid w:val="008D1589"/>
    <w:rsid w:val="008D1C1D"/>
    <w:rsid w:val="008D1D00"/>
    <w:rsid w:val="008D2560"/>
    <w:rsid w:val="008D259A"/>
    <w:rsid w:val="008D26EF"/>
    <w:rsid w:val="008D286C"/>
    <w:rsid w:val="008D2C77"/>
    <w:rsid w:val="008D3535"/>
    <w:rsid w:val="008D36BF"/>
    <w:rsid w:val="008D37B7"/>
    <w:rsid w:val="008D3BC2"/>
    <w:rsid w:val="008D401D"/>
    <w:rsid w:val="008D4059"/>
    <w:rsid w:val="008D4415"/>
    <w:rsid w:val="008D4786"/>
    <w:rsid w:val="008D5016"/>
    <w:rsid w:val="008D521C"/>
    <w:rsid w:val="008D52AC"/>
    <w:rsid w:val="008D557D"/>
    <w:rsid w:val="008D58F3"/>
    <w:rsid w:val="008D5A67"/>
    <w:rsid w:val="008D5D5E"/>
    <w:rsid w:val="008D5DB1"/>
    <w:rsid w:val="008D5DF2"/>
    <w:rsid w:val="008D5EAC"/>
    <w:rsid w:val="008D601A"/>
    <w:rsid w:val="008D61D1"/>
    <w:rsid w:val="008D63FC"/>
    <w:rsid w:val="008D6411"/>
    <w:rsid w:val="008D6E33"/>
    <w:rsid w:val="008D6F65"/>
    <w:rsid w:val="008D7240"/>
    <w:rsid w:val="008D728E"/>
    <w:rsid w:val="008D74F3"/>
    <w:rsid w:val="008D77BB"/>
    <w:rsid w:val="008E013B"/>
    <w:rsid w:val="008E0226"/>
    <w:rsid w:val="008E08F1"/>
    <w:rsid w:val="008E146C"/>
    <w:rsid w:val="008E15CA"/>
    <w:rsid w:val="008E180E"/>
    <w:rsid w:val="008E2B2C"/>
    <w:rsid w:val="008E2C44"/>
    <w:rsid w:val="008E310B"/>
    <w:rsid w:val="008E3329"/>
    <w:rsid w:val="008E35EF"/>
    <w:rsid w:val="008E36D8"/>
    <w:rsid w:val="008E460F"/>
    <w:rsid w:val="008E463E"/>
    <w:rsid w:val="008E4723"/>
    <w:rsid w:val="008E4890"/>
    <w:rsid w:val="008E49DF"/>
    <w:rsid w:val="008E5E38"/>
    <w:rsid w:val="008E6116"/>
    <w:rsid w:val="008E651A"/>
    <w:rsid w:val="008E6BFF"/>
    <w:rsid w:val="008E6D68"/>
    <w:rsid w:val="008E6DB9"/>
    <w:rsid w:val="008E7117"/>
    <w:rsid w:val="008E7518"/>
    <w:rsid w:val="008E7E5C"/>
    <w:rsid w:val="008F025B"/>
    <w:rsid w:val="008F046F"/>
    <w:rsid w:val="008F04A3"/>
    <w:rsid w:val="008F06C1"/>
    <w:rsid w:val="008F0B8C"/>
    <w:rsid w:val="008F1A4E"/>
    <w:rsid w:val="008F1AE3"/>
    <w:rsid w:val="008F1B46"/>
    <w:rsid w:val="008F1F7A"/>
    <w:rsid w:val="008F22BF"/>
    <w:rsid w:val="008F2668"/>
    <w:rsid w:val="008F28AF"/>
    <w:rsid w:val="008F3775"/>
    <w:rsid w:val="008F37A6"/>
    <w:rsid w:val="008F3A7D"/>
    <w:rsid w:val="008F3C3A"/>
    <w:rsid w:val="008F4218"/>
    <w:rsid w:val="008F4B66"/>
    <w:rsid w:val="008F4BF3"/>
    <w:rsid w:val="008F4C45"/>
    <w:rsid w:val="008F4EF7"/>
    <w:rsid w:val="008F4F0B"/>
    <w:rsid w:val="008F553B"/>
    <w:rsid w:val="008F5AEE"/>
    <w:rsid w:val="008F5E6E"/>
    <w:rsid w:val="008F63E3"/>
    <w:rsid w:val="008F659D"/>
    <w:rsid w:val="008F67CE"/>
    <w:rsid w:val="008F6A57"/>
    <w:rsid w:val="008F6C42"/>
    <w:rsid w:val="008F6D09"/>
    <w:rsid w:val="008F6E67"/>
    <w:rsid w:val="008F7027"/>
    <w:rsid w:val="008F72A7"/>
    <w:rsid w:val="008F7605"/>
    <w:rsid w:val="008F7846"/>
    <w:rsid w:val="008F7E69"/>
    <w:rsid w:val="009004A4"/>
    <w:rsid w:val="0090055D"/>
    <w:rsid w:val="00900582"/>
    <w:rsid w:val="00900C8A"/>
    <w:rsid w:val="00900EF8"/>
    <w:rsid w:val="0090123E"/>
    <w:rsid w:val="009012E9"/>
    <w:rsid w:val="009014AD"/>
    <w:rsid w:val="00901A5F"/>
    <w:rsid w:val="00901A64"/>
    <w:rsid w:val="00901FBA"/>
    <w:rsid w:val="009022B1"/>
    <w:rsid w:val="00902CBC"/>
    <w:rsid w:val="00903472"/>
    <w:rsid w:val="00903499"/>
    <w:rsid w:val="0090389B"/>
    <w:rsid w:val="009038E9"/>
    <w:rsid w:val="00903955"/>
    <w:rsid w:val="00903EF8"/>
    <w:rsid w:val="009046A7"/>
    <w:rsid w:val="0090475C"/>
    <w:rsid w:val="0090498E"/>
    <w:rsid w:val="00904D44"/>
    <w:rsid w:val="0090539A"/>
    <w:rsid w:val="0090557A"/>
    <w:rsid w:val="009058FE"/>
    <w:rsid w:val="00905CCE"/>
    <w:rsid w:val="00906B1D"/>
    <w:rsid w:val="00906C0D"/>
    <w:rsid w:val="009070D6"/>
    <w:rsid w:val="009108FD"/>
    <w:rsid w:val="0091092F"/>
    <w:rsid w:val="0091093A"/>
    <w:rsid w:val="00910B6A"/>
    <w:rsid w:val="00910ECA"/>
    <w:rsid w:val="00910FDB"/>
    <w:rsid w:val="00911419"/>
    <w:rsid w:val="00911839"/>
    <w:rsid w:val="00912080"/>
    <w:rsid w:val="00912230"/>
    <w:rsid w:val="0091227D"/>
    <w:rsid w:val="00912335"/>
    <w:rsid w:val="00912427"/>
    <w:rsid w:val="00912A41"/>
    <w:rsid w:val="00912EAB"/>
    <w:rsid w:val="009146DE"/>
    <w:rsid w:val="00914DEE"/>
    <w:rsid w:val="009159A0"/>
    <w:rsid w:val="00915B8C"/>
    <w:rsid w:val="00915C9F"/>
    <w:rsid w:val="00915F09"/>
    <w:rsid w:val="0091606B"/>
    <w:rsid w:val="009166A5"/>
    <w:rsid w:val="00916BC1"/>
    <w:rsid w:val="00917897"/>
    <w:rsid w:val="00917FDD"/>
    <w:rsid w:val="00920BB4"/>
    <w:rsid w:val="009213C2"/>
    <w:rsid w:val="009213DD"/>
    <w:rsid w:val="00921482"/>
    <w:rsid w:val="00921A3A"/>
    <w:rsid w:val="00921F79"/>
    <w:rsid w:val="00922FA9"/>
    <w:rsid w:val="00923269"/>
    <w:rsid w:val="00923596"/>
    <w:rsid w:val="009239E1"/>
    <w:rsid w:val="00924777"/>
    <w:rsid w:val="00924A44"/>
    <w:rsid w:val="009252D1"/>
    <w:rsid w:val="00925511"/>
    <w:rsid w:val="0092603C"/>
    <w:rsid w:val="00926334"/>
    <w:rsid w:val="009272E9"/>
    <w:rsid w:val="009275E5"/>
    <w:rsid w:val="00927D14"/>
    <w:rsid w:val="00927E95"/>
    <w:rsid w:val="009304A5"/>
    <w:rsid w:val="00930972"/>
    <w:rsid w:val="00930DDF"/>
    <w:rsid w:val="009312B0"/>
    <w:rsid w:val="0093228E"/>
    <w:rsid w:val="00932310"/>
    <w:rsid w:val="00932B19"/>
    <w:rsid w:val="00932C95"/>
    <w:rsid w:val="00932ED8"/>
    <w:rsid w:val="00932F92"/>
    <w:rsid w:val="00933067"/>
    <w:rsid w:val="00933595"/>
    <w:rsid w:val="0093381E"/>
    <w:rsid w:val="00933895"/>
    <w:rsid w:val="009338B6"/>
    <w:rsid w:val="00934540"/>
    <w:rsid w:val="009346FF"/>
    <w:rsid w:val="00934C91"/>
    <w:rsid w:val="0093549E"/>
    <w:rsid w:val="00935A0E"/>
    <w:rsid w:val="00935B34"/>
    <w:rsid w:val="00935CFA"/>
    <w:rsid w:val="00935FBC"/>
    <w:rsid w:val="00936688"/>
    <w:rsid w:val="0093668E"/>
    <w:rsid w:val="00937115"/>
    <w:rsid w:val="00937411"/>
    <w:rsid w:val="009378DC"/>
    <w:rsid w:val="00937B32"/>
    <w:rsid w:val="00937C2A"/>
    <w:rsid w:val="009408CC"/>
    <w:rsid w:val="00940E62"/>
    <w:rsid w:val="00940F60"/>
    <w:rsid w:val="00941D48"/>
    <w:rsid w:val="0094236D"/>
    <w:rsid w:val="0094294D"/>
    <w:rsid w:val="00942A1D"/>
    <w:rsid w:val="00942AE0"/>
    <w:rsid w:val="00942DCC"/>
    <w:rsid w:val="00943108"/>
    <w:rsid w:val="0094324F"/>
    <w:rsid w:val="009432AA"/>
    <w:rsid w:val="009433E8"/>
    <w:rsid w:val="00943441"/>
    <w:rsid w:val="00943EBE"/>
    <w:rsid w:val="00944306"/>
    <w:rsid w:val="00944C68"/>
    <w:rsid w:val="009452C3"/>
    <w:rsid w:val="009456A1"/>
    <w:rsid w:val="00945948"/>
    <w:rsid w:val="00946207"/>
    <w:rsid w:val="00946320"/>
    <w:rsid w:val="009463AC"/>
    <w:rsid w:val="009465BD"/>
    <w:rsid w:val="0094679C"/>
    <w:rsid w:val="00946896"/>
    <w:rsid w:val="0094753E"/>
    <w:rsid w:val="00947D2C"/>
    <w:rsid w:val="00947E60"/>
    <w:rsid w:val="0095009B"/>
    <w:rsid w:val="00950480"/>
    <w:rsid w:val="0095088B"/>
    <w:rsid w:val="00950A12"/>
    <w:rsid w:val="00951203"/>
    <w:rsid w:val="00951717"/>
    <w:rsid w:val="0095247E"/>
    <w:rsid w:val="009539CE"/>
    <w:rsid w:val="00953AF0"/>
    <w:rsid w:val="00953EDB"/>
    <w:rsid w:val="00953F5C"/>
    <w:rsid w:val="00954D15"/>
    <w:rsid w:val="0095522C"/>
    <w:rsid w:val="00955260"/>
    <w:rsid w:val="00955CA9"/>
    <w:rsid w:val="00955E80"/>
    <w:rsid w:val="009566D8"/>
    <w:rsid w:val="00956752"/>
    <w:rsid w:val="00956839"/>
    <w:rsid w:val="009570F8"/>
    <w:rsid w:val="009579B5"/>
    <w:rsid w:val="00957B06"/>
    <w:rsid w:val="00957F48"/>
    <w:rsid w:val="00960252"/>
    <w:rsid w:val="00960842"/>
    <w:rsid w:val="00960DC7"/>
    <w:rsid w:val="009614A4"/>
    <w:rsid w:val="00962352"/>
    <w:rsid w:val="009628DC"/>
    <w:rsid w:val="009629F7"/>
    <w:rsid w:val="00962ADD"/>
    <w:rsid w:val="00962DDD"/>
    <w:rsid w:val="009630C8"/>
    <w:rsid w:val="009638E4"/>
    <w:rsid w:val="00964113"/>
    <w:rsid w:val="0096416C"/>
    <w:rsid w:val="009645E4"/>
    <w:rsid w:val="0096546F"/>
    <w:rsid w:val="009654D0"/>
    <w:rsid w:val="00965A85"/>
    <w:rsid w:val="009661F5"/>
    <w:rsid w:val="009663F4"/>
    <w:rsid w:val="00966697"/>
    <w:rsid w:val="009667EB"/>
    <w:rsid w:val="00966CA9"/>
    <w:rsid w:val="00966DB6"/>
    <w:rsid w:val="00967138"/>
    <w:rsid w:val="0096755B"/>
    <w:rsid w:val="00967FAD"/>
    <w:rsid w:val="00970695"/>
    <w:rsid w:val="0097081B"/>
    <w:rsid w:val="009710D5"/>
    <w:rsid w:val="00971158"/>
    <w:rsid w:val="0097132A"/>
    <w:rsid w:val="009721F0"/>
    <w:rsid w:val="00972461"/>
    <w:rsid w:val="00972C12"/>
    <w:rsid w:val="00972E38"/>
    <w:rsid w:val="009735C2"/>
    <w:rsid w:val="00973AC1"/>
    <w:rsid w:val="00973EA0"/>
    <w:rsid w:val="00974010"/>
    <w:rsid w:val="0097414D"/>
    <w:rsid w:val="0097497F"/>
    <w:rsid w:val="009762FB"/>
    <w:rsid w:val="009768F8"/>
    <w:rsid w:val="00976C80"/>
    <w:rsid w:val="00976E1B"/>
    <w:rsid w:val="0097717A"/>
    <w:rsid w:val="00977614"/>
    <w:rsid w:val="00977A58"/>
    <w:rsid w:val="00977DC2"/>
    <w:rsid w:val="00977E91"/>
    <w:rsid w:val="00980050"/>
    <w:rsid w:val="00980197"/>
    <w:rsid w:val="00980ABE"/>
    <w:rsid w:val="00980B08"/>
    <w:rsid w:val="00980BC2"/>
    <w:rsid w:val="00980C0E"/>
    <w:rsid w:val="00980E46"/>
    <w:rsid w:val="00980EC8"/>
    <w:rsid w:val="00980F3E"/>
    <w:rsid w:val="00980FC3"/>
    <w:rsid w:val="00981F67"/>
    <w:rsid w:val="00982571"/>
    <w:rsid w:val="00982837"/>
    <w:rsid w:val="00983623"/>
    <w:rsid w:val="009837FD"/>
    <w:rsid w:val="009838B5"/>
    <w:rsid w:val="00983940"/>
    <w:rsid w:val="00984080"/>
    <w:rsid w:val="009847E2"/>
    <w:rsid w:val="00984C82"/>
    <w:rsid w:val="00984FB3"/>
    <w:rsid w:val="00985047"/>
    <w:rsid w:val="00985118"/>
    <w:rsid w:val="00985120"/>
    <w:rsid w:val="009852A2"/>
    <w:rsid w:val="009858B3"/>
    <w:rsid w:val="009858E5"/>
    <w:rsid w:val="00985949"/>
    <w:rsid w:val="00985FAE"/>
    <w:rsid w:val="009863AC"/>
    <w:rsid w:val="00986D01"/>
    <w:rsid w:val="00986D6A"/>
    <w:rsid w:val="00986F3C"/>
    <w:rsid w:val="00987713"/>
    <w:rsid w:val="009877A2"/>
    <w:rsid w:val="00987BCF"/>
    <w:rsid w:val="00987CE1"/>
    <w:rsid w:val="00987D96"/>
    <w:rsid w:val="009905F6"/>
    <w:rsid w:val="00990865"/>
    <w:rsid w:val="0099095D"/>
    <w:rsid w:val="009909B8"/>
    <w:rsid w:val="009909E5"/>
    <w:rsid w:val="00990A47"/>
    <w:rsid w:val="00990A9E"/>
    <w:rsid w:val="00990B70"/>
    <w:rsid w:val="00990F24"/>
    <w:rsid w:val="0099132F"/>
    <w:rsid w:val="0099142C"/>
    <w:rsid w:val="009921D7"/>
    <w:rsid w:val="009928DA"/>
    <w:rsid w:val="00992E0D"/>
    <w:rsid w:val="00992F94"/>
    <w:rsid w:val="0099342C"/>
    <w:rsid w:val="00993AFC"/>
    <w:rsid w:val="00993D9E"/>
    <w:rsid w:val="00993FE2"/>
    <w:rsid w:val="0099470A"/>
    <w:rsid w:val="00994A1C"/>
    <w:rsid w:val="00994B6C"/>
    <w:rsid w:val="00994BFB"/>
    <w:rsid w:val="00995148"/>
    <w:rsid w:val="009951D4"/>
    <w:rsid w:val="009954A6"/>
    <w:rsid w:val="009956BB"/>
    <w:rsid w:val="009957D2"/>
    <w:rsid w:val="009959BD"/>
    <w:rsid w:val="00995EEB"/>
    <w:rsid w:val="0099670D"/>
    <w:rsid w:val="009967CD"/>
    <w:rsid w:val="00996A16"/>
    <w:rsid w:val="00996B5C"/>
    <w:rsid w:val="009972C5"/>
    <w:rsid w:val="00997C66"/>
    <w:rsid w:val="00997E31"/>
    <w:rsid w:val="009A0646"/>
    <w:rsid w:val="009A066E"/>
    <w:rsid w:val="009A086B"/>
    <w:rsid w:val="009A0907"/>
    <w:rsid w:val="009A0BB9"/>
    <w:rsid w:val="009A0D0B"/>
    <w:rsid w:val="009A1748"/>
    <w:rsid w:val="009A2189"/>
    <w:rsid w:val="009A2455"/>
    <w:rsid w:val="009A2AB1"/>
    <w:rsid w:val="009A303A"/>
    <w:rsid w:val="009A3910"/>
    <w:rsid w:val="009A3BD7"/>
    <w:rsid w:val="009A446E"/>
    <w:rsid w:val="009A4479"/>
    <w:rsid w:val="009A497D"/>
    <w:rsid w:val="009A4A9C"/>
    <w:rsid w:val="009A4E12"/>
    <w:rsid w:val="009A5023"/>
    <w:rsid w:val="009A5610"/>
    <w:rsid w:val="009A5CCD"/>
    <w:rsid w:val="009A5D97"/>
    <w:rsid w:val="009A60C8"/>
    <w:rsid w:val="009A65FC"/>
    <w:rsid w:val="009A692C"/>
    <w:rsid w:val="009A6AB7"/>
    <w:rsid w:val="009A6DAF"/>
    <w:rsid w:val="009A6FC0"/>
    <w:rsid w:val="009A6FF7"/>
    <w:rsid w:val="009A738E"/>
    <w:rsid w:val="009A78C8"/>
    <w:rsid w:val="009A79B6"/>
    <w:rsid w:val="009A7AEC"/>
    <w:rsid w:val="009A7DCE"/>
    <w:rsid w:val="009A7E47"/>
    <w:rsid w:val="009B02EF"/>
    <w:rsid w:val="009B04A6"/>
    <w:rsid w:val="009B0B2A"/>
    <w:rsid w:val="009B0D22"/>
    <w:rsid w:val="009B103E"/>
    <w:rsid w:val="009B186E"/>
    <w:rsid w:val="009B1994"/>
    <w:rsid w:val="009B1AAD"/>
    <w:rsid w:val="009B2952"/>
    <w:rsid w:val="009B2A88"/>
    <w:rsid w:val="009B2B39"/>
    <w:rsid w:val="009B2F41"/>
    <w:rsid w:val="009B2F8D"/>
    <w:rsid w:val="009B4018"/>
    <w:rsid w:val="009B4644"/>
    <w:rsid w:val="009B49FA"/>
    <w:rsid w:val="009B5023"/>
    <w:rsid w:val="009B51E7"/>
    <w:rsid w:val="009B53DB"/>
    <w:rsid w:val="009B575B"/>
    <w:rsid w:val="009B5BD3"/>
    <w:rsid w:val="009B6452"/>
    <w:rsid w:val="009B6478"/>
    <w:rsid w:val="009B6CA8"/>
    <w:rsid w:val="009B73F9"/>
    <w:rsid w:val="009B77DD"/>
    <w:rsid w:val="009B78C7"/>
    <w:rsid w:val="009B7943"/>
    <w:rsid w:val="009B7FA7"/>
    <w:rsid w:val="009C0D78"/>
    <w:rsid w:val="009C1409"/>
    <w:rsid w:val="009C16F6"/>
    <w:rsid w:val="009C1C04"/>
    <w:rsid w:val="009C1E21"/>
    <w:rsid w:val="009C1E6A"/>
    <w:rsid w:val="009C1EB6"/>
    <w:rsid w:val="009C2064"/>
    <w:rsid w:val="009C22F2"/>
    <w:rsid w:val="009C31DF"/>
    <w:rsid w:val="009C3A73"/>
    <w:rsid w:val="009C4665"/>
    <w:rsid w:val="009C5461"/>
    <w:rsid w:val="009C5807"/>
    <w:rsid w:val="009C6011"/>
    <w:rsid w:val="009C65F6"/>
    <w:rsid w:val="009C686D"/>
    <w:rsid w:val="009C694A"/>
    <w:rsid w:val="009C6F42"/>
    <w:rsid w:val="009C78FE"/>
    <w:rsid w:val="009C7AB0"/>
    <w:rsid w:val="009C7AD0"/>
    <w:rsid w:val="009C7D91"/>
    <w:rsid w:val="009C7E93"/>
    <w:rsid w:val="009C7FBD"/>
    <w:rsid w:val="009D072A"/>
    <w:rsid w:val="009D08BF"/>
    <w:rsid w:val="009D1006"/>
    <w:rsid w:val="009D13C9"/>
    <w:rsid w:val="009D147D"/>
    <w:rsid w:val="009D1CCE"/>
    <w:rsid w:val="009D2207"/>
    <w:rsid w:val="009D26EB"/>
    <w:rsid w:val="009D285D"/>
    <w:rsid w:val="009D28F5"/>
    <w:rsid w:val="009D2981"/>
    <w:rsid w:val="009D2CA6"/>
    <w:rsid w:val="009D30CA"/>
    <w:rsid w:val="009D3237"/>
    <w:rsid w:val="009D347C"/>
    <w:rsid w:val="009D3991"/>
    <w:rsid w:val="009D3A6D"/>
    <w:rsid w:val="009D3D28"/>
    <w:rsid w:val="009D4F27"/>
    <w:rsid w:val="009D5093"/>
    <w:rsid w:val="009D519D"/>
    <w:rsid w:val="009D5264"/>
    <w:rsid w:val="009D5307"/>
    <w:rsid w:val="009D5326"/>
    <w:rsid w:val="009D5387"/>
    <w:rsid w:val="009D54CC"/>
    <w:rsid w:val="009D5728"/>
    <w:rsid w:val="009D59A5"/>
    <w:rsid w:val="009D5A07"/>
    <w:rsid w:val="009D5A7E"/>
    <w:rsid w:val="009D5C02"/>
    <w:rsid w:val="009D6163"/>
    <w:rsid w:val="009D6718"/>
    <w:rsid w:val="009D6E2D"/>
    <w:rsid w:val="009D71F3"/>
    <w:rsid w:val="009D7AC4"/>
    <w:rsid w:val="009D7DBA"/>
    <w:rsid w:val="009D7E7F"/>
    <w:rsid w:val="009E0092"/>
    <w:rsid w:val="009E01DF"/>
    <w:rsid w:val="009E0AE1"/>
    <w:rsid w:val="009E15B2"/>
    <w:rsid w:val="009E15D6"/>
    <w:rsid w:val="009E172E"/>
    <w:rsid w:val="009E1AA6"/>
    <w:rsid w:val="009E1B7C"/>
    <w:rsid w:val="009E1BF5"/>
    <w:rsid w:val="009E25D1"/>
    <w:rsid w:val="009E36C8"/>
    <w:rsid w:val="009E3A67"/>
    <w:rsid w:val="009E3A6E"/>
    <w:rsid w:val="009E3EBD"/>
    <w:rsid w:val="009E4342"/>
    <w:rsid w:val="009E4D5A"/>
    <w:rsid w:val="009E4DC9"/>
    <w:rsid w:val="009E5333"/>
    <w:rsid w:val="009E5496"/>
    <w:rsid w:val="009E651D"/>
    <w:rsid w:val="009E6544"/>
    <w:rsid w:val="009E6B45"/>
    <w:rsid w:val="009E6BCB"/>
    <w:rsid w:val="009E6D76"/>
    <w:rsid w:val="009E7435"/>
    <w:rsid w:val="009E7B81"/>
    <w:rsid w:val="009E7C0A"/>
    <w:rsid w:val="009E7C73"/>
    <w:rsid w:val="009E7CEA"/>
    <w:rsid w:val="009E7FE1"/>
    <w:rsid w:val="009F130F"/>
    <w:rsid w:val="009F1E58"/>
    <w:rsid w:val="009F2342"/>
    <w:rsid w:val="009F2571"/>
    <w:rsid w:val="009F264F"/>
    <w:rsid w:val="009F2B40"/>
    <w:rsid w:val="009F2C28"/>
    <w:rsid w:val="009F2CFC"/>
    <w:rsid w:val="009F3087"/>
    <w:rsid w:val="009F3593"/>
    <w:rsid w:val="009F35C6"/>
    <w:rsid w:val="009F37F9"/>
    <w:rsid w:val="009F3A4E"/>
    <w:rsid w:val="009F3A76"/>
    <w:rsid w:val="009F44F0"/>
    <w:rsid w:val="009F4BA9"/>
    <w:rsid w:val="009F4C91"/>
    <w:rsid w:val="009F5560"/>
    <w:rsid w:val="009F55BA"/>
    <w:rsid w:val="009F5654"/>
    <w:rsid w:val="009F642C"/>
    <w:rsid w:val="009F6470"/>
    <w:rsid w:val="009F683D"/>
    <w:rsid w:val="009F6DED"/>
    <w:rsid w:val="009F725E"/>
    <w:rsid w:val="009F782A"/>
    <w:rsid w:val="009F7B47"/>
    <w:rsid w:val="009F7DAF"/>
    <w:rsid w:val="009F7FE7"/>
    <w:rsid w:val="00A00C38"/>
    <w:rsid w:val="00A00F36"/>
    <w:rsid w:val="00A00FDC"/>
    <w:rsid w:val="00A01155"/>
    <w:rsid w:val="00A01C30"/>
    <w:rsid w:val="00A0225C"/>
    <w:rsid w:val="00A0226E"/>
    <w:rsid w:val="00A033B8"/>
    <w:rsid w:val="00A035FB"/>
    <w:rsid w:val="00A03989"/>
    <w:rsid w:val="00A039BD"/>
    <w:rsid w:val="00A03A59"/>
    <w:rsid w:val="00A047A8"/>
    <w:rsid w:val="00A0480E"/>
    <w:rsid w:val="00A0499E"/>
    <w:rsid w:val="00A04A93"/>
    <w:rsid w:val="00A04BE6"/>
    <w:rsid w:val="00A04F7E"/>
    <w:rsid w:val="00A0524A"/>
    <w:rsid w:val="00A06001"/>
    <w:rsid w:val="00A065C5"/>
    <w:rsid w:val="00A0690E"/>
    <w:rsid w:val="00A069C9"/>
    <w:rsid w:val="00A079D4"/>
    <w:rsid w:val="00A07B31"/>
    <w:rsid w:val="00A07F7D"/>
    <w:rsid w:val="00A102A5"/>
    <w:rsid w:val="00A106F9"/>
    <w:rsid w:val="00A108FE"/>
    <w:rsid w:val="00A1109F"/>
    <w:rsid w:val="00A111AF"/>
    <w:rsid w:val="00A11B5B"/>
    <w:rsid w:val="00A11E0D"/>
    <w:rsid w:val="00A11E39"/>
    <w:rsid w:val="00A11E91"/>
    <w:rsid w:val="00A120B0"/>
    <w:rsid w:val="00A12BEE"/>
    <w:rsid w:val="00A12C4C"/>
    <w:rsid w:val="00A13458"/>
    <w:rsid w:val="00A13B4D"/>
    <w:rsid w:val="00A13B78"/>
    <w:rsid w:val="00A13C12"/>
    <w:rsid w:val="00A13F84"/>
    <w:rsid w:val="00A142BB"/>
    <w:rsid w:val="00A14BF7"/>
    <w:rsid w:val="00A15091"/>
    <w:rsid w:val="00A151DC"/>
    <w:rsid w:val="00A1557B"/>
    <w:rsid w:val="00A165DE"/>
    <w:rsid w:val="00A16F8B"/>
    <w:rsid w:val="00A175F5"/>
    <w:rsid w:val="00A1765E"/>
    <w:rsid w:val="00A1779D"/>
    <w:rsid w:val="00A177BE"/>
    <w:rsid w:val="00A200BA"/>
    <w:rsid w:val="00A20E49"/>
    <w:rsid w:val="00A20EA7"/>
    <w:rsid w:val="00A21013"/>
    <w:rsid w:val="00A21614"/>
    <w:rsid w:val="00A219E4"/>
    <w:rsid w:val="00A21AAC"/>
    <w:rsid w:val="00A220C9"/>
    <w:rsid w:val="00A223CC"/>
    <w:rsid w:val="00A22A28"/>
    <w:rsid w:val="00A22BDB"/>
    <w:rsid w:val="00A22DEE"/>
    <w:rsid w:val="00A230B4"/>
    <w:rsid w:val="00A23265"/>
    <w:rsid w:val="00A23744"/>
    <w:rsid w:val="00A2387A"/>
    <w:rsid w:val="00A238D4"/>
    <w:rsid w:val="00A23FD2"/>
    <w:rsid w:val="00A2410D"/>
    <w:rsid w:val="00A2434E"/>
    <w:rsid w:val="00A246A4"/>
    <w:rsid w:val="00A24DA7"/>
    <w:rsid w:val="00A257C9"/>
    <w:rsid w:val="00A257F0"/>
    <w:rsid w:val="00A26260"/>
    <w:rsid w:val="00A26C36"/>
    <w:rsid w:val="00A277D2"/>
    <w:rsid w:val="00A27AD0"/>
    <w:rsid w:val="00A301A8"/>
    <w:rsid w:val="00A3035D"/>
    <w:rsid w:val="00A303ED"/>
    <w:rsid w:val="00A30691"/>
    <w:rsid w:val="00A30801"/>
    <w:rsid w:val="00A30A97"/>
    <w:rsid w:val="00A30E2D"/>
    <w:rsid w:val="00A31149"/>
    <w:rsid w:val="00A3168A"/>
    <w:rsid w:val="00A318F4"/>
    <w:rsid w:val="00A31F56"/>
    <w:rsid w:val="00A32106"/>
    <w:rsid w:val="00A3226B"/>
    <w:rsid w:val="00A330AF"/>
    <w:rsid w:val="00A3345C"/>
    <w:rsid w:val="00A33511"/>
    <w:rsid w:val="00A33680"/>
    <w:rsid w:val="00A34121"/>
    <w:rsid w:val="00A347E5"/>
    <w:rsid w:val="00A34866"/>
    <w:rsid w:val="00A3534D"/>
    <w:rsid w:val="00A35808"/>
    <w:rsid w:val="00A35C82"/>
    <w:rsid w:val="00A3674F"/>
    <w:rsid w:val="00A369F6"/>
    <w:rsid w:val="00A36C59"/>
    <w:rsid w:val="00A372AC"/>
    <w:rsid w:val="00A37E3F"/>
    <w:rsid w:val="00A407A9"/>
    <w:rsid w:val="00A41522"/>
    <w:rsid w:val="00A41659"/>
    <w:rsid w:val="00A41D38"/>
    <w:rsid w:val="00A4226F"/>
    <w:rsid w:val="00A4366B"/>
    <w:rsid w:val="00A43FF5"/>
    <w:rsid w:val="00A4442C"/>
    <w:rsid w:val="00A44812"/>
    <w:rsid w:val="00A44AB2"/>
    <w:rsid w:val="00A4506C"/>
    <w:rsid w:val="00A45DC9"/>
    <w:rsid w:val="00A45DFB"/>
    <w:rsid w:val="00A46242"/>
    <w:rsid w:val="00A4645A"/>
    <w:rsid w:val="00A46600"/>
    <w:rsid w:val="00A46856"/>
    <w:rsid w:val="00A46A5C"/>
    <w:rsid w:val="00A46ADB"/>
    <w:rsid w:val="00A46B2F"/>
    <w:rsid w:val="00A46CA8"/>
    <w:rsid w:val="00A4714A"/>
    <w:rsid w:val="00A473E8"/>
    <w:rsid w:val="00A476D1"/>
    <w:rsid w:val="00A476E0"/>
    <w:rsid w:val="00A47887"/>
    <w:rsid w:val="00A47B6B"/>
    <w:rsid w:val="00A47C7E"/>
    <w:rsid w:val="00A47D2C"/>
    <w:rsid w:val="00A47F72"/>
    <w:rsid w:val="00A47FEB"/>
    <w:rsid w:val="00A5039C"/>
    <w:rsid w:val="00A50CE2"/>
    <w:rsid w:val="00A5104D"/>
    <w:rsid w:val="00A51250"/>
    <w:rsid w:val="00A514E7"/>
    <w:rsid w:val="00A516D8"/>
    <w:rsid w:val="00A518D3"/>
    <w:rsid w:val="00A518D4"/>
    <w:rsid w:val="00A51F52"/>
    <w:rsid w:val="00A52356"/>
    <w:rsid w:val="00A52667"/>
    <w:rsid w:val="00A52AEF"/>
    <w:rsid w:val="00A52C8A"/>
    <w:rsid w:val="00A5404A"/>
    <w:rsid w:val="00A54985"/>
    <w:rsid w:val="00A54C9A"/>
    <w:rsid w:val="00A55180"/>
    <w:rsid w:val="00A55192"/>
    <w:rsid w:val="00A556A4"/>
    <w:rsid w:val="00A557D7"/>
    <w:rsid w:val="00A56868"/>
    <w:rsid w:val="00A568BC"/>
    <w:rsid w:val="00A56A4B"/>
    <w:rsid w:val="00A56EE2"/>
    <w:rsid w:val="00A56FC0"/>
    <w:rsid w:val="00A5763D"/>
    <w:rsid w:val="00A577F5"/>
    <w:rsid w:val="00A57A50"/>
    <w:rsid w:val="00A57A52"/>
    <w:rsid w:val="00A57BD8"/>
    <w:rsid w:val="00A602E6"/>
    <w:rsid w:val="00A60883"/>
    <w:rsid w:val="00A60FD3"/>
    <w:rsid w:val="00A61A1C"/>
    <w:rsid w:val="00A61DBF"/>
    <w:rsid w:val="00A624F7"/>
    <w:rsid w:val="00A625A7"/>
    <w:rsid w:val="00A62DA8"/>
    <w:rsid w:val="00A631C8"/>
    <w:rsid w:val="00A632E2"/>
    <w:rsid w:val="00A636B3"/>
    <w:rsid w:val="00A6376A"/>
    <w:rsid w:val="00A642E7"/>
    <w:rsid w:val="00A644CD"/>
    <w:rsid w:val="00A6552F"/>
    <w:rsid w:val="00A6576C"/>
    <w:rsid w:val="00A65786"/>
    <w:rsid w:val="00A65A16"/>
    <w:rsid w:val="00A662B5"/>
    <w:rsid w:val="00A6639F"/>
    <w:rsid w:val="00A666AC"/>
    <w:rsid w:val="00A66837"/>
    <w:rsid w:val="00A66B3D"/>
    <w:rsid w:val="00A6726A"/>
    <w:rsid w:val="00A673C5"/>
    <w:rsid w:val="00A679EB"/>
    <w:rsid w:val="00A70462"/>
    <w:rsid w:val="00A70860"/>
    <w:rsid w:val="00A70CEC"/>
    <w:rsid w:val="00A7106D"/>
    <w:rsid w:val="00A71440"/>
    <w:rsid w:val="00A716A8"/>
    <w:rsid w:val="00A719B1"/>
    <w:rsid w:val="00A71C2E"/>
    <w:rsid w:val="00A71D5F"/>
    <w:rsid w:val="00A71DC4"/>
    <w:rsid w:val="00A72261"/>
    <w:rsid w:val="00A723AD"/>
    <w:rsid w:val="00A72E60"/>
    <w:rsid w:val="00A73245"/>
    <w:rsid w:val="00A736BD"/>
    <w:rsid w:val="00A736BE"/>
    <w:rsid w:val="00A73719"/>
    <w:rsid w:val="00A73793"/>
    <w:rsid w:val="00A73B7E"/>
    <w:rsid w:val="00A73EC7"/>
    <w:rsid w:val="00A74078"/>
    <w:rsid w:val="00A749F3"/>
    <w:rsid w:val="00A755CD"/>
    <w:rsid w:val="00A7622A"/>
    <w:rsid w:val="00A762AF"/>
    <w:rsid w:val="00A765DD"/>
    <w:rsid w:val="00A76837"/>
    <w:rsid w:val="00A76B66"/>
    <w:rsid w:val="00A76D48"/>
    <w:rsid w:val="00A76EFD"/>
    <w:rsid w:val="00A7704D"/>
    <w:rsid w:val="00A772E8"/>
    <w:rsid w:val="00A7776E"/>
    <w:rsid w:val="00A77CC0"/>
    <w:rsid w:val="00A77D55"/>
    <w:rsid w:val="00A805C2"/>
    <w:rsid w:val="00A807E6"/>
    <w:rsid w:val="00A80BED"/>
    <w:rsid w:val="00A81289"/>
    <w:rsid w:val="00A814F2"/>
    <w:rsid w:val="00A81B2D"/>
    <w:rsid w:val="00A81BED"/>
    <w:rsid w:val="00A81C91"/>
    <w:rsid w:val="00A81D88"/>
    <w:rsid w:val="00A81EF8"/>
    <w:rsid w:val="00A8236C"/>
    <w:rsid w:val="00A82BA6"/>
    <w:rsid w:val="00A82CBD"/>
    <w:rsid w:val="00A83762"/>
    <w:rsid w:val="00A83977"/>
    <w:rsid w:val="00A83A36"/>
    <w:rsid w:val="00A84285"/>
    <w:rsid w:val="00A846EF"/>
    <w:rsid w:val="00A848D5"/>
    <w:rsid w:val="00A849D1"/>
    <w:rsid w:val="00A84B28"/>
    <w:rsid w:val="00A84F09"/>
    <w:rsid w:val="00A85290"/>
    <w:rsid w:val="00A85795"/>
    <w:rsid w:val="00A8591B"/>
    <w:rsid w:val="00A85F72"/>
    <w:rsid w:val="00A86416"/>
    <w:rsid w:val="00A874C2"/>
    <w:rsid w:val="00A87541"/>
    <w:rsid w:val="00A90B99"/>
    <w:rsid w:val="00A91062"/>
    <w:rsid w:val="00A91556"/>
    <w:rsid w:val="00A915AC"/>
    <w:rsid w:val="00A91C91"/>
    <w:rsid w:val="00A91FFE"/>
    <w:rsid w:val="00A92B10"/>
    <w:rsid w:val="00A934EE"/>
    <w:rsid w:val="00A938C4"/>
    <w:rsid w:val="00A93D08"/>
    <w:rsid w:val="00A94586"/>
    <w:rsid w:val="00A95073"/>
    <w:rsid w:val="00A951F5"/>
    <w:rsid w:val="00A95B42"/>
    <w:rsid w:val="00A96DDF"/>
    <w:rsid w:val="00A970A3"/>
    <w:rsid w:val="00A97465"/>
    <w:rsid w:val="00A97467"/>
    <w:rsid w:val="00A97CFA"/>
    <w:rsid w:val="00A97D9E"/>
    <w:rsid w:val="00AA06F7"/>
    <w:rsid w:val="00AA0A8E"/>
    <w:rsid w:val="00AA1460"/>
    <w:rsid w:val="00AA183B"/>
    <w:rsid w:val="00AA1896"/>
    <w:rsid w:val="00AA21EC"/>
    <w:rsid w:val="00AA2FBC"/>
    <w:rsid w:val="00AA3BC0"/>
    <w:rsid w:val="00AA452F"/>
    <w:rsid w:val="00AA4E50"/>
    <w:rsid w:val="00AA4ED0"/>
    <w:rsid w:val="00AA5056"/>
    <w:rsid w:val="00AA517C"/>
    <w:rsid w:val="00AA5F04"/>
    <w:rsid w:val="00AA666F"/>
    <w:rsid w:val="00AA6E77"/>
    <w:rsid w:val="00AA73BB"/>
    <w:rsid w:val="00AA7409"/>
    <w:rsid w:val="00AA7447"/>
    <w:rsid w:val="00AA7AA0"/>
    <w:rsid w:val="00AA7C91"/>
    <w:rsid w:val="00AB0648"/>
    <w:rsid w:val="00AB06A9"/>
    <w:rsid w:val="00AB0BE0"/>
    <w:rsid w:val="00AB0F41"/>
    <w:rsid w:val="00AB0F5D"/>
    <w:rsid w:val="00AB0FD0"/>
    <w:rsid w:val="00AB19F1"/>
    <w:rsid w:val="00AB1A7A"/>
    <w:rsid w:val="00AB1CE8"/>
    <w:rsid w:val="00AB2040"/>
    <w:rsid w:val="00AB2044"/>
    <w:rsid w:val="00AB22A1"/>
    <w:rsid w:val="00AB31AB"/>
    <w:rsid w:val="00AB31F3"/>
    <w:rsid w:val="00AB34BD"/>
    <w:rsid w:val="00AB3DA2"/>
    <w:rsid w:val="00AB3E60"/>
    <w:rsid w:val="00AB4018"/>
    <w:rsid w:val="00AB427E"/>
    <w:rsid w:val="00AB45FB"/>
    <w:rsid w:val="00AB496B"/>
    <w:rsid w:val="00AB6255"/>
    <w:rsid w:val="00AB6747"/>
    <w:rsid w:val="00AB69CF"/>
    <w:rsid w:val="00AB6D8A"/>
    <w:rsid w:val="00AB71DB"/>
    <w:rsid w:val="00AB7224"/>
    <w:rsid w:val="00AB7304"/>
    <w:rsid w:val="00AB7373"/>
    <w:rsid w:val="00AB739E"/>
    <w:rsid w:val="00AB78B1"/>
    <w:rsid w:val="00AB7906"/>
    <w:rsid w:val="00AC033F"/>
    <w:rsid w:val="00AC0C89"/>
    <w:rsid w:val="00AC1091"/>
    <w:rsid w:val="00AC1274"/>
    <w:rsid w:val="00AC13CC"/>
    <w:rsid w:val="00AC18D1"/>
    <w:rsid w:val="00AC2475"/>
    <w:rsid w:val="00AC2890"/>
    <w:rsid w:val="00AC2CDD"/>
    <w:rsid w:val="00AC32F1"/>
    <w:rsid w:val="00AC37B9"/>
    <w:rsid w:val="00AC38AA"/>
    <w:rsid w:val="00AC3A33"/>
    <w:rsid w:val="00AC3CB5"/>
    <w:rsid w:val="00AC3D7D"/>
    <w:rsid w:val="00AC4067"/>
    <w:rsid w:val="00AC45A7"/>
    <w:rsid w:val="00AC486B"/>
    <w:rsid w:val="00AC4BC6"/>
    <w:rsid w:val="00AC4BDA"/>
    <w:rsid w:val="00AC4CDD"/>
    <w:rsid w:val="00AC5117"/>
    <w:rsid w:val="00AC52D5"/>
    <w:rsid w:val="00AC549A"/>
    <w:rsid w:val="00AC54BC"/>
    <w:rsid w:val="00AC598D"/>
    <w:rsid w:val="00AC5A0D"/>
    <w:rsid w:val="00AC5AEF"/>
    <w:rsid w:val="00AC5D50"/>
    <w:rsid w:val="00AC6209"/>
    <w:rsid w:val="00AC6236"/>
    <w:rsid w:val="00AC6482"/>
    <w:rsid w:val="00AC7320"/>
    <w:rsid w:val="00AC7790"/>
    <w:rsid w:val="00AC7FA0"/>
    <w:rsid w:val="00AD002D"/>
    <w:rsid w:val="00AD0080"/>
    <w:rsid w:val="00AD06C7"/>
    <w:rsid w:val="00AD0880"/>
    <w:rsid w:val="00AD0EE0"/>
    <w:rsid w:val="00AD0F0C"/>
    <w:rsid w:val="00AD0FF8"/>
    <w:rsid w:val="00AD1A7D"/>
    <w:rsid w:val="00AD1BB7"/>
    <w:rsid w:val="00AD25A6"/>
    <w:rsid w:val="00AD25DB"/>
    <w:rsid w:val="00AD26B2"/>
    <w:rsid w:val="00AD26C9"/>
    <w:rsid w:val="00AD2779"/>
    <w:rsid w:val="00AD2A45"/>
    <w:rsid w:val="00AD35C9"/>
    <w:rsid w:val="00AD3857"/>
    <w:rsid w:val="00AD3DC3"/>
    <w:rsid w:val="00AD3E85"/>
    <w:rsid w:val="00AD414C"/>
    <w:rsid w:val="00AD4259"/>
    <w:rsid w:val="00AD45D3"/>
    <w:rsid w:val="00AD4B29"/>
    <w:rsid w:val="00AD4C25"/>
    <w:rsid w:val="00AD4DBB"/>
    <w:rsid w:val="00AD5470"/>
    <w:rsid w:val="00AD553C"/>
    <w:rsid w:val="00AD557F"/>
    <w:rsid w:val="00AD592C"/>
    <w:rsid w:val="00AD5A8F"/>
    <w:rsid w:val="00AD5BAE"/>
    <w:rsid w:val="00AD5C29"/>
    <w:rsid w:val="00AD5C5D"/>
    <w:rsid w:val="00AD639B"/>
    <w:rsid w:val="00AD6573"/>
    <w:rsid w:val="00AD7065"/>
    <w:rsid w:val="00AD70AD"/>
    <w:rsid w:val="00AD7483"/>
    <w:rsid w:val="00AD7C9D"/>
    <w:rsid w:val="00AD7E7B"/>
    <w:rsid w:val="00AE0336"/>
    <w:rsid w:val="00AE08DB"/>
    <w:rsid w:val="00AE09E6"/>
    <w:rsid w:val="00AE0EC7"/>
    <w:rsid w:val="00AE1091"/>
    <w:rsid w:val="00AE121A"/>
    <w:rsid w:val="00AE159C"/>
    <w:rsid w:val="00AE15DA"/>
    <w:rsid w:val="00AE1CC9"/>
    <w:rsid w:val="00AE1ED4"/>
    <w:rsid w:val="00AE2000"/>
    <w:rsid w:val="00AE2446"/>
    <w:rsid w:val="00AE2785"/>
    <w:rsid w:val="00AE2A81"/>
    <w:rsid w:val="00AE2D98"/>
    <w:rsid w:val="00AE3182"/>
    <w:rsid w:val="00AE31D4"/>
    <w:rsid w:val="00AE3781"/>
    <w:rsid w:val="00AE3B60"/>
    <w:rsid w:val="00AE3CF8"/>
    <w:rsid w:val="00AE4743"/>
    <w:rsid w:val="00AE4756"/>
    <w:rsid w:val="00AE4A72"/>
    <w:rsid w:val="00AE4BC5"/>
    <w:rsid w:val="00AE4E16"/>
    <w:rsid w:val="00AE5001"/>
    <w:rsid w:val="00AE5206"/>
    <w:rsid w:val="00AE5CEC"/>
    <w:rsid w:val="00AE6665"/>
    <w:rsid w:val="00AE6889"/>
    <w:rsid w:val="00AE73D7"/>
    <w:rsid w:val="00AE7DFD"/>
    <w:rsid w:val="00AF0088"/>
    <w:rsid w:val="00AF01BC"/>
    <w:rsid w:val="00AF05B3"/>
    <w:rsid w:val="00AF0925"/>
    <w:rsid w:val="00AF0BCE"/>
    <w:rsid w:val="00AF0E01"/>
    <w:rsid w:val="00AF104E"/>
    <w:rsid w:val="00AF1286"/>
    <w:rsid w:val="00AF14B3"/>
    <w:rsid w:val="00AF1B89"/>
    <w:rsid w:val="00AF1E60"/>
    <w:rsid w:val="00AF29EB"/>
    <w:rsid w:val="00AF2C0B"/>
    <w:rsid w:val="00AF3605"/>
    <w:rsid w:val="00AF37BA"/>
    <w:rsid w:val="00AF38D4"/>
    <w:rsid w:val="00AF3C21"/>
    <w:rsid w:val="00AF3CB6"/>
    <w:rsid w:val="00AF3E74"/>
    <w:rsid w:val="00AF402B"/>
    <w:rsid w:val="00AF5009"/>
    <w:rsid w:val="00AF5594"/>
    <w:rsid w:val="00AF5706"/>
    <w:rsid w:val="00AF573B"/>
    <w:rsid w:val="00AF588C"/>
    <w:rsid w:val="00AF5914"/>
    <w:rsid w:val="00AF5991"/>
    <w:rsid w:val="00AF5D96"/>
    <w:rsid w:val="00AF5D9D"/>
    <w:rsid w:val="00AF6486"/>
    <w:rsid w:val="00AF66CB"/>
    <w:rsid w:val="00AF6BB6"/>
    <w:rsid w:val="00AF70BB"/>
    <w:rsid w:val="00AF7221"/>
    <w:rsid w:val="00AF7951"/>
    <w:rsid w:val="00AF7B75"/>
    <w:rsid w:val="00B00AB2"/>
    <w:rsid w:val="00B020FF"/>
    <w:rsid w:val="00B0242F"/>
    <w:rsid w:val="00B02763"/>
    <w:rsid w:val="00B02B75"/>
    <w:rsid w:val="00B02C15"/>
    <w:rsid w:val="00B03022"/>
    <w:rsid w:val="00B039AD"/>
    <w:rsid w:val="00B03B18"/>
    <w:rsid w:val="00B0405E"/>
    <w:rsid w:val="00B0474A"/>
    <w:rsid w:val="00B04ACA"/>
    <w:rsid w:val="00B04D94"/>
    <w:rsid w:val="00B06013"/>
    <w:rsid w:val="00B0611C"/>
    <w:rsid w:val="00B06210"/>
    <w:rsid w:val="00B065F4"/>
    <w:rsid w:val="00B06CBE"/>
    <w:rsid w:val="00B075F3"/>
    <w:rsid w:val="00B07DE9"/>
    <w:rsid w:val="00B10136"/>
    <w:rsid w:val="00B104A2"/>
    <w:rsid w:val="00B10703"/>
    <w:rsid w:val="00B10747"/>
    <w:rsid w:val="00B108CB"/>
    <w:rsid w:val="00B11540"/>
    <w:rsid w:val="00B11582"/>
    <w:rsid w:val="00B115A1"/>
    <w:rsid w:val="00B12394"/>
    <w:rsid w:val="00B13254"/>
    <w:rsid w:val="00B13553"/>
    <w:rsid w:val="00B13BEA"/>
    <w:rsid w:val="00B13D2A"/>
    <w:rsid w:val="00B13D86"/>
    <w:rsid w:val="00B13E5A"/>
    <w:rsid w:val="00B14555"/>
    <w:rsid w:val="00B145AC"/>
    <w:rsid w:val="00B1592D"/>
    <w:rsid w:val="00B15996"/>
    <w:rsid w:val="00B15DD5"/>
    <w:rsid w:val="00B1622B"/>
    <w:rsid w:val="00B162C4"/>
    <w:rsid w:val="00B16677"/>
    <w:rsid w:val="00B16A8C"/>
    <w:rsid w:val="00B16B8B"/>
    <w:rsid w:val="00B16CB1"/>
    <w:rsid w:val="00B171C0"/>
    <w:rsid w:val="00B17852"/>
    <w:rsid w:val="00B17E5F"/>
    <w:rsid w:val="00B17EC8"/>
    <w:rsid w:val="00B20392"/>
    <w:rsid w:val="00B203E1"/>
    <w:rsid w:val="00B20D66"/>
    <w:rsid w:val="00B2124E"/>
    <w:rsid w:val="00B212E2"/>
    <w:rsid w:val="00B21424"/>
    <w:rsid w:val="00B217A9"/>
    <w:rsid w:val="00B21D9D"/>
    <w:rsid w:val="00B21FBA"/>
    <w:rsid w:val="00B22062"/>
    <w:rsid w:val="00B22910"/>
    <w:rsid w:val="00B22C2A"/>
    <w:rsid w:val="00B22D66"/>
    <w:rsid w:val="00B23234"/>
    <w:rsid w:val="00B23581"/>
    <w:rsid w:val="00B23830"/>
    <w:rsid w:val="00B23D55"/>
    <w:rsid w:val="00B23E37"/>
    <w:rsid w:val="00B24290"/>
    <w:rsid w:val="00B243BE"/>
    <w:rsid w:val="00B24793"/>
    <w:rsid w:val="00B25116"/>
    <w:rsid w:val="00B2548E"/>
    <w:rsid w:val="00B25918"/>
    <w:rsid w:val="00B25FDA"/>
    <w:rsid w:val="00B263A0"/>
    <w:rsid w:val="00B264BD"/>
    <w:rsid w:val="00B26904"/>
    <w:rsid w:val="00B269C5"/>
    <w:rsid w:val="00B269FB"/>
    <w:rsid w:val="00B26ACE"/>
    <w:rsid w:val="00B27E47"/>
    <w:rsid w:val="00B3013A"/>
    <w:rsid w:val="00B302D9"/>
    <w:rsid w:val="00B3035E"/>
    <w:rsid w:val="00B3063D"/>
    <w:rsid w:val="00B30E1C"/>
    <w:rsid w:val="00B31448"/>
    <w:rsid w:val="00B3160C"/>
    <w:rsid w:val="00B321B2"/>
    <w:rsid w:val="00B32402"/>
    <w:rsid w:val="00B32D66"/>
    <w:rsid w:val="00B32EAD"/>
    <w:rsid w:val="00B330DD"/>
    <w:rsid w:val="00B3342C"/>
    <w:rsid w:val="00B33497"/>
    <w:rsid w:val="00B3369B"/>
    <w:rsid w:val="00B3371A"/>
    <w:rsid w:val="00B33ACF"/>
    <w:rsid w:val="00B33EC6"/>
    <w:rsid w:val="00B34ACF"/>
    <w:rsid w:val="00B34B35"/>
    <w:rsid w:val="00B35440"/>
    <w:rsid w:val="00B35A12"/>
    <w:rsid w:val="00B35E8A"/>
    <w:rsid w:val="00B3617C"/>
    <w:rsid w:val="00B3617F"/>
    <w:rsid w:val="00B367B9"/>
    <w:rsid w:val="00B36ECF"/>
    <w:rsid w:val="00B370F1"/>
    <w:rsid w:val="00B3758D"/>
    <w:rsid w:val="00B40F8C"/>
    <w:rsid w:val="00B4134A"/>
    <w:rsid w:val="00B4143A"/>
    <w:rsid w:val="00B4166C"/>
    <w:rsid w:val="00B416D2"/>
    <w:rsid w:val="00B42099"/>
    <w:rsid w:val="00B42ABA"/>
    <w:rsid w:val="00B42C1C"/>
    <w:rsid w:val="00B42FF8"/>
    <w:rsid w:val="00B433BE"/>
    <w:rsid w:val="00B433EB"/>
    <w:rsid w:val="00B43A98"/>
    <w:rsid w:val="00B4432E"/>
    <w:rsid w:val="00B4459B"/>
    <w:rsid w:val="00B44F66"/>
    <w:rsid w:val="00B450FA"/>
    <w:rsid w:val="00B4521C"/>
    <w:rsid w:val="00B4528B"/>
    <w:rsid w:val="00B4567B"/>
    <w:rsid w:val="00B45D43"/>
    <w:rsid w:val="00B46324"/>
    <w:rsid w:val="00B465A6"/>
    <w:rsid w:val="00B465C9"/>
    <w:rsid w:val="00B46952"/>
    <w:rsid w:val="00B46F40"/>
    <w:rsid w:val="00B47294"/>
    <w:rsid w:val="00B4751E"/>
    <w:rsid w:val="00B477C3"/>
    <w:rsid w:val="00B47F67"/>
    <w:rsid w:val="00B5016A"/>
    <w:rsid w:val="00B50520"/>
    <w:rsid w:val="00B50571"/>
    <w:rsid w:val="00B505A2"/>
    <w:rsid w:val="00B50871"/>
    <w:rsid w:val="00B508D1"/>
    <w:rsid w:val="00B50A92"/>
    <w:rsid w:val="00B52282"/>
    <w:rsid w:val="00B523A4"/>
    <w:rsid w:val="00B52B1D"/>
    <w:rsid w:val="00B53091"/>
    <w:rsid w:val="00B5364C"/>
    <w:rsid w:val="00B537A2"/>
    <w:rsid w:val="00B53F96"/>
    <w:rsid w:val="00B54092"/>
    <w:rsid w:val="00B54774"/>
    <w:rsid w:val="00B549A1"/>
    <w:rsid w:val="00B54A34"/>
    <w:rsid w:val="00B5610B"/>
    <w:rsid w:val="00B56181"/>
    <w:rsid w:val="00B5651E"/>
    <w:rsid w:val="00B56CA6"/>
    <w:rsid w:val="00B57D2A"/>
    <w:rsid w:val="00B57F8C"/>
    <w:rsid w:val="00B602C8"/>
    <w:rsid w:val="00B60788"/>
    <w:rsid w:val="00B6083B"/>
    <w:rsid w:val="00B60D43"/>
    <w:rsid w:val="00B61115"/>
    <w:rsid w:val="00B61162"/>
    <w:rsid w:val="00B61A62"/>
    <w:rsid w:val="00B61AEB"/>
    <w:rsid w:val="00B61C10"/>
    <w:rsid w:val="00B62845"/>
    <w:rsid w:val="00B62F1F"/>
    <w:rsid w:val="00B63383"/>
    <w:rsid w:val="00B636D5"/>
    <w:rsid w:val="00B63996"/>
    <w:rsid w:val="00B63C9B"/>
    <w:rsid w:val="00B63E65"/>
    <w:rsid w:val="00B642A1"/>
    <w:rsid w:val="00B64C49"/>
    <w:rsid w:val="00B64CAA"/>
    <w:rsid w:val="00B64F0F"/>
    <w:rsid w:val="00B64F76"/>
    <w:rsid w:val="00B65BBB"/>
    <w:rsid w:val="00B65EB3"/>
    <w:rsid w:val="00B6657B"/>
    <w:rsid w:val="00B66C7A"/>
    <w:rsid w:val="00B670A7"/>
    <w:rsid w:val="00B67592"/>
    <w:rsid w:val="00B67CC8"/>
    <w:rsid w:val="00B701AD"/>
    <w:rsid w:val="00B7058B"/>
    <w:rsid w:val="00B70B06"/>
    <w:rsid w:val="00B70EB8"/>
    <w:rsid w:val="00B7121E"/>
    <w:rsid w:val="00B712E2"/>
    <w:rsid w:val="00B713CD"/>
    <w:rsid w:val="00B71968"/>
    <w:rsid w:val="00B71A3C"/>
    <w:rsid w:val="00B71E7F"/>
    <w:rsid w:val="00B72C7A"/>
    <w:rsid w:val="00B7389B"/>
    <w:rsid w:val="00B73E8F"/>
    <w:rsid w:val="00B7411C"/>
    <w:rsid w:val="00B74381"/>
    <w:rsid w:val="00B74919"/>
    <w:rsid w:val="00B750FD"/>
    <w:rsid w:val="00B751B7"/>
    <w:rsid w:val="00B75796"/>
    <w:rsid w:val="00B75B39"/>
    <w:rsid w:val="00B75CEA"/>
    <w:rsid w:val="00B75F50"/>
    <w:rsid w:val="00B769D7"/>
    <w:rsid w:val="00B76B6B"/>
    <w:rsid w:val="00B76E7E"/>
    <w:rsid w:val="00B771BC"/>
    <w:rsid w:val="00B77376"/>
    <w:rsid w:val="00B77716"/>
    <w:rsid w:val="00B7774A"/>
    <w:rsid w:val="00B77A37"/>
    <w:rsid w:val="00B8055D"/>
    <w:rsid w:val="00B8067F"/>
    <w:rsid w:val="00B8073D"/>
    <w:rsid w:val="00B80B5F"/>
    <w:rsid w:val="00B80D5C"/>
    <w:rsid w:val="00B810FA"/>
    <w:rsid w:val="00B81144"/>
    <w:rsid w:val="00B814DA"/>
    <w:rsid w:val="00B8168C"/>
    <w:rsid w:val="00B81832"/>
    <w:rsid w:val="00B81887"/>
    <w:rsid w:val="00B81ACE"/>
    <w:rsid w:val="00B81DDF"/>
    <w:rsid w:val="00B81F2F"/>
    <w:rsid w:val="00B82469"/>
    <w:rsid w:val="00B83854"/>
    <w:rsid w:val="00B8395A"/>
    <w:rsid w:val="00B83CCA"/>
    <w:rsid w:val="00B83FA5"/>
    <w:rsid w:val="00B84588"/>
    <w:rsid w:val="00B84BF4"/>
    <w:rsid w:val="00B85689"/>
    <w:rsid w:val="00B8576D"/>
    <w:rsid w:val="00B8595D"/>
    <w:rsid w:val="00B85D4E"/>
    <w:rsid w:val="00B85D4F"/>
    <w:rsid w:val="00B85E73"/>
    <w:rsid w:val="00B86275"/>
    <w:rsid w:val="00B86E4F"/>
    <w:rsid w:val="00B87285"/>
    <w:rsid w:val="00B87569"/>
    <w:rsid w:val="00B87863"/>
    <w:rsid w:val="00B87A2F"/>
    <w:rsid w:val="00B87ECA"/>
    <w:rsid w:val="00B9020E"/>
    <w:rsid w:val="00B90234"/>
    <w:rsid w:val="00B90478"/>
    <w:rsid w:val="00B909D6"/>
    <w:rsid w:val="00B90AA6"/>
    <w:rsid w:val="00B90DCF"/>
    <w:rsid w:val="00B90F81"/>
    <w:rsid w:val="00B91344"/>
    <w:rsid w:val="00B91D33"/>
    <w:rsid w:val="00B922DE"/>
    <w:rsid w:val="00B92BE7"/>
    <w:rsid w:val="00B92F53"/>
    <w:rsid w:val="00B9370B"/>
    <w:rsid w:val="00B938F8"/>
    <w:rsid w:val="00B939B2"/>
    <w:rsid w:val="00B9402A"/>
    <w:rsid w:val="00B94940"/>
    <w:rsid w:val="00B94ADF"/>
    <w:rsid w:val="00B94B99"/>
    <w:rsid w:val="00B94E18"/>
    <w:rsid w:val="00B95764"/>
    <w:rsid w:val="00B9586F"/>
    <w:rsid w:val="00B95946"/>
    <w:rsid w:val="00B959BF"/>
    <w:rsid w:val="00B960F5"/>
    <w:rsid w:val="00B96102"/>
    <w:rsid w:val="00B96806"/>
    <w:rsid w:val="00B9680F"/>
    <w:rsid w:val="00B96AD8"/>
    <w:rsid w:val="00B974B5"/>
    <w:rsid w:val="00B975D2"/>
    <w:rsid w:val="00B97BBE"/>
    <w:rsid w:val="00BA0C48"/>
    <w:rsid w:val="00BA1389"/>
    <w:rsid w:val="00BA142B"/>
    <w:rsid w:val="00BA1851"/>
    <w:rsid w:val="00BA1DE5"/>
    <w:rsid w:val="00BA1E57"/>
    <w:rsid w:val="00BA1FEA"/>
    <w:rsid w:val="00BA20EE"/>
    <w:rsid w:val="00BA2300"/>
    <w:rsid w:val="00BA2D9F"/>
    <w:rsid w:val="00BA35FB"/>
    <w:rsid w:val="00BA3B2E"/>
    <w:rsid w:val="00BA3BE4"/>
    <w:rsid w:val="00BA3C2E"/>
    <w:rsid w:val="00BA3F48"/>
    <w:rsid w:val="00BA40BE"/>
    <w:rsid w:val="00BA41A0"/>
    <w:rsid w:val="00BA434D"/>
    <w:rsid w:val="00BA43B0"/>
    <w:rsid w:val="00BA5142"/>
    <w:rsid w:val="00BA5AB0"/>
    <w:rsid w:val="00BA5C36"/>
    <w:rsid w:val="00BA5E5C"/>
    <w:rsid w:val="00BA63D1"/>
    <w:rsid w:val="00BA659C"/>
    <w:rsid w:val="00BA6742"/>
    <w:rsid w:val="00BA68FE"/>
    <w:rsid w:val="00BA695A"/>
    <w:rsid w:val="00BA7128"/>
    <w:rsid w:val="00BA7488"/>
    <w:rsid w:val="00BA7AB9"/>
    <w:rsid w:val="00BA7FDB"/>
    <w:rsid w:val="00BB0203"/>
    <w:rsid w:val="00BB0292"/>
    <w:rsid w:val="00BB0362"/>
    <w:rsid w:val="00BB0465"/>
    <w:rsid w:val="00BB052E"/>
    <w:rsid w:val="00BB0615"/>
    <w:rsid w:val="00BB0728"/>
    <w:rsid w:val="00BB0BC9"/>
    <w:rsid w:val="00BB0E4E"/>
    <w:rsid w:val="00BB114B"/>
    <w:rsid w:val="00BB1922"/>
    <w:rsid w:val="00BB230E"/>
    <w:rsid w:val="00BB23C6"/>
    <w:rsid w:val="00BB2450"/>
    <w:rsid w:val="00BB2A80"/>
    <w:rsid w:val="00BB2CB6"/>
    <w:rsid w:val="00BB2D24"/>
    <w:rsid w:val="00BB32B3"/>
    <w:rsid w:val="00BB32C4"/>
    <w:rsid w:val="00BB390E"/>
    <w:rsid w:val="00BB393E"/>
    <w:rsid w:val="00BB3B7D"/>
    <w:rsid w:val="00BB4265"/>
    <w:rsid w:val="00BB4AD2"/>
    <w:rsid w:val="00BB4B05"/>
    <w:rsid w:val="00BB5129"/>
    <w:rsid w:val="00BB52BE"/>
    <w:rsid w:val="00BB56FB"/>
    <w:rsid w:val="00BB5F05"/>
    <w:rsid w:val="00BB6728"/>
    <w:rsid w:val="00BB6A78"/>
    <w:rsid w:val="00BB6B68"/>
    <w:rsid w:val="00BB71F7"/>
    <w:rsid w:val="00BB7817"/>
    <w:rsid w:val="00BB7F48"/>
    <w:rsid w:val="00BC00CE"/>
    <w:rsid w:val="00BC03CD"/>
    <w:rsid w:val="00BC03FF"/>
    <w:rsid w:val="00BC0485"/>
    <w:rsid w:val="00BC04B1"/>
    <w:rsid w:val="00BC087D"/>
    <w:rsid w:val="00BC0A88"/>
    <w:rsid w:val="00BC0E03"/>
    <w:rsid w:val="00BC12B2"/>
    <w:rsid w:val="00BC1392"/>
    <w:rsid w:val="00BC14BF"/>
    <w:rsid w:val="00BC18E7"/>
    <w:rsid w:val="00BC19E0"/>
    <w:rsid w:val="00BC1D71"/>
    <w:rsid w:val="00BC2573"/>
    <w:rsid w:val="00BC295B"/>
    <w:rsid w:val="00BC2CEA"/>
    <w:rsid w:val="00BC2E47"/>
    <w:rsid w:val="00BC3646"/>
    <w:rsid w:val="00BC367E"/>
    <w:rsid w:val="00BC3A58"/>
    <w:rsid w:val="00BC3FF2"/>
    <w:rsid w:val="00BC4485"/>
    <w:rsid w:val="00BC4673"/>
    <w:rsid w:val="00BC4D5E"/>
    <w:rsid w:val="00BC5DF5"/>
    <w:rsid w:val="00BC5E83"/>
    <w:rsid w:val="00BC6149"/>
    <w:rsid w:val="00BC626C"/>
    <w:rsid w:val="00BC6476"/>
    <w:rsid w:val="00BC65BF"/>
    <w:rsid w:val="00BC67C9"/>
    <w:rsid w:val="00BC6EE6"/>
    <w:rsid w:val="00BC712A"/>
    <w:rsid w:val="00BC734A"/>
    <w:rsid w:val="00BC7560"/>
    <w:rsid w:val="00BC7714"/>
    <w:rsid w:val="00BC78C2"/>
    <w:rsid w:val="00BD067A"/>
    <w:rsid w:val="00BD06FC"/>
    <w:rsid w:val="00BD109D"/>
    <w:rsid w:val="00BD11D6"/>
    <w:rsid w:val="00BD1593"/>
    <w:rsid w:val="00BD1859"/>
    <w:rsid w:val="00BD19A0"/>
    <w:rsid w:val="00BD22C1"/>
    <w:rsid w:val="00BD2CB6"/>
    <w:rsid w:val="00BD2E95"/>
    <w:rsid w:val="00BD3298"/>
    <w:rsid w:val="00BD32BF"/>
    <w:rsid w:val="00BD3498"/>
    <w:rsid w:val="00BD3740"/>
    <w:rsid w:val="00BD3B37"/>
    <w:rsid w:val="00BD3D43"/>
    <w:rsid w:val="00BD3F5E"/>
    <w:rsid w:val="00BD4003"/>
    <w:rsid w:val="00BD4AC2"/>
    <w:rsid w:val="00BD4FA1"/>
    <w:rsid w:val="00BD5481"/>
    <w:rsid w:val="00BD5B2E"/>
    <w:rsid w:val="00BD6214"/>
    <w:rsid w:val="00BD6324"/>
    <w:rsid w:val="00BD6468"/>
    <w:rsid w:val="00BD661A"/>
    <w:rsid w:val="00BD6702"/>
    <w:rsid w:val="00BD7108"/>
    <w:rsid w:val="00BD71E8"/>
    <w:rsid w:val="00BD75DB"/>
    <w:rsid w:val="00BD772D"/>
    <w:rsid w:val="00BD781C"/>
    <w:rsid w:val="00BD7924"/>
    <w:rsid w:val="00BD7F42"/>
    <w:rsid w:val="00BE002C"/>
    <w:rsid w:val="00BE07A6"/>
    <w:rsid w:val="00BE0BAA"/>
    <w:rsid w:val="00BE12C4"/>
    <w:rsid w:val="00BE1311"/>
    <w:rsid w:val="00BE1361"/>
    <w:rsid w:val="00BE1551"/>
    <w:rsid w:val="00BE1972"/>
    <w:rsid w:val="00BE19E4"/>
    <w:rsid w:val="00BE1A21"/>
    <w:rsid w:val="00BE1EB6"/>
    <w:rsid w:val="00BE26C2"/>
    <w:rsid w:val="00BE2B1B"/>
    <w:rsid w:val="00BE2E6B"/>
    <w:rsid w:val="00BE3171"/>
    <w:rsid w:val="00BE32B3"/>
    <w:rsid w:val="00BE361C"/>
    <w:rsid w:val="00BE3B33"/>
    <w:rsid w:val="00BE3C13"/>
    <w:rsid w:val="00BE3C8A"/>
    <w:rsid w:val="00BE4147"/>
    <w:rsid w:val="00BE4580"/>
    <w:rsid w:val="00BE5A3F"/>
    <w:rsid w:val="00BE65A2"/>
    <w:rsid w:val="00BE6CA8"/>
    <w:rsid w:val="00BE6EB0"/>
    <w:rsid w:val="00BE6F2A"/>
    <w:rsid w:val="00BE7008"/>
    <w:rsid w:val="00BE7A6A"/>
    <w:rsid w:val="00BF0550"/>
    <w:rsid w:val="00BF0636"/>
    <w:rsid w:val="00BF06FD"/>
    <w:rsid w:val="00BF07F6"/>
    <w:rsid w:val="00BF0868"/>
    <w:rsid w:val="00BF1922"/>
    <w:rsid w:val="00BF2371"/>
    <w:rsid w:val="00BF2999"/>
    <w:rsid w:val="00BF37E9"/>
    <w:rsid w:val="00BF3AA8"/>
    <w:rsid w:val="00BF3CC3"/>
    <w:rsid w:val="00BF3D80"/>
    <w:rsid w:val="00BF47BB"/>
    <w:rsid w:val="00BF4BDE"/>
    <w:rsid w:val="00BF4D55"/>
    <w:rsid w:val="00BF4FFC"/>
    <w:rsid w:val="00BF5130"/>
    <w:rsid w:val="00BF51A7"/>
    <w:rsid w:val="00BF55C7"/>
    <w:rsid w:val="00BF5615"/>
    <w:rsid w:val="00BF5623"/>
    <w:rsid w:val="00BF56E8"/>
    <w:rsid w:val="00BF58C4"/>
    <w:rsid w:val="00BF5ACF"/>
    <w:rsid w:val="00BF5F2C"/>
    <w:rsid w:val="00BF6374"/>
    <w:rsid w:val="00BF69C3"/>
    <w:rsid w:val="00BF6BB3"/>
    <w:rsid w:val="00BF6C8C"/>
    <w:rsid w:val="00BF72DD"/>
    <w:rsid w:val="00BF7778"/>
    <w:rsid w:val="00BF782D"/>
    <w:rsid w:val="00C0016A"/>
    <w:rsid w:val="00C00520"/>
    <w:rsid w:val="00C00B5B"/>
    <w:rsid w:val="00C01223"/>
    <w:rsid w:val="00C01601"/>
    <w:rsid w:val="00C01883"/>
    <w:rsid w:val="00C031B3"/>
    <w:rsid w:val="00C0357A"/>
    <w:rsid w:val="00C03C7E"/>
    <w:rsid w:val="00C03D3A"/>
    <w:rsid w:val="00C0406A"/>
    <w:rsid w:val="00C0469D"/>
    <w:rsid w:val="00C0477F"/>
    <w:rsid w:val="00C04D32"/>
    <w:rsid w:val="00C051A0"/>
    <w:rsid w:val="00C05311"/>
    <w:rsid w:val="00C05316"/>
    <w:rsid w:val="00C05425"/>
    <w:rsid w:val="00C0550B"/>
    <w:rsid w:val="00C06031"/>
    <w:rsid w:val="00C065CA"/>
    <w:rsid w:val="00C068B6"/>
    <w:rsid w:val="00C07BCE"/>
    <w:rsid w:val="00C07C82"/>
    <w:rsid w:val="00C07CC6"/>
    <w:rsid w:val="00C101DD"/>
    <w:rsid w:val="00C10817"/>
    <w:rsid w:val="00C11469"/>
    <w:rsid w:val="00C11644"/>
    <w:rsid w:val="00C11916"/>
    <w:rsid w:val="00C11FA1"/>
    <w:rsid w:val="00C1232A"/>
    <w:rsid w:val="00C1270D"/>
    <w:rsid w:val="00C12ACC"/>
    <w:rsid w:val="00C12F4F"/>
    <w:rsid w:val="00C1306C"/>
    <w:rsid w:val="00C13221"/>
    <w:rsid w:val="00C132E4"/>
    <w:rsid w:val="00C136BA"/>
    <w:rsid w:val="00C1399D"/>
    <w:rsid w:val="00C13AD2"/>
    <w:rsid w:val="00C14414"/>
    <w:rsid w:val="00C1478A"/>
    <w:rsid w:val="00C14A10"/>
    <w:rsid w:val="00C154F0"/>
    <w:rsid w:val="00C15A74"/>
    <w:rsid w:val="00C15B24"/>
    <w:rsid w:val="00C15BB7"/>
    <w:rsid w:val="00C15C9D"/>
    <w:rsid w:val="00C15DC3"/>
    <w:rsid w:val="00C16197"/>
    <w:rsid w:val="00C1637A"/>
    <w:rsid w:val="00C169B3"/>
    <w:rsid w:val="00C16A3C"/>
    <w:rsid w:val="00C17240"/>
    <w:rsid w:val="00C178BC"/>
    <w:rsid w:val="00C17AA3"/>
    <w:rsid w:val="00C17F0B"/>
    <w:rsid w:val="00C17F2B"/>
    <w:rsid w:val="00C20680"/>
    <w:rsid w:val="00C211D0"/>
    <w:rsid w:val="00C21707"/>
    <w:rsid w:val="00C21B98"/>
    <w:rsid w:val="00C2224B"/>
    <w:rsid w:val="00C222FF"/>
    <w:rsid w:val="00C226F3"/>
    <w:rsid w:val="00C22B73"/>
    <w:rsid w:val="00C22DE4"/>
    <w:rsid w:val="00C23DED"/>
    <w:rsid w:val="00C240A8"/>
    <w:rsid w:val="00C24259"/>
    <w:rsid w:val="00C243FD"/>
    <w:rsid w:val="00C244D5"/>
    <w:rsid w:val="00C24A5E"/>
    <w:rsid w:val="00C24B31"/>
    <w:rsid w:val="00C24B95"/>
    <w:rsid w:val="00C24ED4"/>
    <w:rsid w:val="00C24F13"/>
    <w:rsid w:val="00C2561E"/>
    <w:rsid w:val="00C25AFD"/>
    <w:rsid w:val="00C25B72"/>
    <w:rsid w:val="00C25D9B"/>
    <w:rsid w:val="00C2647E"/>
    <w:rsid w:val="00C26647"/>
    <w:rsid w:val="00C26B14"/>
    <w:rsid w:val="00C278CE"/>
    <w:rsid w:val="00C27CE8"/>
    <w:rsid w:val="00C300D8"/>
    <w:rsid w:val="00C30456"/>
    <w:rsid w:val="00C30F6E"/>
    <w:rsid w:val="00C313FB"/>
    <w:rsid w:val="00C318EF"/>
    <w:rsid w:val="00C321D4"/>
    <w:rsid w:val="00C32848"/>
    <w:rsid w:val="00C329E5"/>
    <w:rsid w:val="00C32B7A"/>
    <w:rsid w:val="00C331B9"/>
    <w:rsid w:val="00C33486"/>
    <w:rsid w:val="00C334F7"/>
    <w:rsid w:val="00C33B70"/>
    <w:rsid w:val="00C33C5B"/>
    <w:rsid w:val="00C34E0D"/>
    <w:rsid w:val="00C35274"/>
    <w:rsid w:val="00C361BB"/>
    <w:rsid w:val="00C36369"/>
    <w:rsid w:val="00C36BF6"/>
    <w:rsid w:val="00C36F5B"/>
    <w:rsid w:val="00C3725A"/>
    <w:rsid w:val="00C37683"/>
    <w:rsid w:val="00C37F23"/>
    <w:rsid w:val="00C402B8"/>
    <w:rsid w:val="00C40361"/>
    <w:rsid w:val="00C408FB"/>
    <w:rsid w:val="00C40AFF"/>
    <w:rsid w:val="00C40BB8"/>
    <w:rsid w:val="00C414EC"/>
    <w:rsid w:val="00C41824"/>
    <w:rsid w:val="00C41AF3"/>
    <w:rsid w:val="00C41B70"/>
    <w:rsid w:val="00C41E73"/>
    <w:rsid w:val="00C4248E"/>
    <w:rsid w:val="00C42F0A"/>
    <w:rsid w:val="00C43562"/>
    <w:rsid w:val="00C437D6"/>
    <w:rsid w:val="00C43AC1"/>
    <w:rsid w:val="00C43EEE"/>
    <w:rsid w:val="00C44138"/>
    <w:rsid w:val="00C4422C"/>
    <w:rsid w:val="00C44966"/>
    <w:rsid w:val="00C449BE"/>
    <w:rsid w:val="00C45319"/>
    <w:rsid w:val="00C45F96"/>
    <w:rsid w:val="00C4677D"/>
    <w:rsid w:val="00C46966"/>
    <w:rsid w:val="00C46EF9"/>
    <w:rsid w:val="00C4778C"/>
    <w:rsid w:val="00C47DAA"/>
    <w:rsid w:val="00C5017F"/>
    <w:rsid w:val="00C50265"/>
    <w:rsid w:val="00C504F8"/>
    <w:rsid w:val="00C5053F"/>
    <w:rsid w:val="00C50A70"/>
    <w:rsid w:val="00C51569"/>
    <w:rsid w:val="00C51A7A"/>
    <w:rsid w:val="00C51DFC"/>
    <w:rsid w:val="00C52E0F"/>
    <w:rsid w:val="00C53141"/>
    <w:rsid w:val="00C533DF"/>
    <w:rsid w:val="00C533E8"/>
    <w:rsid w:val="00C539CA"/>
    <w:rsid w:val="00C54024"/>
    <w:rsid w:val="00C541E4"/>
    <w:rsid w:val="00C54BCC"/>
    <w:rsid w:val="00C54F31"/>
    <w:rsid w:val="00C553B9"/>
    <w:rsid w:val="00C554A9"/>
    <w:rsid w:val="00C5576C"/>
    <w:rsid w:val="00C55A51"/>
    <w:rsid w:val="00C55F2E"/>
    <w:rsid w:val="00C5657F"/>
    <w:rsid w:val="00C569D0"/>
    <w:rsid w:val="00C57881"/>
    <w:rsid w:val="00C57CB5"/>
    <w:rsid w:val="00C6007D"/>
    <w:rsid w:val="00C61464"/>
    <w:rsid w:val="00C61A5A"/>
    <w:rsid w:val="00C61AFC"/>
    <w:rsid w:val="00C61ECE"/>
    <w:rsid w:val="00C61F30"/>
    <w:rsid w:val="00C622DC"/>
    <w:rsid w:val="00C6237A"/>
    <w:rsid w:val="00C62741"/>
    <w:rsid w:val="00C632B7"/>
    <w:rsid w:val="00C635A1"/>
    <w:rsid w:val="00C63DBE"/>
    <w:rsid w:val="00C64071"/>
    <w:rsid w:val="00C6413C"/>
    <w:rsid w:val="00C64A0B"/>
    <w:rsid w:val="00C64B05"/>
    <w:rsid w:val="00C64D36"/>
    <w:rsid w:val="00C64DD2"/>
    <w:rsid w:val="00C6558E"/>
    <w:rsid w:val="00C65D60"/>
    <w:rsid w:val="00C66044"/>
    <w:rsid w:val="00C661D7"/>
    <w:rsid w:val="00C66380"/>
    <w:rsid w:val="00C66583"/>
    <w:rsid w:val="00C66D74"/>
    <w:rsid w:val="00C67C12"/>
    <w:rsid w:val="00C67DB8"/>
    <w:rsid w:val="00C700DB"/>
    <w:rsid w:val="00C70534"/>
    <w:rsid w:val="00C70772"/>
    <w:rsid w:val="00C70A34"/>
    <w:rsid w:val="00C711CF"/>
    <w:rsid w:val="00C718E2"/>
    <w:rsid w:val="00C719E2"/>
    <w:rsid w:val="00C71C04"/>
    <w:rsid w:val="00C71D75"/>
    <w:rsid w:val="00C71D89"/>
    <w:rsid w:val="00C71FAB"/>
    <w:rsid w:val="00C722D4"/>
    <w:rsid w:val="00C72AC3"/>
    <w:rsid w:val="00C73161"/>
    <w:rsid w:val="00C739EA"/>
    <w:rsid w:val="00C7400E"/>
    <w:rsid w:val="00C74256"/>
    <w:rsid w:val="00C74FD7"/>
    <w:rsid w:val="00C755F9"/>
    <w:rsid w:val="00C75675"/>
    <w:rsid w:val="00C758CD"/>
    <w:rsid w:val="00C75AA2"/>
    <w:rsid w:val="00C75D55"/>
    <w:rsid w:val="00C76172"/>
    <w:rsid w:val="00C761A8"/>
    <w:rsid w:val="00C764FE"/>
    <w:rsid w:val="00C76667"/>
    <w:rsid w:val="00C7682A"/>
    <w:rsid w:val="00C76CE1"/>
    <w:rsid w:val="00C7700A"/>
    <w:rsid w:val="00C7780A"/>
    <w:rsid w:val="00C7783F"/>
    <w:rsid w:val="00C81E86"/>
    <w:rsid w:val="00C81EFB"/>
    <w:rsid w:val="00C82228"/>
    <w:rsid w:val="00C822D1"/>
    <w:rsid w:val="00C82589"/>
    <w:rsid w:val="00C825C3"/>
    <w:rsid w:val="00C82626"/>
    <w:rsid w:val="00C827F5"/>
    <w:rsid w:val="00C82F39"/>
    <w:rsid w:val="00C83691"/>
    <w:rsid w:val="00C84BC5"/>
    <w:rsid w:val="00C84CD7"/>
    <w:rsid w:val="00C84E71"/>
    <w:rsid w:val="00C85276"/>
    <w:rsid w:val="00C85405"/>
    <w:rsid w:val="00C85C6D"/>
    <w:rsid w:val="00C85EC9"/>
    <w:rsid w:val="00C860DA"/>
    <w:rsid w:val="00C864E9"/>
    <w:rsid w:val="00C86BCE"/>
    <w:rsid w:val="00C871A7"/>
    <w:rsid w:val="00C87691"/>
    <w:rsid w:val="00C901EB"/>
    <w:rsid w:val="00C90453"/>
    <w:rsid w:val="00C908D5"/>
    <w:rsid w:val="00C90D69"/>
    <w:rsid w:val="00C90D81"/>
    <w:rsid w:val="00C91491"/>
    <w:rsid w:val="00C914F4"/>
    <w:rsid w:val="00C9153F"/>
    <w:rsid w:val="00C91B7F"/>
    <w:rsid w:val="00C91BD9"/>
    <w:rsid w:val="00C9220C"/>
    <w:rsid w:val="00C92363"/>
    <w:rsid w:val="00C923FD"/>
    <w:rsid w:val="00C924F6"/>
    <w:rsid w:val="00C92556"/>
    <w:rsid w:val="00C929D4"/>
    <w:rsid w:val="00C92DB1"/>
    <w:rsid w:val="00C93544"/>
    <w:rsid w:val="00C93C7D"/>
    <w:rsid w:val="00C94244"/>
    <w:rsid w:val="00C94322"/>
    <w:rsid w:val="00C946D4"/>
    <w:rsid w:val="00C94849"/>
    <w:rsid w:val="00C94D41"/>
    <w:rsid w:val="00C94D4A"/>
    <w:rsid w:val="00C95259"/>
    <w:rsid w:val="00C95360"/>
    <w:rsid w:val="00C955B0"/>
    <w:rsid w:val="00C9606F"/>
    <w:rsid w:val="00C963CA"/>
    <w:rsid w:val="00C96497"/>
    <w:rsid w:val="00C967B6"/>
    <w:rsid w:val="00C9753E"/>
    <w:rsid w:val="00C97782"/>
    <w:rsid w:val="00CA0162"/>
    <w:rsid w:val="00CA048A"/>
    <w:rsid w:val="00CA06D2"/>
    <w:rsid w:val="00CA0C26"/>
    <w:rsid w:val="00CA0EE4"/>
    <w:rsid w:val="00CA1771"/>
    <w:rsid w:val="00CA1B2A"/>
    <w:rsid w:val="00CA1B81"/>
    <w:rsid w:val="00CA1C65"/>
    <w:rsid w:val="00CA1D2D"/>
    <w:rsid w:val="00CA1F5B"/>
    <w:rsid w:val="00CA2135"/>
    <w:rsid w:val="00CA2211"/>
    <w:rsid w:val="00CA2B34"/>
    <w:rsid w:val="00CA2C5F"/>
    <w:rsid w:val="00CA30E4"/>
    <w:rsid w:val="00CA3194"/>
    <w:rsid w:val="00CA34C7"/>
    <w:rsid w:val="00CA3B17"/>
    <w:rsid w:val="00CA46A8"/>
    <w:rsid w:val="00CA4A3A"/>
    <w:rsid w:val="00CA540F"/>
    <w:rsid w:val="00CA5A45"/>
    <w:rsid w:val="00CA5DA0"/>
    <w:rsid w:val="00CA5E4A"/>
    <w:rsid w:val="00CA5E6B"/>
    <w:rsid w:val="00CA696B"/>
    <w:rsid w:val="00CA7508"/>
    <w:rsid w:val="00CA78B6"/>
    <w:rsid w:val="00CB04D5"/>
    <w:rsid w:val="00CB04E0"/>
    <w:rsid w:val="00CB08CB"/>
    <w:rsid w:val="00CB0A6C"/>
    <w:rsid w:val="00CB0FEE"/>
    <w:rsid w:val="00CB12DF"/>
    <w:rsid w:val="00CB14EA"/>
    <w:rsid w:val="00CB1A53"/>
    <w:rsid w:val="00CB2299"/>
    <w:rsid w:val="00CB2A7E"/>
    <w:rsid w:val="00CB38F9"/>
    <w:rsid w:val="00CB4329"/>
    <w:rsid w:val="00CB447E"/>
    <w:rsid w:val="00CB46BB"/>
    <w:rsid w:val="00CB4C35"/>
    <w:rsid w:val="00CB53EA"/>
    <w:rsid w:val="00CB5722"/>
    <w:rsid w:val="00CB5DC9"/>
    <w:rsid w:val="00CB5E53"/>
    <w:rsid w:val="00CB5EF2"/>
    <w:rsid w:val="00CB61ED"/>
    <w:rsid w:val="00CB64E3"/>
    <w:rsid w:val="00CB6BF6"/>
    <w:rsid w:val="00CB6C5B"/>
    <w:rsid w:val="00CB6FBC"/>
    <w:rsid w:val="00CB755B"/>
    <w:rsid w:val="00CB7909"/>
    <w:rsid w:val="00CB79A8"/>
    <w:rsid w:val="00CB7B0F"/>
    <w:rsid w:val="00CB7EAB"/>
    <w:rsid w:val="00CC0189"/>
    <w:rsid w:val="00CC0729"/>
    <w:rsid w:val="00CC0751"/>
    <w:rsid w:val="00CC0855"/>
    <w:rsid w:val="00CC0ADD"/>
    <w:rsid w:val="00CC0F9C"/>
    <w:rsid w:val="00CC1323"/>
    <w:rsid w:val="00CC1365"/>
    <w:rsid w:val="00CC1859"/>
    <w:rsid w:val="00CC199D"/>
    <w:rsid w:val="00CC19F4"/>
    <w:rsid w:val="00CC1B2F"/>
    <w:rsid w:val="00CC1D37"/>
    <w:rsid w:val="00CC24C8"/>
    <w:rsid w:val="00CC2699"/>
    <w:rsid w:val="00CC26D0"/>
    <w:rsid w:val="00CC272B"/>
    <w:rsid w:val="00CC2968"/>
    <w:rsid w:val="00CC2B6D"/>
    <w:rsid w:val="00CC2BBC"/>
    <w:rsid w:val="00CC3A6F"/>
    <w:rsid w:val="00CC46D5"/>
    <w:rsid w:val="00CC5206"/>
    <w:rsid w:val="00CC55D8"/>
    <w:rsid w:val="00CC568D"/>
    <w:rsid w:val="00CC5805"/>
    <w:rsid w:val="00CC5824"/>
    <w:rsid w:val="00CC65A0"/>
    <w:rsid w:val="00CC66F0"/>
    <w:rsid w:val="00CC6F4C"/>
    <w:rsid w:val="00CC6F99"/>
    <w:rsid w:val="00CC74F5"/>
    <w:rsid w:val="00CC7829"/>
    <w:rsid w:val="00CC7B4A"/>
    <w:rsid w:val="00CC7BDC"/>
    <w:rsid w:val="00CD07C5"/>
    <w:rsid w:val="00CD094F"/>
    <w:rsid w:val="00CD0D7B"/>
    <w:rsid w:val="00CD1596"/>
    <w:rsid w:val="00CD1AF2"/>
    <w:rsid w:val="00CD1D87"/>
    <w:rsid w:val="00CD1EA3"/>
    <w:rsid w:val="00CD23E7"/>
    <w:rsid w:val="00CD295D"/>
    <w:rsid w:val="00CD2E29"/>
    <w:rsid w:val="00CD30E9"/>
    <w:rsid w:val="00CD330D"/>
    <w:rsid w:val="00CD3718"/>
    <w:rsid w:val="00CD3814"/>
    <w:rsid w:val="00CD3AB3"/>
    <w:rsid w:val="00CD3BC8"/>
    <w:rsid w:val="00CD49F0"/>
    <w:rsid w:val="00CD4A8C"/>
    <w:rsid w:val="00CD4CAE"/>
    <w:rsid w:val="00CD4E78"/>
    <w:rsid w:val="00CD51B2"/>
    <w:rsid w:val="00CD53D5"/>
    <w:rsid w:val="00CD57BD"/>
    <w:rsid w:val="00CD5BFD"/>
    <w:rsid w:val="00CD6D6F"/>
    <w:rsid w:val="00CD74CF"/>
    <w:rsid w:val="00CD7546"/>
    <w:rsid w:val="00CD7788"/>
    <w:rsid w:val="00CE01CD"/>
    <w:rsid w:val="00CE05D2"/>
    <w:rsid w:val="00CE0685"/>
    <w:rsid w:val="00CE08C2"/>
    <w:rsid w:val="00CE0BFE"/>
    <w:rsid w:val="00CE0D95"/>
    <w:rsid w:val="00CE1570"/>
    <w:rsid w:val="00CE198C"/>
    <w:rsid w:val="00CE1CD8"/>
    <w:rsid w:val="00CE1FB1"/>
    <w:rsid w:val="00CE20D7"/>
    <w:rsid w:val="00CE220A"/>
    <w:rsid w:val="00CE23B7"/>
    <w:rsid w:val="00CE2D7E"/>
    <w:rsid w:val="00CE323D"/>
    <w:rsid w:val="00CE324A"/>
    <w:rsid w:val="00CE3894"/>
    <w:rsid w:val="00CE3DB6"/>
    <w:rsid w:val="00CE4058"/>
    <w:rsid w:val="00CE43B2"/>
    <w:rsid w:val="00CE47A4"/>
    <w:rsid w:val="00CE4855"/>
    <w:rsid w:val="00CE4B7A"/>
    <w:rsid w:val="00CE5035"/>
    <w:rsid w:val="00CE57C3"/>
    <w:rsid w:val="00CE5CCD"/>
    <w:rsid w:val="00CE5F41"/>
    <w:rsid w:val="00CE61A2"/>
    <w:rsid w:val="00CE6748"/>
    <w:rsid w:val="00CE6784"/>
    <w:rsid w:val="00CE6C89"/>
    <w:rsid w:val="00CE6D44"/>
    <w:rsid w:val="00CE79B5"/>
    <w:rsid w:val="00CE7A7C"/>
    <w:rsid w:val="00CE7E2E"/>
    <w:rsid w:val="00CE7E33"/>
    <w:rsid w:val="00CF0011"/>
    <w:rsid w:val="00CF0A85"/>
    <w:rsid w:val="00CF0E4B"/>
    <w:rsid w:val="00CF12A2"/>
    <w:rsid w:val="00CF12AC"/>
    <w:rsid w:val="00CF1390"/>
    <w:rsid w:val="00CF15EC"/>
    <w:rsid w:val="00CF1C6A"/>
    <w:rsid w:val="00CF1C6E"/>
    <w:rsid w:val="00CF225F"/>
    <w:rsid w:val="00CF26D7"/>
    <w:rsid w:val="00CF2CA8"/>
    <w:rsid w:val="00CF2E2F"/>
    <w:rsid w:val="00CF313E"/>
    <w:rsid w:val="00CF33CD"/>
    <w:rsid w:val="00CF34DC"/>
    <w:rsid w:val="00CF3779"/>
    <w:rsid w:val="00CF38A9"/>
    <w:rsid w:val="00CF3D87"/>
    <w:rsid w:val="00CF3EED"/>
    <w:rsid w:val="00CF454E"/>
    <w:rsid w:val="00CF4B40"/>
    <w:rsid w:val="00CF54AC"/>
    <w:rsid w:val="00CF5670"/>
    <w:rsid w:val="00CF5800"/>
    <w:rsid w:val="00CF59E4"/>
    <w:rsid w:val="00CF677D"/>
    <w:rsid w:val="00CF6A87"/>
    <w:rsid w:val="00CF7727"/>
    <w:rsid w:val="00CF7FC8"/>
    <w:rsid w:val="00D00173"/>
    <w:rsid w:val="00D003BE"/>
    <w:rsid w:val="00D004E3"/>
    <w:rsid w:val="00D00630"/>
    <w:rsid w:val="00D00B12"/>
    <w:rsid w:val="00D010B8"/>
    <w:rsid w:val="00D011B8"/>
    <w:rsid w:val="00D0131C"/>
    <w:rsid w:val="00D0168C"/>
    <w:rsid w:val="00D021C3"/>
    <w:rsid w:val="00D027DE"/>
    <w:rsid w:val="00D02846"/>
    <w:rsid w:val="00D03913"/>
    <w:rsid w:val="00D043C6"/>
    <w:rsid w:val="00D04C67"/>
    <w:rsid w:val="00D05365"/>
    <w:rsid w:val="00D05720"/>
    <w:rsid w:val="00D05E01"/>
    <w:rsid w:val="00D0633D"/>
    <w:rsid w:val="00D06B0A"/>
    <w:rsid w:val="00D06CBC"/>
    <w:rsid w:val="00D06CF0"/>
    <w:rsid w:val="00D101A7"/>
    <w:rsid w:val="00D1063F"/>
    <w:rsid w:val="00D108EE"/>
    <w:rsid w:val="00D1092B"/>
    <w:rsid w:val="00D10CD2"/>
    <w:rsid w:val="00D11916"/>
    <w:rsid w:val="00D11A69"/>
    <w:rsid w:val="00D11E7F"/>
    <w:rsid w:val="00D12158"/>
    <w:rsid w:val="00D12319"/>
    <w:rsid w:val="00D12B9A"/>
    <w:rsid w:val="00D1389A"/>
    <w:rsid w:val="00D13A5D"/>
    <w:rsid w:val="00D13AA0"/>
    <w:rsid w:val="00D13F1C"/>
    <w:rsid w:val="00D14061"/>
    <w:rsid w:val="00D145A3"/>
    <w:rsid w:val="00D145EE"/>
    <w:rsid w:val="00D14810"/>
    <w:rsid w:val="00D14DAF"/>
    <w:rsid w:val="00D15806"/>
    <w:rsid w:val="00D15A21"/>
    <w:rsid w:val="00D15D9D"/>
    <w:rsid w:val="00D15EE2"/>
    <w:rsid w:val="00D16453"/>
    <w:rsid w:val="00D164EB"/>
    <w:rsid w:val="00D16505"/>
    <w:rsid w:val="00D169F3"/>
    <w:rsid w:val="00D16C99"/>
    <w:rsid w:val="00D16FB3"/>
    <w:rsid w:val="00D17002"/>
    <w:rsid w:val="00D17CD0"/>
    <w:rsid w:val="00D17E52"/>
    <w:rsid w:val="00D20649"/>
    <w:rsid w:val="00D208B0"/>
    <w:rsid w:val="00D2096F"/>
    <w:rsid w:val="00D209A2"/>
    <w:rsid w:val="00D20C0C"/>
    <w:rsid w:val="00D21176"/>
    <w:rsid w:val="00D211FD"/>
    <w:rsid w:val="00D21D02"/>
    <w:rsid w:val="00D22081"/>
    <w:rsid w:val="00D22264"/>
    <w:rsid w:val="00D22591"/>
    <w:rsid w:val="00D2386A"/>
    <w:rsid w:val="00D23F5F"/>
    <w:rsid w:val="00D24517"/>
    <w:rsid w:val="00D24B32"/>
    <w:rsid w:val="00D24F24"/>
    <w:rsid w:val="00D24F49"/>
    <w:rsid w:val="00D24F9C"/>
    <w:rsid w:val="00D25F47"/>
    <w:rsid w:val="00D2620C"/>
    <w:rsid w:val="00D2669D"/>
    <w:rsid w:val="00D26CC2"/>
    <w:rsid w:val="00D2733F"/>
    <w:rsid w:val="00D27355"/>
    <w:rsid w:val="00D27499"/>
    <w:rsid w:val="00D274D9"/>
    <w:rsid w:val="00D27522"/>
    <w:rsid w:val="00D27E90"/>
    <w:rsid w:val="00D27FBE"/>
    <w:rsid w:val="00D3010D"/>
    <w:rsid w:val="00D30F94"/>
    <w:rsid w:val="00D315B4"/>
    <w:rsid w:val="00D31963"/>
    <w:rsid w:val="00D31A8B"/>
    <w:rsid w:val="00D31AB0"/>
    <w:rsid w:val="00D32611"/>
    <w:rsid w:val="00D32A72"/>
    <w:rsid w:val="00D32E7D"/>
    <w:rsid w:val="00D32FA2"/>
    <w:rsid w:val="00D33C2F"/>
    <w:rsid w:val="00D33F9D"/>
    <w:rsid w:val="00D345E1"/>
    <w:rsid w:val="00D34D56"/>
    <w:rsid w:val="00D35228"/>
    <w:rsid w:val="00D36791"/>
    <w:rsid w:val="00D36DF3"/>
    <w:rsid w:val="00D37415"/>
    <w:rsid w:val="00D37454"/>
    <w:rsid w:val="00D37803"/>
    <w:rsid w:val="00D37B22"/>
    <w:rsid w:val="00D37CEE"/>
    <w:rsid w:val="00D37D13"/>
    <w:rsid w:val="00D37E56"/>
    <w:rsid w:val="00D41609"/>
    <w:rsid w:val="00D416F6"/>
    <w:rsid w:val="00D41DEF"/>
    <w:rsid w:val="00D424F9"/>
    <w:rsid w:val="00D42DC3"/>
    <w:rsid w:val="00D42EC3"/>
    <w:rsid w:val="00D4345C"/>
    <w:rsid w:val="00D44332"/>
    <w:rsid w:val="00D44476"/>
    <w:rsid w:val="00D444AA"/>
    <w:rsid w:val="00D447A8"/>
    <w:rsid w:val="00D44966"/>
    <w:rsid w:val="00D45844"/>
    <w:rsid w:val="00D4604C"/>
    <w:rsid w:val="00D4622D"/>
    <w:rsid w:val="00D46281"/>
    <w:rsid w:val="00D4664D"/>
    <w:rsid w:val="00D474C8"/>
    <w:rsid w:val="00D4790D"/>
    <w:rsid w:val="00D47922"/>
    <w:rsid w:val="00D47A14"/>
    <w:rsid w:val="00D500B2"/>
    <w:rsid w:val="00D502BF"/>
    <w:rsid w:val="00D514FD"/>
    <w:rsid w:val="00D51B8A"/>
    <w:rsid w:val="00D51C0A"/>
    <w:rsid w:val="00D51D4D"/>
    <w:rsid w:val="00D51F8A"/>
    <w:rsid w:val="00D524C6"/>
    <w:rsid w:val="00D52606"/>
    <w:rsid w:val="00D52736"/>
    <w:rsid w:val="00D52BFB"/>
    <w:rsid w:val="00D52D39"/>
    <w:rsid w:val="00D5303B"/>
    <w:rsid w:val="00D535B4"/>
    <w:rsid w:val="00D53750"/>
    <w:rsid w:val="00D539D4"/>
    <w:rsid w:val="00D53A04"/>
    <w:rsid w:val="00D53B63"/>
    <w:rsid w:val="00D53C97"/>
    <w:rsid w:val="00D53CEA"/>
    <w:rsid w:val="00D53E75"/>
    <w:rsid w:val="00D54968"/>
    <w:rsid w:val="00D54E54"/>
    <w:rsid w:val="00D54F5E"/>
    <w:rsid w:val="00D54F9E"/>
    <w:rsid w:val="00D55025"/>
    <w:rsid w:val="00D558B0"/>
    <w:rsid w:val="00D558E3"/>
    <w:rsid w:val="00D559C6"/>
    <w:rsid w:val="00D55AB8"/>
    <w:rsid w:val="00D55E1A"/>
    <w:rsid w:val="00D56054"/>
    <w:rsid w:val="00D562A2"/>
    <w:rsid w:val="00D564FE"/>
    <w:rsid w:val="00D57D8D"/>
    <w:rsid w:val="00D600B6"/>
    <w:rsid w:val="00D602F3"/>
    <w:rsid w:val="00D60356"/>
    <w:rsid w:val="00D606B8"/>
    <w:rsid w:val="00D60EDF"/>
    <w:rsid w:val="00D60F6C"/>
    <w:rsid w:val="00D611B7"/>
    <w:rsid w:val="00D612F9"/>
    <w:rsid w:val="00D6167B"/>
    <w:rsid w:val="00D62186"/>
    <w:rsid w:val="00D623E4"/>
    <w:rsid w:val="00D62A2A"/>
    <w:rsid w:val="00D63473"/>
    <w:rsid w:val="00D6353B"/>
    <w:rsid w:val="00D63614"/>
    <w:rsid w:val="00D63D8B"/>
    <w:rsid w:val="00D63F6E"/>
    <w:rsid w:val="00D63FB1"/>
    <w:rsid w:val="00D645F6"/>
    <w:rsid w:val="00D64F9E"/>
    <w:rsid w:val="00D6563C"/>
    <w:rsid w:val="00D65C7C"/>
    <w:rsid w:val="00D65E49"/>
    <w:rsid w:val="00D66091"/>
    <w:rsid w:val="00D6626D"/>
    <w:rsid w:val="00D66A02"/>
    <w:rsid w:val="00D66E6D"/>
    <w:rsid w:val="00D66E83"/>
    <w:rsid w:val="00D671C9"/>
    <w:rsid w:val="00D672C5"/>
    <w:rsid w:val="00D675D0"/>
    <w:rsid w:val="00D67831"/>
    <w:rsid w:val="00D67921"/>
    <w:rsid w:val="00D70A47"/>
    <w:rsid w:val="00D711D3"/>
    <w:rsid w:val="00D71A1F"/>
    <w:rsid w:val="00D71C4C"/>
    <w:rsid w:val="00D72A3C"/>
    <w:rsid w:val="00D72AD7"/>
    <w:rsid w:val="00D731E6"/>
    <w:rsid w:val="00D735ED"/>
    <w:rsid w:val="00D73890"/>
    <w:rsid w:val="00D74401"/>
    <w:rsid w:val="00D74698"/>
    <w:rsid w:val="00D74AB0"/>
    <w:rsid w:val="00D74B93"/>
    <w:rsid w:val="00D750A0"/>
    <w:rsid w:val="00D754DA"/>
    <w:rsid w:val="00D7557E"/>
    <w:rsid w:val="00D756D5"/>
    <w:rsid w:val="00D75FD7"/>
    <w:rsid w:val="00D760F8"/>
    <w:rsid w:val="00D761D8"/>
    <w:rsid w:val="00D7650C"/>
    <w:rsid w:val="00D76537"/>
    <w:rsid w:val="00D766F1"/>
    <w:rsid w:val="00D76812"/>
    <w:rsid w:val="00D769CE"/>
    <w:rsid w:val="00D76AFF"/>
    <w:rsid w:val="00D77263"/>
    <w:rsid w:val="00D802AA"/>
    <w:rsid w:val="00D8072D"/>
    <w:rsid w:val="00D80877"/>
    <w:rsid w:val="00D80DC9"/>
    <w:rsid w:val="00D810A9"/>
    <w:rsid w:val="00D811F1"/>
    <w:rsid w:val="00D813DD"/>
    <w:rsid w:val="00D81402"/>
    <w:rsid w:val="00D81529"/>
    <w:rsid w:val="00D818E4"/>
    <w:rsid w:val="00D81976"/>
    <w:rsid w:val="00D81994"/>
    <w:rsid w:val="00D819D6"/>
    <w:rsid w:val="00D81B90"/>
    <w:rsid w:val="00D81FF7"/>
    <w:rsid w:val="00D821D2"/>
    <w:rsid w:val="00D82755"/>
    <w:rsid w:val="00D8276A"/>
    <w:rsid w:val="00D82A2A"/>
    <w:rsid w:val="00D834A7"/>
    <w:rsid w:val="00D834DE"/>
    <w:rsid w:val="00D83615"/>
    <w:rsid w:val="00D8368D"/>
    <w:rsid w:val="00D83B44"/>
    <w:rsid w:val="00D83CB1"/>
    <w:rsid w:val="00D84117"/>
    <w:rsid w:val="00D842F7"/>
    <w:rsid w:val="00D843C2"/>
    <w:rsid w:val="00D84F97"/>
    <w:rsid w:val="00D853BD"/>
    <w:rsid w:val="00D85531"/>
    <w:rsid w:val="00D8563B"/>
    <w:rsid w:val="00D85A63"/>
    <w:rsid w:val="00D8611D"/>
    <w:rsid w:val="00D865E5"/>
    <w:rsid w:val="00D869C9"/>
    <w:rsid w:val="00D86CC9"/>
    <w:rsid w:val="00D87037"/>
    <w:rsid w:val="00D874B5"/>
    <w:rsid w:val="00D87645"/>
    <w:rsid w:val="00D87784"/>
    <w:rsid w:val="00D905CC"/>
    <w:rsid w:val="00D90C70"/>
    <w:rsid w:val="00D90ED6"/>
    <w:rsid w:val="00D90FD8"/>
    <w:rsid w:val="00D916F7"/>
    <w:rsid w:val="00D918A9"/>
    <w:rsid w:val="00D918F5"/>
    <w:rsid w:val="00D91D88"/>
    <w:rsid w:val="00D92084"/>
    <w:rsid w:val="00D92285"/>
    <w:rsid w:val="00D92ABC"/>
    <w:rsid w:val="00D92F04"/>
    <w:rsid w:val="00D93753"/>
    <w:rsid w:val="00D941B8"/>
    <w:rsid w:val="00D94309"/>
    <w:rsid w:val="00D94B96"/>
    <w:rsid w:val="00D94DF5"/>
    <w:rsid w:val="00D94E42"/>
    <w:rsid w:val="00D956A2"/>
    <w:rsid w:val="00D959AF"/>
    <w:rsid w:val="00D95C7C"/>
    <w:rsid w:val="00D9718D"/>
    <w:rsid w:val="00D97FD4"/>
    <w:rsid w:val="00DA0863"/>
    <w:rsid w:val="00DA15B7"/>
    <w:rsid w:val="00DA1A2C"/>
    <w:rsid w:val="00DA1CAA"/>
    <w:rsid w:val="00DA2428"/>
    <w:rsid w:val="00DA2462"/>
    <w:rsid w:val="00DA26EC"/>
    <w:rsid w:val="00DA3D8A"/>
    <w:rsid w:val="00DA4121"/>
    <w:rsid w:val="00DA4407"/>
    <w:rsid w:val="00DA69D1"/>
    <w:rsid w:val="00DA6D1C"/>
    <w:rsid w:val="00DA7045"/>
    <w:rsid w:val="00DA791C"/>
    <w:rsid w:val="00DA7933"/>
    <w:rsid w:val="00DA7E3F"/>
    <w:rsid w:val="00DB02A3"/>
    <w:rsid w:val="00DB06A2"/>
    <w:rsid w:val="00DB08B5"/>
    <w:rsid w:val="00DB1CD8"/>
    <w:rsid w:val="00DB2041"/>
    <w:rsid w:val="00DB27D8"/>
    <w:rsid w:val="00DB3486"/>
    <w:rsid w:val="00DB3A5E"/>
    <w:rsid w:val="00DB47BD"/>
    <w:rsid w:val="00DB4B28"/>
    <w:rsid w:val="00DB4CBD"/>
    <w:rsid w:val="00DB5001"/>
    <w:rsid w:val="00DB51FE"/>
    <w:rsid w:val="00DB53E0"/>
    <w:rsid w:val="00DB5650"/>
    <w:rsid w:val="00DB57A6"/>
    <w:rsid w:val="00DB5C11"/>
    <w:rsid w:val="00DB60BD"/>
    <w:rsid w:val="00DB6409"/>
    <w:rsid w:val="00DB645A"/>
    <w:rsid w:val="00DB69F3"/>
    <w:rsid w:val="00DB7011"/>
    <w:rsid w:val="00DB702A"/>
    <w:rsid w:val="00DB736A"/>
    <w:rsid w:val="00DB78F5"/>
    <w:rsid w:val="00DB7B0B"/>
    <w:rsid w:val="00DC071C"/>
    <w:rsid w:val="00DC0E3B"/>
    <w:rsid w:val="00DC1EED"/>
    <w:rsid w:val="00DC25A9"/>
    <w:rsid w:val="00DC25B1"/>
    <w:rsid w:val="00DC2A82"/>
    <w:rsid w:val="00DC2AE0"/>
    <w:rsid w:val="00DC2B82"/>
    <w:rsid w:val="00DC2BF8"/>
    <w:rsid w:val="00DC323E"/>
    <w:rsid w:val="00DC38F1"/>
    <w:rsid w:val="00DC3B73"/>
    <w:rsid w:val="00DC3CF7"/>
    <w:rsid w:val="00DC4E5E"/>
    <w:rsid w:val="00DC5930"/>
    <w:rsid w:val="00DC5EA1"/>
    <w:rsid w:val="00DC5EDA"/>
    <w:rsid w:val="00DC5F93"/>
    <w:rsid w:val="00DC6EC3"/>
    <w:rsid w:val="00DC72C5"/>
    <w:rsid w:val="00DC7828"/>
    <w:rsid w:val="00DC7A77"/>
    <w:rsid w:val="00DD0709"/>
    <w:rsid w:val="00DD08A6"/>
    <w:rsid w:val="00DD0BCD"/>
    <w:rsid w:val="00DD1137"/>
    <w:rsid w:val="00DD1752"/>
    <w:rsid w:val="00DD24BF"/>
    <w:rsid w:val="00DD26E7"/>
    <w:rsid w:val="00DD2C57"/>
    <w:rsid w:val="00DD2C8C"/>
    <w:rsid w:val="00DD2FA2"/>
    <w:rsid w:val="00DD30F4"/>
    <w:rsid w:val="00DD3150"/>
    <w:rsid w:val="00DD346F"/>
    <w:rsid w:val="00DD36D6"/>
    <w:rsid w:val="00DD4439"/>
    <w:rsid w:val="00DD537C"/>
    <w:rsid w:val="00DD5454"/>
    <w:rsid w:val="00DD5E1C"/>
    <w:rsid w:val="00DD5F41"/>
    <w:rsid w:val="00DD60C5"/>
    <w:rsid w:val="00DD65FA"/>
    <w:rsid w:val="00DD662A"/>
    <w:rsid w:val="00DD72AE"/>
    <w:rsid w:val="00DD749F"/>
    <w:rsid w:val="00DD77C4"/>
    <w:rsid w:val="00DD785B"/>
    <w:rsid w:val="00DE02B8"/>
    <w:rsid w:val="00DE069E"/>
    <w:rsid w:val="00DE08C6"/>
    <w:rsid w:val="00DE0CA1"/>
    <w:rsid w:val="00DE0D56"/>
    <w:rsid w:val="00DE10CA"/>
    <w:rsid w:val="00DE13E3"/>
    <w:rsid w:val="00DE169A"/>
    <w:rsid w:val="00DE18F1"/>
    <w:rsid w:val="00DE19BA"/>
    <w:rsid w:val="00DE1A61"/>
    <w:rsid w:val="00DE1CC0"/>
    <w:rsid w:val="00DE22E0"/>
    <w:rsid w:val="00DE26A1"/>
    <w:rsid w:val="00DE27FE"/>
    <w:rsid w:val="00DE298E"/>
    <w:rsid w:val="00DE2E5B"/>
    <w:rsid w:val="00DE2F49"/>
    <w:rsid w:val="00DE367B"/>
    <w:rsid w:val="00DE3835"/>
    <w:rsid w:val="00DE38E6"/>
    <w:rsid w:val="00DE3B30"/>
    <w:rsid w:val="00DE41A1"/>
    <w:rsid w:val="00DE476C"/>
    <w:rsid w:val="00DE49D6"/>
    <w:rsid w:val="00DE51AA"/>
    <w:rsid w:val="00DE5245"/>
    <w:rsid w:val="00DE52A7"/>
    <w:rsid w:val="00DE563A"/>
    <w:rsid w:val="00DE56FA"/>
    <w:rsid w:val="00DE57AB"/>
    <w:rsid w:val="00DE57F9"/>
    <w:rsid w:val="00DE5E8D"/>
    <w:rsid w:val="00DE5F99"/>
    <w:rsid w:val="00DE601F"/>
    <w:rsid w:val="00DE63C6"/>
    <w:rsid w:val="00DE65EC"/>
    <w:rsid w:val="00DE712D"/>
    <w:rsid w:val="00DE767F"/>
    <w:rsid w:val="00DE7924"/>
    <w:rsid w:val="00DE7D42"/>
    <w:rsid w:val="00DF0FA2"/>
    <w:rsid w:val="00DF14EC"/>
    <w:rsid w:val="00DF16A3"/>
    <w:rsid w:val="00DF2399"/>
    <w:rsid w:val="00DF2BFC"/>
    <w:rsid w:val="00DF2E59"/>
    <w:rsid w:val="00DF3364"/>
    <w:rsid w:val="00DF3891"/>
    <w:rsid w:val="00DF3A50"/>
    <w:rsid w:val="00DF497D"/>
    <w:rsid w:val="00DF4D1F"/>
    <w:rsid w:val="00DF593D"/>
    <w:rsid w:val="00DF66C6"/>
    <w:rsid w:val="00DF735A"/>
    <w:rsid w:val="00DF75B9"/>
    <w:rsid w:val="00DF7772"/>
    <w:rsid w:val="00DF783C"/>
    <w:rsid w:val="00DF786B"/>
    <w:rsid w:val="00E002A6"/>
    <w:rsid w:val="00E006E5"/>
    <w:rsid w:val="00E01546"/>
    <w:rsid w:val="00E02228"/>
    <w:rsid w:val="00E0240E"/>
    <w:rsid w:val="00E02A48"/>
    <w:rsid w:val="00E02F74"/>
    <w:rsid w:val="00E03057"/>
    <w:rsid w:val="00E030BC"/>
    <w:rsid w:val="00E03883"/>
    <w:rsid w:val="00E03BAC"/>
    <w:rsid w:val="00E03F2E"/>
    <w:rsid w:val="00E04490"/>
    <w:rsid w:val="00E04A42"/>
    <w:rsid w:val="00E04A61"/>
    <w:rsid w:val="00E05763"/>
    <w:rsid w:val="00E059E8"/>
    <w:rsid w:val="00E05C14"/>
    <w:rsid w:val="00E05D33"/>
    <w:rsid w:val="00E0614A"/>
    <w:rsid w:val="00E06159"/>
    <w:rsid w:val="00E061F3"/>
    <w:rsid w:val="00E06273"/>
    <w:rsid w:val="00E06C7B"/>
    <w:rsid w:val="00E070AA"/>
    <w:rsid w:val="00E0726C"/>
    <w:rsid w:val="00E075E5"/>
    <w:rsid w:val="00E079BF"/>
    <w:rsid w:val="00E07F01"/>
    <w:rsid w:val="00E1023E"/>
    <w:rsid w:val="00E10859"/>
    <w:rsid w:val="00E10E52"/>
    <w:rsid w:val="00E11040"/>
    <w:rsid w:val="00E1119C"/>
    <w:rsid w:val="00E111D5"/>
    <w:rsid w:val="00E113A2"/>
    <w:rsid w:val="00E1190B"/>
    <w:rsid w:val="00E12027"/>
    <w:rsid w:val="00E12427"/>
    <w:rsid w:val="00E12572"/>
    <w:rsid w:val="00E12A40"/>
    <w:rsid w:val="00E12AC0"/>
    <w:rsid w:val="00E12B40"/>
    <w:rsid w:val="00E1313E"/>
    <w:rsid w:val="00E13206"/>
    <w:rsid w:val="00E134D2"/>
    <w:rsid w:val="00E13549"/>
    <w:rsid w:val="00E13EBE"/>
    <w:rsid w:val="00E14687"/>
    <w:rsid w:val="00E14883"/>
    <w:rsid w:val="00E14F68"/>
    <w:rsid w:val="00E155B8"/>
    <w:rsid w:val="00E15A55"/>
    <w:rsid w:val="00E15F07"/>
    <w:rsid w:val="00E16052"/>
    <w:rsid w:val="00E16639"/>
    <w:rsid w:val="00E169C5"/>
    <w:rsid w:val="00E16AA2"/>
    <w:rsid w:val="00E16E87"/>
    <w:rsid w:val="00E1774C"/>
    <w:rsid w:val="00E17AF7"/>
    <w:rsid w:val="00E20593"/>
    <w:rsid w:val="00E2086D"/>
    <w:rsid w:val="00E208D2"/>
    <w:rsid w:val="00E20C72"/>
    <w:rsid w:val="00E20CE1"/>
    <w:rsid w:val="00E20CF3"/>
    <w:rsid w:val="00E211A3"/>
    <w:rsid w:val="00E21502"/>
    <w:rsid w:val="00E2151C"/>
    <w:rsid w:val="00E21816"/>
    <w:rsid w:val="00E2200E"/>
    <w:rsid w:val="00E221D5"/>
    <w:rsid w:val="00E2245C"/>
    <w:rsid w:val="00E224C4"/>
    <w:rsid w:val="00E22702"/>
    <w:rsid w:val="00E22B15"/>
    <w:rsid w:val="00E22C67"/>
    <w:rsid w:val="00E22D60"/>
    <w:rsid w:val="00E22DD7"/>
    <w:rsid w:val="00E22F0B"/>
    <w:rsid w:val="00E232B4"/>
    <w:rsid w:val="00E2366E"/>
    <w:rsid w:val="00E23F07"/>
    <w:rsid w:val="00E2459B"/>
    <w:rsid w:val="00E247D5"/>
    <w:rsid w:val="00E24872"/>
    <w:rsid w:val="00E24B6A"/>
    <w:rsid w:val="00E25950"/>
    <w:rsid w:val="00E25FB3"/>
    <w:rsid w:val="00E25FB4"/>
    <w:rsid w:val="00E26936"/>
    <w:rsid w:val="00E26B84"/>
    <w:rsid w:val="00E26BBF"/>
    <w:rsid w:val="00E26C0B"/>
    <w:rsid w:val="00E26FA6"/>
    <w:rsid w:val="00E27321"/>
    <w:rsid w:val="00E275F6"/>
    <w:rsid w:val="00E27C9A"/>
    <w:rsid w:val="00E27D35"/>
    <w:rsid w:val="00E301B4"/>
    <w:rsid w:val="00E3055A"/>
    <w:rsid w:val="00E306D6"/>
    <w:rsid w:val="00E30834"/>
    <w:rsid w:val="00E30D45"/>
    <w:rsid w:val="00E310C2"/>
    <w:rsid w:val="00E3146A"/>
    <w:rsid w:val="00E3147E"/>
    <w:rsid w:val="00E31565"/>
    <w:rsid w:val="00E320A1"/>
    <w:rsid w:val="00E32883"/>
    <w:rsid w:val="00E32C50"/>
    <w:rsid w:val="00E32DA5"/>
    <w:rsid w:val="00E32E90"/>
    <w:rsid w:val="00E335CC"/>
    <w:rsid w:val="00E33779"/>
    <w:rsid w:val="00E340DA"/>
    <w:rsid w:val="00E341CD"/>
    <w:rsid w:val="00E34544"/>
    <w:rsid w:val="00E3476C"/>
    <w:rsid w:val="00E34C96"/>
    <w:rsid w:val="00E34F3C"/>
    <w:rsid w:val="00E35275"/>
    <w:rsid w:val="00E35353"/>
    <w:rsid w:val="00E3548C"/>
    <w:rsid w:val="00E35B37"/>
    <w:rsid w:val="00E35B4E"/>
    <w:rsid w:val="00E35EF3"/>
    <w:rsid w:val="00E361FA"/>
    <w:rsid w:val="00E362F9"/>
    <w:rsid w:val="00E36A3E"/>
    <w:rsid w:val="00E36C11"/>
    <w:rsid w:val="00E36DB9"/>
    <w:rsid w:val="00E36FE8"/>
    <w:rsid w:val="00E3794D"/>
    <w:rsid w:val="00E403EA"/>
    <w:rsid w:val="00E404AD"/>
    <w:rsid w:val="00E406B4"/>
    <w:rsid w:val="00E406BD"/>
    <w:rsid w:val="00E4097B"/>
    <w:rsid w:val="00E411C1"/>
    <w:rsid w:val="00E418D6"/>
    <w:rsid w:val="00E41BC2"/>
    <w:rsid w:val="00E41C5E"/>
    <w:rsid w:val="00E41EEA"/>
    <w:rsid w:val="00E42152"/>
    <w:rsid w:val="00E42248"/>
    <w:rsid w:val="00E4257D"/>
    <w:rsid w:val="00E43683"/>
    <w:rsid w:val="00E43BE1"/>
    <w:rsid w:val="00E43F8C"/>
    <w:rsid w:val="00E447B4"/>
    <w:rsid w:val="00E450F9"/>
    <w:rsid w:val="00E459FA"/>
    <w:rsid w:val="00E45CD7"/>
    <w:rsid w:val="00E46815"/>
    <w:rsid w:val="00E46862"/>
    <w:rsid w:val="00E4722F"/>
    <w:rsid w:val="00E47B12"/>
    <w:rsid w:val="00E47D49"/>
    <w:rsid w:val="00E47FA0"/>
    <w:rsid w:val="00E50094"/>
    <w:rsid w:val="00E500AD"/>
    <w:rsid w:val="00E50487"/>
    <w:rsid w:val="00E50584"/>
    <w:rsid w:val="00E50F86"/>
    <w:rsid w:val="00E512D4"/>
    <w:rsid w:val="00E51527"/>
    <w:rsid w:val="00E5152B"/>
    <w:rsid w:val="00E5254D"/>
    <w:rsid w:val="00E52832"/>
    <w:rsid w:val="00E52ADF"/>
    <w:rsid w:val="00E52EEF"/>
    <w:rsid w:val="00E5338B"/>
    <w:rsid w:val="00E534F4"/>
    <w:rsid w:val="00E535E2"/>
    <w:rsid w:val="00E536BC"/>
    <w:rsid w:val="00E53B29"/>
    <w:rsid w:val="00E5414A"/>
    <w:rsid w:val="00E556F2"/>
    <w:rsid w:val="00E55C04"/>
    <w:rsid w:val="00E55C0F"/>
    <w:rsid w:val="00E55E73"/>
    <w:rsid w:val="00E5614F"/>
    <w:rsid w:val="00E56486"/>
    <w:rsid w:val="00E5663A"/>
    <w:rsid w:val="00E568BB"/>
    <w:rsid w:val="00E56AD7"/>
    <w:rsid w:val="00E56E21"/>
    <w:rsid w:val="00E56FC4"/>
    <w:rsid w:val="00E56FE8"/>
    <w:rsid w:val="00E57517"/>
    <w:rsid w:val="00E57649"/>
    <w:rsid w:val="00E57E29"/>
    <w:rsid w:val="00E60777"/>
    <w:rsid w:val="00E60BB3"/>
    <w:rsid w:val="00E61016"/>
    <w:rsid w:val="00E61340"/>
    <w:rsid w:val="00E623E2"/>
    <w:rsid w:val="00E62D72"/>
    <w:rsid w:val="00E6303C"/>
    <w:rsid w:val="00E632FC"/>
    <w:rsid w:val="00E634BC"/>
    <w:rsid w:val="00E643D9"/>
    <w:rsid w:val="00E647B6"/>
    <w:rsid w:val="00E64828"/>
    <w:rsid w:val="00E64F50"/>
    <w:rsid w:val="00E65591"/>
    <w:rsid w:val="00E65C5E"/>
    <w:rsid w:val="00E65F51"/>
    <w:rsid w:val="00E66044"/>
    <w:rsid w:val="00E66484"/>
    <w:rsid w:val="00E667D9"/>
    <w:rsid w:val="00E66F01"/>
    <w:rsid w:val="00E670B6"/>
    <w:rsid w:val="00E674E5"/>
    <w:rsid w:val="00E67AAB"/>
    <w:rsid w:val="00E67DB5"/>
    <w:rsid w:val="00E70773"/>
    <w:rsid w:val="00E70C34"/>
    <w:rsid w:val="00E70DA1"/>
    <w:rsid w:val="00E711F9"/>
    <w:rsid w:val="00E71550"/>
    <w:rsid w:val="00E7182A"/>
    <w:rsid w:val="00E71953"/>
    <w:rsid w:val="00E71E14"/>
    <w:rsid w:val="00E723C1"/>
    <w:rsid w:val="00E72DF5"/>
    <w:rsid w:val="00E73025"/>
    <w:rsid w:val="00E73076"/>
    <w:rsid w:val="00E732F7"/>
    <w:rsid w:val="00E733E9"/>
    <w:rsid w:val="00E73860"/>
    <w:rsid w:val="00E739AA"/>
    <w:rsid w:val="00E742E5"/>
    <w:rsid w:val="00E74DE3"/>
    <w:rsid w:val="00E75087"/>
    <w:rsid w:val="00E754C5"/>
    <w:rsid w:val="00E75E9B"/>
    <w:rsid w:val="00E75EA1"/>
    <w:rsid w:val="00E76D16"/>
    <w:rsid w:val="00E76F42"/>
    <w:rsid w:val="00E77A60"/>
    <w:rsid w:val="00E77CB9"/>
    <w:rsid w:val="00E77CBD"/>
    <w:rsid w:val="00E80458"/>
    <w:rsid w:val="00E804D2"/>
    <w:rsid w:val="00E80E85"/>
    <w:rsid w:val="00E80ED5"/>
    <w:rsid w:val="00E817B7"/>
    <w:rsid w:val="00E821DB"/>
    <w:rsid w:val="00E82479"/>
    <w:rsid w:val="00E825E5"/>
    <w:rsid w:val="00E82B79"/>
    <w:rsid w:val="00E8300D"/>
    <w:rsid w:val="00E8318E"/>
    <w:rsid w:val="00E836A1"/>
    <w:rsid w:val="00E842C7"/>
    <w:rsid w:val="00E847A2"/>
    <w:rsid w:val="00E851FC"/>
    <w:rsid w:val="00E85AF9"/>
    <w:rsid w:val="00E86174"/>
    <w:rsid w:val="00E863FE"/>
    <w:rsid w:val="00E8669E"/>
    <w:rsid w:val="00E86744"/>
    <w:rsid w:val="00E86B4F"/>
    <w:rsid w:val="00E87084"/>
    <w:rsid w:val="00E87351"/>
    <w:rsid w:val="00E873C5"/>
    <w:rsid w:val="00E8758B"/>
    <w:rsid w:val="00E90BEA"/>
    <w:rsid w:val="00E90C75"/>
    <w:rsid w:val="00E9185D"/>
    <w:rsid w:val="00E92576"/>
    <w:rsid w:val="00E92820"/>
    <w:rsid w:val="00E929A2"/>
    <w:rsid w:val="00E92C8D"/>
    <w:rsid w:val="00E942F2"/>
    <w:rsid w:val="00E945A5"/>
    <w:rsid w:val="00E94A58"/>
    <w:rsid w:val="00E94A67"/>
    <w:rsid w:val="00E950CB"/>
    <w:rsid w:val="00E950F7"/>
    <w:rsid w:val="00E95665"/>
    <w:rsid w:val="00E95B5A"/>
    <w:rsid w:val="00E95FA2"/>
    <w:rsid w:val="00E96155"/>
    <w:rsid w:val="00E962C8"/>
    <w:rsid w:val="00E97117"/>
    <w:rsid w:val="00E97474"/>
    <w:rsid w:val="00E97DA5"/>
    <w:rsid w:val="00EA0047"/>
    <w:rsid w:val="00EA0236"/>
    <w:rsid w:val="00EA033F"/>
    <w:rsid w:val="00EA05B3"/>
    <w:rsid w:val="00EA0C92"/>
    <w:rsid w:val="00EA2068"/>
    <w:rsid w:val="00EA22F0"/>
    <w:rsid w:val="00EA23C3"/>
    <w:rsid w:val="00EA250A"/>
    <w:rsid w:val="00EA317A"/>
    <w:rsid w:val="00EA339C"/>
    <w:rsid w:val="00EA3441"/>
    <w:rsid w:val="00EA3457"/>
    <w:rsid w:val="00EA3640"/>
    <w:rsid w:val="00EA39A5"/>
    <w:rsid w:val="00EA3BFD"/>
    <w:rsid w:val="00EA44E3"/>
    <w:rsid w:val="00EA4885"/>
    <w:rsid w:val="00EA510B"/>
    <w:rsid w:val="00EA5254"/>
    <w:rsid w:val="00EA5435"/>
    <w:rsid w:val="00EA5893"/>
    <w:rsid w:val="00EA61BB"/>
    <w:rsid w:val="00EA6750"/>
    <w:rsid w:val="00EA6CD1"/>
    <w:rsid w:val="00EA6EAC"/>
    <w:rsid w:val="00EA6F2A"/>
    <w:rsid w:val="00EA73FA"/>
    <w:rsid w:val="00EA74E3"/>
    <w:rsid w:val="00EA7994"/>
    <w:rsid w:val="00EA7EEF"/>
    <w:rsid w:val="00EA7F47"/>
    <w:rsid w:val="00EB018F"/>
    <w:rsid w:val="00EB0B08"/>
    <w:rsid w:val="00EB0B4B"/>
    <w:rsid w:val="00EB0BF8"/>
    <w:rsid w:val="00EB0F6D"/>
    <w:rsid w:val="00EB1079"/>
    <w:rsid w:val="00EB1725"/>
    <w:rsid w:val="00EB1846"/>
    <w:rsid w:val="00EB1CC7"/>
    <w:rsid w:val="00EB1E5D"/>
    <w:rsid w:val="00EB2646"/>
    <w:rsid w:val="00EB2ABF"/>
    <w:rsid w:val="00EB2D2C"/>
    <w:rsid w:val="00EB3228"/>
    <w:rsid w:val="00EB3511"/>
    <w:rsid w:val="00EB3C7F"/>
    <w:rsid w:val="00EB3D81"/>
    <w:rsid w:val="00EB44C1"/>
    <w:rsid w:val="00EB4698"/>
    <w:rsid w:val="00EB5502"/>
    <w:rsid w:val="00EB5872"/>
    <w:rsid w:val="00EB594A"/>
    <w:rsid w:val="00EB5DD4"/>
    <w:rsid w:val="00EB5E28"/>
    <w:rsid w:val="00EB6395"/>
    <w:rsid w:val="00EB66A1"/>
    <w:rsid w:val="00EB67AE"/>
    <w:rsid w:val="00EB6943"/>
    <w:rsid w:val="00EB6995"/>
    <w:rsid w:val="00EB69C7"/>
    <w:rsid w:val="00EB7286"/>
    <w:rsid w:val="00EB7295"/>
    <w:rsid w:val="00EB74CB"/>
    <w:rsid w:val="00EB766B"/>
    <w:rsid w:val="00EB7700"/>
    <w:rsid w:val="00EB7A92"/>
    <w:rsid w:val="00EC00C0"/>
    <w:rsid w:val="00EC0698"/>
    <w:rsid w:val="00EC07C0"/>
    <w:rsid w:val="00EC08DA"/>
    <w:rsid w:val="00EC13A1"/>
    <w:rsid w:val="00EC1B4B"/>
    <w:rsid w:val="00EC1C44"/>
    <w:rsid w:val="00EC29F2"/>
    <w:rsid w:val="00EC4333"/>
    <w:rsid w:val="00EC43B9"/>
    <w:rsid w:val="00EC4603"/>
    <w:rsid w:val="00EC476D"/>
    <w:rsid w:val="00EC49D1"/>
    <w:rsid w:val="00EC4FAA"/>
    <w:rsid w:val="00EC5A32"/>
    <w:rsid w:val="00EC5E92"/>
    <w:rsid w:val="00EC6148"/>
    <w:rsid w:val="00EC6F8F"/>
    <w:rsid w:val="00EC76EB"/>
    <w:rsid w:val="00EC7B18"/>
    <w:rsid w:val="00EC7C82"/>
    <w:rsid w:val="00EC7D7E"/>
    <w:rsid w:val="00EC7DF4"/>
    <w:rsid w:val="00ED01F1"/>
    <w:rsid w:val="00ED074D"/>
    <w:rsid w:val="00ED0922"/>
    <w:rsid w:val="00ED09EB"/>
    <w:rsid w:val="00ED0D4A"/>
    <w:rsid w:val="00ED1C4D"/>
    <w:rsid w:val="00ED2ACC"/>
    <w:rsid w:val="00ED2B69"/>
    <w:rsid w:val="00ED2CA0"/>
    <w:rsid w:val="00ED2D2F"/>
    <w:rsid w:val="00ED2EEF"/>
    <w:rsid w:val="00ED2F3D"/>
    <w:rsid w:val="00ED3822"/>
    <w:rsid w:val="00ED3D3F"/>
    <w:rsid w:val="00ED3F77"/>
    <w:rsid w:val="00ED423D"/>
    <w:rsid w:val="00ED46DB"/>
    <w:rsid w:val="00ED4D05"/>
    <w:rsid w:val="00ED545D"/>
    <w:rsid w:val="00ED59AA"/>
    <w:rsid w:val="00ED6B7D"/>
    <w:rsid w:val="00ED6D62"/>
    <w:rsid w:val="00ED76CC"/>
    <w:rsid w:val="00ED76DE"/>
    <w:rsid w:val="00ED7CDE"/>
    <w:rsid w:val="00EE0D93"/>
    <w:rsid w:val="00EE0F65"/>
    <w:rsid w:val="00EE137A"/>
    <w:rsid w:val="00EE16B8"/>
    <w:rsid w:val="00EE179E"/>
    <w:rsid w:val="00EE17E3"/>
    <w:rsid w:val="00EE1C1F"/>
    <w:rsid w:val="00EE24B9"/>
    <w:rsid w:val="00EE332C"/>
    <w:rsid w:val="00EE3723"/>
    <w:rsid w:val="00EE3E1F"/>
    <w:rsid w:val="00EE47F8"/>
    <w:rsid w:val="00EE49D4"/>
    <w:rsid w:val="00EE4F93"/>
    <w:rsid w:val="00EE52CE"/>
    <w:rsid w:val="00EE555E"/>
    <w:rsid w:val="00EE5727"/>
    <w:rsid w:val="00EE57E8"/>
    <w:rsid w:val="00EE5885"/>
    <w:rsid w:val="00EE5F40"/>
    <w:rsid w:val="00EE60D5"/>
    <w:rsid w:val="00EE6514"/>
    <w:rsid w:val="00EE6ABF"/>
    <w:rsid w:val="00EE6D1E"/>
    <w:rsid w:val="00EE6FD5"/>
    <w:rsid w:val="00EE7055"/>
    <w:rsid w:val="00EE708D"/>
    <w:rsid w:val="00EE7799"/>
    <w:rsid w:val="00EE7835"/>
    <w:rsid w:val="00EE7D9C"/>
    <w:rsid w:val="00EE7F59"/>
    <w:rsid w:val="00EF0633"/>
    <w:rsid w:val="00EF071C"/>
    <w:rsid w:val="00EF0C89"/>
    <w:rsid w:val="00EF1187"/>
    <w:rsid w:val="00EF17CD"/>
    <w:rsid w:val="00EF20C9"/>
    <w:rsid w:val="00EF22A5"/>
    <w:rsid w:val="00EF2967"/>
    <w:rsid w:val="00EF3824"/>
    <w:rsid w:val="00EF3C50"/>
    <w:rsid w:val="00EF3FA9"/>
    <w:rsid w:val="00EF4130"/>
    <w:rsid w:val="00EF4171"/>
    <w:rsid w:val="00EF4536"/>
    <w:rsid w:val="00EF4644"/>
    <w:rsid w:val="00EF54AD"/>
    <w:rsid w:val="00EF59EC"/>
    <w:rsid w:val="00EF5B32"/>
    <w:rsid w:val="00EF5CDF"/>
    <w:rsid w:val="00EF5E88"/>
    <w:rsid w:val="00EF6743"/>
    <w:rsid w:val="00EF6D24"/>
    <w:rsid w:val="00EF6F56"/>
    <w:rsid w:val="00EF73B2"/>
    <w:rsid w:val="00EF7701"/>
    <w:rsid w:val="00EF77CE"/>
    <w:rsid w:val="00EF7ADA"/>
    <w:rsid w:val="00F002D1"/>
    <w:rsid w:val="00F004F6"/>
    <w:rsid w:val="00F00B49"/>
    <w:rsid w:val="00F00FE7"/>
    <w:rsid w:val="00F01386"/>
    <w:rsid w:val="00F01E6A"/>
    <w:rsid w:val="00F02149"/>
    <w:rsid w:val="00F02A2A"/>
    <w:rsid w:val="00F02A79"/>
    <w:rsid w:val="00F03276"/>
    <w:rsid w:val="00F03F89"/>
    <w:rsid w:val="00F04086"/>
    <w:rsid w:val="00F043FC"/>
    <w:rsid w:val="00F044D6"/>
    <w:rsid w:val="00F049B8"/>
    <w:rsid w:val="00F04BBD"/>
    <w:rsid w:val="00F04C68"/>
    <w:rsid w:val="00F04FE5"/>
    <w:rsid w:val="00F0508C"/>
    <w:rsid w:val="00F053E8"/>
    <w:rsid w:val="00F05695"/>
    <w:rsid w:val="00F056CB"/>
    <w:rsid w:val="00F05851"/>
    <w:rsid w:val="00F05C69"/>
    <w:rsid w:val="00F06601"/>
    <w:rsid w:val="00F0676F"/>
    <w:rsid w:val="00F067C7"/>
    <w:rsid w:val="00F06829"/>
    <w:rsid w:val="00F06A2E"/>
    <w:rsid w:val="00F06A2F"/>
    <w:rsid w:val="00F06C2B"/>
    <w:rsid w:val="00F06D53"/>
    <w:rsid w:val="00F076DA"/>
    <w:rsid w:val="00F07862"/>
    <w:rsid w:val="00F07C1E"/>
    <w:rsid w:val="00F07DA6"/>
    <w:rsid w:val="00F103A1"/>
    <w:rsid w:val="00F106D1"/>
    <w:rsid w:val="00F10A44"/>
    <w:rsid w:val="00F10CA7"/>
    <w:rsid w:val="00F118B1"/>
    <w:rsid w:val="00F122C0"/>
    <w:rsid w:val="00F12BF9"/>
    <w:rsid w:val="00F130C3"/>
    <w:rsid w:val="00F1330C"/>
    <w:rsid w:val="00F1363B"/>
    <w:rsid w:val="00F139C5"/>
    <w:rsid w:val="00F14A4F"/>
    <w:rsid w:val="00F15302"/>
    <w:rsid w:val="00F154A9"/>
    <w:rsid w:val="00F161B0"/>
    <w:rsid w:val="00F162A1"/>
    <w:rsid w:val="00F16887"/>
    <w:rsid w:val="00F16D33"/>
    <w:rsid w:val="00F17739"/>
    <w:rsid w:val="00F17773"/>
    <w:rsid w:val="00F17868"/>
    <w:rsid w:val="00F202E4"/>
    <w:rsid w:val="00F208F4"/>
    <w:rsid w:val="00F20DB7"/>
    <w:rsid w:val="00F21BFE"/>
    <w:rsid w:val="00F22BE7"/>
    <w:rsid w:val="00F22EBB"/>
    <w:rsid w:val="00F2335F"/>
    <w:rsid w:val="00F23689"/>
    <w:rsid w:val="00F236E4"/>
    <w:rsid w:val="00F24363"/>
    <w:rsid w:val="00F2462F"/>
    <w:rsid w:val="00F24D7C"/>
    <w:rsid w:val="00F25778"/>
    <w:rsid w:val="00F25A86"/>
    <w:rsid w:val="00F266AB"/>
    <w:rsid w:val="00F26F18"/>
    <w:rsid w:val="00F272E3"/>
    <w:rsid w:val="00F2754A"/>
    <w:rsid w:val="00F27770"/>
    <w:rsid w:val="00F27871"/>
    <w:rsid w:val="00F27FEA"/>
    <w:rsid w:val="00F306BA"/>
    <w:rsid w:val="00F307C9"/>
    <w:rsid w:val="00F30A51"/>
    <w:rsid w:val="00F30B82"/>
    <w:rsid w:val="00F30D03"/>
    <w:rsid w:val="00F30EF4"/>
    <w:rsid w:val="00F31081"/>
    <w:rsid w:val="00F3123F"/>
    <w:rsid w:val="00F314D7"/>
    <w:rsid w:val="00F318D8"/>
    <w:rsid w:val="00F31E21"/>
    <w:rsid w:val="00F321EC"/>
    <w:rsid w:val="00F329EC"/>
    <w:rsid w:val="00F32AFF"/>
    <w:rsid w:val="00F32D37"/>
    <w:rsid w:val="00F33316"/>
    <w:rsid w:val="00F33347"/>
    <w:rsid w:val="00F33B37"/>
    <w:rsid w:val="00F33E19"/>
    <w:rsid w:val="00F34183"/>
    <w:rsid w:val="00F341FB"/>
    <w:rsid w:val="00F342F8"/>
    <w:rsid w:val="00F34463"/>
    <w:rsid w:val="00F35385"/>
    <w:rsid w:val="00F35A4F"/>
    <w:rsid w:val="00F3650D"/>
    <w:rsid w:val="00F36810"/>
    <w:rsid w:val="00F368C0"/>
    <w:rsid w:val="00F368F6"/>
    <w:rsid w:val="00F375B7"/>
    <w:rsid w:val="00F37997"/>
    <w:rsid w:val="00F37D9F"/>
    <w:rsid w:val="00F37E8F"/>
    <w:rsid w:val="00F4013F"/>
    <w:rsid w:val="00F402D0"/>
    <w:rsid w:val="00F40470"/>
    <w:rsid w:val="00F4099D"/>
    <w:rsid w:val="00F40A36"/>
    <w:rsid w:val="00F40D4E"/>
    <w:rsid w:val="00F40EED"/>
    <w:rsid w:val="00F41331"/>
    <w:rsid w:val="00F41740"/>
    <w:rsid w:val="00F419AA"/>
    <w:rsid w:val="00F41EE1"/>
    <w:rsid w:val="00F42727"/>
    <w:rsid w:val="00F42E24"/>
    <w:rsid w:val="00F42F99"/>
    <w:rsid w:val="00F4388D"/>
    <w:rsid w:val="00F43B89"/>
    <w:rsid w:val="00F43C78"/>
    <w:rsid w:val="00F442CD"/>
    <w:rsid w:val="00F442E8"/>
    <w:rsid w:val="00F449D7"/>
    <w:rsid w:val="00F45023"/>
    <w:rsid w:val="00F4591C"/>
    <w:rsid w:val="00F4595D"/>
    <w:rsid w:val="00F45ED2"/>
    <w:rsid w:val="00F4661B"/>
    <w:rsid w:val="00F46937"/>
    <w:rsid w:val="00F46B7D"/>
    <w:rsid w:val="00F47174"/>
    <w:rsid w:val="00F47891"/>
    <w:rsid w:val="00F47B6A"/>
    <w:rsid w:val="00F47F1D"/>
    <w:rsid w:val="00F5025A"/>
    <w:rsid w:val="00F50B15"/>
    <w:rsid w:val="00F50B9A"/>
    <w:rsid w:val="00F50D86"/>
    <w:rsid w:val="00F5140F"/>
    <w:rsid w:val="00F516EC"/>
    <w:rsid w:val="00F5191A"/>
    <w:rsid w:val="00F5191C"/>
    <w:rsid w:val="00F519B9"/>
    <w:rsid w:val="00F51A5D"/>
    <w:rsid w:val="00F51E00"/>
    <w:rsid w:val="00F52770"/>
    <w:rsid w:val="00F529DE"/>
    <w:rsid w:val="00F52CE1"/>
    <w:rsid w:val="00F542E0"/>
    <w:rsid w:val="00F547E0"/>
    <w:rsid w:val="00F54B1B"/>
    <w:rsid w:val="00F54B55"/>
    <w:rsid w:val="00F551E0"/>
    <w:rsid w:val="00F55289"/>
    <w:rsid w:val="00F554BF"/>
    <w:rsid w:val="00F55787"/>
    <w:rsid w:val="00F558ED"/>
    <w:rsid w:val="00F55BEE"/>
    <w:rsid w:val="00F55DB7"/>
    <w:rsid w:val="00F55F5E"/>
    <w:rsid w:val="00F566AC"/>
    <w:rsid w:val="00F56D0C"/>
    <w:rsid w:val="00F56D9C"/>
    <w:rsid w:val="00F56EA6"/>
    <w:rsid w:val="00F5732E"/>
    <w:rsid w:val="00F573D4"/>
    <w:rsid w:val="00F574E2"/>
    <w:rsid w:val="00F57783"/>
    <w:rsid w:val="00F57C8B"/>
    <w:rsid w:val="00F60098"/>
    <w:rsid w:val="00F60308"/>
    <w:rsid w:val="00F60930"/>
    <w:rsid w:val="00F60C2E"/>
    <w:rsid w:val="00F60CA1"/>
    <w:rsid w:val="00F60DE6"/>
    <w:rsid w:val="00F61078"/>
    <w:rsid w:val="00F612E3"/>
    <w:rsid w:val="00F61ACC"/>
    <w:rsid w:val="00F61ADA"/>
    <w:rsid w:val="00F6230F"/>
    <w:rsid w:val="00F627A3"/>
    <w:rsid w:val="00F6284F"/>
    <w:rsid w:val="00F629A1"/>
    <w:rsid w:val="00F6321C"/>
    <w:rsid w:val="00F636B5"/>
    <w:rsid w:val="00F6375D"/>
    <w:rsid w:val="00F6387E"/>
    <w:rsid w:val="00F6430A"/>
    <w:rsid w:val="00F64875"/>
    <w:rsid w:val="00F649B7"/>
    <w:rsid w:val="00F64BB6"/>
    <w:rsid w:val="00F64DF0"/>
    <w:rsid w:val="00F65F8D"/>
    <w:rsid w:val="00F66990"/>
    <w:rsid w:val="00F677DC"/>
    <w:rsid w:val="00F67D49"/>
    <w:rsid w:val="00F7033E"/>
    <w:rsid w:val="00F704BB"/>
    <w:rsid w:val="00F71208"/>
    <w:rsid w:val="00F71267"/>
    <w:rsid w:val="00F716D3"/>
    <w:rsid w:val="00F719B1"/>
    <w:rsid w:val="00F7221B"/>
    <w:rsid w:val="00F7319D"/>
    <w:rsid w:val="00F734C0"/>
    <w:rsid w:val="00F73BDA"/>
    <w:rsid w:val="00F73E3F"/>
    <w:rsid w:val="00F74546"/>
    <w:rsid w:val="00F74783"/>
    <w:rsid w:val="00F74D92"/>
    <w:rsid w:val="00F74FCC"/>
    <w:rsid w:val="00F75B21"/>
    <w:rsid w:val="00F763DC"/>
    <w:rsid w:val="00F76554"/>
    <w:rsid w:val="00F76BDF"/>
    <w:rsid w:val="00F76D11"/>
    <w:rsid w:val="00F76D67"/>
    <w:rsid w:val="00F76E0D"/>
    <w:rsid w:val="00F770A5"/>
    <w:rsid w:val="00F77233"/>
    <w:rsid w:val="00F774B8"/>
    <w:rsid w:val="00F77E1A"/>
    <w:rsid w:val="00F802C9"/>
    <w:rsid w:val="00F80842"/>
    <w:rsid w:val="00F80FE6"/>
    <w:rsid w:val="00F8119C"/>
    <w:rsid w:val="00F81501"/>
    <w:rsid w:val="00F81A22"/>
    <w:rsid w:val="00F81AD0"/>
    <w:rsid w:val="00F81C9E"/>
    <w:rsid w:val="00F81DFD"/>
    <w:rsid w:val="00F82049"/>
    <w:rsid w:val="00F82055"/>
    <w:rsid w:val="00F82225"/>
    <w:rsid w:val="00F823F5"/>
    <w:rsid w:val="00F825B8"/>
    <w:rsid w:val="00F82675"/>
    <w:rsid w:val="00F82950"/>
    <w:rsid w:val="00F83103"/>
    <w:rsid w:val="00F834D6"/>
    <w:rsid w:val="00F8365A"/>
    <w:rsid w:val="00F84736"/>
    <w:rsid w:val="00F8482F"/>
    <w:rsid w:val="00F84A85"/>
    <w:rsid w:val="00F858B7"/>
    <w:rsid w:val="00F858F3"/>
    <w:rsid w:val="00F863A2"/>
    <w:rsid w:val="00F8698B"/>
    <w:rsid w:val="00F86A2B"/>
    <w:rsid w:val="00F86BFC"/>
    <w:rsid w:val="00F86F66"/>
    <w:rsid w:val="00F90A2A"/>
    <w:rsid w:val="00F90BD6"/>
    <w:rsid w:val="00F9126F"/>
    <w:rsid w:val="00F915C1"/>
    <w:rsid w:val="00F91774"/>
    <w:rsid w:val="00F9198B"/>
    <w:rsid w:val="00F920CB"/>
    <w:rsid w:val="00F92586"/>
    <w:rsid w:val="00F92619"/>
    <w:rsid w:val="00F9275D"/>
    <w:rsid w:val="00F92974"/>
    <w:rsid w:val="00F92BF5"/>
    <w:rsid w:val="00F930F6"/>
    <w:rsid w:val="00F93205"/>
    <w:rsid w:val="00F932F1"/>
    <w:rsid w:val="00F9386F"/>
    <w:rsid w:val="00F93DD1"/>
    <w:rsid w:val="00F93F74"/>
    <w:rsid w:val="00F93F7C"/>
    <w:rsid w:val="00F9455D"/>
    <w:rsid w:val="00F9492B"/>
    <w:rsid w:val="00F94D51"/>
    <w:rsid w:val="00F95647"/>
    <w:rsid w:val="00F95A7C"/>
    <w:rsid w:val="00F968B7"/>
    <w:rsid w:val="00F97116"/>
    <w:rsid w:val="00F973E0"/>
    <w:rsid w:val="00F97699"/>
    <w:rsid w:val="00F97BEC"/>
    <w:rsid w:val="00F97D6D"/>
    <w:rsid w:val="00FA0548"/>
    <w:rsid w:val="00FA05C4"/>
    <w:rsid w:val="00FA0DF6"/>
    <w:rsid w:val="00FA0EF1"/>
    <w:rsid w:val="00FA16F9"/>
    <w:rsid w:val="00FA16FA"/>
    <w:rsid w:val="00FA17CE"/>
    <w:rsid w:val="00FA1BD3"/>
    <w:rsid w:val="00FA2095"/>
    <w:rsid w:val="00FA2A84"/>
    <w:rsid w:val="00FA2B22"/>
    <w:rsid w:val="00FA2F8D"/>
    <w:rsid w:val="00FA3524"/>
    <w:rsid w:val="00FA3EA4"/>
    <w:rsid w:val="00FA3F5D"/>
    <w:rsid w:val="00FA4069"/>
    <w:rsid w:val="00FA4270"/>
    <w:rsid w:val="00FA44EE"/>
    <w:rsid w:val="00FA5617"/>
    <w:rsid w:val="00FA572A"/>
    <w:rsid w:val="00FA5C7D"/>
    <w:rsid w:val="00FA7A96"/>
    <w:rsid w:val="00FA7B9A"/>
    <w:rsid w:val="00FA7D73"/>
    <w:rsid w:val="00FA7D86"/>
    <w:rsid w:val="00FA7EA3"/>
    <w:rsid w:val="00FA7EDF"/>
    <w:rsid w:val="00FB0C9C"/>
    <w:rsid w:val="00FB0D6F"/>
    <w:rsid w:val="00FB0DFB"/>
    <w:rsid w:val="00FB1849"/>
    <w:rsid w:val="00FB1E7D"/>
    <w:rsid w:val="00FB216B"/>
    <w:rsid w:val="00FB26DE"/>
    <w:rsid w:val="00FB2A1F"/>
    <w:rsid w:val="00FB2E36"/>
    <w:rsid w:val="00FB2FC2"/>
    <w:rsid w:val="00FB3C83"/>
    <w:rsid w:val="00FB3C94"/>
    <w:rsid w:val="00FB409E"/>
    <w:rsid w:val="00FB44E3"/>
    <w:rsid w:val="00FB4BAC"/>
    <w:rsid w:val="00FB5444"/>
    <w:rsid w:val="00FB5AF1"/>
    <w:rsid w:val="00FB5DB5"/>
    <w:rsid w:val="00FB5DD3"/>
    <w:rsid w:val="00FB637E"/>
    <w:rsid w:val="00FB63AA"/>
    <w:rsid w:val="00FB734E"/>
    <w:rsid w:val="00FB750A"/>
    <w:rsid w:val="00FB7797"/>
    <w:rsid w:val="00FB7842"/>
    <w:rsid w:val="00FB7861"/>
    <w:rsid w:val="00FB7BC2"/>
    <w:rsid w:val="00FC02C3"/>
    <w:rsid w:val="00FC0A87"/>
    <w:rsid w:val="00FC0E0A"/>
    <w:rsid w:val="00FC0FDD"/>
    <w:rsid w:val="00FC1D2D"/>
    <w:rsid w:val="00FC3536"/>
    <w:rsid w:val="00FC397F"/>
    <w:rsid w:val="00FC3BFE"/>
    <w:rsid w:val="00FC3C70"/>
    <w:rsid w:val="00FC3EAD"/>
    <w:rsid w:val="00FC3F82"/>
    <w:rsid w:val="00FC3FC8"/>
    <w:rsid w:val="00FC40E4"/>
    <w:rsid w:val="00FC478A"/>
    <w:rsid w:val="00FC4A67"/>
    <w:rsid w:val="00FC4D2B"/>
    <w:rsid w:val="00FC515B"/>
    <w:rsid w:val="00FC557C"/>
    <w:rsid w:val="00FC5870"/>
    <w:rsid w:val="00FC5990"/>
    <w:rsid w:val="00FC5AB9"/>
    <w:rsid w:val="00FC6369"/>
    <w:rsid w:val="00FC63FA"/>
    <w:rsid w:val="00FC64E6"/>
    <w:rsid w:val="00FC6ACC"/>
    <w:rsid w:val="00FC6E61"/>
    <w:rsid w:val="00FD00E9"/>
    <w:rsid w:val="00FD0229"/>
    <w:rsid w:val="00FD0482"/>
    <w:rsid w:val="00FD0610"/>
    <w:rsid w:val="00FD0A6A"/>
    <w:rsid w:val="00FD1020"/>
    <w:rsid w:val="00FD1146"/>
    <w:rsid w:val="00FD126C"/>
    <w:rsid w:val="00FD17CB"/>
    <w:rsid w:val="00FD19DC"/>
    <w:rsid w:val="00FD22B6"/>
    <w:rsid w:val="00FD26B8"/>
    <w:rsid w:val="00FD28BA"/>
    <w:rsid w:val="00FD2CB0"/>
    <w:rsid w:val="00FD32CB"/>
    <w:rsid w:val="00FD521D"/>
    <w:rsid w:val="00FD5908"/>
    <w:rsid w:val="00FD5A7B"/>
    <w:rsid w:val="00FD5F6A"/>
    <w:rsid w:val="00FD5FA3"/>
    <w:rsid w:val="00FD6262"/>
    <w:rsid w:val="00FD6B8C"/>
    <w:rsid w:val="00FD70EA"/>
    <w:rsid w:val="00FD7315"/>
    <w:rsid w:val="00FD7849"/>
    <w:rsid w:val="00FD7DFF"/>
    <w:rsid w:val="00FD7FEA"/>
    <w:rsid w:val="00FE087A"/>
    <w:rsid w:val="00FE0E96"/>
    <w:rsid w:val="00FE1A5E"/>
    <w:rsid w:val="00FE1DC1"/>
    <w:rsid w:val="00FE2050"/>
    <w:rsid w:val="00FE2821"/>
    <w:rsid w:val="00FE297D"/>
    <w:rsid w:val="00FE2ED9"/>
    <w:rsid w:val="00FE2FC1"/>
    <w:rsid w:val="00FE31A7"/>
    <w:rsid w:val="00FE34EA"/>
    <w:rsid w:val="00FE3627"/>
    <w:rsid w:val="00FE41A8"/>
    <w:rsid w:val="00FE472F"/>
    <w:rsid w:val="00FE4E4A"/>
    <w:rsid w:val="00FE4F1F"/>
    <w:rsid w:val="00FE5010"/>
    <w:rsid w:val="00FE501B"/>
    <w:rsid w:val="00FE50F9"/>
    <w:rsid w:val="00FE5512"/>
    <w:rsid w:val="00FE5567"/>
    <w:rsid w:val="00FE5640"/>
    <w:rsid w:val="00FE564D"/>
    <w:rsid w:val="00FE6292"/>
    <w:rsid w:val="00FE642F"/>
    <w:rsid w:val="00FE6543"/>
    <w:rsid w:val="00FE6959"/>
    <w:rsid w:val="00FE699C"/>
    <w:rsid w:val="00FE6A00"/>
    <w:rsid w:val="00FE6A2C"/>
    <w:rsid w:val="00FE6AB5"/>
    <w:rsid w:val="00FE6E3D"/>
    <w:rsid w:val="00FE73C9"/>
    <w:rsid w:val="00FE75BE"/>
    <w:rsid w:val="00FE7977"/>
    <w:rsid w:val="00FE79EA"/>
    <w:rsid w:val="00FE7F0F"/>
    <w:rsid w:val="00FF055A"/>
    <w:rsid w:val="00FF08C6"/>
    <w:rsid w:val="00FF0F40"/>
    <w:rsid w:val="00FF1600"/>
    <w:rsid w:val="00FF1AB1"/>
    <w:rsid w:val="00FF2459"/>
    <w:rsid w:val="00FF25C9"/>
    <w:rsid w:val="00FF2C8B"/>
    <w:rsid w:val="00FF2F32"/>
    <w:rsid w:val="00FF3874"/>
    <w:rsid w:val="00FF3A9A"/>
    <w:rsid w:val="00FF3B6F"/>
    <w:rsid w:val="00FF4419"/>
    <w:rsid w:val="00FF4459"/>
    <w:rsid w:val="00FF4598"/>
    <w:rsid w:val="00FF45DB"/>
    <w:rsid w:val="00FF46CB"/>
    <w:rsid w:val="00FF5093"/>
    <w:rsid w:val="00FF5188"/>
    <w:rsid w:val="00FF5440"/>
    <w:rsid w:val="00FF5F7E"/>
    <w:rsid w:val="00FF6016"/>
    <w:rsid w:val="00FF628B"/>
    <w:rsid w:val="00FF6834"/>
    <w:rsid w:val="00FF69A5"/>
    <w:rsid w:val="00FF6DC1"/>
    <w:rsid w:val="00FF6F00"/>
    <w:rsid w:val="00FF6F63"/>
    <w:rsid w:val="00FF7DD4"/>
    <w:rsid w:val="00FF7E1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C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D6B8C"/>
    <w:pPr>
      <w:spacing w:after="160" w:line="259" w:lineRule="auto"/>
    </w:pPr>
    <w:rPr>
      <w:sz w:val="22"/>
      <w:szCs w:val="22"/>
      <w:lang w:eastAsia="en-US"/>
    </w:rPr>
  </w:style>
  <w:style w:type="paragraph" w:styleId="Nagwek1">
    <w:name w:val="heading 1"/>
    <w:basedOn w:val="Normalny"/>
    <w:next w:val="Normalny"/>
    <w:link w:val="Nagwek1Znak"/>
    <w:uiPriority w:val="9"/>
    <w:qFormat/>
    <w:rsid w:val="00F55DB7"/>
    <w:pPr>
      <w:keepNext/>
      <w:spacing w:before="240" w:after="60"/>
      <w:outlineLvl w:val="0"/>
    </w:pPr>
    <w:rPr>
      <w:rFonts w:ascii="Calibri Light" w:eastAsia="Times New Roman" w:hAnsi="Calibri Light"/>
      <w:b/>
      <w:bCs/>
      <w:kern w:val="32"/>
      <w:sz w:val="32"/>
      <w:szCs w:val="32"/>
    </w:rPr>
  </w:style>
  <w:style w:type="paragraph" w:styleId="Nagwek2">
    <w:name w:val="heading 2"/>
    <w:basedOn w:val="Normalny"/>
    <w:next w:val="Normalny"/>
    <w:link w:val="Nagwek2Znak"/>
    <w:uiPriority w:val="9"/>
    <w:unhideWhenUsed/>
    <w:qFormat/>
    <w:rsid w:val="009B1994"/>
    <w:pPr>
      <w:keepNext/>
      <w:keepLines/>
      <w:spacing w:before="40" w:after="0"/>
      <w:outlineLvl w:val="1"/>
    </w:pPr>
    <w:rPr>
      <w:rFonts w:ascii="Calibri Light" w:eastAsia="Times New Roman" w:hAnsi="Calibri Light"/>
      <w:color w:val="2F5496"/>
      <w:sz w:val="26"/>
      <w:szCs w:val="26"/>
    </w:rPr>
  </w:style>
  <w:style w:type="paragraph" w:styleId="Nagwek3">
    <w:name w:val="heading 3"/>
    <w:basedOn w:val="Normalny"/>
    <w:next w:val="Normalny"/>
    <w:link w:val="Nagwek3Znak"/>
    <w:uiPriority w:val="9"/>
    <w:unhideWhenUsed/>
    <w:qFormat/>
    <w:rsid w:val="00A0690E"/>
    <w:pPr>
      <w:keepNext/>
      <w:spacing w:before="240" w:after="60"/>
      <w:outlineLvl w:val="2"/>
    </w:pPr>
    <w:rPr>
      <w:rFonts w:ascii="Calibri Light" w:eastAsia="Times New Roman"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F5191C"/>
  </w:style>
  <w:style w:type="paragraph" w:customStyle="1" w:styleId="Default">
    <w:name w:val="Default"/>
    <w:rsid w:val="00D612F9"/>
    <w:pPr>
      <w:autoSpaceDE w:val="0"/>
      <w:autoSpaceDN w:val="0"/>
      <w:adjustRightInd w:val="0"/>
    </w:pPr>
    <w:rPr>
      <w:rFonts w:ascii="Lato" w:hAnsi="Lato" w:cs="Lato"/>
      <w:color w:val="000000"/>
      <w:sz w:val="24"/>
      <w:szCs w:val="24"/>
      <w:lang w:eastAsia="en-US"/>
    </w:rPr>
  </w:style>
  <w:style w:type="paragraph" w:styleId="Tekstprzypisudolnego">
    <w:name w:val="footnote text"/>
    <w:aliases w:val="Podrozdział,Footnote,Podrozdzia3,-E Fuﬂnotentext,Fuﬂnotentext Ursprung,footnote text,Fußnotentext Ursprung,-E Fußnotentext,Fußnote,Footnote text,Tekst przypisu Znak Znak Znak Znak,o"/>
    <w:basedOn w:val="Normalny"/>
    <w:link w:val="TekstprzypisudolnegoZnak"/>
    <w:uiPriority w:val="99"/>
    <w:unhideWhenUsed/>
    <w:rsid w:val="00C051A0"/>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o Znak"/>
    <w:link w:val="Tekstprzypisudolnego"/>
    <w:uiPriority w:val="99"/>
    <w:rsid w:val="00C051A0"/>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C051A0"/>
    <w:rPr>
      <w:vertAlign w:val="superscript"/>
    </w:rPr>
  </w:style>
  <w:style w:type="paragraph" w:styleId="Nagwek">
    <w:name w:val="header"/>
    <w:basedOn w:val="Normalny"/>
    <w:link w:val="NagwekZnak"/>
    <w:uiPriority w:val="99"/>
    <w:unhideWhenUsed/>
    <w:rsid w:val="00EE1C1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E1C1F"/>
  </w:style>
  <w:style w:type="paragraph" w:styleId="Stopka">
    <w:name w:val="footer"/>
    <w:basedOn w:val="Normalny"/>
    <w:link w:val="StopkaZnak"/>
    <w:uiPriority w:val="99"/>
    <w:unhideWhenUsed/>
    <w:rsid w:val="00EE1C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E1C1F"/>
  </w:style>
  <w:style w:type="character" w:customStyle="1" w:styleId="tytul">
    <w:name w:val="tytul"/>
    <w:basedOn w:val="Domylnaczcionkaakapitu"/>
    <w:rsid w:val="00700D29"/>
  </w:style>
  <w:style w:type="character" w:styleId="Hipercze">
    <w:name w:val="Hyperlink"/>
    <w:uiPriority w:val="99"/>
    <w:unhideWhenUsed/>
    <w:rsid w:val="00700D29"/>
    <w:rPr>
      <w:color w:val="0563C1"/>
      <w:u w:val="single"/>
    </w:rPr>
  </w:style>
  <w:style w:type="character" w:customStyle="1" w:styleId="Nierozpoznanawzmianka1">
    <w:name w:val="Nierozpoznana wzmianka1"/>
    <w:uiPriority w:val="99"/>
    <w:semiHidden/>
    <w:unhideWhenUsed/>
    <w:rsid w:val="00700D29"/>
    <w:rPr>
      <w:color w:val="605E5C"/>
      <w:shd w:val="clear" w:color="auto" w:fill="E1DFDD"/>
    </w:rPr>
  </w:style>
  <w:style w:type="paragraph" w:styleId="Tekstdymka">
    <w:name w:val="Balloon Text"/>
    <w:basedOn w:val="Normalny"/>
    <w:link w:val="TekstdymkaZnak"/>
    <w:uiPriority w:val="99"/>
    <w:semiHidden/>
    <w:unhideWhenUsed/>
    <w:rsid w:val="001F2963"/>
    <w:pPr>
      <w:spacing w:after="0" w:line="240" w:lineRule="auto"/>
    </w:pPr>
    <w:rPr>
      <w:rFonts w:ascii="Tahoma" w:hAnsi="Tahoma"/>
      <w:sz w:val="16"/>
      <w:szCs w:val="16"/>
    </w:rPr>
  </w:style>
  <w:style w:type="character" w:customStyle="1" w:styleId="TekstdymkaZnak">
    <w:name w:val="Tekst dymka Znak"/>
    <w:link w:val="Tekstdymka"/>
    <w:uiPriority w:val="99"/>
    <w:semiHidden/>
    <w:rsid w:val="001F2963"/>
    <w:rPr>
      <w:rFonts w:ascii="Tahoma" w:hAnsi="Tahoma" w:cs="Tahoma"/>
      <w:sz w:val="16"/>
      <w:szCs w:val="16"/>
    </w:rPr>
  </w:style>
  <w:style w:type="character" w:customStyle="1" w:styleId="Nierozpoznanawzmianka2">
    <w:name w:val="Nierozpoznana wzmianka2"/>
    <w:uiPriority w:val="99"/>
    <w:semiHidden/>
    <w:unhideWhenUsed/>
    <w:rsid w:val="00B104A2"/>
    <w:rPr>
      <w:color w:val="605E5C"/>
      <w:shd w:val="clear" w:color="auto" w:fill="E1DFDD"/>
    </w:rPr>
  </w:style>
  <w:style w:type="character" w:customStyle="1" w:styleId="BezodstpwZnak">
    <w:name w:val="Bez odstępów Znak"/>
    <w:link w:val="Bezodstpw"/>
    <w:uiPriority w:val="1"/>
    <w:rsid w:val="00ED76DE"/>
    <w:rPr>
      <w:lang w:val="pl-PL" w:eastAsia="pl-PL" w:bidi="ar-SA"/>
    </w:rPr>
  </w:style>
  <w:style w:type="table" w:styleId="redniasiatka1akcent1">
    <w:name w:val="Medium Grid 1 Accent 1"/>
    <w:basedOn w:val="Standardowy"/>
    <w:uiPriority w:val="67"/>
    <w:rsid w:val="00957B06"/>
    <w:rPr>
      <w:rFonts w:eastAsia="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ListTable7Colorful1">
    <w:name w:val="List Table 7 Colorful1"/>
    <w:basedOn w:val="Standardowy"/>
    <w:uiPriority w:val="52"/>
    <w:rsid w:val="00957B06"/>
    <w:rPr>
      <w:color w:val="000000"/>
    </w:rPr>
    <w:tblPr>
      <w:tblStyleRowBandSize w:val="1"/>
      <w:tblStyleColBandSize w:val="1"/>
    </w:tblPr>
    <w:tblStylePr w:type="firstRow">
      <w:rPr>
        <w:rFonts w:ascii="Source Sans Pro Black" w:eastAsia="Times New Roman" w:hAnsi="Source Sans Pro Black" w:cs="Times New Roman"/>
        <w:i/>
        <w:iCs/>
        <w:sz w:val="26"/>
      </w:rPr>
      <w:tblPr/>
      <w:tcPr>
        <w:tcBorders>
          <w:bottom w:val="single" w:sz="4" w:space="0" w:color="000000"/>
        </w:tcBorders>
        <w:shd w:val="clear" w:color="auto" w:fill="FFFFFF"/>
      </w:tcPr>
    </w:tblStylePr>
    <w:tblStylePr w:type="lastRow">
      <w:rPr>
        <w:rFonts w:ascii="Source Sans Pro Black" w:eastAsia="Times New Roman" w:hAnsi="Source Sans Pro Black" w:cs="Times New Roman"/>
        <w:i/>
        <w:iCs/>
        <w:sz w:val="26"/>
      </w:rPr>
      <w:tblPr/>
      <w:tcPr>
        <w:tcBorders>
          <w:top w:val="single" w:sz="4" w:space="0" w:color="000000"/>
        </w:tcBorders>
        <w:shd w:val="clear" w:color="auto" w:fill="FFFFFF"/>
      </w:tcPr>
    </w:tblStylePr>
    <w:tblStylePr w:type="firstCol">
      <w:pPr>
        <w:jc w:val="right"/>
      </w:pPr>
      <w:rPr>
        <w:rFonts w:ascii="Source Sans Pro Black" w:eastAsia="Times New Roman" w:hAnsi="Source Sans Pro Black" w:cs="Times New Roman"/>
        <w:i/>
        <w:iCs/>
        <w:sz w:val="26"/>
      </w:rPr>
      <w:tblPr/>
      <w:tcPr>
        <w:tcBorders>
          <w:right w:val="single" w:sz="4" w:space="0" w:color="000000"/>
        </w:tcBorders>
        <w:shd w:val="clear" w:color="auto" w:fill="FFFFFF"/>
      </w:tcPr>
    </w:tblStylePr>
    <w:tblStylePr w:type="lastCol">
      <w:rPr>
        <w:rFonts w:ascii="Source Sans Pro Black" w:eastAsia="Times New Roman" w:hAnsi="Source Sans Pro Black"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1">
    <w:name w:val="Grid Table 1 Light - Accent 11"/>
    <w:basedOn w:val="Standardowy"/>
    <w:uiPriority w:val="46"/>
    <w:rsid w:val="00957B0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a2">
    <w:name w:val="Tabela - Siatka2"/>
    <w:basedOn w:val="Standardowy"/>
    <w:next w:val="Tabela-Siatka"/>
    <w:uiPriority w:val="59"/>
    <w:rsid w:val="0079452A"/>
    <w:pPr>
      <w:ind w:left="714" w:hanging="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794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452BFE"/>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CF5800"/>
    <w:rPr>
      <w:b/>
      <w:bCs/>
    </w:rPr>
  </w:style>
  <w:style w:type="character" w:customStyle="1" w:styleId="Nagwek2Znak">
    <w:name w:val="Nagłówek 2 Znak"/>
    <w:link w:val="Nagwek2"/>
    <w:uiPriority w:val="9"/>
    <w:rsid w:val="009B1994"/>
    <w:rPr>
      <w:rFonts w:ascii="Calibri Light" w:eastAsia="Times New Roman" w:hAnsi="Calibri Light" w:cs="Times New Roman"/>
      <w:color w:val="2F5496"/>
      <w:sz w:val="26"/>
      <w:szCs w:val="26"/>
    </w:rPr>
  </w:style>
  <w:style w:type="paragraph" w:styleId="Akapitzlist">
    <w:name w:val="List Paragraph"/>
    <w:basedOn w:val="Normalny"/>
    <w:uiPriority w:val="34"/>
    <w:qFormat/>
    <w:rsid w:val="006415D9"/>
    <w:pPr>
      <w:ind w:left="720"/>
      <w:contextualSpacing/>
    </w:pPr>
  </w:style>
  <w:style w:type="character" w:customStyle="1" w:styleId="pre">
    <w:name w:val="pre"/>
    <w:basedOn w:val="Domylnaczcionkaakapitu"/>
    <w:rsid w:val="00DB3A5E"/>
  </w:style>
  <w:style w:type="paragraph" w:styleId="Tekstprzypisukocowego">
    <w:name w:val="endnote text"/>
    <w:basedOn w:val="Normalny"/>
    <w:link w:val="TekstprzypisukocowegoZnak"/>
    <w:uiPriority w:val="99"/>
    <w:semiHidden/>
    <w:unhideWhenUsed/>
    <w:rsid w:val="00D53E75"/>
    <w:pPr>
      <w:spacing w:after="0" w:line="240" w:lineRule="auto"/>
    </w:pPr>
    <w:rPr>
      <w:sz w:val="20"/>
      <w:szCs w:val="20"/>
    </w:rPr>
  </w:style>
  <w:style w:type="character" w:customStyle="1" w:styleId="TekstprzypisukocowegoZnak">
    <w:name w:val="Tekst przypisu końcowego Znak"/>
    <w:link w:val="Tekstprzypisukocowego"/>
    <w:uiPriority w:val="99"/>
    <w:semiHidden/>
    <w:rsid w:val="00D53E75"/>
    <w:rPr>
      <w:sz w:val="20"/>
      <w:szCs w:val="20"/>
    </w:rPr>
  </w:style>
  <w:style w:type="character" w:styleId="Odwoanieprzypisukocowego">
    <w:name w:val="endnote reference"/>
    <w:uiPriority w:val="99"/>
    <w:semiHidden/>
    <w:unhideWhenUsed/>
    <w:rsid w:val="00D53E75"/>
    <w:rPr>
      <w:vertAlign w:val="superscript"/>
    </w:rPr>
  </w:style>
  <w:style w:type="character" w:styleId="Odwoaniedokomentarza">
    <w:name w:val="annotation reference"/>
    <w:uiPriority w:val="99"/>
    <w:semiHidden/>
    <w:unhideWhenUsed/>
    <w:rsid w:val="00631F2F"/>
    <w:rPr>
      <w:sz w:val="16"/>
      <w:szCs w:val="16"/>
    </w:rPr>
  </w:style>
  <w:style w:type="paragraph" w:styleId="Tekstkomentarza">
    <w:name w:val="annotation text"/>
    <w:basedOn w:val="Normalny"/>
    <w:link w:val="TekstkomentarzaZnak"/>
    <w:uiPriority w:val="99"/>
    <w:unhideWhenUsed/>
    <w:rsid w:val="00631F2F"/>
    <w:pPr>
      <w:spacing w:line="240" w:lineRule="auto"/>
    </w:pPr>
    <w:rPr>
      <w:sz w:val="20"/>
      <w:szCs w:val="20"/>
    </w:rPr>
  </w:style>
  <w:style w:type="character" w:customStyle="1" w:styleId="TekstkomentarzaZnak">
    <w:name w:val="Tekst komentarza Znak"/>
    <w:link w:val="Tekstkomentarza"/>
    <w:uiPriority w:val="99"/>
    <w:rsid w:val="00631F2F"/>
    <w:rPr>
      <w:sz w:val="20"/>
      <w:szCs w:val="20"/>
    </w:rPr>
  </w:style>
  <w:style w:type="paragraph" w:styleId="Tematkomentarza">
    <w:name w:val="annotation subject"/>
    <w:basedOn w:val="Tekstkomentarza"/>
    <w:next w:val="Tekstkomentarza"/>
    <w:link w:val="TematkomentarzaZnak"/>
    <w:uiPriority w:val="99"/>
    <w:semiHidden/>
    <w:unhideWhenUsed/>
    <w:rsid w:val="00631F2F"/>
    <w:rPr>
      <w:b/>
      <w:bCs/>
    </w:rPr>
  </w:style>
  <w:style w:type="character" w:customStyle="1" w:styleId="TematkomentarzaZnak">
    <w:name w:val="Temat komentarza Znak"/>
    <w:link w:val="Tematkomentarza"/>
    <w:uiPriority w:val="99"/>
    <w:semiHidden/>
    <w:rsid w:val="00631F2F"/>
    <w:rPr>
      <w:b/>
      <w:bCs/>
      <w:sz w:val="20"/>
      <w:szCs w:val="20"/>
    </w:rPr>
  </w:style>
  <w:style w:type="table" w:customStyle="1" w:styleId="Jasnalistaakcent1127">
    <w:name w:val="Jasna lista — akcent 1127"/>
    <w:basedOn w:val="Standardowy"/>
    <w:next w:val="Jasnalistaakcent11"/>
    <w:uiPriority w:val="61"/>
    <w:rsid w:val="00BF299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
    <w:name w:val="Jasna lista — akcent 11"/>
    <w:basedOn w:val="Standardowy"/>
    <w:uiPriority w:val="61"/>
    <w:semiHidden/>
    <w:unhideWhenUsed/>
    <w:rsid w:val="00BF2999"/>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Nierozpoznanawzmianka3">
    <w:name w:val="Nierozpoznana wzmianka3"/>
    <w:uiPriority w:val="99"/>
    <w:semiHidden/>
    <w:unhideWhenUsed/>
    <w:rsid w:val="00D1063F"/>
    <w:rPr>
      <w:color w:val="605E5C"/>
      <w:shd w:val="clear" w:color="auto" w:fill="E1DFDD"/>
    </w:rPr>
  </w:style>
  <w:style w:type="character" w:customStyle="1" w:styleId="acopre">
    <w:name w:val="acopre"/>
    <w:basedOn w:val="Domylnaczcionkaakapitu"/>
    <w:rsid w:val="00504714"/>
  </w:style>
  <w:style w:type="character" w:customStyle="1" w:styleId="Nierozpoznanawzmianka4">
    <w:name w:val="Nierozpoznana wzmianka4"/>
    <w:uiPriority w:val="99"/>
    <w:semiHidden/>
    <w:unhideWhenUsed/>
    <w:rsid w:val="00831F9B"/>
    <w:rPr>
      <w:color w:val="605E5C"/>
      <w:shd w:val="clear" w:color="auto" w:fill="E1DFDD"/>
    </w:rPr>
  </w:style>
  <w:style w:type="table" w:styleId="Ciemnalista2akcent1">
    <w:name w:val="Dark List Accent 1"/>
    <w:basedOn w:val="Standardowy"/>
    <w:uiPriority w:val="70"/>
    <w:rsid w:val="000B6D6D"/>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Kolorowecieniowanieakcent1">
    <w:name w:val="Colorful Shading Accent 1"/>
    <w:basedOn w:val="Standardowy"/>
    <w:uiPriority w:val="71"/>
    <w:rsid w:val="000B6D6D"/>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ela-Siatka1">
    <w:name w:val="Tabela - Siatka1"/>
    <w:basedOn w:val="Standardowy"/>
    <w:next w:val="Tabela-Siatka"/>
    <w:uiPriority w:val="39"/>
    <w:rsid w:val="0089511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13239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ytatintensywny">
    <w:name w:val="Intense Quote"/>
    <w:basedOn w:val="Normalny"/>
    <w:next w:val="Normalny"/>
    <w:link w:val="CytatintensywnyZnak"/>
    <w:uiPriority w:val="30"/>
    <w:qFormat/>
    <w:rsid w:val="00557708"/>
    <w:pPr>
      <w:pBdr>
        <w:top w:val="single" w:sz="4" w:space="10" w:color="4472C4"/>
        <w:bottom w:val="single" w:sz="4" w:space="10" w:color="4472C4"/>
      </w:pBdr>
      <w:spacing w:before="360" w:after="360"/>
      <w:ind w:left="864" w:right="864"/>
      <w:jc w:val="center"/>
    </w:pPr>
    <w:rPr>
      <w:i/>
      <w:iCs/>
      <w:color w:val="4472C4"/>
    </w:rPr>
  </w:style>
  <w:style w:type="character" w:customStyle="1" w:styleId="CytatintensywnyZnak">
    <w:name w:val="Cytat intensywny Znak"/>
    <w:link w:val="Cytatintensywny"/>
    <w:uiPriority w:val="30"/>
    <w:rsid w:val="00557708"/>
    <w:rPr>
      <w:i/>
      <w:iCs/>
      <w:color w:val="4472C4"/>
      <w:sz w:val="22"/>
      <w:szCs w:val="22"/>
      <w:lang w:eastAsia="en-US"/>
    </w:rPr>
  </w:style>
  <w:style w:type="character" w:customStyle="1" w:styleId="Nagwek1Znak">
    <w:name w:val="Nagłówek 1 Znak"/>
    <w:link w:val="Nagwek1"/>
    <w:uiPriority w:val="9"/>
    <w:rsid w:val="00F55DB7"/>
    <w:rPr>
      <w:rFonts w:ascii="Calibri Light" w:eastAsia="Times New Roman" w:hAnsi="Calibri Light" w:cs="Times New Roman"/>
      <w:b/>
      <w:bCs/>
      <w:kern w:val="32"/>
      <w:sz w:val="32"/>
      <w:szCs w:val="32"/>
      <w:lang w:eastAsia="en-US"/>
    </w:rPr>
  </w:style>
  <w:style w:type="paragraph" w:styleId="Nagwekspisutreci">
    <w:name w:val="TOC Heading"/>
    <w:basedOn w:val="Nagwek1"/>
    <w:next w:val="Normalny"/>
    <w:uiPriority w:val="39"/>
    <w:unhideWhenUsed/>
    <w:qFormat/>
    <w:rsid w:val="00F55DB7"/>
    <w:pPr>
      <w:keepLines/>
      <w:spacing w:after="0"/>
      <w:outlineLvl w:val="9"/>
    </w:pPr>
    <w:rPr>
      <w:b w:val="0"/>
      <w:bCs w:val="0"/>
      <w:color w:val="2E74B5"/>
      <w:kern w:val="0"/>
      <w:lang w:eastAsia="pl-PL"/>
    </w:rPr>
  </w:style>
  <w:style w:type="paragraph" w:styleId="Spistreci1">
    <w:name w:val="toc 1"/>
    <w:basedOn w:val="Normalny"/>
    <w:next w:val="Normalny"/>
    <w:autoRedefine/>
    <w:uiPriority w:val="39"/>
    <w:unhideWhenUsed/>
    <w:rsid w:val="003C62FA"/>
    <w:pPr>
      <w:tabs>
        <w:tab w:val="right" w:leader="dot" w:pos="9062"/>
      </w:tabs>
    </w:pPr>
    <w:rPr>
      <w:rFonts w:cs="Calibri"/>
      <w:b/>
      <w:bCs/>
      <w:noProof/>
      <w:sz w:val="24"/>
      <w:szCs w:val="24"/>
    </w:rPr>
  </w:style>
  <w:style w:type="character" w:customStyle="1" w:styleId="Nagwek3Znak">
    <w:name w:val="Nagłówek 3 Znak"/>
    <w:link w:val="Nagwek3"/>
    <w:uiPriority w:val="9"/>
    <w:rsid w:val="00A0690E"/>
    <w:rPr>
      <w:rFonts w:ascii="Calibri Light" w:eastAsia="Times New Roman" w:hAnsi="Calibri Light" w:cs="Times New Roman"/>
      <w:b/>
      <w:bCs/>
      <w:sz w:val="26"/>
      <w:szCs w:val="26"/>
      <w:lang w:eastAsia="en-US"/>
    </w:rPr>
  </w:style>
  <w:style w:type="table" w:styleId="Jasnalistaakcent5">
    <w:name w:val="Light List Accent 5"/>
    <w:basedOn w:val="Standardowy"/>
    <w:uiPriority w:val="61"/>
    <w:rsid w:val="005D73A1"/>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Legenda">
    <w:name w:val="caption"/>
    <w:basedOn w:val="Normalny"/>
    <w:next w:val="Normalny"/>
    <w:uiPriority w:val="35"/>
    <w:unhideWhenUsed/>
    <w:qFormat/>
    <w:rsid w:val="00090CA7"/>
    <w:pPr>
      <w:spacing w:after="200" w:line="240" w:lineRule="auto"/>
    </w:pPr>
    <w:rPr>
      <w:b/>
      <w:bCs/>
      <w:color w:val="4F81BD"/>
      <w:sz w:val="18"/>
      <w:szCs w:val="18"/>
    </w:rPr>
  </w:style>
  <w:style w:type="character" w:styleId="UyteHipercze">
    <w:name w:val="FollowedHyperlink"/>
    <w:uiPriority w:val="99"/>
    <w:semiHidden/>
    <w:unhideWhenUsed/>
    <w:rsid w:val="00D021C3"/>
    <w:rPr>
      <w:color w:val="800080"/>
      <w:u w:val="single"/>
    </w:rPr>
  </w:style>
  <w:style w:type="paragraph" w:styleId="Spistreci2">
    <w:name w:val="toc 2"/>
    <w:basedOn w:val="Normalny"/>
    <w:next w:val="Normalny"/>
    <w:autoRedefine/>
    <w:uiPriority w:val="39"/>
    <w:unhideWhenUsed/>
    <w:rsid w:val="00630C5B"/>
    <w:pPr>
      <w:tabs>
        <w:tab w:val="right" w:leader="dot" w:pos="9062"/>
      </w:tabs>
      <w:ind w:left="220"/>
    </w:pPr>
    <w:rPr>
      <w:rFonts w:cs="Calibri"/>
      <w:bCs/>
      <w:noProof/>
    </w:rPr>
  </w:style>
  <w:style w:type="paragraph" w:styleId="Spistreci3">
    <w:name w:val="toc 3"/>
    <w:basedOn w:val="Normalny"/>
    <w:next w:val="Normalny"/>
    <w:autoRedefine/>
    <w:uiPriority w:val="39"/>
    <w:unhideWhenUsed/>
    <w:rsid w:val="003C62FA"/>
    <w:pPr>
      <w:ind w:left="440"/>
    </w:pPr>
  </w:style>
  <w:style w:type="character" w:customStyle="1" w:styleId="markedcontent">
    <w:name w:val="markedcontent"/>
    <w:basedOn w:val="Domylnaczcionkaakapitu"/>
    <w:rsid w:val="00C700DB"/>
  </w:style>
  <w:style w:type="paragraph" w:styleId="Poprawka">
    <w:name w:val="Revision"/>
    <w:hidden/>
    <w:uiPriority w:val="99"/>
    <w:semiHidden/>
    <w:rsid w:val="001E28F7"/>
    <w:rPr>
      <w:sz w:val="22"/>
      <w:szCs w:val="22"/>
      <w:lang w:eastAsia="en-US"/>
    </w:rPr>
  </w:style>
  <w:style w:type="character" w:customStyle="1" w:styleId="hgkelc">
    <w:name w:val="hgkelc"/>
    <w:basedOn w:val="Domylnaczcionkaakapitu"/>
    <w:rsid w:val="004C2C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D6B8C"/>
    <w:pPr>
      <w:spacing w:after="160" w:line="259" w:lineRule="auto"/>
    </w:pPr>
    <w:rPr>
      <w:sz w:val="22"/>
      <w:szCs w:val="22"/>
      <w:lang w:eastAsia="en-US"/>
    </w:rPr>
  </w:style>
  <w:style w:type="paragraph" w:styleId="Nagwek1">
    <w:name w:val="heading 1"/>
    <w:basedOn w:val="Normalny"/>
    <w:next w:val="Normalny"/>
    <w:link w:val="Nagwek1Znak"/>
    <w:uiPriority w:val="9"/>
    <w:qFormat/>
    <w:rsid w:val="00F55DB7"/>
    <w:pPr>
      <w:keepNext/>
      <w:spacing w:before="240" w:after="60"/>
      <w:outlineLvl w:val="0"/>
    </w:pPr>
    <w:rPr>
      <w:rFonts w:ascii="Calibri Light" w:eastAsia="Times New Roman" w:hAnsi="Calibri Light"/>
      <w:b/>
      <w:bCs/>
      <w:kern w:val="32"/>
      <w:sz w:val="32"/>
      <w:szCs w:val="32"/>
    </w:rPr>
  </w:style>
  <w:style w:type="paragraph" w:styleId="Nagwek2">
    <w:name w:val="heading 2"/>
    <w:basedOn w:val="Normalny"/>
    <w:next w:val="Normalny"/>
    <w:link w:val="Nagwek2Znak"/>
    <w:uiPriority w:val="9"/>
    <w:unhideWhenUsed/>
    <w:qFormat/>
    <w:rsid w:val="009B1994"/>
    <w:pPr>
      <w:keepNext/>
      <w:keepLines/>
      <w:spacing w:before="40" w:after="0"/>
      <w:outlineLvl w:val="1"/>
    </w:pPr>
    <w:rPr>
      <w:rFonts w:ascii="Calibri Light" w:eastAsia="Times New Roman" w:hAnsi="Calibri Light"/>
      <w:color w:val="2F5496"/>
      <w:sz w:val="26"/>
      <w:szCs w:val="26"/>
    </w:rPr>
  </w:style>
  <w:style w:type="paragraph" w:styleId="Nagwek3">
    <w:name w:val="heading 3"/>
    <w:basedOn w:val="Normalny"/>
    <w:next w:val="Normalny"/>
    <w:link w:val="Nagwek3Znak"/>
    <w:uiPriority w:val="9"/>
    <w:unhideWhenUsed/>
    <w:qFormat/>
    <w:rsid w:val="00A0690E"/>
    <w:pPr>
      <w:keepNext/>
      <w:spacing w:before="240" w:after="60"/>
      <w:outlineLvl w:val="2"/>
    </w:pPr>
    <w:rPr>
      <w:rFonts w:ascii="Calibri Light" w:eastAsia="Times New Roman"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F5191C"/>
  </w:style>
  <w:style w:type="paragraph" w:customStyle="1" w:styleId="Default">
    <w:name w:val="Default"/>
    <w:rsid w:val="00D612F9"/>
    <w:pPr>
      <w:autoSpaceDE w:val="0"/>
      <w:autoSpaceDN w:val="0"/>
      <w:adjustRightInd w:val="0"/>
    </w:pPr>
    <w:rPr>
      <w:rFonts w:ascii="Lato" w:hAnsi="Lato" w:cs="Lato"/>
      <w:color w:val="000000"/>
      <w:sz w:val="24"/>
      <w:szCs w:val="24"/>
      <w:lang w:eastAsia="en-US"/>
    </w:rPr>
  </w:style>
  <w:style w:type="paragraph" w:styleId="Tekstprzypisudolnego">
    <w:name w:val="footnote text"/>
    <w:aliases w:val="Podrozdział,Footnote,Podrozdzia3,-E Fuﬂnotentext,Fuﬂnotentext Ursprung,footnote text,Fußnotentext Ursprung,-E Fußnotentext,Fußnote,Footnote text,Tekst przypisu Znak Znak Znak Znak,o"/>
    <w:basedOn w:val="Normalny"/>
    <w:link w:val="TekstprzypisudolnegoZnak"/>
    <w:uiPriority w:val="99"/>
    <w:unhideWhenUsed/>
    <w:rsid w:val="00C051A0"/>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o Znak"/>
    <w:link w:val="Tekstprzypisudolnego"/>
    <w:uiPriority w:val="99"/>
    <w:rsid w:val="00C051A0"/>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C051A0"/>
    <w:rPr>
      <w:vertAlign w:val="superscript"/>
    </w:rPr>
  </w:style>
  <w:style w:type="paragraph" w:styleId="Nagwek">
    <w:name w:val="header"/>
    <w:basedOn w:val="Normalny"/>
    <w:link w:val="NagwekZnak"/>
    <w:uiPriority w:val="99"/>
    <w:unhideWhenUsed/>
    <w:rsid w:val="00EE1C1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E1C1F"/>
  </w:style>
  <w:style w:type="paragraph" w:styleId="Stopka">
    <w:name w:val="footer"/>
    <w:basedOn w:val="Normalny"/>
    <w:link w:val="StopkaZnak"/>
    <w:uiPriority w:val="99"/>
    <w:unhideWhenUsed/>
    <w:rsid w:val="00EE1C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E1C1F"/>
  </w:style>
  <w:style w:type="character" w:customStyle="1" w:styleId="tytul">
    <w:name w:val="tytul"/>
    <w:basedOn w:val="Domylnaczcionkaakapitu"/>
    <w:rsid w:val="00700D29"/>
  </w:style>
  <w:style w:type="character" w:styleId="Hipercze">
    <w:name w:val="Hyperlink"/>
    <w:uiPriority w:val="99"/>
    <w:unhideWhenUsed/>
    <w:rsid w:val="00700D29"/>
    <w:rPr>
      <w:color w:val="0563C1"/>
      <w:u w:val="single"/>
    </w:rPr>
  </w:style>
  <w:style w:type="character" w:customStyle="1" w:styleId="Nierozpoznanawzmianka1">
    <w:name w:val="Nierozpoznana wzmianka1"/>
    <w:uiPriority w:val="99"/>
    <w:semiHidden/>
    <w:unhideWhenUsed/>
    <w:rsid w:val="00700D29"/>
    <w:rPr>
      <w:color w:val="605E5C"/>
      <w:shd w:val="clear" w:color="auto" w:fill="E1DFDD"/>
    </w:rPr>
  </w:style>
  <w:style w:type="paragraph" w:styleId="Tekstdymka">
    <w:name w:val="Balloon Text"/>
    <w:basedOn w:val="Normalny"/>
    <w:link w:val="TekstdymkaZnak"/>
    <w:uiPriority w:val="99"/>
    <w:semiHidden/>
    <w:unhideWhenUsed/>
    <w:rsid w:val="001F2963"/>
    <w:pPr>
      <w:spacing w:after="0" w:line="240" w:lineRule="auto"/>
    </w:pPr>
    <w:rPr>
      <w:rFonts w:ascii="Tahoma" w:hAnsi="Tahoma"/>
      <w:sz w:val="16"/>
      <w:szCs w:val="16"/>
    </w:rPr>
  </w:style>
  <w:style w:type="character" w:customStyle="1" w:styleId="TekstdymkaZnak">
    <w:name w:val="Tekst dymka Znak"/>
    <w:link w:val="Tekstdymka"/>
    <w:uiPriority w:val="99"/>
    <w:semiHidden/>
    <w:rsid w:val="001F2963"/>
    <w:rPr>
      <w:rFonts w:ascii="Tahoma" w:hAnsi="Tahoma" w:cs="Tahoma"/>
      <w:sz w:val="16"/>
      <w:szCs w:val="16"/>
    </w:rPr>
  </w:style>
  <w:style w:type="character" w:customStyle="1" w:styleId="Nierozpoznanawzmianka2">
    <w:name w:val="Nierozpoznana wzmianka2"/>
    <w:uiPriority w:val="99"/>
    <w:semiHidden/>
    <w:unhideWhenUsed/>
    <w:rsid w:val="00B104A2"/>
    <w:rPr>
      <w:color w:val="605E5C"/>
      <w:shd w:val="clear" w:color="auto" w:fill="E1DFDD"/>
    </w:rPr>
  </w:style>
  <w:style w:type="character" w:customStyle="1" w:styleId="BezodstpwZnak">
    <w:name w:val="Bez odstępów Znak"/>
    <w:link w:val="Bezodstpw"/>
    <w:uiPriority w:val="1"/>
    <w:rsid w:val="00ED76DE"/>
    <w:rPr>
      <w:lang w:val="pl-PL" w:eastAsia="pl-PL" w:bidi="ar-SA"/>
    </w:rPr>
  </w:style>
  <w:style w:type="table" w:styleId="redniasiatka1akcent1">
    <w:name w:val="Medium Grid 1 Accent 1"/>
    <w:basedOn w:val="Standardowy"/>
    <w:uiPriority w:val="67"/>
    <w:rsid w:val="00957B06"/>
    <w:rPr>
      <w:rFonts w:eastAsia="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ListTable7Colorful1">
    <w:name w:val="List Table 7 Colorful1"/>
    <w:basedOn w:val="Standardowy"/>
    <w:uiPriority w:val="52"/>
    <w:rsid w:val="00957B06"/>
    <w:rPr>
      <w:color w:val="000000"/>
    </w:rPr>
    <w:tblPr>
      <w:tblStyleRowBandSize w:val="1"/>
      <w:tblStyleColBandSize w:val="1"/>
    </w:tblPr>
    <w:tblStylePr w:type="firstRow">
      <w:rPr>
        <w:rFonts w:ascii="Source Sans Pro Black" w:eastAsia="Times New Roman" w:hAnsi="Source Sans Pro Black" w:cs="Times New Roman"/>
        <w:i/>
        <w:iCs/>
        <w:sz w:val="26"/>
      </w:rPr>
      <w:tblPr/>
      <w:tcPr>
        <w:tcBorders>
          <w:bottom w:val="single" w:sz="4" w:space="0" w:color="000000"/>
        </w:tcBorders>
        <w:shd w:val="clear" w:color="auto" w:fill="FFFFFF"/>
      </w:tcPr>
    </w:tblStylePr>
    <w:tblStylePr w:type="lastRow">
      <w:rPr>
        <w:rFonts w:ascii="Source Sans Pro Black" w:eastAsia="Times New Roman" w:hAnsi="Source Sans Pro Black" w:cs="Times New Roman"/>
        <w:i/>
        <w:iCs/>
        <w:sz w:val="26"/>
      </w:rPr>
      <w:tblPr/>
      <w:tcPr>
        <w:tcBorders>
          <w:top w:val="single" w:sz="4" w:space="0" w:color="000000"/>
        </w:tcBorders>
        <w:shd w:val="clear" w:color="auto" w:fill="FFFFFF"/>
      </w:tcPr>
    </w:tblStylePr>
    <w:tblStylePr w:type="firstCol">
      <w:pPr>
        <w:jc w:val="right"/>
      </w:pPr>
      <w:rPr>
        <w:rFonts w:ascii="Source Sans Pro Black" w:eastAsia="Times New Roman" w:hAnsi="Source Sans Pro Black" w:cs="Times New Roman"/>
        <w:i/>
        <w:iCs/>
        <w:sz w:val="26"/>
      </w:rPr>
      <w:tblPr/>
      <w:tcPr>
        <w:tcBorders>
          <w:right w:val="single" w:sz="4" w:space="0" w:color="000000"/>
        </w:tcBorders>
        <w:shd w:val="clear" w:color="auto" w:fill="FFFFFF"/>
      </w:tcPr>
    </w:tblStylePr>
    <w:tblStylePr w:type="lastCol">
      <w:rPr>
        <w:rFonts w:ascii="Source Sans Pro Black" w:eastAsia="Times New Roman" w:hAnsi="Source Sans Pro Black"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1">
    <w:name w:val="Grid Table 1 Light - Accent 11"/>
    <w:basedOn w:val="Standardowy"/>
    <w:uiPriority w:val="46"/>
    <w:rsid w:val="00957B0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a2">
    <w:name w:val="Tabela - Siatka2"/>
    <w:basedOn w:val="Standardowy"/>
    <w:next w:val="Tabela-Siatka"/>
    <w:uiPriority w:val="59"/>
    <w:rsid w:val="0079452A"/>
    <w:pPr>
      <w:ind w:left="714" w:hanging="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794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452BFE"/>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CF5800"/>
    <w:rPr>
      <w:b/>
      <w:bCs/>
    </w:rPr>
  </w:style>
  <w:style w:type="character" w:customStyle="1" w:styleId="Nagwek2Znak">
    <w:name w:val="Nagłówek 2 Znak"/>
    <w:link w:val="Nagwek2"/>
    <w:uiPriority w:val="9"/>
    <w:rsid w:val="009B1994"/>
    <w:rPr>
      <w:rFonts w:ascii="Calibri Light" w:eastAsia="Times New Roman" w:hAnsi="Calibri Light" w:cs="Times New Roman"/>
      <w:color w:val="2F5496"/>
      <w:sz w:val="26"/>
      <w:szCs w:val="26"/>
    </w:rPr>
  </w:style>
  <w:style w:type="paragraph" w:styleId="Akapitzlist">
    <w:name w:val="List Paragraph"/>
    <w:basedOn w:val="Normalny"/>
    <w:uiPriority w:val="34"/>
    <w:qFormat/>
    <w:rsid w:val="006415D9"/>
    <w:pPr>
      <w:ind w:left="720"/>
      <w:contextualSpacing/>
    </w:pPr>
  </w:style>
  <w:style w:type="character" w:customStyle="1" w:styleId="pre">
    <w:name w:val="pre"/>
    <w:basedOn w:val="Domylnaczcionkaakapitu"/>
    <w:rsid w:val="00DB3A5E"/>
  </w:style>
  <w:style w:type="paragraph" w:styleId="Tekstprzypisukocowego">
    <w:name w:val="endnote text"/>
    <w:basedOn w:val="Normalny"/>
    <w:link w:val="TekstprzypisukocowegoZnak"/>
    <w:uiPriority w:val="99"/>
    <w:semiHidden/>
    <w:unhideWhenUsed/>
    <w:rsid w:val="00D53E75"/>
    <w:pPr>
      <w:spacing w:after="0" w:line="240" w:lineRule="auto"/>
    </w:pPr>
    <w:rPr>
      <w:sz w:val="20"/>
      <w:szCs w:val="20"/>
    </w:rPr>
  </w:style>
  <w:style w:type="character" w:customStyle="1" w:styleId="TekstprzypisukocowegoZnak">
    <w:name w:val="Tekst przypisu końcowego Znak"/>
    <w:link w:val="Tekstprzypisukocowego"/>
    <w:uiPriority w:val="99"/>
    <w:semiHidden/>
    <w:rsid w:val="00D53E75"/>
    <w:rPr>
      <w:sz w:val="20"/>
      <w:szCs w:val="20"/>
    </w:rPr>
  </w:style>
  <w:style w:type="character" w:styleId="Odwoanieprzypisukocowego">
    <w:name w:val="endnote reference"/>
    <w:uiPriority w:val="99"/>
    <w:semiHidden/>
    <w:unhideWhenUsed/>
    <w:rsid w:val="00D53E75"/>
    <w:rPr>
      <w:vertAlign w:val="superscript"/>
    </w:rPr>
  </w:style>
  <w:style w:type="character" w:styleId="Odwoaniedokomentarza">
    <w:name w:val="annotation reference"/>
    <w:uiPriority w:val="99"/>
    <w:semiHidden/>
    <w:unhideWhenUsed/>
    <w:rsid w:val="00631F2F"/>
    <w:rPr>
      <w:sz w:val="16"/>
      <w:szCs w:val="16"/>
    </w:rPr>
  </w:style>
  <w:style w:type="paragraph" w:styleId="Tekstkomentarza">
    <w:name w:val="annotation text"/>
    <w:basedOn w:val="Normalny"/>
    <w:link w:val="TekstkomentarzaZnak"/>
    <w:uiPriority w:val="99"/>
    <w:unhideWhenUsed/>
    <w:rsid w:val="00631F2F"/>
    <w:pPr>
      <w:spacing w:line="240" w:lineRule="auto"/>
    </w:pPr>
    <w:rPr>
      <w:sz w:val="20"/>
      <w:szCs w:val="20"/>
    </w:rPr>
  </w:style>
  <w:style w:type="character" w:customStyle="1" w:styleId="TekstkomentarzaZnak">
    <w:name w:val="Tekst komentarza Znak"/>
    <w:link w:val="Tekstkomentarza"/>
    <w:uiPriority w:val="99"/>
    <w:rsid w:val="00631F2F"/>
    <w:rPr>
      <w:sz w:val="20"/>
      <w:szCs w:val="20"/>
    </w:rPr>
  </w:style>
  <w:style w:type="paragraph" w:styleId="Tematkomentarza">
    <w:name w:val="annotation subject"/>
    <w:basedOn w:val="Tekstkomentarza"/>
    <w:next w:val="Tekstkomentarza"/>
    <w:link w:val="TematkomentarzaZnak"/>
    <w:uiPriority w:val="99"/>
    <w:semiHidden/>
    <w:unhideWhenUsed/>
    <w:rsid w:val="00631F2F"/>
    <w:rPr>
      <w:b/>
      <w:bCs/>
    </w:rPr>
  </w:style>
  <w:style w:type="character" w:customStyle="1" w:styleId="TematkomentarzaZnak">
    <w:name w:val="Temat komentarza Znak"/>
    <w:link w:val="Tematkomentarza"/>
    <w:uiPriority w:val="99"/>
    <w:semiHidden/>
    <w:rsid w:val="00631F2F"/>
    <w:rPr>
      <w:b/>
      <w:bCs/>
      <w:sz w:val="20"/>
      <w:szCs w:val="20"/>
    </w:rPr>
  </w:style>
  <w:style w:type="table" w:customStyle="1" w:styleId="Jasnalistaakcent1127">
    <w:name w:val="Jasna lista — akcent 1127"/>
    <w:basedOn w:val="Standardowy"/>
    <w:next w:val="Jasnalistaakcent11"/>
    <w:uiPriority w:val="61"/>
    <w:rsid w:val="00BF299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
    <w:name w:val="Jasna lista — akcent 11"/>
    <w:basedOn w:val="Standardowy"/>
    <w:uiPriority w:val="61"/>
    <w:semiHidden/>
    <w:unhideWhenUsed/>
    <w:rsid w:val="00BF2999"/>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Nierozpoznanawzmianka3">
    <w:name w:val="Nierozpoznana wzmianka3"/>
    <w:uiPriority w:val="99"/>
    <w:semiHidden/>
    <w:unhideWhenUsed/>
    <w:rsid w:val="00D1063F"/>
    <w:rPr>
      <w:color w:val="605E5C"/>
      <w:shd w:val="clear" w:color="auto" w:fill="E1DFDD"/>
    </w:rPr>
  </w:style>
  <w:style w:type="character" w:customStyle="1" w:styleId="acopre">
    <w:name w:val="acopre"/>
    <w:basedOn w:val="Domylnaczcionkaakapitu"/>
    <w:rsid w:val="00504714"/>
  </w:style>
  <w:style w:type="character" w:customStyle="1" w:styleId="Nierozpoznanawzmianka4">
    <w:name w:val="Nierozpoznana wzmianka4"/>
    <w:uiPriority w:val="99"/>
    <w:semiHidden/>
    <w:unhideWhenUsed/>
    <w:rsid w:val="00831F9B"/>
    <w:rPr>
      <w:color w:val="605E5C"/>
      <w:shd w:val="clear" w:color="auto" w:fill="E1DFDD"/>
    </w:rPr>
  </w:style>
  <w:style w:type="table" w:styleId="Ciemnalista2akcent1">
    <w:name w:val="Dark List Accent 1"/>
    <w:basedOn w:val="Standardowy"/>
    <w:uiPriority w:val="70"/>
    <w:rsid w:val="000B6D6D"/>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Kolorowecieniowanieakcent1">
    <w:name w:val="Colorful Shading Accent 1"/>
    <w:basedOn w:val="Standardowy"/>
    <w:uiPriority w:val="71"/>
    <w:rsid w:val="000B6D6D"/>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Tabela-Siatka1">
    <w:name w:val="Tabela - Siatka1"/>
    <w:basedOn w:val="Standardowy"/>
    <w:next w:val="Tabela-Siatka"/>
    <w:uiPriority w:val="39"/>
    <w:rsid w:val="0089511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13239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ytatintensywny">
    <w:name w:val="Intense Quote"/>
    <w:basedOn w:val="Normalny"/>
    <w:next w:val="Normalny"/>
    <w:link w:val="CytatintensywnyZnak"/>
    <w:uiPriority w:val="30"/>
    <w:qFormat/>
    <w:rsid w:val="00557708"/>
    <w:pPr>
      <w:pBdr>
        <w:top w:val="single" w:sz="4" w:space="10" w:color="4472C4"/>
        <w:bottom w:val="single" w:sz="4" w:space="10" w:color="4472C4"/>
      </w:pBdr>
      <w:spacing w:before="360" w:after="360"/>
      <w:ind w:left="864" w:right="864"/>
      <w:jc w:val="center"/>
    </w:pPr>
    <w:rPr>
      <w:i/>
      <w:iCs/>
      <w:color w:val="4472C4"/>
    </w:rPr>
  </w:style>
  <w:style w:type="character" w:customStyle="1" w:styleId="CytatintensywnyZnak">
    <w:name w:val="Cytat intensywny Znak"/>
    <w:link w:val="Cytatintensywny"/>
    <w:uiPriority w:val="30"/>
    <w:rsid w:val="00557708"/>
    <w:rPr>
      <w:i/>
      <w:iCs/>
      <w:color w:val="4472C4"/>
      <w:sz w:val="22"/>
      <w:szCs w:val="22"/>
      <w:lang w:eastAsia="en-US"/>
    </w:rPr>
  </w:style>
  <w:style w:type="character" w:customStyle="1" w:styleId="Nagwek1Znak">
    <w:name w:val="Nagłówek 1 Znak"/>
    <w:link w:val="Nagwek1"/>
    <w:uiPriority w:val="9"/>
    <w:rsid w:val="00F55DB7"/>
    <w:rPr>
      <w:rFonts w:ascii="Calibri Light" w:eastAsia="Times New Roman" w:hAnsi="Calibri Light" w:cs="Times New Roman"/>
      <w:b/>
      <w:bCs/>
      <w:kern w:val="32"/>
      <w:sz w:val="32"/>
      <w:szCs w:val="32"/>
      <w:lang w:eastAsia="en-US"/>
    </w:rPr>
  </w:style>
  <w:style w:type="paragraph" w:styleId="Nagwekspisutreci">
    <w:name w:val="TOC Heading"/>
    <w:basedOn w:val="Nagwek1"/>
    <w:next w:val="Normalny"/>
    <w:uiPriority w:val="39"/>
    <w:unhideWhenUsed/>
    <w:qFormat/>
    <w:rsid w:val="00F55DB7"/>
    <w:pPr>
      <w:keepLines/>
      <w:spacing w:after="0"/>
      <w:outlineLvl w:val="9"/>
    </w:pPr>
    <w:rPr>
      <w:b w:val="0"/>
      <w:bCs w:val="0"/>
      <w:color w:val="2E74B5"/>
      <w:kern w:val="0"/>
      <w:lang w:eastAsia="pl-PL"/>
    </w:rPr>
  </w:style>
  <w:style w:type="paragraph" w:styleId="Spistreci1">
    <w:name w:val="toc 1"/>
    <w:basedOn w:val="Normalny"/>
    <w:next w:val="Normalny"/>
    <w:autoRedefine/>
    <w:uiPriority w:val="39"/>
    <w:unhideWhenUsed/>
    <w:rsid w:val="003C62FA"/>
    <w:pPr>
      <w:tabs>
        <w:tab w:val="right" w:leader="dot" w:pos="9062"/>
      </w:tabs>
    </w:pPr>
    <w:rPr>
      <w:rFonts w:cs="Calibri"/>
      <w:b/>
      <w:bCs/>
      <w:noProof/>
      <w:sz w:val="24"/>
      <w:szCs w:val="24"/>
    </w:rPr>
  </w:style>
  <w:style w:type="character" w:customStyle="1" w:styleId="Nagwek3Znak">
    <w:name w:val="Nagłówek 3 Znak"/>
    <w:link w:val="Nagwek3"/>
    <w:uiPriority w:val="9"/>
    <w:rsid w:val="00A0690E"/>
    <w:rPr>
      <w:rFonts w:ascii="Calibri Light" w:eastAsia="Times New Roman" w:hAnsi="Calibri Light" w:cs="Times New Roman"/>
      <w:b/>
      <w:bCs/>
      <w:sz w:val="26"/>
      <w:szCs w:val="26"/>
      <w:lang w:eastAsia="en-US"/>
    </w:rPr>
  </w:style>
  <w:style w:type="table" w:styleId="Jasnalistaakcent5">
    <w:name w:val="Light List Accent 5"/>
    <w:basedOn w:val="Standardowy"/>
    <w:uiPriority w:val="61"/>
    <w:rsid w:val="005D73A1"/>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Legenda">
    <w:name w:val="caption"/>
    <w:basedOn w:val="Normalny"/>
    <w:next w:val="Normalny"/>
    <w:uiPriority w:val="35"/>
    <w:unhideWhenUsed/>
    <w:qFormat/>
    <w:rsid w:val="00090CA7"/>
    <w:pPr>
      <w:spacing w:after="200" w:line="240" w:lineRule="auto"/>
    </w:pPr>
    <w:rPr>
      <w:b/>
      <w:bCs/>
      <w:color w:val="4F81BD"/>
      <w:sz w:val="18"/>
      <w:szCs w:val="18"/>
    </w:rPr>
  </w:style>
  <w:style w:type="character" w:styleId="UyteHipercze">
    <w:name w:val="FollowedHyperlink"/>
    <w:uiPriority w:val="99"/>
    <w:semiHidden/>
    <w:unhideWhenUsed/>
    <w:rsid w:val="00D021C3"/>
    <w:rPr>
      <w:color w:val="800080"/>
      <w:u w:val="single"/>
    </w:rPr>
  </w:style>
  <w:style w:type="paragraph" w:styleId="Spistreci2">
    <w:name w:val="toc 2"/>
    <w:basedOn w:val="Normalny"/>
    <w:next w:val="Normalny"/>
    <w:autoRedefine/>
    <w:uiPriority w:val="39"/>
    <w:unhideWhenUsed/>
    <w:rsid w:val="00630C5B"/>
    <w:pPr>
      <w:tabs>
        <w:tab w:val="right" w:leader="dot" w:pos="9062"/>
      </w:tabs>
      <w:ind w:left="220"/>
    </w:pPr>
    <w:rPr>
      <w:rFonts w:cs="Calibri"/>
      <w:bCs/>
      <w:noProof/>
    </w:rPr>
  </w:style>
  <w:style w:type="paragraph" w:styleId="Spistreci3">
    <w:name w:val="toc 3"/>
    <w:basedOn w:val="Normalny"/>
    <w:next w:val="Normalny"/>
    <w:autoRedefine/>
    <w:uiPriority w:val="39"/>
    <w:unhideWhenUsed/>
    <w:rsid w:val="003C62FA"/>
    <w:pPr>
      <w:ind w:left="440"/>
    </w:pPr>
  </w:style>
  <w:style w:type="character" w:customStyle="1" w:styleId="markedcontent">
    <w:name w:val="markedcontent"/>
    <w:basedOn w:val="Domylnaczcionkaakapitu"/>
    <w:rsid w:val="00C700DB"/>
  </w:style>
  <w:style w:type="paragraph" w:styleId="Poprawka">
    <w:name w:val="Revision"/>
    <w:hidden/>
    <w:uiPriority w:val="99"/>
    <w:semiHidden/>
    <w:rsid w:val="001E28F7"/>
    <w:rPr>
      <w:sz w:val="22"/>
      <w:szCs w:val="22"/>
      <w:lang w:eastAsia="en-US"/>
    </w:rPr>
  </w:style>
  <w:style w:type="character" w:customStyle="1" w:styleId="hgkelc">
    <w:name w:val="hgkelc"/>
    <w:basedOn w:val="Domylnaczcionkaakapitu"/>
    <w:rsid w:val="004C2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8380">
      <w:bodyDiv w:val="1"/>
      <w:marLeft w:val="0"/>
      <w:marRight w:val="0"/>
      <w:marTop w:val="0"/>
      <w:marBottom w:val="0"/>
      <w:divBdr>
        <w:top w:val="none" w:sz="0" w:space="0" w:color="auto"/>
        <w:left w:val="none" w:sz="0" w:space="0" w:color="auto"/>
        <w:bottom w:val="none" w:sz="0" w:space="0" w:color="auto"/>
        <w:right w:val="none" w:sz="0" w:space="0" w:color="auto"/>
      </w:divBdr>
    </w:div>
    <w:div w:id="32269532">
      <w:bodyDiv w:val="1"/>
      <w:marLeft w:val="0"/>
      <w:marRight w:val="0"/>
      <w:marTop w:val="0"/>
      <w:marBottom w:val="0"/>
      <w:divBdr>
        <w:top w:val="none" w:sz="0" w:space="0" w:color="auto"/>
        <w:left w:val="none" w:sz="0" w:space="0" w:color="auto"/>
        <w:bottom w:val="none" w:sz="0" w:space="0" w:color="auto"/>
        <w:right w:val="none" w:sz="0" w:space="0" w:color="auto"/>
      </w:divBdr>
      <w:divsChild>
        <w:div w:id="1712338791">
          <w:marLeft w:val="0"/>
          <w:marRight w:val="0"/>
          <w:marTop w:val="0"/>
          <w:marBottom w:val="0"/>
          <w:divBdr>
            <w:top w:val="none" w:sz="0" w:space="0" w:color="auto"/>
            <w:left w:val="none" w:sz="0" w:space="0" w:color="auto"/>
            <w:bottom w:val="none" w:sz="0" w:space="0" w:color="auto"/>
            <w:right w:val="none" w:sz="0" w:space="0" w:color="auto"/>
          </w:divBdr>
          <w:divsChild>
            <w:div w:id="4535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1877">
      <w:bodyDiv w:val="1"/>
      <w:marLeft w:val="0"/>
      <w:marRight w:val="0"/>
      <w:marTop w:val="0"/>
      <w:marBottom w:val="0"/>
      <w:divBdr>
        <w:top w:val="none" w:sz="0" w:space="0" w:color="auto"/>
        <w:left w:val="none" w:sz="0" w:space="0" w:color="auto"/>
        <w:bottom w:val="none" w:sz="0" w:space="0" w:color="auto"/>
        <w:right w:val="none" w:sz="0" w:space="0" w:color="auto"/>
      </w:divBdr>
      <w:divsChild>
        <w:div w:id="828787774">
          <w:marLeft w:val="-225"/>
          <w:marRight w:val="-225"/>
          <w:marTop w:val="0"/>
          <w:marBottom w:val="0"/>
          <w:divBdr>
            <w:top w:val="none" w:sz="0" w:space="0" w:color="auto"/>
            <w:left w:val="none" w:sz="0" w:space="0" w:color="auto"/>
            <w:bottom w:val="none" w:sz="0" w:space="0" w:color="auto"/>
            <w:right w:val="none" w:sz="0" w:space="0" w:color="auto"/>
          </w:divBdr>
        </w:div>
      </w:divsChild>
    </w:div>
    <w:div w:id="115411865">
      <w:bodyDiv w:val="1"/>
      <w:marLeft w:val="0"/>
      <w:marRight w:val="0"/>
      <w:marTop w:val="0"/>
      <w:marBottom w:val="0"/>
      <w:divBdr>
        <w:top w:val="none" w:sz="0" w:space="0" w:color="auto"/>
        <w:left w:val="none" w:sz="0" w:space="0" w:color="auto"/>
        <w:bottom w:val="none" w:sz="0" w:space="0" w:color="auto"/>
        <w:right w:val="none" w:sz="0" w:space="0" w:color="auto"/>
      </w:divBdr>
    </w:div>
    <w:div w:id="127556679">
      <w:bodyDiv w:val="1"/>
      <w:marLeft w:val="0"/>
      <w:marRight w:val="0"/>
      <w:marTop w:val="0"/>
      <w:marBottom w:val="0"/>
      <w:divBdr>
        <w:top w:val="none" w:sz="0" w:space="0" w:color="auto"/>
        <w:left w:val="none" w:sz="0" w:space="0" w:color="auto"/>
        <w:bottom w:val="none" w:sz="0" w:space="0" w:color="auto"/>
        <w:right w:val="none" w:sz="0" w:space="0" w:color="auto"/>
      </w:divBdr>
    </w:div>
    <w:div w:id="224416808">
      <w:bodyDiv w:val="1"/>
      <w:marLeft w:val="0"/>
      <w:marRight w:val="0"/>
      <w:marTop w:val="0"/>
      <w:marBottom w:val="0"/>
      <w:divBdr>
        <w:top w:val="none" w:sz="0" w:space="0" w:color="auto"/>
        <w:left w:val="none" w:sz="0" w:space="0" w:color="auto"/>
        <w:bottom w:val="none" w:sz="0" w:space="0" w:color="auto"/>
        <w:right w:val="none" w:sz="0" w:space="0" w:color="auto"/>
      </w:divBdr>
    </w:div>
    <w:div w:id="277764087">
      <w:bodyDiv w:val="1"/>
      <w:marLeft w:val="0"/>
      <w:marRight w:val="0"/>
      <w:marTop w:val="0"/>
      <w:marBottom w:val="0"/>
      <w:divBdr>
        <w:top w:val="none" w:sz="0" w:space="0" w:color="auto"/>
        <w:left w:val="none" w:sz="0" w:space="0" w:color="auto"/>
        <w:bottom w:val="none" w:sz="0" w:space="0" w:color="auto"/>
        <w:right w:val="none" w:sz="0" w:space="0" w:color="auto"/>
      </w:divBdr>
    </w:div>
    <w:div w:id="295063717">
      <w:bodyDiv w:val="1"/>
      <w:marLeft w:val="0"/>
      <w:marRight w:val="0"/>
      <w:marTop w:val="0"/>
      <w:marBottom w:val="0"/>
      <w:divBdr>
        <w:top w:val="none" w:sz="0" w:space="0" w:color="auto"/>
        <w:left w:val="none" w:sz="0" w:space="0" w:color="auto"/>
        <w:bottom w:val="none" w:sz="0" w:space="0" w:color="auto"/>
        <w:right w:val="none" w:sz="0" w:space="0" w:color="auto"/>
      </w:divBdr>
    </w:div>
    <w:div w:id="371538664">
      <w:bodyDiv w:val="1"/>
      <w:marLeft w:val="0"/>
      <w:marRight w:val="0"/>
      <w:marTop w:val="0"/>
      <w:marBottom w:val="0"/>
      <w:divBdr>
        <w:top w:val="none" w:sz="0" w:space="0" w:color="auto"/>
        <w:left w:val="none" w:sz="0" w:space="0" w:color="auto"/>
        <w:bottom w:val="none" w:sz="0" w:space="0" w:color="auto"/>
        <w:right w:val="none" w:sz="0" w:space="0" w:color="auto"/>
      </w:divBdr>
    </w:div>
    <w:div w:id="426653500">
      <w:bodyDiv w:val="1"/>
      <w:marLeft w:val="0"/>
      <w:marRight w:val="0"/>
      <w:marTop w:val="0"/>
      <w:marBottom w:val="0"/>
      <w:divBdr>
        <w:top w:val="none" w:sz="0" w:space="0" w:color="auto"/>
        <w:left w:val="none" w:sz="0" w:space="0" w:color="auto"/>
        <w:bottom w:val="none" w:sz="0" w:space="0" w:color="auto"/>
        <w:right w:val="none" w:sz="0" w:space="0" w:color="auto"/>
      </w:divBdr>
    </w:div>
    <w:div w:id="455369543">
      <w:bodyDiv w:val="1"/>
      <w:marLeft w:val="0"/>
      <w:marRight w:val="0"/>
      <w:marTop w:val="0"/>
      <w:marBottom w:val="0"/>
      <w:divBdr>
        <w:top w:val="none" w:sz="0" w:space="0" w:color="auto"/>
        <w:left w:val="none" w:sz="0" w:space="0" w:color="auto"/>
        <w:bottom w:val="none" w:sz="0" w:space="0" w:color="auto"/>
        <w:right w:val="none" w:sz="0" w:space="0" w:color="auto"/>
      </w:divBdr>
    </w:div>
    <w:div w:id="481389264">
      <w:bodyDiv w:val="1"/>
      <w:marLeft w:val="0"/>
      <w:marRight w:val="0"/>
      <w:marTop w:val="0"/>
      <w:marBottom w:val="0"/>
      <w:divBdr>
        <w:top w:val="none" w:sz="0" w:space="0" w:color="auto"/>
        <w:left w:val="none" w:sz="0" w:space="0" w:color="auto"/>
        <w:bottom w:val="none" w:sz="0" w:space="0" w:color="auto"/>
        <w:right w:val="none" w:sz="0" w:space="0" w:color="auto"/>
      </w:divBdr>
    </w:div>
    <w:div w:id="493880380">
      <w:bodyDiv w:val="1"/>
      <w:marLeft w:val="0"/>
      <w:marRight w:val="0"/>
      <w:marTop w:val="0"/>
      <w:marBottom w:val="0"/>
      <w:divBdr>
        <w:top w:val="none" w:sz="0" w:space="0" w:color="auto"/>
        <w:left w:val="none" w:sz="0" w:space="0" w:color="auto"/>
        <w:bottom w:val="none" w:sz="0" w:space="0" w:color="auto"/>
        <w:right w:val="none" w:sz="0" w:space="0" w:color="auto"/>
      </w:divBdr>
    </w:div>
    <w:div w:id="552666012">
      <w:bodyDiv w:val="1"/>
      <w:marLeft w:val="0"/>
      <w:marRight w:val="0"/>
      <w:marTop w:val="0"/>
      <w:marBottom w:val="0"/>
      <w:divBdr>
        <w:top w:val="none" w:sz="0" w:space="0" w:color="auto"/>
        <w:left w:val="none" w:sz="0" w:space="0" w:color="auto"/>
        <w:bottom w:val="none" w:sz="0" w:space="0" w:color="auto"/>
        <w:right w:val="none" w:sz="0" w:space="0" w:color="auto"/>
      </w:divBdr>
    </w:div>
    <w:div w:id="659430102">
      <w:bodyDiv w:val="1"/>
      <w:marLeft w:val="0"/>
      <w:marRight w:val="0"/>
      <w:marTop w:val="0"/>
      <w:marBottom w:val="0"/>
      <w:divBdr>
        <w:top w:val="none" w:sz="0" w:space="0" w:color="auto"/>
        <w:left w:val="none" w:sz="0" w:space="0" w:color="auto"/>
        <w:bottom w:val="none" w:sz="0" w:space="0" w:color="auto"/>
        <w:right w:val="none" w:sz="0" w:space="0" w:color="auto"/>
      </w:divBdr>
    </w:div>
    <w:div w:id="710348923">
      <w:bodyDiv w:val="1"/>
      <w:marLeft w:val="0"/>
      <w:marRight w:val="0"/>
      <w:marTop w:val="0"/>
      <w:marBottom w:val="0"/>
      <w:divBdr>
        <w:top w:val="none" w:sz="0" w:space="0" w:color="auto"/>
        <w:left w:val="none" w:sz="0" w:space="0" w:color="auto"/>
        <w:bottom w:val="none" w:sz="0" w:space="0" w:color="auto"/>
        <w:right w:val="none" w:sz="0" w:space="0" w:color="auto"/>
      </w:divBdr>
    </w:div>
    <w:div w:id="753629525">
      <w:bodyDiv w:val="1"/>
      <w:marLeft w:val="0"/>
      <w:marRight w:val="0"/>
      <w:marTop w:val="0"/>
      <w:marBottom w:val="0"/>
      <w:divBdr>
        <w:top w:val="none" w:sz="0" w:space="0" w:color="auto"/>
        <w:left w:val="none" w:sz="0" w:space="0" w:color="auto"/>
        <w:bottom w:val="none" w:sz="0" w:space="0" w:color="auto"/>
        <w:right w:val="none" w:sz="0" w:space="0" w:color="auto"/>
      </w:divBdr>
    </w:div>
    <w:div w:id="817653950">
      <w:bodyDiv w:val="1"/>
      <w:marLeft w:val="0"/>
      <w:marRight w:val="0"/>
      <w:marTop w:val="0"/>
      <w:marBottom w:val="0"/>
      <w:divBdr>
        <w:top w:val="none" w:sz="0" w:space="0" w:color="auto"/>
        <w:left w:val="none" w:sz="0" w:space="0" w:color="auto"/>
        <w:bottom w:val="none" w:sz="0" w:space="0" w:color="auto"/>
        <w:right w:val="none" w:sz="0" w:space="0" w:color="auto"/>
      </w:divBdr>
    </w:div>
    <w:div w:id="856844053">
      <w:bodyDiv w:val="1"/>
      <w:marLeft w:val="0"/>
      <w:marRight w:val="0"/>
      <w:marTop w:val="0"/>
      <w:marBottom w:val="0"/>
      <w:divBdr>
        <w:top w:val="none" w:sz="0" w:space="0" w:color="auto"/>
        <w:left w:val="none" w:sz="0" w:space="0" w:color="auto"/>
        <w:bottom w:val="none" w:sz="0" w:space="0" w:color="auto"/>
        <w:right w:val="none" w:sz="0" w:space="0" w:color="auto"/>
      </w:divBdr>
    </w:div>
    <w:div w:id="858006928">
      <w:bodyDiv w:val="1"/>
      <w:marLeft w:val="0"/>
      <w:marRight w:val="0"/>
      <w:marTop w:val="0"/>
      <w:marBottom w:val="0"/>
      <w:divBdr>
        <w:top w:val="none" w:sz="0" w:space="0" w:color="auto"/>
        <w:left w:val="none" w:sz="0" w:space="0" w:color="auto"/>
        <w:bottom w:val="none" w:sz="0" w:space="0" w:color="auto"/>
        <w:right w:val="none" w:sz="0" w:space="0" w:color="auto"/>
      </w:divBdr>
    </w:div>
    <w:div w:id="975912968">
      <w:bodyDiv w:val="1"/>
      <w:marLeft w:val="0"/>
      <w:marRight w:val="0"/>
      <w:marTop w:val="0"/>
      <w:marBottom w:val="0"/>
      <w:divBdr>
        <w:top w:val="none" w:sz="0" w:space="0" w:color="auto"/>
        <w:left w:val="none" w:sz="0" w:space="0" w:color="auto"/>
        <w:bottom w:val="none" w:sz="0" w:space="0" w:color="auto"/>
        <w:right w:val="none" w:sz="0" w:space="0" w:color="auto"/>
      </w:divBdr>
    </w:div>
    <w:div w:id="994529709">
      <w:bodyDiv w:val="1"/>
      <w:marLeft w:val="0"/>
      <w:marRight w:val="0"/>
      <w:marTop w:val="0"/>
      <w:marBottom w:val="0"/>
      <w:divBdr>
        <w:top w:val="none" w:sz="0" w:space="0" w:color="auto"/>
        <w:left w:val="none" w:sz="0" w:space="0" w:color="auto"/>
        <w:bottom w:val="none" w:sz="0" w:space="0" w:color="auto"/>
        <w:right w:val="none" w:sz="0" w:space="0" w:color="auto"/>
      </w:divBdr>
    </w:div>
    <w:div w:id="1079061537">
      <w:bodyDiv w:val="1"/>
      <w:marLeft w:val="0"/>
      <w:marRight w:val="0"/>
      <w:marTop w:val="0"/>
      <w:marBottom w:val="0"/>
      <w:divBdr>
        <w:top w:val="none" w:sz="0" w:space="0" w:color="auto"/>
        <w:left w:val="none" w:sz="0" w:space="0" w:color="auto"/>
        <w:bottom w:val="none" w:sz="0" w:space="0" w:color="auto"/>
        <w:right w:val="none" w:sz="0" w:space="0" w:color="auto"/>
      </w:divBdr>
    </w:div>
    <w:div w:id="1080103213">
      <w:bodyDiv w:val="1"/>
      <w:marLeft w:val="0"/>
      <w:marRight w:val="0"/>
      <w:marTop w:val="0"/>
      <w:marBottom w:val="0"/>
      <w:divBdr>
        <w:top w:val="none" w:sz="0" w:space="0" w:color="auto"/>
        <w:left w:val="none" w:sz="0" w:space="0" w:color="auto"/>
        <w:bottom w:val="none" w:sz="0" w:space="0" w:color="auto"/>
        <w:right w:val="none" w:sz="0" w:space="0" w:color="auto"/>
      </w:divBdr>
    </w:div>
    <w:div w:id="1145270294">
      <w:bodyDiv w:val="1"/>
      <w:marLeft w:val="0"/>
      <w:marRight w:val="0"/>
      <w:marTop w:val="0"/>
      <w:marBottom w:val="0"/>
      <w:divBdr>
        <w:top w:val="none" w:sz="0" w:space="0" w:color="auto"/>
        <w:left w:val="none" w:sz="0" w:space="0" w:color="auto"/>
        <w:bottom w:val="none" w:sz="0" w:space="0" w:color="auto"/>
        <w:right w:val="none" w:sz="0" w:space="0" w:color="auto"/>
      </w:divBdr>
    </w:div>
    <w:div w:id="1153327007">
      <w:bodyDiv w:val="1"/>
      <w:marLeft w:val="0"/>
      <w:marRight w:val="0"/>
      <w:marTop w:val="0"/>
      <w:marBottom w:val="0"/>
      <w:divBdr>
        <w:top w:val="none" w:sz="0" w:space="0" w:color="auto"/>
        <w:left w:val="none" w:sz="0" w:space="0" w:color="auto"/>
        <w:bottom w:val="none" w:sz="0" w:space="0" w:color="auto"/>
        <w:right w:val="none" w:sz="0" w:space="0" w:color="auto"/>
      </w:divBdr>
    </w:div>
    <w:div w:id="1322543146">
      <w:bodyDiv w:val="1"/>
      <w:marLeft w:val="0"/>
      <w:marRight w:val="0"/>
      <w:marTop w:val="0"/>
      <w:marBottom w:val="0"/>
      <w:divBdr>
        <w:top w:val="none" w:sz="0" w:space="0" w:color="auto"/>
        <w:left w:val="none" w:sz="0" w:space="0" w:color="auto"/>
        <w:bottom w:val="none" w:sz="0" w:space="0" w:color="auto"/>
        <w:right w:val="none" w:sz="0" w:space="0" w:color="auto"/>
      </w:divBdr>
    </w:div>
    <w:div w:id="1368607118">
      <w:bodyDiv w:val="1"/>
      <w:marLeft w:val="0"/>
      <w:marRight w:val="0"/>
      <w:marTop w:val="0"/>
      <w:marBottom w:val="0"/>
      <w:divBdr>
        <w:top w:val="none" w:sz="0" w:space="0" w:color="auto"/>
        <w:left w:val="none" w:sz="0" w:space="0" w:color="auto"/>
        <w:bottom w:val="none" w:sz="0" w:space="0" w:color="auto"/>
        <w:right w:val="none" w:sz="0" w:space="0" w:color="auto"/>
      </w:divBdr>
    </w:div>
    <w:div w:id="1417171602">
      <w:bodyDiv w:val="1"/>
      <w:marLeft w:val="0"/>
      <w:marRight w:val="0"/>
      <w:marTop w:val="0"/>
      <w:marBottom w:val="0"/>
      <w:divBdr>
        <w:top w:val="none" w:sz="0" w:space="0" w:color="auto"/>
        <w:left w:val="none" w:sz="0" w:space="0" w:color="auto"/>
        <w:bottom w:val="none" w:sz="0" w:space="0" w:color="auto"/>
        <w:right w:val="none" w:sz="0" w:space="0" w:color="auto"/>
      </w:divBdr>
    </w:div>
    <w:div w:id="1426733645">
      <w:bodyDiv w:val="1"/>
      <w:marLeft w:val="0"/>
      <w:marRight w:val="0"/>
      <w:marTop w:val="0"/>
      <w:marBottom w:val="0"/>
      <w:divBdr>
        <w:top w:val="none" w:sz="0" w:space="0" w:color="auto"/>
        <w:left w:val="none" w:sz="0" w:space="0" w:color="auto"/>
        <w:bottom w:val="none" w:sz="0" w:space="0" w:color="auto"/>
        <w:right w:val="none" w:sz="0" w:space="0" w:color="auto"/>
      </w:divBdr>
    </w:div>
    <w:div w:id="1467432294">
      <w:bodyDiv w:val="1"/>
      <w:marLeft w:val="0"/>
      <w:marRight w:val="0"/>
      <w:marTop w:val="0"/>
      <w:marBottom w:val="0"/>
      <w:divBdr>
        <w:top w:val="none" w:sz="0" w:space="0" w:color="auto"/>
        <w:left w:val="none" w:sz="0" w:space="0" w:color="auto"/>
        <w:bottom w:val="none" w:sz="0" w:space="0" w:color="auto"/>
        <w:right w:val="none" w:sz="0" w:space="0" w:color="auto"/>
      </w:divBdr>
    </w:div>
    <w:div w:id="1472408222">
      <w:bodyDiv w:val="1"/>
      <w:marLeft w:val="0"/>
      <w:marRight w:val="0"/>
      <w:marTop w:val="0"/>
      <w:marBottom w:val="0"/>
      <w:divBdr>
        <w:top w:val="none" w:sz="0" w:space="0" w:color="auto"/>
        <w:left w:val="none" w:sz="0" w:space="0" w:color="auto"/>
        <w:bottom w:val="none" w:sz="0" w:space="0" w:color="auto"/>
        <w:right w:val="none" w:sz="0" w:space="0" w:color="auto"/>
      </w:divBdr>
    </w:div>
    <w:div w:id="1525242280">
      <w:bodyDiv w:val="1"/>
      <w:marLeft w:val="0"/>
      <w:marRight w:val="0"/>
      <w:marTop w:val="0"/>
      <w:marBottom w:val="0"/>
      <w:divBdr>
        <w:top w:val="none" w:sz="0" w:space="0" w:color="auto"/>
        <w:left w:val="none" w:sz="0" w:space="0" w:color="auto"/>
        <w:bottom w:val="none" w:sz="0" w:space="0" w:color="auto"/>
        <w:right w:val="none" w:sz="0" w:space="0" w:color="auto"/>
      </w:divBdr>
    </w:div>
    <w:div w:id="1573002113">
      <w:bodyDiv w:val="1"/>
      <w:marLeft w:val="0"/>
      <w:marRight w:val="0"/>
      <w:marTop w:val="0"/>
      <w:marBottom w:val="0"/>
      <w:divBdr>
        <w:top w:val="none" w:sz="0" w:space="0" w:color="auto"/>
        <w:left w:val="none" w:sz="0" w:space="0" w:color="auto"/>
        <w:bottom w:val="none" w:sz="0" w:space="0" w:color="auto"/>
        <w:right w:val="none" w:sz="0" w:space="0" w:color="auto"/>
      </w:divBdr>
    </w:div>
    <w:div w:id="1638754864">
      <w:bodyDiv w:val="1"/>
      <w:marLeft w:val="0"/>
      <w:marRight w:val="0"/>
      <w:marTop w:val="0"/>
      <w:marBottom w:val="0"/>
      <w:divBdr>
        <w:top w:val="none" w:sz="0" w:space="0" w:color="auto"/>
        <w:left w:val="none" w:sz="0" w:space="0" w:color="auto"/>
        <w:bottom w:val="none" w:sz="0" w:space="0" w:color="auto"/>
        <w:right w:val="none" w:sz="0" w:space="0" w:color="auto"/>
      </w:divBdr>
    </w:div>
    <w:div w:id="1680960457">
      <w:bodyDiv w:val="1"/>
      <w:marLeft w:val="0"/>
      <w:marRight w:val="0"/>
      <w:marTop w:val="0"/>
      <w:marBottom w:val="0"/>
      <w:divBdr>
        <w:top w:val="none" w:sz="0" w:space="0" w:color="auto"/>
        <w:left w:val="none" w:sz="0" w:space="0" w:color="auto"/>
        <w:bottom w:val="none" w:sz="0" w:space="0" w:color="auto"/>
        <w:right w:val="none" w:sz="0" w:space="0" w:color="auto"/>
      </w:divBdr>
    </w:div>
    <w:div w:id="1748989518">
      <w:bodyDiv w:val="1"/>
      <w:marLeft w:val="0"/>
      <w:marRight w:val="0"/>
      <w:marTop w:val="0"/>
      <w:marBottom w:val="0"/>
      <w:divBdr>
        <w:top w:val="none" w:sz="0" w:space="0" w:color="auto"/>
        <w:left w:val="none" w:sz="0" w:space="0" w:color="auto"/>
        <w:bottom w:val="none" w:sz="0" w:space="0" w:color="auto"/>
        <w:right w:val="none" w:sz="0" w:space="0" w:color="auto"/>
      </w:divBdr>
    </w:div>
    <w:div w:id="1789087758">
      <w:bodyDiv w:val="1"/>
      <w:marLeft w:val="0"/>
      <w:marRight w:val="0"/>
      <w:marTop w:val="0"/>
      <w:marBottom w:val="0"/>
      <w:divBdr>
        <w:top w:val="none" w:sz="0" w:space="0" w:color="auto"/>
        <w:left w:val="none" w:sz="0" w:space="0" w:color="auto"/>
        <w:bottom w:val="none" w:sz="0" w:space="0" w:color="auto"/>
        <w:right w:val="none" w:sz="0" w:space="0" w:color="auto"/>
      </w:divBdr>
    </w:div>
    <w:div w:id="1897273308">
      <w:bodyDiv w:val="1"/>
      <w:marLeft w:val="0"/>
      <w:marRight w:val="0"/>
      <w:marTop w:val="0"/>
      <w:marBottom w:val="0"/>
      <w:divBdr>
        <w:top w:val="none" w:sz="0" w:space="0" w:color="auto"/>
        <w:left w:val="none" w:sz="0" w:space="0" w:color="auto"/>
        <w:bottom w:val="none" w:sz="0" w:space="0" w:color="auto"/>
        <w:right w:val="none" w:sz="0" w:space="0" w:color="auto"/>
      </w:divBdr>
    </w:div>
    <w:div w:id="1976518370">
      <w:bodyDiv w:val="1"/>
      <w:marLeft w:val="0"/>
      <w:marRight w:val="0"/>
      <w:marTop w:val="0"/>
      <w:marBottom w:val="0"/>
      <w:divBdr>
        <w:top w:val="none" w:sz="0" w:space="0" w:color="auto"/>
        <w:left w:val="none" w:sz="0" w:space="0" w:color="auto"/>
        <w:bottom w:val="none" w:sz="0" w:space="0" w:color="auto"/>
        <w:right w:val="none" w:sz="0" w:space="0" w:color="auto"/>
      </w:divBdr>
    </w:div>
    <w:div w:id="2099908083">
      <w:bodyDiv w:val="1"/>
      <w:marLeft w:val="0"/>
      <w:marRight w:val="0"/>
      <w:marTop w:val="0"/>
      <w:marBottom w:val="0"/>
      <w:divBdr>
        <w:top w:val="none" w:sz="0" w:space="0" w:color="auto"/>
        <w:left w:val="none" w:sz="0" w:space="0" w:color="auto"/>
        <w:bottom w:val="none" w:sz="0" w:space="0" w:color="auto"/>
        <w:right w:val="none" w:sz="0" w:space="0" w:color="auto"/>
      </w:divBdr>
    </w:div>
    <w:div w:id="212942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publicystyka.ngo.pl/sektor-pozarzadowy-w-2018-ile-jest-w-polsce-organizacj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prawo.pl/samorzad/dla-kogo-lokal-socjalny,90933.html" TargetMode="External"/><Relationship Id="rId1" Type="http://schemas.openxmlformats.org/officeDocument/2006/relationships/hyperlink" Target="https://www.parpa.pl/index.php/placowki-lecznictwa/wojewodztwo-kujawsko-pomorsk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467587203773443"/>
          <c:y val="6.001102362057855E-2"/>
          <c:w val="0.48326615694777281"/>
          <c:h val="0.75285508061492323"/>
        </c:manualLayout>
      </c:layout>
      <c:barChart>
        <c:barDir val="bar"/>
        <c:grouping val="clustered"/>
        <c:varyColors val="0"/>
        <c:ser>
          <c:idx val="0"/>
          <c:order val="0"/>
          <c:tx>
            <c:strRef>
              <c:f>Arkusz1!$J$157</c:f>
              <c:strCache>
                <c:ptCount val="1"/>
                <c:pt idx="0">
                  <c:v>2019</c:v>
                </c:pt>
              </c:strCache>
            </c:strRef>
          </c:tx>
          <c:spPr>
            <a:solidFill>
              <a:schemeClr val="tx2">
                <a:lumMod val="60000"/>
                <a:lumOff val="40000"/>
              </a:schemeClr>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Arkusz1!$K$156:$P$156</c:f>
              <c:strCache>
                <c:ptCount val="6"/>
                <c:pt idx="0">
                  <c:v>osoby leczone ze względu na współuzależnienie - kraj</c:v>
                </c:pt>
                <c:pt idx="1">
                  <c:v>osoby leczone ze względu na współuzależnienie - województwo</c:v>
                </c:pt>
                <c:pt idx="2">
                  <c:v>osoby leczone ze względu na zaburzenia spowodowane używaniem substancji psychoaktywnych - kraj</c:v>
                </c:pt>
                <c:pt idx="3">
                  <c:v>osoby leczone ze względu na zaburzenia spowodowane używaniem substancji psychoaktywnych - województwo</c:v>
                </c:pt>
                <c:pt idx="4">
                  <c:v>osoby leczone ze względu na zaburzenia spowodowane używaniem alkoholu - kraj</c:v>
                </c:pt>
                <c:pt idx="5">
                  <c:v>osoby leczone ze względu na zaburzenia spowodowane używaniem alkoholu - województwo</c:v>
                </c:pt>
              </c:strCache>
            </c:strRef>
          </c:cat>
          <c:val>
            <c:numRef>
              <c:f>Arkusz1!$K$157:$P$157</c:f>
              <c:numCache>
                <c:formatCode>General</c:formatCode>
                <c:ptCount val="6"/>
                <c:pt idx="1">
                  <c:v>7.8</c:v>
                </c:pt>
                <c:pt idx="3">
                  <c:v>3.4</c:v>
                </c:pt>
                <c:pt idx="5">
                  <c:v>35.200000000000003</c:v>
                </c:pt>
              </c:numCache>
            </c:numRef>
          </c:val>
          <c:extLst xmlns:c16r2="http://schemas.microsoft.com/office/drawing/2015/06/chart">
            <c:ext xmlns:c16="http://schemas.microsoft.com/office/drawing/2014/chart" uri="{C3380CC4-5D6E-409C-BE32-E72D297353CC}">
              <c16:uniqueId val="{00000000-F0CB-47BF-B685-6332EA5C104C}"/>
            </c:ext>
          </c:extLst>
        </c:ser>
        <c:ser>
          <c:idx val="1"/>
          <c:order val="1"/>
          <c:tx>
            <c:strRef>
              <c:f>Arkusz1!$J$158</c:f>
              <c:strCache>
                <c:ptCount val="1"/>
                <c:pt idx="0">
                  <c:v>2018</c:v>
                </c:pt>
              </c:strCache>
            </c:strRef>
          </c:tx>
          <c:spPr>
            <a:solidFill>
              <a:schemeClr val="accent6">
                <a:lumMod val="75000"/>
              </a:schemeClr>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Arkusz1!$K$156:$P$156</c:f>
              <c:strCache>
                <c:ptCount val="6"/>
                <c:pt idx="0">
                  <c:v>osoby leczone ze względu na współuzależnienie - kraj</c:v>
                </c:pt>
                <c:pt idx="1">
                  <c:v>osoby leczone ze względu na współuzależnienie - województwo</c:v>
                </c:pt>
                <c:pt idx="2">
                  <c:v>osoby leczone ze względu na zaburzenia spowodowane używaniem substancji psychoaktywnych - kraj</c:v>
                </c:pt>
                <c:pt idx="3">
                  <c:v>osoby leczone ze względu na zaburzenia spowodowane używaniem substancji psychoaktywnych - województwo</c:v>
                </c:pt>
                <c:pt idx="4">
                  <c:v>osoby leczone ze względu na zaburzenia spowodowane używaniem alkoholu - kraj</c:v>
                </c:pt>
                <c:pt idx="5">
                  <c:v>osoby leczone ze względu na zaburzenia spowodowane używaniem alkoholu - województwo</c:v>
                </c:pt>
              </c:strCache>
            </c:strRef>
          </c:cat>
          <c:val>
            <c:numRef>
              <c:f>Arkusz1!$K$158:$P$158</c:f>
              <c:numCache>
                <c:formatCode>General</c:formatCode>
                <c:ptCount val="6"/>
                <c:pt idx="0">
                  <c:v>8.3000000000000007</c:v>
                </c:pt>
                <c:pt idx="1">
                  <c:v>6.1</c:v>
                </c:pt>
                <c:pt idx="2">
                  <c:v>4.5</c:v>
                </c:pt>
                <c:pt idx="3" formatCode="0.0">
                  <c:v>3</c:v>
                </c:pt>
                <c:pt idx="4" formatCode="0.0">
                  <c:v>36</c:v>
                </c:pt>
                <c:pt idx="5">
                  <c:v>38.700000000000003</c:v>
                </c:pt>
              </c:numCache>
            </c:numRef>
          </c:val>
          <c:extLst xmlns:c16r2="http://schemas.microsoft.com/office/drawing/2015/06/chart">
            <c:ext xmlns:c16="http://schemas.microsoft.com/office/drawing/2014/chart" uri="{C3380CC4-5D6E-409C-BE32-E72D297353CC}">
              <c16:uniqueId val="{00000001-F0CB-47BF-B685-6332EA5C104C}"/>
            </c:ext>
          </c:extLst>
        </c:ser>
        <c:ser>
          <c:idx val="2"/>
          <c:order val="2"/>
          <c:tx>
            <c:strRef>
              <c:f>Arkusz1!$J$159</c:f>
              <c:strCache>
                <c:ptCount val="1"/>
                <c:pt idx="0">
                  <c:v>2017</c:v>
                </c:pt>
              </c:strCache>
            </c:strRef>
          </c:tx>
          <c:spPr>
            <a:solidFill>
              <a:schemeClr val="tx2">
                <a:lumMod val="75000"/>
              </a:schemeClr>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Arkusz1!$K$156:$P$156</c:f>
              <c:strCache>
                <c:ptCount val="6"/>
                <c:pt idx="0">
                  <c:v>osoby leczone ze względu na współuzależnienie - kraj</c:v>
                </c:pt>
                <c:pt idx="1">
                  <c:v>osoby leczone ze względu na współuzależnienie - województwo</c:v>
                </c:pt>
                <c:pt idx="2">
                  <c:v>osoby leczone ze względu na zaburzenia spowodowane używaniem substancji psychoaktywnych - kraj</c:v>
                </c:pt>
                <c:pt idx="3">
                  <c:v>osoby leczone ze względu na zaburzenia spowodowane używaniem substancji psychoaktywnych - województwo</c:v>
                </c:pt>
                <c:pt idx="4">
                  <c:v>osoby leczone ze względu na zaburzenia spowodowane używaniem alkoholu - kraj</c:v>
                </c:pt>
                <c:pt idx="5">
                  <c:v>osoby leczone ze względu na zaburzenia spowodowane używaniem alkoholu - województwo</c:v>
                </c:pt>
              </c:strCache>
            </c:strRef>
          </c:cat>
          <c:val>
            <c:numRef>
              <c:f>Arkusz1!$K$159:$P$159</c:f>
              <c:numCache>
                <c:formatCode>General</c:formatCode>
                <c:ptCount val="6"/>
                <c:pt idx="0">
                  <c:v>7.3</c:v>
                </c:pt>
                <c:pt idx="1">
                  <c:v>6.4</c:v>
                </c:pt>
                <c:pt idx="2">
                  <c:v>3.8</c:v>
                </c:pt>
                <c:pt idx="3">
                  <c:v>1.5</c:v>
                </c:pt>
                <c:pt idx="4">
                  <c:v>34.200000000000003</c:v>
                </c:pt>
                <c:pt idx="5">
                  <c:v>35.799999999999997</c:v>
                </c:pt>
              </c:numCache>
            </c:numRef>
          </c:val>
          <c:extLst xmlns:c16r2="http://schemas.microsoft.com/office/drawing/2015/06/chart">
            <c:ext xmlns:c16="http://schemas.microsoft.com/office/drawing/2014/chart" uri="{C3380CC4-5D6E-409C-BE32-E72D297353CC}">
              <c16:uniqueId val="{00000002-F0CB-47BF-B685-6332EA5C104C}"/>
            </c:ext>
          </c:extLst>
        </c:ser>
        <c:ser>
          <c:idx val="3"/>
          <c:order val="3"/>
          <c:tx>
            <c:strRef>
              <c:f>Arkusz1!$J$160</c:f>
              <c:strCache>
                <c:ptCount val="1"/>
                <c:pt idx="0">
                  <c:v>2016</c:v>
                </c:pt>
              </c:strCache>
            </c:strRef>
          </c:tx>
          <c:spPr>
            <a:solidFill>
              <a:schemeClr val="accent2">
                <a:lumMod val="75000"/>
              </a:schemeClr>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Arkusz1!$K$156:$P$156</c:f>
              <c:strCache>
                <c:ptCount val="6"/>
                <c:pt idx="0">
                  <c:v>osoby leczone ze względu na współuzależnienie - kraj</c:v>
                </c:pt>
                <c:pt idx="1">
                  <c:v>osoby leczone ze względu na współuzależnienie - województwo</c:v>
                </c:pt>
                <c:pt idx="2">
                  <c:v>osoby leczone ze względu na zaburzenia spowodowane używaniem substancji psychoaktywnych - kraj</c:v>
                </c:pt>
                <c:pt idx="3">
                  <c:v>osoby leczone ze względu na zaburzenia spowodowane używaniem substancji psychoaktywnych - województwo</c:v>
                </c:pt>
                <c:pt idx="4">
                  <c:v>osoby leczone ze względu na zaburzenia spowodowane używaniem alkoholu - kraj</c:v>
                </c:pt>
                <c:pt idx="5">
                  <c:v>osoby leczone ze względu na zaburzenia spowodowane używaniem alkoholu - województwo</c:v>
                </c:pt>
              </c:strCache>
            </c:strRef>
          </c:cat>
          <c:val>
            <c:numRef>
              <c:f>Arkusz1!$K$160:$P$160</c:f>
              <c:numCache>
                <c:formatCode>General</c:formatCode>
                <c:ptCount val="6"/>
                <c:pt idx="0">
                  <c:v>7.7</c:v>
                </c:pt>
                <c:pt idx="1">
                  <c:v>6.9</c:v>
                </c:pt>
                <c:pt idx="2" formatCode="0.0">
                  <c:v>4</c:v>
                </c:pt>
                <c:pt idx="3">
                  <c:v>2.4</c:v>
                </c:pt>
                <c:pt idx="4">
                  <c:v>35.799999999999997</c:v>
                </c:pt>
                <c:pt idx="5">
                  <c:v>38.4</c:v>
                </c:pt>
              </c:numCache>
            </c:numRef>
          </c:val>
          <c:extLst xmlns:c16r2="http://schemas.microsoft.com/office/drawing/2015/06/chart">
            <c:ext xmlns:c16="http://schemas.microsoft.com/office/drawing/2014/chart" uri="{C3380CC4-5D6E-409C-BE32-E72D297353CC}">
              <c16:uniqueId val="{00000003-F0CB-47BF-B685-6332EA5C104C}"/>
            </c:ext>
          </c:extLst>
        </c:ser>
        <c:dLbls>
          <c:showLegendKey val="0"/>
          <c:showVal val="0"/>
          <c:showCatName val="0"/>
          <c:showSerName val="0"/>
          <c:showPercent val="0"/>
          <c:showBubbleSize val="0"/>
        </c:dLbls>
        <c:gapWidth val="98"/>
        <c:axId val="239598592"/>
        <c:axId val="240526080"/>
      </c:barChart>
      <c:catAx>
        <c:axId val="239598592"/>
        <c:scaling>
          <c:orientation val="minMax"/>
        </c:scaling>
        <c:delete val="0"/>
        <c:axPos val="l"/>
        <c:numFmt formatCode="General" sourceLinked="0"/>
        <c:majorTickMark val="out"/>
        <c:minorTickMark val="none"/>
        <c:tickLblPos val="nextTo"/>
        <c:txPr>
          <a:bodyPr/>
          <a:lstStyle/>
          <a:p>
            <a:pPr>
              <a:defRPr sz="900"/>
            </a:pPr>
            <a:endParaRPr lang="pl-PL"/>
          </a:p>
        </c:txPr>
        <c:crossAx val="240526080"/>
        <c:crosses val="autoZero"/>
        <c:auto val="1"/>
        <c:lblAlgn val="ctr"/>
        <c:lblOffset val="100"/>
        <c:noMultiLvlLbl val="0"/>
      </c:catAx>
      <c:valAx>
        <c:axId val="240526080"/>
        <c:scaling>
          <c:orientation val="minMax"/>
        </c:scaling>
        <c:delete val="0"/>
        <c:axPos val="b"/>
        <c:numFmt formatCode="General" sourceLinked="1"/>
        <c:majorTickMark val="out"/>
        <c:minorTickMark val="none"/>
        <c:tickLblPos val="nextTo"/>
        <c:txPr>
          <a:bodyPr/>
          <a:lstStyle/>
          <a:p>
            <a:pPr>
              <a:defRPr sz="900"/>
            </a:pPr>
            <a:endParaRPr lang="pl-PL"/>
          </a:p>
        </c:txPr>
        <c:crossAx val="239598592"/>
        <c:crosses val="autoZero"/>
        <c:crossBetween val="between"/>
      </c:valAx>
      <c:spPr>
        <a:noFill/>
        <a:ln>
          <a:noFill/>
        </a:ln>
      </c:spPr>
    </c:plotArea>
    <c:legend>
      <c:legendPos val="b"/>
      <c:layout>
        <c:manualLayout>
          <c:xMode val="edge"/>
          <c:yMode val="edge"/>
          <c:x val="3.2547953728006222E-2"/>
          <c:y val="0.90892117866709965"/>
          <c:w val="0.52731082225832882"/>
          <c:h val="4.0178852643419576E-2"/>
        </c:manualLayout>
      </c:layout>
      <c:overlay val="0"/>
      <c:txPr>
        <a:bodyPr/>
        <a:lstStyle/>
        <a:p>
          <a:pPr>
            <a:defRPr sz="900"/>
          </a:pPr>
          <a:endParaRPr lang="pl-PL"/>
        </a:p>
      </c:txPr>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9DDCF-F6AB-42F2-8958-BB9F0C1B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114</Pages>
  <Words>26568</Words>
  <Characters>159414</Characters>
  <Application>Microsoft Office Word</Application>
  <DocSecurity>0</DocSecurity>
  <Lines>1328</Lines>
  <Paragraphs>371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185611</CharactersWithSpaces>
  <SharedDoc>false</SharedDoc>
  <HLinks>
    <vt:vector size="174" baseType="variant">
      <vt:variant>
        <vt:i4>7274608</vt:i4>
      </vt:variant>
      <vt:variant>
        <vt:i4>165</vt:i4>
      </vt:variant>
      <vt:variant>
        <vt:i4>0</vt:i4>
      </vt:variant>
      <vt:variant>
        <vt:i4>5</vt:i4>
      </vt:variant>
      <vt:variant>
        <vt:lpwstr>https://publicystyka.ngo.pl/sektor-pozarzadowy-w-2018-ile-jest-w-polsce-organizacji</vt:lpwstr>
      </vt:variant>
      <vt:variant>
        <vt:lpwstr/>
      </vt:variant>
      <vt:variant>
        <vt:i4>1638450</vt:i4>
      </vt:variant>
      <vt:variant>
        <vt:i4>152</vt:i4>
      </vt:variant>
      <vt:variant>
        <vt:i4>0</vt:i4>
      </vt:variant>
      <vt:variant>
        <vt:i4>5</vt:i4>
      </vt:variant>
      <vt:variant>
        <vt:lpwstr/>
      </vt:variant>
      <vt:variant>
        <vt:lpwstr>_Toc84941729</vt:lpwstr>
      </vt:variant>
      <vt:variant>
        <vt:i4>1572914</vt:i4>
      </vt:variant>
      <vt:variant>
        <vt:i4>146</vt:i4>
      </vt:variant>
      <vt:variant>
        <vt:i4>0</vt:i4>
      </vt:variant>
      <vt:variant>
        <vt:i4>5</vt:i4>
      </vt:variant>
      <vt:variant>
        <vt:lpwstr/>
      </vt:variant>
      <vt:variant>
        <vt:lpwstr>_Toc84941728</vt:lpwstr>
      </vt:variant>
      <vt:variant>
        <vt:i4>1507378</vt:i4>
      </vt:variant>
      <vt:variant>
        <vt:i4>140</vt:i4>
      </vt:variant>
      <vt:variant>
        <vt:i4>0</vt:i4>
      </vt:variant>
      <vt:variant>
        <vt:i4>5</vt:i4>
      </vt:variant>
      <vt:variant>
        <vt:lpwstr/>
      </vt:variant>
      <vt:variant>
        <vt:lpwstr>_Toc84941727</vt:lpwstr>
      </vt:variant>
      <vt:variant>
        <vt:i4>1441842</vt:i4>
      </vt:variant>
      <vt:variant>
        <vt:i4>134</vt:i4>
      </vt:variant>
      <vt:variant>
        <vt:i4>0</vt:i4>
      </vt:variant>
      <vt:variant>
        <vt:i4>5</vt:i4>
      </vt:variant>
      <vt:variant>
        <vt:lpwstr/>
      </vt:variant>
      <vt:variant>
        <vt:lpwstr>_Toc84941726</vt:lpwstr>
      </vt:variant>
      <vt:variant>
        <vt:i4>1376306</vt:i4>
      </vt:variant>
      <vt:variant>
        <vt:i4>128</vt:i4>
      </vt:variant>
      <vt:variant>
        <vt:i4>0</vt:i4>
      </vt:variant>
      <vt:variant>
        <vt:i4>5</vt:i4>
      </vt:variant>
      <vt:variant>
        <vt:lpwstr/>
      </vt:variant>
      <vt:variant>
        <vt:lpwstr>_Toc84941725</vt:lpwstr>
      </vt:variant>
      <vt:variant>
        <vt:i4>1310770</vt:i4>
      </vt:variant>
      <vt:variant>
        <vt:i4>122</vt:i4>
      </vt:variant>
      <vt:variant>
        <vt:i4>0</vt:i4>
      </vt:variant>
      <vt:variant>
        <vt:i4>5</vt:i4>
      </vt:variant>
      <vt:variant>
        <vt:lpwstr/>
      </vt:variant>
      <vt:variant>
        <vt:lpwstr>_Toc84941724</vt:lpwstr>
      </vt:variant>
      <vt:variant>
        <vt:i4>1245234</vt:i4>
      </vt:variant>
      <vt:variant>
        <vt:i4>116</vt:i4>
      </vt:variant>
      <vt:variant>
        <vt:i4>0</vt:i4>
      </vt:variant>
      <vt:variant>
        <vt:i4>5</vt:i4>
      </vt:variant>
      <vt:variant>
        <vt:lpwstr/>
      </vt:variant>
      <vt:variant>
        <vt:lpwstr>_Toc84941723</vt:lpwstr>
      </vt:variant>
      <vt:variant>
        <vt:i4>1179698</vt:i4>
      </vt:variant>
      <vt:variant>
        <vt:i4>110</vt:i4>
      </vt:variant>
      <vt:variant>
        <vt:i4>0</vt:i4>
      </vt:variant>
      <vt:variant>
        <vt:i4>5</vt:i4>
      </vt:variant>
      <vt:variant>
        <vt:lpwstr/>
      </vt:variant>
      <vt:variant>
        <vt:lpwstr>_Toc84941722</vt:lpwstr>
      </vt:variant>
      <vt:variant>
        <vt:i4>1114162</vt:i4>
      </vt:variant>
      <vt:variant>
        <vt:i4>104</vt:i4>
      </vt:variant>
      <vt:variant>
        <vt:i4>0</vt:i4>
      </vt:variant>
      <vt:variant>
        <vt:i4>5</vt:i4>
      </vt:variant>
      <vt:variant>
        <vt:lpwstr/>
      </vt:variant>
      <vt:variant>
        <vt:lpwstr>_Toc84941721</vt:lpwstr>
      </vt:variant>
      <vt:variant>
        <vt:i4>1048626</vt:i4>
      </vt:variant>
      <vt:variant>
        <vt:i4>98</vt:i4>
      </vt:variant>
      <vt:variant>
        <vt:i4>0</vt:i4>
      </vt:variant>
      <vt:variant>
        <vt:i4>5</vt:i4>
      </vt:variant>
      <vt:variant>
        <vt:lpwstr/>
      </vt:variant>
      <vt:variant>
        <vt:lpwstr>_Toc84941720</vt:lpwstr>
      </vt:variant>
      <vt:variant>
        <vt:i4>1638449</vt:i4>
      </vt:variant>
      <vt:variant>
        <vt:i4>92</vt:i4>
      </vt:variant>
      <vt:variant>
        <vt:i4>0</vt:i4>
      </vt:variant>
      <vt:variant>
        <vt:i4>5</vt:i4>
      </vt:variant>
      <vt:variant>
        <vt:lpwstr/>
      </vt:variant>
      <vt:variant>
        <vt:lpwstr>_Toc84941719</vt:lpwstr>
      </vt:variant>
      <vt:variant>
        <vt:i4>1572913</vt:i4>
      </vt:variant>
      <vt:variant>
        <vt:i4>86</vt:i4>
      </vt:variant>
      <vt:variant>
        <vt:i4>0</vt:i4>
      </vt:variant>
      <vt:variant>
        <vt:i4>5</vt:i4>
      </vt:variant>
      <vt:variant>
        <vt:lpwstr/>
      </vt:variant>
      <vt:variant>
        <vt:lpwstr>_Toc84941718</vt:lpwstr>
      </vt:variant>
      <vt:variant>
        <vt:i4>1507377</vt:i4>
      </vt:variant>
      <vt:variant>
        <vt:i4>80</vt:i4>
      </vt:variant>
      <vt:variant>
        <vt:i4>0</vt:i4>
      </vt:variant>
      <vt:variant>
        <vt:i4>5</vt:i4>
      </vt:variant>
      <vt:variant>
        <vt:lpwstr/>
      </vt:variant>
      <vt:variant>
        <vt:lpwstr>_Toc84941717</vt:lpwstr>
      </vt:variant>
      <vt:variant>
        <vt:i4>1441841</vt:i4>
      </vt:variant>
      <vt:variant>
        <vt:i4>74</vt:i4>
      </vt:variant>
      <vt:variant>
        <vt:i4>0</vt:i4>
      </vt:variant>
      <vt:variant>
        <vt:i4>5</vt:i4>
      </vt:variant>
      <vt:variant>
        <vt:lpwstr/>
      </vt:variant>
      <vt:variant>
        <vt:lpwstr>_Toc84941716</vt:lpwstr>
      </vt:variant>
      <vt:variant>
        <vt:i4>1376305</vt:i4>
      </vt:variant>
      <vt:variant>
        <vt:i4>68</vt:i4>
      </vt:variant>
      <vt:variant>
        <vt:i4>0</vt:i4>
      </vt:variant>
      <vt:variant>
        <vt:i4>5</vt:i4>
      </vt:variant>
      <vt:variant>
        <vt:lpwstr/>
      </vt:variant>
      <vt:variant>
        <vt:lpwstr>_Toc84941715</vt:lpwstr>
      </vt:variant>
      <vt:variant>
        <vt:i4>1310769</vt:i4>
      </vt:variant>
      <vt:variant>
        <vt:i4>62</vt:i4>
      </vt:variant>
      <vt:variant>
        <vt:i4>0</vt:i4>
      </vt:variant>
      <vt:variant>
        <vt:i4>5</vt:i4>
      </vt:variant>
      <vt:variant>
        <vt:lpwstr/>
      </vt:variant>
      <vt:variant>
        <vt:lpwstr>_Toc84941714</vt:lpwstr>
      </vt:variant>
      <vt:variant>
        <vt:i4>1245233</vt:i4>
      </vt:variant>
      <vt:variant>
        <vt:i4>56</vt:i4>
      </vt:variant>
      <vt:variant>
        <vt:i4>0</vt:i4>
      </vt:variant>
      <vt:variant>
        <vt:i4>5</vt:i4>
      </vt:variant>
      <vt:variant>
        <vt:lpwstr/>
      </vt:variant>
      <vt:variant>
        <vt:lpwstr>_Toc84941713</vt:lpwstr>
      </vt:variant>
      <vt:variant>
        <vt:i4>1179697</vt:i4>
      </vt:variant>
      <vt:variant>
        <vt:i4>50</vt:i4>
      </vt:variant>
      <vt:variant>
        <vt:i4>0</vt:i4>
      </vt:variant>
      <vt:variant>
        <vt:i4>5</vt:i4>
      </vt:variant>
      <vt:variant>
        <vt:lpwstr/>
      </vt:variant>
      <vt:variant>
        <vt:lpwstr>_Toc84941712</vt:lpwstr>
      </vt:variant>
      <vt:variant>
        <vt:i4>1114161</vt:i4>
      </vt:variant>
      <vt:variant>
        <vt:i4>44</vt:i4>
      </vt:variant>
      <vt:variant>
        <vt:i4>0</vt:i4>
      </vt:variant>
      <vt:variant>
        <vt:i4>5</vt:i4>
      </vt:variant>
      <vt:variant>
        <vt:lpwstr/>
      </vt:variant>
      <vt:variant>
        <vt:lpwstr>_Toc84941711</vt:lpwstr>
      </vt:variant>
      <vt:variant>
        <vt:i4>1048625</vt:i4>
      </vt:variant>
      <vt:variant>
        <vt:i4>38</vt:i4>
      </vt:variant>
      <vt:variant>
        <vt:i4>0</vt:i4>
      </vt:variant>
      <vt:variant>
        <vt:i4>5</vt:i4>
      </vt:variant>
      <vt:variant>
        <vt:lpwstr/>
      </vt:variant>
      <vt:variant>
        <vt:lpwstr>_Toc84941710</vt:lpwstr>
      </vt:variant>
      <vt:variant>
        <vt:i4>1638448</vt:i4>
      </vt:variant>
      <vt:variant>
        <vt:i4>32</vt:i4>
      </vt:variant>
      <vt:variant>
        <vt:i4>0</vt:i4>
      </vt:variant>
      <vt:variant>
        <vt:i4>5</vt:i4>
      </vt:variant>
      <vt:variant>
        <vt:lpwstr/>
      </vt:variant>
      <vt:variant>
        <vt:lpwstr>_Toc84941709</vt:lpwstr>
      </vt:variant>
      <vt:variant>
        <vt:i4>1572912</vt:i4>
      </vt:variant>
      <vt:variant>
        <vt:i4>26</vt:i4>
      </vt:variant>
      <vt:variant>
        <vt:i4>0</vt:i4>
      </vt:variant>
      <vt:variant>
        <vt:i4>5</vt:i4>
      </vt:variant>
      <vt:variant>
        <vt:lpwstr/>
      </vt:variant>
      <vt:variant>
        <vt:lpwstr>_Toc84941708</vt:lpwstr>
      </vt:variant>
      <vt:variant>
        <vt:i4>1507376</vt:i4>
      </vt:variant>
      <vt:variant>
        <vt:i4>20</vt:i4>
      </vt:variant>
      <vt:variant>
        <vt:i4>0</vt:i4>
      </vt:variant>
      <vt:variant>
        <vt:i4>5</vt:i4>
      </vt:variant>
      <vt:variant>
        <vt:lpwstr/>
      </vt:variant>
      <vt:variant>
        <vt:lpwstr>_Toc84941707</vt:lpwstr>
      </vt:variant>
      <vt:variant>
        <vt:i4>1441840</vt:i4>
      </vt:variant>
      <vt:variant>
        <vt:i4>14</vt:i4>
      </vt:variant>
      <vt:variant>
        <vt:i4>0</vt:i4>
      </vt:variant>
      <vt:variant>
        <vt:i4>5</vt:i4>
      </vt:variant>
      <vt:variant>
        <vt:lpwstr/>
      </vt:variant>
      <vt:variant>
        <vt:lpwstr>_Toc84941706</vt:lpwstr>
      </vt:variant>
      <vt:variant>
        <vt:i4>1376304</vt:i4>
      </vt:variant>
      <vt:variant>
        <vt:i4>8</vt:i4>
      </vt:variant>
      <vt:variant>
        <vt:i4>0</vt:i4>
      </vt:variant>
      <vt:variant>
        <vt:i4>5</vt:i4>
      </vt:variant>
      <vt:variant>
        <vt:lpwstr/>
      </vt:variant>
      <vt:variant>
        <vt:lpwstr>_Toc84941705</vt:lpwstr>
      </vt:variant>
      <vt:variant>
        <vt:i4>1310768</vt:i4>
      </vt:variant>
      <vt:variant>
        <vt:i4>2</vt:i4>
      </vt:variant>
      <vt:variant>
        <vt:i4>0</vt:i4>
      </vt:variant>
      <vt:variant>
        <vt:i4>5</vt:i4>
      </vt:variant>
      <vt:variant>
        <vt:lpwstr/>
      </vt:variant>
      <vt:variant>
        <vt:lpwstr>_Toc84941704</vt:lpwstr>
      </vt:variant>
      <vt:variant>
        <vt:i4>65616</vt:i4>
      </vt:variant>
      <vt:variant>
        <vt:i4>3</vt:i4>
      </vt:variant>
      <vt:variant>
        <vt:i4>0</vt:i4>
      </vt:variant>
      <vt:variant>
        <vt:i4>5</vt:i4>
      </vt:variant>
      <vt:variant>
        <vt:lpwstr>https://www.prawo.pl/samorzad/dla-kogo-lokal-socjalny,90933.html</vt:lpwstr>
      </vt:variant>
      <vt:variant>
        <vt:lpwstr/>
      </vt:variant>
      <vt:variant>
        <vt:i4>655388</vt:i4>
      </vt:variant>
      <vt:variant>
        <vt:i4>0</vt:i4>
      </vt:variant>
      <vt:variant>
        <vt:i4>0</vt:i4>
      </vt:variant>
      <vt:variant>
        <vt:i4>5</vt:i4>
      </vt:variant>
      <vt:variant>
        <vt:lpwstr>https://www.parpa.pl/index.php/placowki-lecznictwa/wojewodztwo-kujawsko-pomorskie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karolinab</dc:creator>
  <cp:lastModifiedBy>ROPS</cp:lastModifiedBy>
  <cp:revision>53</cp:revision>
  <cp:lastPrinted>2022-05-18T13:16:00Z</cp:lastPrinted>
  <dcterms:created xsi:type="dcterms:W3CDTF">2022-05-10T09:52:00Z</dcterms:created>
  <dcterms:modified xsi:type="dcterms:W3CDTF">2022-05-19T11:18:00Z</dcterms:modified>
</cp:coreProperties>
</file>