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6E95" w14:textId="3B79F924" w:rsidR="00C51BF5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928EE">
        <w:rPr>
          <w:rFonts w:asciiTheme="majorHAnsi" w:hAnsiTheme="majorHAnsi" w:cstheme="majorHAnsi"/>
          <w:b/>
          <w:sz w:val="20"/>
          <w:szCs w:val="20"/>
        </w:rPr>
        <w:t>Zał</w:t>
      </w:r>
      <w:r w:rsidR="00EF3204">
        <w:rPr>
          <w:rFonts w:asciiTheme="majorHAnsi" w:hAnsiTheme="majorHAnsi" w:cstheme="majorHAnsi"/>
          <w:b/>
          <w:sz w:val="20"/>
          <w:szCs w:val="20"/>
        </w:rPr>
        <w:t>ącznik nr 4 katalog maksymalnych stawek</w:t>
      </w:r>
    </w:p>
    <w:p w14:paraId="365FBC58" w14:textId="77777777" w:rsidR="003928EE" w:rsidRPr="00291454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0E4B9B" w14:textId="5B9036C8" w:rsidR="00C51BF5" w:rsidRPr="00291454" w:rsidRDefault="00EF3204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Województwo Kujawsko-Pomorskie</w:t>
      </w:r>
      <w:r w:rsidR="00734827" w:rsidRPr="00734827">
        <w:rPr>
          <w:rFonts w:asciiTheme="majorHAnsi" w:hAnsiTheme="majorHAnsi" w:cstheme="majorHAnsi"/>
          <w:sz w:val="20"/>
          <w:szCs w:val="20"/>
        </w:rPr>
        <w:t xml:space="preserve">: </w:t>
      </w:r>
      <w:r w:rsidR="00C51BF5" w:rsidRPr="00291454">
        <w:rPr>
          <w:rFonts w:asciiTheme="majorHAnsi" w:hAnsiTheme="majorHAnsi" w:cstheme="majorHAnsi"/>
          <w:sz w:val="20"/>
          <w:szCs w:val="20"/>
        </w:rPr>
        <w:t xml:space="preserve">(dalej: </w:t>
      </w:r>
      <w:proofErr w:type="spellStart"/>
      <w:r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>) określiło „Katalog maksymalnych stawek” (dalej: Katalog) obowiązujący dla naboru wniosków</w:t>
      </w:r>
      <w:r>
        <w:rPr>
          <w:rFonts w:asciiTheme="majorHAnsi" w:hAnsiTheme="majorHAnsi" w:cstheme="majorHAnsi"/>
          <w:sz w:val="20"/>
          <w:szCs w:val="20"/>
        </w:rPr>
        <w:t xml:space="preserve"> o powierzenie grantów nr </w:t>
      </w:r>
      <w:r w:rsidRPr="00EF3204">
        <w:rPr>
          <w:rFonts w:asciiTheme="majorHAnsi" w:hAnsiTheme="majorHAnsi" w:cstheme="majorHAnsi"/>
          <w:sz w:val="20"/>
          <w:szCs w:val="20"/>
        </w:rPr>
        <w:t>1/GNGO/202</w:t>
      </w:r>
      <w:r w:rsidR="002A5DC5">
        <w:rPr>
          <w:rFonts w:asciiTheme="majorHAnsi" w:hAnsiTheme="majorHAnsi" w:cstheme="majorHAnsi"/>
          <w:sz w:val="20"/>
          <w:szCs w:val="20"/>
        </w:rPr>
        <w:t>2</w:t>
      </w:r>
      <w:r w:rsidR="00C51BF5" w:rsidRPr="00291454">
        <w:rPr>
          <w:rFonts w:asciiTheme="majorHAnsi" w:hAnsiTheme="majorHAnsi" w:cstheme="majorHAnsi"/>
          <w:sz w:val="20"/>
          <w:szCs w:val="20"/>
        </w:rPr>
        <w:t>.</w:t>
      </w:r>
    </w:p>
    <w:p w14:paraId="7D774E59" w14:textId="68B3BF7F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Wprowadzenie niniejszego mechanizmu ma zagwarantować jednolite podejście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Grantodawcy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do przeprowadzenia oceny budżetów przyjętych przez wnioskodawców oraz służyć temu, aby zatwierdzone przez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wydatki były efektywne oraz poniesione w racjonalnej wysokości, tzn. niezawyżone w stosunku do stawek rynkowych, a także ponoszone zgodnie z zasadą należytego zarządzania finansami.</w:t>
      </w:r>
    </w:p>
    <w:p w14:paraId="6505B2C0" w14:textId="03F20BE8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stawek założonych na ich maksymalnym poziomie.</w:t>
      </w:r>
    </w:p>
    <w:p w14:paraId="26A76ADC" w14:textId="77749344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91454">
        <w:rPr>
          <w:rFonts w:asciiTheme="majorHAnsi" w:hAnsiTheme="majorHAnsi" w:cstheme="majorHAnsi"/>
          <w:bCs/>
          <w:sz w:val="20"/>
          <w:szCs w:val="20"/>
        </w:rPr>
        <w:t xml:space="preserve">Przyjęcie stawki maksymalnej nie oznacza również, że będzie ona akceptowana przez </w:t>
      </w:r>
      <w:proofErr w:type="spellStart"/>
      <w:r w:rsidR="00EF3204">
        <w:rPr>
          <w:rFonts w:asciiTheme="majorHAnsi" w:hAnsiTheme="majorHAnsi" w:cstheme="majorHAnsi"/>
          <w:bCs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bCs/>
          <w:sz w:val="20"/>
          <w:szCs w:val="20"/>
        </w:rPr>
        <w:t xml:space="preserve"> w każdym projekcie</w:t>
      </w:r>
      <w:r w:rsidR="00EF3204">
        <w:rPr>
          <w:rFonts w:asciiTheme="majorHAnsi" w:hAnsiTheme="majorHAnsi" w:cstheme="majorHAnsi"/>
          <w:bCs/>
          <w:sz w:val="20"/>
          <w:szCs w:val="20"/>
        </w:rPr>
        <w:t xml:space="preserve"> objętym grantem</w:t>
      </w:r>
      <w:r w:rsidRPr="00291454">
        <w:rPr>
          <w:rFonts w:asciiTheme="majorHAnsi" w:hAnsiTheme="majorHAnsi" w:cstheme="majorHAnsi"/>
          <w:bCs/>
          <w:sz w:val="20"/>
          <w:szCs w:val="20"/>
        </w:rPr>
        <w:t>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291454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291454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291454">
        <w:rPr>
          <w:rFonts w:asciiTheme="majorHAnsi" w:hAnsiTheme="majorHAnsi" w:cstheme="majorHAnsi"/>
          <w:bCs/>
          <w:sz w:val="20"/>
          <w:szCs w:val="20"/>
        </w:rPr>
        <w:t>w.</w:t>
      </w:r>
    </w:p>
    <w:p w14:paraId="7FBB3E1A" w14:textId="7768BF60" w:rsidR="00C51BF5" w:rsidRPr="00291454" w:rsidRDefault="00EF3204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 xml:space="preserve"> zobowiązane jest do dokonywania oceny wydatków ujętych w budżetach projektów. Będzie ono weryfikować:</w:t>
      </w:r>
    </w:p>
    <w:p w14:paraId="4D4A76E3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291454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291454">
        <w:rPr>
          <w:rFonts w:asciiTheme="majorHAnsi" w:hAnsiTheme="majorHAnsi" w:cstheme="majorHAnsi"/>
          <w:sz w:val="20"/>
          <w:szCs w:val="20"/>
        </w:rPr>
        <w:t>,</w:t>
      </w:r>
    </w:p>
    <w:p w14:paraId="22DB8BAF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5B8A6E26" w14:textId="77777777" w:rsidR="00C51BF5" w:rsidRPr="00291454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68B07CC5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55AF9105" w14:textId="2E1C1E7D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nie ujęto wydatków, które wykazano jako potencjał wnioskodawcy</w:t>
      </w:r>
      <w:r w:rsidR="00EF3204">
        <w:rPr>
          <w:rFonts w:asciiTheme="majorHAnsi" w:hAnsiTheme="majorHAnsi" w:cstheme="majorHAnsi"/>
          <w:sz w:val="20"/>
          <w:szCs w:val="20"/>
        </w:rPr>
        <w:t>,</w:t>
      </w:r>
    </w:p>
    <w:p w14:paraId="07874EA6" w14:textId="7E73754A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6CE0DA6B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Wytycznymi w zakresie kwalifikowania wydatków w ramach Europejskiego Funduszu Rozwoju Regionalnego, Europejskiego Funduszu Społecznego oraz Funduszu Spójności na lata 2014-2020,</w:t>
      </w:r>
    </w:p>
    <w:p w14:paraId="18F4B2D0" w14:textId="619EA3D1" w:rsidR="00C51BF5" w:rsidRPr="00291454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7E7C9639" w14:textId="2B890A8B" w:rsidR="00C51BF5" w:rsidRPr="00291454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 xml:space="preserve"> informuje, że w przypadku zidentyfikowania przez oceniającego wydatków niekwalifikowanych lub wydatków w wysokości zawyżonej w stosunku do stawek rynkowych, dane kryterium może zostać uznane za niespełnione</w:t>
      </w:r>
      <w:r w:rsidR="007430B0" w:rsidRPr="00291454">
        <w:rPr>
          <w:rFonts w:asciiTheme="majorHAnsi" w:hAnsiTheme="majorHAnsi" w:cstheme="majorHAnsi"/>
          <w:sz w:val="20"/>
          <w:szCs w:val="20"/>
        </w:rPr>
        <w:t>.</w:t>
      </w:r>
      <w:r w:rsidRPr="0029145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9BFF8C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57A754A1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19306440" w14:textId="77777777" w:rsidR="00D03325" w:rsidRDefault="00D03325" w:rsidP="00C51BF5">
      <w:pPr>
        <w:rPr>
          <w:rFonts w:asciiTheme="majorHAnsi" w:hAnsiTheme="majorHAnsi" w:cstheme="majorHAnsi"/>
          <w:sz w:val="20"/>
          <w:szCs w:val="20"/>
          <w:u w:val="single"/>
        </w:rPr>
      </w:pPr>
      <w:r w:rsidRPr="00D03325">
        <w:rPr>
          <w:rFonts w:asciiTheme="majorHAnsi" w:hAnsiTheme="majorHAnsi" w:cstheme="majorHAnsi"/>
          <w:sz w:val="20"/>
          <w:szCs w:val="20"/>
          <w:u w:val="single"/>
        </w:rPr>
        <w:t>Kwoty ujęte w zestawieniu uwzględniają wartość brutto wydatku (z wyjątkiem wynagrodzeń, które są szacowane z uwzględnieniem kosztów pracodawcy)</w:t>
      </w:r>
      <w:r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49669C39" w14:textId="66E2785D" w:rsidR="00C51BF5" w:rsidRPr="006E5AE4" w:rsidRDefault="00D03325" w:rsidP="00C51BF5">
      <w:p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lastRenderedPageBreak/>
        <w:t>W</w:t>
      </w:r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 xml:space="preserve">ynagrodzenie personelu są kwalifikowalne pod warunkiem, że ich wysokość odpowiada stawkom faktycznie stosowanym u </w:t>
      </w:r>
      <w:proofErr w:type="spellStart"/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>grantobiorcy</w:t>
      </w:r>
      <w:proofErr w:type="spellEnd"/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 xml:space="preserve"> poza projektami współfinansowanymi z funduszy strukturalnych i Funduszu Spójności na analogicznych stanowiskach lub na stanowiskach wymagających analogicznych kwalifikacji.</w:t>
      </w:r>
    </w:p>
    <w:tbl>
      <w:tblPr>
        <w:tblStyle w:val="Zwykatabel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10"/>
        <w:gridCol w:w="1416"/>
        <w:gridCol w:w="1982"/>
        <w:gridCol w:w="6518"/>
        <w:gridCol w:w="2638"/>
      </w:tblGrid>
      <w:tr w:rsidR="00291454" w:rsidRPr="00700F6A" w14:paraId="1464A962" w14:textId="77777777" w:rsidTr="00EF3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0841A97" w14:textId="77777777" w:rsidR="00C51BF5" w:rsidRPr="00700F6A" w:rsidRDefault="00C51BF5" w:rsidP="00291454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718" w:type="pct"/>
            <w:tcBorders>
              <w:bottom w:val="none" w:sz="0" w:space="0" w:color="auto"/>
            </w:tcBorders>
            <w:vAlign w:val="center"/>
          </w:tcPr>
          <w:p w14:paraId="66FCCB33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Nazwa kosztu</w:t>
            </w:r>
          </w:p>
        </w:tc>
        <w:tc>
          <w:tcPr>
            <w:tcW w:w="460" w:type="pct"/>
            <w:tcBorders>
              <w:bottom w:val="none" w:sz="0" w:space="0" w:color="auto"/>
            </w:tcBorders>
            <w:vAlign w:val="center"/>
          </w:tcPr>
          <w:p w14:paraId="0B0C5426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Jednostka miary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7304F4F7" w14:textId="027CD19F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2118" w:type="pct"/>
            <w:tcBorders>
              <w:bottom w:val="none" w:sz="0" w:space="0" w:color="auto"/>
            </w:tcBorders>
            <w:vAlign w:val="center"/>
          </w:tcPr>
          <w:p w14:paraId="2036ACA8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Uwagi/podstawa kosztu</w:t>
            </w:r>
          </w:p>
        </w:tc>
        <w:tc>
          <w:tcPr>
            <w:tcW w:w="857" w:type="pct"/>
            <w:tcBorders>
              <w:bottom w:val="none" w:sz="0" w:space="0" w:color="auto"/>
            </w:tcBorders>
            <w:vAlign w:val="center"/>
          </w:tcPr>
          <w:p w14:paraId="6C8A657F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Źródło</w:t>
            </w:r>
          </w:p>
        </w:tc>
      </w:tr>
      <w:tr w:rsidR="006E5AE4" w:rsidRPr="00700F6A" w14:paraId="288ABF71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B050DA0" w14:textId="7A259521" w:rsidR="006E5AE4" w:rsidRPr="00700F6A" w:rsidRDefault="006E5AE4" w:rsidP="006E5AE4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14:paraId="6BE89BF3" w14:textId="61A6C463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Opiekun osób potrzebujących wsparcia w codziennym funkcjonowaniu</w:t>
            </w:r>
          </w:p>
        </w:tc>
        <w:tc>
          <w:tcPr>
            <w:tcW w:w="460" w:type="pct"/>
            <w:vAlign w:val="center"/>
          </w:tcPr>
          <w:p w14:paraId="55B39789" w14:textId="55C906F2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65C95017" w14:textId="71FBF7A7" w:rsidR="006E5AE4" w:rsidRPr="00700F6A" w:rsidRDefault="00B80023" w:rsidP="00E429C5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2118" w:type="pct"/>
            <w:vAlign w:val="center"/>
          </w:tcPr>
          <w:p w14:paraId="71081569" w14:textId="77777777" w:rsidR="006E5AE4" w:rsidRPr="006E5AE4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Usługa opiekuńcza jest świadczona przez: </w:t>
            </w:r>
          </w:p>
          <w:p w14:paraId="5E2A5AA6" w14:textId="77777777" w:rsidR="006E5AE4" w:rsidRPr="006E5AE4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a) osobę, która posiada kwalifikacje do wykonywania jednego z zawodów: opiekun środowiskowy, AON, pielęgniarz, opiekun osoby starszej, opiekun medyczny, opiekun kwalifikowany w domu pomocy społecznej, a także ukończyła szkolenie w zakresie udzielania pierwszej pomocy lub pomocy przedmedycznej; </w:t>
            </w:r>
          </w:p>
          <w:p w14:paraId="77125CB7" w14:textId="19E475BD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b) osobę, która posiada doświadczenie w realizacji usług opiekuńczych, w tym zawodowe, wolontariackie lub osobiste wynikające z pełnienia roli opiekuna faktycznego i odbyła minimum 80-godzinne szkolenie z zakresu realizowanej usługi.</w:t>
            </w:r>
          </w:p>
        </w:tc>
        <w:tc>
          <w:tcPr>
            <w:tcW w:w="857" w:type="pct"/>
            <w:vAlign w:val="center"/>
          </w:tcPr>
          <w:p w14:paraId="167BDAEF" w14:textId="1D576CCD" w:rsidR="006E5AE4" w:rsidRPr="00700F6A" w:rsidRDefault="00B80023" w:rsidP="006E5AE4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5AE4" w:rsidRPr="00700F6A" w14:paraId="4EC69928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52ABB3F" w14:textId="0ED709AE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14:paraId="435E4065" w14:textId="7E86DBA5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Asystent osoby niepełnosprawnej </w:t>
            </w:r>
          </w:p>
        </w:tc>
        <w:tc>
          <w:tcPr>
            <w:tcW w:w="460" w:type="pct"/>
            <w:vAlign w:val="center"/>
          </w:tcPr>
          <w:p w14:paraId="11D93ABC" w14:textId="6004CA64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55AF022E" w14:textId="12B837FE" w:rsidR="006E5AE4" w:rsidRPr="00700F6A" w:rsidRDefault="00B80023" w:rsidP="00E429C5">
            <w:pPr>
              <w:pStyle w:val="Zawarto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35F38E48" w14:textId="625EC669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700F6A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. zm.); </w:t>
            </w:r>
          </w:p>
        </w:tc>
        <w:tc>
          <w:tcPr>
            <w:tcW w:w="857" w:type="pct"/>
            <w:vAlign w:val="center"/>
          </w:tcPr>
          <w:p w14:paraId="68EE9C2F" w14:textId="16516428" w:rsidR="006E5AE4" w:rsidRPr="00700F6A" w:rsidRDefault="00B80023" w:rsidP="006E5AE4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FF540E0" w14:textId="7777777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E5AE4" w:rsidRPr="00700F6A" w14:paraId="591D84BC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3EE6DD2" w14:textId="6A9B00E5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5CF7E668" w14:textId="3C982F9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Terapeuta zajęciowy</w:t>
            </w:r>
          </w:p>
        </w:tc>
        <w:tc>
          <w:tcPr>
            <w:tcW w:w="460" w:type="pct"/>
            <w:vAlign w:val="center"/>
          </w:tcPr>
          <w:p w14:paraId="2D4F0ACF" w14:textId="637ADD7C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4C5E77AC" w14:textId="37ECA0D5" w:rsidR="006E5AE4" w:rsidRPr="00700F6A" w:rsidRDefault="00B80023" w:rsidP="00E429C5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5F21DE78" w14:textId="55F573F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FD06773" w14:textId="59652040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730156AB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C7A17F5" w14:textId="577E433B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18" w:type="pct"/>
            <w:vAlign w:val="center"/>
          </w:tcPr>
          <w:p w14:paraId="52F5EEEA" w14:textId="0ACD455A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Pielęgniarka</w:t>
            </w:r>
          </w:p>
        </w:tc>
        <w:tc>
          <w:tcPr>
            <w:tcW w:w="460" w:type="pct"/>
            <w:vAlign w:val="center"/>
          </w:tcPr>
          <w:p w14:paraId="3FDB69D7" w14:textId="586E6B2E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5F7826FC" w14:textId="55CA4201" w:rsidR="006E5AE4" w:rsidRPr="00700F6A" w:rsidRDefault="00B80023" w:rsidP="00E429C5">
            <w:pPr>
              <w:pStyle w:val="Zawarto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1F7C6F22" w14:textId="664FC53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857" w:type="pct"/>
            <w:vAlign w:val="center"/>
          </w:tcPr>
          <w:p w14:paraId="016AA324" w14:textId="2437BA44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E5AE4"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AE4" w:rsidRPr="00700F6A" w14:paraId="47653B77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566DFFA" w14:textId="21E619CF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26AB3098" w14:textId="120C8478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Psycholog</w:t>
            </w:r>
          </w:p>
        </w:tc>
        <w:tc>
          <w:tcPr>
            <w:tcW w:w="460" w:type="pct"/>
            <w:vAlign w:val="center"/>
          </w:tcPr>
          <w:p w14:paraId="10740898" w14:textId="6A90430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4E7A6CBC" w14:textId="3791DC14" w:rsidR="006E5AE4" w:rsidRPr="00700F6A" w:rsidRDefault="00B80023" w:rsidP="00E429C5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49AA4702" w14:textId="2E15006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654343F" w14:textId="660F5C67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E5AE4"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AE4" w:rsidRPr="00700F6A" w14:paraId="2674B109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1A71143" w14:textId="205A9F3D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8" w:type="pct"/>
            <w:vAlign w:val="center"/>
          </w:tcPr>
          <w:p w14:paraId="514DE053" w14:textId="7082A445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Fizjoterapeuta</w:t>
            </w:r>
          </w:p>
        </w:tc>
        <w:tc>
          <w:tcPr>
            <w:tcW w:w="460" w:type="pct"/>
            <w:vAlign w:val="center"/>
          </w:tcPr>
          <w:p w14:paraId="33A3B7B4" w14:textId="6E62C14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2ACB4F48" w14:textId="47CEECE0" w:rsidR="006E5AE4" w:rsidRPr="00EF3204" w:rsidRDefault="00B80023" w:rsidP="00E429C5">
            <w:pPr>
              <w:pStyle w:val="Zawarto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Koszt wynagrodzenia odpowiada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B80023">
              <w:rPr>
                <w:rFonts w:asciiTheme="minorHAnsi" w:hAnsiTheme="minorHAnsi"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asciiTheme="minorHAnsi" w:hAnsiTheme="minorHAnsi"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54AD3D4B" w14:textId="179E410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E113D97" w14:textId="3423FDA8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40B1138C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5B85E64" w14:textId="4F9BA4AD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18" w:type="pct"/>
            <w:vAlign w:val="center"/>
          </w:tcPr>
          <w:p w14:paraId="6D09FE0A" w14:textId="29374BF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Prawnik</w:t>
            </w:r>
          </w:p>
        </w:tc>
        <w:tc>
          <w:tcPr>
            <w:tcW w:w="460" w:type="pct"/>
            <w:vAlign w:val="center"/>
          </w:tcPr>
          <w:p w14:paraId="3363AC10" w14:textId="62DBA4F3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11CCA0FB" w14:textId="1F53DAE4" w:rsidR="006E5AE4" w:rsidRPr="00700F6A" w:rsidRDefault="00B80023" w:rsidP="001B74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cstheme="minorHAnsi"/>
                <w:sz w:val="20"/>
                <w:szCs w:val="20"/>
              </w:rPr>
              <w:t>Koszt wynagrodzenia odpowiada</w:t>
            </w:r>
            <w:r>
              <w:rPr>
                <w:rFonts w:cstheme="minorHAnsi"/>
                <w:sz w:val="20"/>
                <w:szCs w:val="20"/>
              </w:rPr>
              <w:t>jący</w:t>
            </w:r>
            <w:r w:rsidRPr="00B80023">
              <w:rPr>
                <w:rFonts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72487561" w14:textId="42EC90F5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A4CD5C1" w14:textId="47C0B196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Odwoaniedokomentarza2"/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0729A63E" w14:textId="77777777" w:rsidTr="00E4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447B1CE" w14:textId="21095F8F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18" w:type="pct"/>
            <w:vAlign w:val="center"/>
          </w:tcPr>
          <w:p w14:paraId="2D7D24C6" w14:textId="69EFF3F0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Rehabilitant</w:t>
            </w:r>
          </w:p>
        </w:tc>
        <w:tc>
          <w:tcPr>
            <w:tcW w:w="460" w:type="pct"/>
            <w:vAlign w:val="center"/>
          </w:tcPr>
          <w:p w14:paraId="34F879DA" w14:textId="5ACFA909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3B676355" w14:textId="6B94AA8A" w:rsidR="006E5AE4" w:rsidRPr="00700F6A" w:rsidRDefault="00B80023" w:rsidP="001B74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cstheme="minorHAnsi"/>
                <w:sz w:val="20"/>
                <w:szCs w:val="20"/>
              </w:rPr>
              <w:t>Koszt wynagrodzenia odpowiada</w:t>
            </w:r>
            <w:r>
              <w:rPr>
                <w:rFonts w:cstheme="minorHAnsi"/>
                <w:sz w:val="20"/>
                <w:szCs w:val="20"/>
              </w:rPr>
              <w:t>jący</w:t>
            </w:r>
            <w:r w:rsidRPr="00B80023">
              <w:rPr>
                <w:rFonts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085A8421" w14:textId="0E9FA3C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70A1B856" w14:textId="61532607" w:rsidR="006E5AE4" w:rsidRPr="00700F6A" w:rsidRDefault="00B80023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E5AE4"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5AE4" w:rsidRPr="00700F6A" w14:paraId="36058593" w14:textId="77777777" w:rsidTr="00E4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3DB5AAF" w14:textId="0841321C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14:paraId="7132D452" w14:textId="4321A212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Dietetyk</w:t>
            </w:r>
          </w:p>
        </w:tc>
        <w:tc>
          <w:tcPr>
            <w:tcW w:w="460" w:type="pct"/>
            <w:vAlign w:val="center"/>
          </w:tcPr>
          <w:p w14:paraId="46084B72" w14:textId="26EDB8EA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47431F6B" w14:textId="08DBC147" w:rsidR="006E5AE4" w:rsidRPr="00700F6A" w:rsidRDefault="00B80023" w:rsidP="001B74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023">
              <w:rPr>
                <w:rFonts w:cstheme="minorHAnsi"/>
                <w:sz w:val="20"/>
                <w:szCs w:val="20"/>
              </w:rPr>
              <w:t>Koszt wynagrodzenia odpowiada</w:t>
            </w:r>
            <w:r>
              <w:rPr>
                <w:rFonts w:cstheme="minorHAnsi"/>
                <w:sz w:val="20"/>
                <w:szCs w:val="20"/>
              </w:rPr>
              <w:t>jący</w:t>
            </w:r>
            <w:r w:rsidRPr="00B80023">
              <w:rPr>
                <w:rFonts w:cstheme="minorHAnsi"/>
                <w:sz w:val="20"/>
                <w:szCs w:val="20"/>
              </w:rPr>
              <w:t xml:space="preserve"> stawkom faktycznie stosowanym u </w:t>
            </w:r>
            <w:proofErr w:type="spellStart"/>
            <w:r w:rsidRPr="00B80023">
              <w:rPr>
                <w:rFonts w:cstheme="minorHAnsi"/>
                <w:sz w:val="20"/>
                <w:szCs w:val="20"/>
              </w:rPr>
              <w:t>grantobiorcy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14:paraId="75191EE4" w14:textId="619D13B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52CE2CC" w14:textId="3249FD95" w:rsidR="006E5AE4" w:rsidRPr="00700F6A" w:rsidRDefault="00B80023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E5AE4" w:rsidRPr="00700F6A" w14:paraId="778F83B8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432C5B9" w14:textId="482C2441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8" w:type="pct"/>
            <w:vAlign w:val="center"/>
          </w:tcPr>
          <w:p w14:paraId="7AD80BB1" w14:textId="3D030162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Wyżywienie w placówce pobytu dziennego lub całodobowego</w:t>
            </w:r>
          </w:p>
        </w:tc>
        <w:tc>
          <w:tcPr>
            <w:tcW w:w="460" w:type="pct"/>
            <w:vAlign w:val="center"/>
          </w:tcPr>
          <w:p w14:paraId="4D457C10" w14:textId="555497AB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osobodzień</w:t>
            </w:r>
          </w:p>
        </w:tc>
        <w:tc>
          <w:tcPr>
            <w:tcW w:w="644" w:type="pct"/>
            <w:vAlign w:val="center"/>
          </w:tcPr>
          <w:p w14:paraId="67F6EA81" w14:textId="77777777" w:rsidR="006E5AE4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44,00 zł </w:t>
            </w:r>
          </w:p>
          <w:p w14:paraId="7DB547E7" w14:textId="4991585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(2 posiłki: śniadanie i obiad)</w:t>
            </w:r>
          </w:p>
        </w:tc>
        <w:tc>
          <w:tcPr>
            <w:tcW w:w="2118" w:type="pct"/>
            <w:vAlign w:val="center"/>
          </w:tcPr>
          <w:p w14:paraId="2E945DCF" w14:textId="066D11F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Przy kalkulacji stawki żywieniowej dla uczestników wsparcia oferowanego w placówkach należy wziąć pod uwagę stawki obowiązujące w innych placówkach pobytowych oraz liczbę posiłków</w:t>
            </w:r>
          </w:p>
        </w:tc>
        <w:tc>
          <w:tcPr>
            <w:tcW w:w="857" w:type="pct"/>
            <w:vAlign w:val="center"/>
          </w:tcPr>
          <w:p w14:paraId="0CDF8F77" w14:textId="227E01F7" w:rsidR="006E5AE4" w:rsidRDefault="006E5AE4" w:rsidP="006E5AE4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>/20]</w:t>
            </w:r>
          </w:p>
        </w:tc>
      </w:tr>
      <w:tr w:rsidR="006E5AE4" w:rsidRPr="00700F6A" w14:paraId="3C8D1723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300B4B1" w14:textId="78D74CBB" w:rsidR="006E5AE4" w:rsidRPr="00700F6A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>2</w:t>
            </w:r>
          </w:p>
        </w:tc>
        <w:tc>
          <w:tcPr>
            <w:tcW w:w="718" w:type="pct"/>
            <w:vAlign w:val="center"/>
          </w:tcPr>
          <w:p w14:paraId="4D20AD49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Transport – wynajem auta/ </w:t>
            </w:r>
            <w:proofErr w:type="spellStart"/>
            <w:r w:rsidRPr="00700F6A">
              <w:rPr>
                <w:rFonts w:cstheme="minorHAnsi"/>
                <w:sz w:val="20"/>
                <w:szCs w:val="20"/>
              </w:rPr>
              <w:t>busa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do przewożenia uczestników </w:t>
            </w:r>
          </w:p>
        </w:tc>
        <w:tc>
          <w:tcPr>
            <w:tcW w:w="460" w:type="pct"/>
            <w:vAlign w:val="center"/>
          </w:tcPr>
          <w:p w14:paraId="79A4B232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kilometr</w:t>
            </w:r>
          </w:p>
        </w:tc>
        <w:tc>
          <w:tcPr>
            <w:tcW w:w="644" w:type="pct"/>
            <w:vAlign w:val="center"/>
          </w:tcPr>
          <w:p w14:paraId="3E550F7E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3,5 zł/km</w:t>
            </w:r>
          </w:p>
        </w:tc>
        <w:tc>
          <w:tcPr>
            <w:tcW w:w="2118" w:type="pct"/>
            <w:vAlign w:val="center"/>
          </w:tcPr>
          <w:p w14:paraId="60401AD4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A28DC02" w14:textId="3C49D544" w:rsidR="006E5AE4" w:rsidRPr="00700F6A" w:rsidRDefault="006E5AE4" w:rsidP="006E5AE4">
            <w:pPr>
              <w:spacing w:before="100" w:beforeAutospacing="1"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 xml:space="preserve">/20] </w:t>
            </w:r>
          </w:p>
        </w:tc>
      </w:tr>
      <w:tr w:rsidR="006E5AE4" w:rsidRPr="00700F6A" w14:paraId="76C88D93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75D8F22" w14:textId="15C7E420" w:rsidR="006E5AE4" w:rsidRPr="00DB4E0F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</w:t>
            </w:r>
            <w:r w:rsidRPr="00DB4E0F">
              <w:t>3</w:t>
            </w:r>
          </w:p>
        </w:tc>
        <w:tc>
          <w:tcPr>
            <w:tcW w:w="718" w:type="pct"/>
            <w:vAlign w:val="center"/>
          </w:tcPr>
          <w:p w14:paraId="7B48C63E" w14:textId="745782B7" w:rsidR="006E5AE4" w:rsidRPr="00DB4E0F" w:rsidRDefault="00D03325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Koszt przerwy kawowej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podczas szkolenia</w:t>
            </w:r>
            <w:r w:rsidR="00364DE2">
              <w:rPr>
                <w:rFonts w:cstheme="minorHAnsi"/>
                <w:sz w:val="20"/>
                <w:szCs w:val="20"/>
              </w:rPr>
              <w:t>/spotkania</w:t>
            </w:r>
          </w:p>
        </w:tc>
        <w:tc>
          <w:tcPr>
            <w:tcW w:w="460" w:type="pct"/>
            <w:vAlign w:val="center"/>
          </w:tcPr>
          <w:p w14:paraId="31EA2FE3" w14:textId="7410D7C2" w:rsidR="006E5AE4" w:rsidRPr="00DB4E0F" w:rsidRDefault="00872E51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O</w:t>
            </w:r>
            <w:r w:rsidR="006E5AE4" w:rsidRPr="00DB4E0F">
              <w:rPr>
                <w:rFonts w:cstheme="minorHAnsi"/>
                <w:sz w:val="20"/>
                <w:szCs w:val="20"/>
              </w:rPr>
              <w:t>soba</w:t>
            </w:r>
            <w:r w:rsidRPr="00DB4E0F">
              <w:rPr>
                <w:rFonts w:cstheme="minorHAnsi"/>
                <w:sz w:val="20"/>
                <w:szCs w:val="20"/>
              </w:rPr>
              <w:t>/dzień</w:t>
            </w:r>
          </w:p>
        </w:tc>
        <w:tc>
          <w:tcPr>
            <w:tcW w:w="644" w:type="pct"/>
            <w:vAlign w:val="center"/>
          </w:tcPr>
          <w:p w14:paraId="003BD895" w14:textId="47A1C16A" w:rsidR="006E5AE4" w:rsidRPr="00DB4E0F" w:rsidRDefault="00872E51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15,00 zł brutto</w:t>
            </w:r>
          </w:p>
        </w:tc>
        <w:tc>
          <w:tcPr>
            <w:tcW w:w="2118" w:type="pct"/>
            <w:vAlign w:val="center"/>
          </w:tcPr>
          <w:p w14:paraId="2CB08BC3" w14:textId="77777777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jest to uzasadnione specyfiką realizowanego projektu</w:t>
            </w:r>
          </w:p>
          <w:p w14:paraId="41901EA2" w14:textId="2AFF5D7F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forma wsparcia, w ramach której ma być świadczona przerwa kawowa dla tej samej grupy osób w danym dniu trwa co najmniej 4 godziny lekcyjne</w:t>
            </w:r>
          </w:p>
          <w:p w14:paraId="1AC2A137" w14:textId="6BF2B307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obejmuje kawę, herbatę, wodę, mleko, cukier, cytryna, drobne słone lub słodkie przekąski typu paluszki lub kruche ciastka lub owoce, przy czym</w:t>
            </w:r>
          </w:p>
          <w:p w14:paraId="12F079B0" w14:textId="7FD2EE60" w:rsidR="006E5AE4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istnieje możliwość szerszego zakresu usługi, o ile mieści się w określonej cenie rynkowej</w:t>
            </w:r>
          </w:p>
        </w:tc>
        <w:tc>
          <w:tcPr>
            <w:tcW w:w="857" w:type="pct"/>
            <w:vAlign w:val="center"/>
          </w:tcPr>
          <w:p w14:paraId="62D6F239" w14:textId="3E3D2946" w:rsidR="006E5AE4" w:rsidRPr="00DB4E0F" w:rsidRDefault="006E5AE4" w:rsidP="006E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4E0F">
              <w:rPr>
                <w:rStyle w:val="Odwoaniedokomentarza1"/>
                <w:rFonts w:cstheme="minorHAnsi"/>
                <w:sz w:val="20"/>
                <w:szCs w:val="20"/>
              </w:rPr>
              <w:t>Poddzia</w:t>
            </w:r>
            <w:r w:rsidRPr="00DB4E0F">
              <w:rPr>
                <w:rFonts w:cstheme="minorHAnsi"/>
                <w:sz w:val="20"/>
                <w:szCs w:val="20"/>
              </w:rPr>
              <w:t>łanie 9.2.1 Aktywne włączenie społeczne [konkurs nr RPKP.09.02.01-IZ.00-04-3</w:t>
            </w:r>
            <w:r w:rsidR="00872E51" w:rsidRPr="00DB4E0F">
              <w:rPr>
                <w:rFonts w:cstheme="minorHAnsi"/>
                <w:sz w:val="20"/>
                <w:szCs w:val="20"/>
              </w:rPr>
              <w:t>93</w:t>
            </w:r>
            <w:r w:rsidRPr="00DB4E0F">
              <w:rPr>
                <w:rFonts w:cstheme="minorHAnsi"/>
                <w:sz w:val="20"/>
                <w:szCs w:val="20"/>
              </w:rPr>
              <w:t>/</w:t>
            </w:r>
            <w:r w:rsidR="00872E51" w:rsidRPr="00DB4E0F">
              <w:rPr>
                <w:rFonts w:cstheme="minorHAnsi"/>
                <w:sz w:val="20"/>
                <w:szCs w:val="20"/>
              </w:rPr>
              <w:t>20</w:t>
            </w:r>
            <w:r w:rsidRPr="00DB4E0F">
              <w:rPr>
                <w:rFonts w:cstheme="minorHAnsi"/>
                <w:sz w:val="20"/>
                <w:szCs w:val="20"/>
              </w:rPr>
              <w:t>]</w:t>
            </w:r>
          </w:p>
          <w:p w14:paraId="2E791933" w14:textId="0B5F2EF7" w:rsidR="006E5AE4" w:rsidRPr="00DB4E0F" w:rsidRDefault="006E5AE4" w:rsidP="006E5AE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6E5AE4" w:rsidRPr="00700F6A" w14:paraId="2921F028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1832ECB" w14:textId="2437113B" w:rsidR="006E5AE4" w:rsidRPr="00DB4E0F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</w:t>
            </w:r>
            <w:r w:rsidRPr="00DB4E0F">
              <w:t>4</w:t>
            </w:r>
          </w:p>
        </w:tc>
        <w:tc>
          <w:tcPr>
            <w:tcW w:w="718" w:type="pct"/>
            <w:vAlign w:val="center"/>
          </w:tcPr>
          <w:p w14:paraId="00A70554" w14:textId="7A8D9DCA" w:rsidR="006E5AE4" w:rsidRPr="00DB4E0F" w:rsidRDefault="00D03325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Koszt przerwy obiadowej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podczas szkolenia</w:t>
            </w:r>
            <w:r w:rsidR="00364DE2">
              <w:rPr>
                <w:rFonts w:cstheme="minorHAnsi"/>
                <w:sz w:val="20"/>
                <w:szCs w:val="20"/>
              </w:rPr>
              <w:t>/spotkania</w:t>
            </w:r>
          </w:p>
        </w:tc>
        <w:tc>
          <w:tcPr>
            <w:tcW w:w="460" w:type="pct"/>
            <w:vAlign w:val="center"/>
          </w:tcPr>
          <w:p w14:paraId="22842A5B" w14:textId="768554BD" w:rsidR="006E5AE4" w:rsidRPr="00DB4E0F" w:rsidRDefault="00872E51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Osoba/dzień</w:t>
            </w:r>
          </w:p>
        </w:tc>
        <w:tc>
          <w:tcPr>
            <w:tcW w:w="644" w:type="pct"/>
            <w:vAlign w:val="center"/>
          </w:tcPr>
          <w:p w14:paraId="4359996F" w14:textId="08CB4414" w:rsidR="006E5AE4" w:rsidRPr="00DB4E0F" w:rsidRDefault="00872E51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44</w:t>
            </w:r>
            <w:r w:rsidR="006E5AE4" w:rsidRPr="00DB4E0F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75CD0069" w14:textId="77777777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jest to uzasadnione specyfiką realizowanego projektu</w:t>
            </w:r>
          </w:p>
          <w:p w14:paraId="3E7436DE" w14:textId="37C36C57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obejmuje dwa dania (zupa i drugie danie) oraz napój, przy czym istnieje możliwość szerszego zakresu usługi, o ile mieści się w określonej cenie rynkowej</w:t>
            </w:r>
          </w:p>
          <w:p w14:paraId="07D9E4BD" w14:textId="501A4D46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 przypadku lunch/ obiadu wydatek kwalifikowalny, o ile wsparcie dla tej samej grupy osób w danym dniu trwa co najmniej 6 godzin lekcyjnych (tj. 6 x 45 minut) i nie jest przewidziany zimny bufet</w:t>
            </w:r>
          </w:p>
          <w:p w14:paraId="5F601B64" w14:textId="2F1774EB" w:rsidR="006E5AE4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 przypadku kolacji wydatek kwalifikowalny, o ile finansowana jest usługa noclegowa</w:t>
            </w:r>
          </w:p>
        </w:tc>
        <w:tc>
          <w:tcPr>
            <w:tcW w:w="857" w:type="pct"/>
            <w:vAlign w:val="center"/>
          </w:tcPr>
          <w:p w14:paraId="11CE0EFE" w14:textId="0307AD33" w:rsidR="006E5AE4" w:rsidRPr="00DB4E0F" w:rsidRDefault="00872E51" w:rsidP="00872E51">
            <w:pPr>
              <w:spacing w:before="100" w:beforeAutospacing="1"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DB4E0F">
              <w:rPr>
                <w:rStyle w:val="Odwoaniedokomentarza1"/>
                <w:rFonts w:cstheme="minorHAnsi"/>
                <w:sz w:val="20"/>
                <w:szCs w:val="20"/>
              </w:rPr>
              <w:t>Poddzia</w:t>
            </w:r>
            <w:r w:rsidRPr="00DB4E0F">
              <w:rPr>
                <w:rFonts w:cstheme="minorHAnsi"/>
                <w:sz w:val="20"/>
                <w:szCs w:val="20"/>
              </w:rPr>
              <w:t>łanie 9.2.1 Aktywne włączenie społeczne [konkurs nr RPKP.09.02.01-IZ.00-04-393/20]</w:t>
            </w:r>
          </w:p>
        </w:tc>
      </w:tr>
      <w:tr w:rsidR="002B3753" w:rsidRPr="00700F6A" w14:paraId="58C61ADB" w14:textId="77777777" w:rsidTr="00EF3204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F4DB4B4" w14:textId="6FB57D1D" w:rsidR="002B3753" w:rsidRPr="00DB4E0F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2B3753" w:rsidRPr="00DB4E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431A489D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DB4E0F">
              <w:rPr>
                <w:rFonts w:cstheme="minorHAnsi"/>
                <w:sz w:val="20"/>
                <w:szCs w:val="20"/>
              </w:rPr>
              <w:t>Materiały piśmiennicze</w:t>
            </w:r>
          </w:p>
        </w:tc>
        <w:tc>
          <w:tcPr>
            <w:tcW w:w="460" w:type="pct"/>
            <w:vAlign w:val="center"/>
          </w:tcPr>
          <w:p w14:paraId="6260861A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644" w:type="pct"/>
            <w:vAlign w:val="center"/>
          </w:tcPr>
          <w:p w14:paraId="175758F8" w14:textId="77777777" w:rsidR="002B3753" w:rsidRPr="00DB4E0F" w:rsidRDefault="002B3753" w:rsidP="002B375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20 zł brutto zestaw</w:t>
            </w:r>
          </w:p>
          <w:p w14:paraId="0397507A" w14:textId="0CFCF0C6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na uczestnika</w:t>
            </w:r>
          </w:p>
        </w:tc>
        <w:tc>
          <w:tcPr>
            <w:tcW w:w="2118" w:type="pct"/>
            <w:vAlign w:val="center"/>
          </w:tcPr>
          <w:p w14:paraId="31A8769A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wydatek kwalifikowalny, o ile jest to uzasadnione specyfiką realizowanego</w:t>
            </w:r>
          </w:p>
          <w:p w14:paraId="53FFCA50" w14:textId="26DABCA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projektu;</w:t>
            </w:r>
          </w:p>
          <w:p w14:paraId="14D7FADE" w14:textId="01E1F1A4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wydatek kwalifikowalny, o ile przewidziane są w ramach realizowanego</w:t>
            </w:r>
          </w:p>
          <w:p w14:paraId="3CBFCC86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projektu szkolenia/warsztaty/doradztwo;</w:t>
            </w:r>
          </w:p>
          <w:p w14:paraId="2515FB29" w14:textId="6C8CD1A5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obejmuje zestaw składający się z teczki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(teczka skrzydłowa z gumką A4 40mm)</w:t>
            </w:r>
            <w:r w:rsidRPr="00DB4E0F">
              <w:rPr>
                <w:rFonts w:cstheme="minorHAnsi"/>
                <w:sz w:val="20"/>
                <w:szCs w:val="20"/>
              </w:rPr>
              <w:t>, notesu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(A5/A4)</w:t>
            </w:r>
            <w:r w:rsidRPr="00DB4E0F">
              <w:rPr>
                <w:rFonts w:cstheme="minorHAnsi"/>
                <w:sz w:val="20"/>
                <w:szCs w:val="20"/>
              </w:rPr>
              <w:t xml:space="preserve">, długopisu, </w:t>
            </w:r>
            <w:r w:rsidR="00872E51" w:rsidRPr="00DB4E0F">
              <w:rPr>
                <w:rFonts w:cstheme="minorHAnsi"/>
                <w:sz w:val="20"/>
                <w:szCs w:val="20"/>
              </w:rPr>
              <w:t>ołówka</w:t>
            </w:r>
            <w:r w:rsidRPr="00DB4E0F">
              <w:rPr>
                <w:rFonts w:cstheme="minorHAnsi"/>
                <w:sz w:val="20"/>
                <w:szCs w:val="20"/>
              </w:rPr>
              <w:t>;</w:t>
            </w:r>
          </w:p>
          <w:p w14:paraId="57511C80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cena rynkowa powinna być uzależniona od rodzaju oferowanej usługi i jest</w:t>
            </w:r>
          </w:p>
          <w:p w14:paraId="5DBF34B6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niższa, jeśli finansowany jest mniejszy zakres usługi (np. notes i długopis);</w:t>
            </w:r>
          </w:p>
          <w:p w14:paraId="70B0A2C7" w14:textId="0B561EA2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cena nie obejmuje kosztu logotypów (objęte są kosztami administracyjnymi).</w:t>
            </w:r>
          </w:p>
        </w:tc>
        <w:tc>
          <w:tcPr>
            <w:tcW w:w="857" w:type="pct"/>
            <w:vAlign w:val="center"/>
          </w:tcPr>
          <w:p w14:paraId="12BC3190" w14:textId="66F52610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606BF1" w:rsidRPr="00700F6A" w:rsidDel="00BF0718" w14:paraId="773EF55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1A801AF" w14:textId="783AD9C4" w:rsidR="00606BF1" w:rsidRPr="00606BF1" w:rsidDel="00BF0718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18" w:type="pct"/>
            <w:vAlign w:val="center"/>
          </w:tcPr>
          <w:p w14:paraId="05557331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460" w:type="pct"/>
            <w:vAlign w:val="center"/>
          </w:tcPr>
          <w:p w14:paraId="3A30BF65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7B2B600D" w14:textId="1D13E883" w:rsidR="00606BF1" w:rsidRPr="00606BF1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2 650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4A10D52C" w14:textId="69E64D09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laptopa jest niezbędne w celu wspomagania procesu wdrażania projektu (udzielania wsparcia uczestnikom projektu), nie do obsługi projektu (co jest finansowane w ramach kosztów administracyjnych). Konieczność zakupu urządzenia powinna  zostać uzasadniona we wniosku o dofinansowanie projektu;</w:t>
            </w:r>
          </w:p>
          <w:p w14:paraId="02CEDBF8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2014-2020;</w:t>
            </w:r>
          </w:p>
          <w:p w14:paraId="54D96A8C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w ramach oceny potencjału wnioskodawcy;</w:t>
            </w:r>
          </w:p>
          <w:p w14:paraId="33D9523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laptop posiada parametry biurowe z oprogramowaniem systemowym i podstawowym pakietem biurowym (licencja na 12 miesięcy);</w:t>
            </w:r>
          </w:p>
        </w:tc>
        <w:tc>
          <w:tcPr>
            <w:tcW w:w="857" w:type="pct"/>
            <w:vAlign w:val="center"/>
          </w:tcPr>
          <w:p w14:paraId="59FA6D46" w14:textId="182CAE5F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65B3815A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4557CFF2" w14:textId="085071B6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8" w:type="pct"/>
            <w:vAlign w:val="center"/>
          </w:tcPr>
          <w:p w14:paraId="54D144C3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Projektor multimedialny</w:t>
            </w:r>
          </w:p>
        </w:tc>
        <w:tc>
          <w:tcPr>
            <w:tcW w:w="460" w:type="pct"/>
            <w:vAlign w:val="center"/>
          </w:tcPr>
          <w:p w14:paraId="7B47E279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0FC842E8" w14:textId="02FCC8C5" w:rsidR="00606BF1" w:rsidRPr="00606BF1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2 600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10BB7701" w14:textId="52F6FC50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wydatek kwalifikowalny, o ile nabycie projektora multimedialnego jest niezbędne w celu wspomagania procesu wdrażania Konieczność zakupu urządzenia powinna  zostać uzasadniona w części wniosku dostępnej pod budżetem szczegółowym;</w:t>
            </w:r>
          </w:p>
          <w:p w14:paraId="2CFC0C8B" w14:textId="77777777" w:rsidR="00606BF1" w:rsidRPr="00606BF1" w:rsidDel="00BF0718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4D5C36EA" w14:textId="3FBAAD28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0DF8821A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2764B70" w14:textId="4F9351E7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18" w:type="pct"/>
            <w:vAlign w:val="center"/>
          </w:tcPr>
          <w:p w14:paraId="7F38D72F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Ekran projekcyjny</w:t>
            </w:r>
          </w:p>
        </w:tc>
        <w:tc>
          <w:tcPr>
            <w:tcW w:w="460" w:type="pct"/>
            <w:vAlign w:val="center"/>
          </w:tcPr>
          <w:p w14:paraId="42A41B90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2CC235F6" w14:textId="78623FB5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380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19CDF42" w14:textId="4B4A293C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ekranu projekcyjnego jest niezbędne w celu wspomagania procesu wdrażania Konieczność zakupu urządzenia powinna  zostać uzasadniona w części wniosku dostępnej pod budżetem szczegółowym;</w:t>
            </w:r>
          </w:p>
          <w:p w14:paraId="7445D1E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43401F2B" w14:textId="2AA4C2D1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01DCF6D7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1A3CBE2" w14:textId="623C0DC3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18" w:type="pct"/>
            <w:vAlign w:val="center"/>
          </w:tcPr>
          <w:p w14:paraId="53D14590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Urządzenie wielofunkcyjne</w:t>
            </w:r>
          </w:p>
        </w:tc>
        <w:tc>
          <w:tcPr>
            <w:tcW w:w="460" w:type="pct"/>
            <w:vAlign w:val="center"/>
          </w:tcPr>
          <w:p w14:paraId="1E668273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DA74726" w14:textId="228D786A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2 100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3C6F849" w14:textId="2737B22D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732FD2C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0CB5CFFF" w14:textId="77777777" w:rsidR="00606BF1" w:rsidRPr="00606BF1" w:rsidDel="00BF0718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urządzenie posiada min. funkcję druku, kserokopiarki, skanera;</w:t>
            </w:r>
          </w:p>
        </w:tc>
        <w:tc>
          <w:tcPr>
            <w:tcW w:w="857" w:type="pct"/>
            <w:vAlign w:val="center"/>
          </w:tcPr>
          <w:p w14:paraId="32CD1CF7" w14:textId="61514E5D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2B3753" w:rsidRPr="00700F6A" w:rsidDel="00BF0718" w14:paraId="21C18CF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71C8021" w14:textId="2E618402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14:paraId="7B6C5CAF" w14:textId="14860DA4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Drukarka</w:t>
            </w:r>
          </w:p>
        </w:tc>
        <w:tc>
          <w:tcPr>
            <w:tcW w:w="460" w:type="pct"/>
            <w:vAlign w:val="center"/>
          </w:tcPr>
          <w:p w14:paraId="072CAF99" w14:textId="3666CB0E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859242C" w14:textId="00B7840D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620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10A873DF" w14:textId="77777777" w:rsidR="00606BF1" w:rsidRPr="00606BF1" w:rsidRDefault="002B3753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</w:t>
            </w:r>
            <w:r w:rsidR="00606BF1" w:rsidRPr="00606BF1">
              <w:rPr>
                <w:rFonts w:cstheme="minorHAnsi"/>
                <w:sz w:val="20"/>
                <w:szCs w:val="20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 </w:t>
            </w:r>
            <w:r w:rsidR="00606BF1" w:rsidRPr="00606BF1">
              <w:rPr>
                <w:rFonts w:cstheme="minorHAnsi"/>
                <w:sz w:val="20"/>
                <w:szCs w:val="20"/>
              </w:rPr>
              <w:lastRenderedPageBreak/>
              <w:t>zostać uzasadniona w części wniosku dostępnej pod budżetem szczegółowym;</w:t>
            </w:r>
          </w:p>
          <w:p w14:paraId="2971F899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6ECD9089" w14:textId="6BBB42BF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urządzenie posiada min. funkcję druku,</w:t>
            </w:r>
          </w:p>
        </w:tc>
        <w:tc>
          <w:tcPr>
            <w:tcW w:w="857" w:type="pct"/>
            <w:vAlign w:val="center"/>
          </w:tcPr>
          <w:p w14:paraId="5F2ECED4" w14:textId="466850C4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 xml:space="preserve">Rozeznanie rynku  </w:t>
            </w:r>
          </w:p>
        </w:tc>
      </w:tr>
      <w:tr w:rsidR="002B3753" w:rsidRPr="00700F6A" w:rsidDel="00BF0718" w14:paraId="56B8142D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74925EE" w14:textId="21F94D0B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8" w:type="pct"/>
            <w:vAlign w:val="center"/>
          </w:tcPr>
          <w:p w14:paraId="6C40E15E" w14:textId="5B668D5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Mikrofon</w:t>
            </w:r>
          </w:p>
        </w:tc>
        <w:tc>
          <w:tcPr>
            <w:tcW w:w="460" w:type="pct"/>
            <w:vAlign w:val="center"/>
          </w:tcPr>
          <w:p w14:paraId="1012BF0C" w14:textId="57C5564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3A37F86A" w14:textId="6ABB2F21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310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5C3E5A8B" w14:textId="77777777" w:rsidR="00606BF1" w:rsidRPr="00606BF1" w:rsidRDefault="002B3753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</w:t>
            </w:r>
            <w:r w:rsidR="00606BF1"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5F245E4F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1041D82C" w14:textId="477E287D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mikrofon bezprzewodowy</w:t>
            </w:r>
          </w:p>
        </w:tc>
        <w:tc>
          <w:tcPr>
            <w:tcW w:w="857" w:type="pct"/>
            <w:vAlign w:val="center"/>
          </w:tcPr>
          <w:p w14:paraId="490EC568" w14:textId="3825846E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2B3753" w:rsidRPr="00700F6A" w:rsidDel="00BF0718" w14:paraId="3633D217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2744535" w14:textId="1363D645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18" w:type="pct"/>
            <w:vAlign w:val="center"/>
          </w:tcPr>
          <w:p w14:paraId="418FC05F" w14:textId="0A2165A8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Kamera cyfrowa</w:t>
            </w:r>
          </w:p>
        </w:tc>
        <w:tc>
          <w:tcPr>
            <w:tcW w:w="460" w:type="pct"/>
            <w:vAlign w:val="center"/>
          </w:tcPr>
          <w:p w14:paraId="42D3C63E" w14:textId="68B44FC5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1691F2D" w14:textId="53CD1668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1 300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5B45BD83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48DDD558" w14:textId="058F244C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014E5C33" w14:textId="55465F21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2B3753" w:rsidRPr="00700F6A" w:rsidDel="00BF0718" w14:paraId="7F9B8F42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60E39D3" w14:textId="7970EABB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B3753" w:rsidRPr="00606B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5ACD2699" w14:textId="24A1A3DC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Aparat fotograficzny</w:t>
            </w:r>
          </w:p>
        </w:tc>
        <w:tc>
          <w:tcPr>
            <w:tcW w:w="460" w:type="pct"/>
            <w:vAlign w:val="center"/>
          </w:tcPr>
          <w:p w14:paraId="0B4E9859" w14:textId="474C2AC7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61373CDC" w14:textId="454C7490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1 100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77BDFCAB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 </w:t>
            </w:r>
            <w:r w:rsidRPr="00606BF1">
              <w:rPr>
                <w:rFonts w:cstheme="minorHAnsi"/>
                <w:sz w:val="20"/>
                <w:szCs w:val="20"/>
              </w:rPr>
              <w:lastRenderedPageBreak/>
              <w:t>zostać uzasadniona w części wniosku dostępnej pod budżetem szczegółowym;</w:t>
            </w:r>
          </w:p>
          <w:p w14:paraId="4E93261B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1F26BC69" w14:textId="5310CF93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a</w:t>
            </w:r>
            <w:r w:rsidR="002B3753" w:rsidRPr="00606BF1">
              <w:rPr>
                <w:rFonts w:cstheme="minorHAnsi"/>
                <w:sz w:val="20"/>
                <w:szCs w:val="20"/>
              </w:rPr>
              <w:t>parat cyfrowy</w:t>
            </w:r>
          </w:p>
        </w:tc>
        <w:tc>
          <w:tcPr>
            <w:tcW w:w="857" w:type="pct"/>
            <w:vAlign w:val="center"/>
          </w:tcPr>
          <w:p w14:paraId="2C16BE9E" w14:textId="101874A7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 xml:space="preserve">Rozeznanie rynku  </w:t>
            </w:r>
          </w:p>
        </w:tc>
      </w:tr>
      <w:tr w:rsidR="002B3753" w:rsidRPr="00700F6A" w:rsidDel="00BF0718" w14:paraId="5720DE25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5071700" w14:textId="6F4597D0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8" w:type="pct"/>
            <w:vAlign w:val="center"/>
          </w:tcPr>
          <w:p w14:paraId="5C0A3729" w14:textId="40C9319C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Tablica flipchart</w:t>
            </w:r>
          </w:p>
        </w:tc>
        <w:tc>
          <w:tcPr>
            <w:tcW w:w="460" w:type="pct"/>
            <w:vAlign w:val="center"/>
          </w:tcPr>
          <w:p w14:paraId="0EF309C6" w14:textId="573C916C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CCA974C" w14:textId="38238E70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260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2A699CF3" w14:textId="77777777" w:rsidR="00606BF1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30B6D1FF" w14:textId="77777777" w:rsidR="00606BF1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231AF216" w14:textId="7A7B16B9" w:rsidR="002B3753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t</w:t>
            </w:r>
            <w:r w:rsidR="002B3753" w:rsidRPr="00606BF1">
              <w:rPr>
                <w:rFonts w:cstheme="minorHAnsi"/>
                <w:bCs/>
                <w:sz w:val="20"/>
                <w:szCs w:val="20"/>
              </w:rPr>
              <w:t>ablica magnetyczna, sucho ścieralna</w:t>
            </w:r>
          </w:p>
        </w:tc>
        <w:tc>
          <w:tcPr>
            <w:tcW w:w="857" w:type="pct"/>
            <w:vAlign w:val="center"/>
          </w:tcPr>
          <w:p w14:paraId="5BC607AA" w14:textId="269CD4FB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 rynku</w:t>
            </w:r>
          </w:p>
        </w:tc>
      </w:tr>
      <w:tr w:rsidR="002B3753" w:rsidRPr="00700F6A" w:rsidDel="00BF0718" w14:paraId="785BBE20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C9DA442" w14:textId="4789B051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18" w:type="pct"/>
            <w:vAlign w:val="center"/>
          </w:tcPr>
          <w:p w14:paraId="16B31DF8" w14:textId="2B9B82EE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Tablica magnetyczna</w:t>
            </w:r>
          </w:p>
        </w:tc>
        <w:tc>
          <w:tcPr>
            <w:tcW w:w="460" w:type="pct"/>
            <w:vAlign w:val="center"/>
          </w:tcPr>
          <w:p w14:paraId="70916A17" w14:textId="5440EFC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59FDAA3" w14:textId="77D70AF9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4477011D" w14:textId="77777777" w:rsidR="00606BF1" w:rsidRPr="00606BF1" w:rsidRDefault="00606BF1" w:rsidP="00606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24729898" w14:textId="77777777" w:rsidR="00606BF1" w:rsidRPr="00606BF1" w:rsidRDefault="00606BF1" w:rsidP="00606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30935072" w14:textId="44D27676" w:rsidR="002B3753" w:rsidRPr="00606BF1" w:rsidRDefault="00606BF1" w:rsidP="002B375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m</w:t>
            </w:r>
            <w:r w:rsidR="002B3753" w:rsidRPr="00606BF1">
              <w:rPr>
                <w:rFonts w:cstheme="minorHAnsi"/>
                <w:sz w:val="20"/>
                <w:szCs w:val="20"/>
              </w:rPr>
              <w:t xml:space="preserve">inimalne wymiary 120cm x 90 cm, powierzchnia </w:t>
            </w:r>
            <w:proofErr w:type="spellStart"/>
            <w:r w:rsidR="002B3753" w:rsidRPr="00606BF1">
              <w:rPr>
                <w:rFonts w:cstheme="minorHAnsi"/>
                <w:sz w:val="20"/>
                <w:szCs w:val="20"/>
              </w:rPr>
              <w:t>suchościeralna</w:t>
            </w:r>
            <w:proofErr w:type="spellEnd"/>
            <w:r w:rsidR="002B3753" w:rsidRPr="00606B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7" w:type="pct"/>
            <w:vAlign w:val="center"/>
          </w:tcPr>
          <w:p w14:paraId="1E81E5DB" w14:textId="0FCCD9DD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</w:t>
            </w:r>
          </w:p>
        </w:tc>
      </w:tr>
    </w:tbl>
    <w:p w14:paraId="752B1012" w14:textId="17372C0E" w:rsidR="002355A6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2237B4" w:rsidRPr="002237B4" w14:paraId="0DFFA3C8" w14:textId="77777777" w:rsidTr="002237B4">
        <w:tc>
          <w:tcPr>
            <w:tcW w:w="15304" w:type="dxa"/>
            <w:shd w:val="clear" w:color="auto" w:fill="BFBFBF"/>
          </w:tcPr>
          <w:p w14:paraId="5C679D05" w14:textId="77777777" w:rsidR="002237B4" w:rsidRPr="002237B4" w:rsidRDefault="002237B4" w:rsidP="002237B4">
            <w:pPr>
              <w:rPr>
                <w:rFonts w:cstheme="minorHAnsi"/>
                <w:b/>
                <w:sz w:val="20"/>
                <w:szCs w:val="20"/>
              </w:rPr>
            </w:pPr>
            <w:r w:rsidRPr="002237B4">
              <w:rPr>
                <w:rFonts w:cstheme="minorHAnsi"/>
                <w:b/>
                <w:sz w:val="20"/>
                <w:szCs w:val="20"/>
              </w:rPr>
              <w:t>Nazwy kosztów w budżecie projektu</w:t>
            </w:r>
          </w:p>
        </w:tc>
      </w:tr>
    </w:tbl>
    <w:p w14:paraId="233AF6C4" w14:textId="77777777" w:rsidR="002237B4" w:rsidRPr="002237B4" w:rsidRDefault="002237B4" w:rsidP="005B0D2D">
      <w:pPr>
        <w:spacing w:after="0"/>
        <w:rPr>
          <w:rFonts w:cstheme="minorHAnsi"/>
          <w:sz w:val="20"/>
          <w:szCs w:val="20"/>
        </w:rPr>
      </w:pPr>
    </w:p>
    <w:p w14:paraId="28197F24" w14:textId="77777777" w:rsidR="002237B4" w:rsidRPr="002237B4" w:rsidRDefault="002237B4" w:rsidP="002237B4">
      <w:p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lastRenderedPageBreak/>
        <w:t xml:space="preserve">Wnioskodawca nie powinien wskazywać w szczegółowym budżecie projektu informacji typu forma zaangażowania, liczba godzin zajęć, liczba grup zajęciowych, liczba osób na zajęciach, częstotliwość zajęć, cena jednostkowa itp. Informacje te należy wykazywać w uzasadnieniach dla poszczególnych wydatków pod szczegółowym budżetem projektu. 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EF3204" w:rsidRPr="00EF3204" w14:paraId="785B16B4" w14:textId="77777777" w:rsidTr="002237B4">
        <w:tc>
          <w:tcPr>
            <w:tcW w:w="15304" w:type="dxa"/>
            <w:shd w:val="clear" w:color="auto" w:fill="BFBFBF" w:themeFill="background1" w:themeFillShade="BF"/>
          </w:tcPr>
          <w:p w14:paraId="119E1367" w14:textId="0BA636B1" w:rsidR="00EF3204" w:rsidRPr="00EF3204" w:rsidRDefault="00EF3204" w:rsidP="00EF32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3204">
              <w:rPr>
                <w:rFonts w:cstheme="minorHAnsi"/>
                <w:b/>
                <w:bCs/>
                <w:sz w:val="20"/>
                <w:szCs w:val="20"/>
              </w:rPr>
              <w:t>Rekomendowany sposób rozliczenia projektu obj</w:t>
            </w:r>
            <w:r w:rsidR="002237B4">
              <w:rPr>
                <w:rFonts w:cstheme="minorHAnsi"/>
                <w:b/>
                <w:bCs/>
                <w:sz w:val="20"/>
                <w:szCs w:val="20"/>
              </w:rPr>
              <w:t>ę</w:t>
            </w:r>
            <w:r w:rsidRPr="00EF3204">
              <w:rPr>
                <w:rFonts w:cstheme="minorHAnsi"/>
                <w:b/>
                <w:bCs/>
                <w:sz w:val="20"/>
                <w:szCs w:val="20"/>
              </w:rPr>
              <w:t>tego grantem</w:t>
            </w:r>
          </w:p>
        </w:tc>
      </w:tr>
    </w:tbl>
    <w:p w14:paraId="5982F1BF" w14:textId="77777777" w:rsidR="00EF3204" w:rsidRPr="00EF3204" w:rsidRDefault="00EF3204" w:rsidP="00EF3204">
      <w:pPr>
        <w:rPr>
          <w:rFonts w:cstheme="minorHAnsi"/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5387"/>
        <w:gridCol w:w="5528"/>
      </w:tblGrid>
      <w:tr w:rsidR="00EF3204" w:rsidRPr="00EF3204" w14:paraId="42374164" w14:textId="77777777" w:rsidTr="00EF3204">
        <w:tc>
          <w:tcPr>
            <w:tcW w:w="2410" w:type="dxa"/>
            <w:vAlign w:val="center"/>
          </w:tcPr>
          <w:p w14:paraId="0F811E0E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Rodzaj wsparcia</w:t>
            </w:r>
          </w:p>
        </w:tc>
        <w:tc>
          <w:tcPr>
            <w:tcW w:w="2126" w:type="dxa"/>
            <w:vAlign w:val="center"/>
          </w:tcPr>
          <w:p w14:paraId="676AC79D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Wskaźnik</w:t>
            </w:r>
          </w:p>
        </w:tc>
        <w:tc>
          <w:tcPr>
            <w:tcW w:w="5387" w:type="dxa"/>
            <w:vAlign w:val="center"/>
          </w:tcPr>
          <w:p w14:paraId="0678CBA6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204">
              <w:rPr>
                <w:rFonts w:cstheme="minorHAnsi"/>
                <w:b/>
                <w:sz w:val="20"/>
                <w:szCs w:val="20"/>
              </w:rPr>
              <w:t>Dokumenty załączane do wniosku o płatność:</w:t>
            </w:r>
          </w:p>
        </w:tc>
        <w:tc>
          <w:tcPr>
            <w:tcW w:w="5528" w:type="dxa"/>
            <w:vAlign w:val="center"/>
          </w:tcPr>
          <w:p w14:paraId="63294B36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Dokumenty  dostępne na miejscu:</w:t>
            </w:r>
          </w:p>
        </w:tc>
      </w:tr>
      <w:tr w:rsidR="00EF3204" w:rsidRPr="00EF3204" w14:paraId="01FA7CF8" w14:textId="77777777" w:rsidTr="00EF3204">
        <w:tc>
          <w:tcPr>
            <w:tcW w:w="2410" w:type="dxa"/>
            <w:vMerge w:val="restart"/>
            <w:vAlign w:val="center"/>
          </w:tcPr>
          <w:p w14:paraId="5CD46CF2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opiekuńcze w formach stacjonarnych dziennych DDP/Klub Seniora</w:t>
            </w:r>
          </w:p>
        </w:tc>
        <w:tc>
          <w:tcPr>
            <w:tcW w:w="2126" w:type="dxa"/>
            <w:vAlign w:val="center"/>
          </w:tcPr>
          <w:p w14:paraId="5C647507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uczestniczących w zajęciach DDP/Klubu Seniora</w:t>
            </w:r>
          </w:p>
        </w:tc>
        <w:tc>
          <w:tcPr>
            <w:tcW w:w="5387" w:type="dxa"/>
          </w:tcPr>
          <w:p w14:paraId="14EA63B7" w14:textId="65E2947A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 DDP/Klubu Seniora</w:t>
            </w:r>
          </w:p>
          <w:p w14:paraId="40670CBF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40D6CE2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zajęć w DDP/Klubu Seniora</w:t>
            </w:r>
          </w:p>
          <w:p w14:paraId="0BB0769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na pobyt w DDP /Klubu Seniora</w:t>
            </w:r>
          </w:p>
        </w:tc>
        <w:tc>
          <w:tcPr>
            <w:tcW w:w="5528" w:type="dxa"/>
          </w:tcPr>
          <w:p w14:paraId="0BC1EAA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listy obecności, dzienniki zajęć (wykonanie wskaźnika nie oznacza konieczności 100% uczestnictwa w każdej formie)</w:t>
            </w:r>
          </w:p>
          <w:p w14:paraId="69A7F93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pracę, cywilnoprawne z osobami zaangażowanymi do realizacji zajęć w DDP/Klubie Seniora</w:t>
            </w:r>
          </w:p>
          <w:p w14:paraId="6C11CD3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na pobyt w DDP/Klubu Seniora</w:t>
            </w:r>
          </w:p>
        </w:tc>
      </w:tr>
      <w:tr w:rsidR="00EF3204" w:rsidRPr="00EF3204" w14:paraId="5F4A3B75" w14:textId="77777777" w:rsidTr="00EF3204">
        <w:tc>
          <w:tcPr>
            <w:tcW w:w="2410" w:type="dxa"/>
            <w:vMerge/>
          </w:tcPr>
          <w:p w14:paraId="0198DC63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B6E7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DDP/Klubu Seniora</w:t>
            </w:r>
          </w:p>
        </w:tc>
        <w:tc>
          <w:tcPr>
            <w:tcW w:w="5387" w:type="dxa"/>
          </w:tcPr>
          <w:p w14:paraId="48DA04B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6EF4F69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46A4EB9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DDP/Klubu Seniora</w:t>
            </w:r>
          </w:p>
          <w:p w14:paraId="3FEE55D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355F36F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zdawczo-odbiorcze zakupionego sprzętu, wyposażenia/wykaz zakupionego sprzętu, wyposażenia </w:t>
            </w:r>
          </w:p>
          <w:p w14:paraId="20CBE41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pomieszczeń), </w:t>
            </w:r>
          </w:p>
          <w:p w14:paraId="48F9273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DDP/Klubu Seniora</w:t>
            </w:r>
          </w:p>
          <w:p w14:paraId="1961FD9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524128CA" w14:textId="77777777" w:rsidTr="00EF3204">
        <w:tc>
          <w:tcPr>
            <w:tcW w:w="2410" w:type="dxa"/>
            <w:vAlign w:val="center"/>
          </w:tcPr>
          <w:p w14:paraId="3DD7DAC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bookmarkStart w:id="0" w:name="_Hlk515877657"/>
            <w:r w:rsidRPr="00EF3204">
              <w:rPr>
                <w:rFonts w:cstheme="minorHAnsi"/>
                <w:sz w:val="20"/>
                <w:szCs w:val="20"/>
              </w:rPr>
              <w:lastRenderedPageBreak/>
              <w:t>Usługi opiekuńcze i specjalistyczne usługi opiekuńcze (SUO) świadczone w miejscu zamieszkania</w:t>
            </w:r>
          </w:p>
        </w:tc>
        <w:tc>
          <w:tcPr>
            <w:tcW w:w="2126" w:type="dxa"/>
            <w:vAlign w:val="center"/>
          </w:tcPr>
          <w:p w14:paraId="1CF11E5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otrzymujących usługi opiekuńcze/specjalistyczne usługi opiekuńcze w miejscu zamieszkania</w:t>
            </w:r>
          </w:p>
        </w:tc>
        <w:tc>
          <w:tcPr>
            <w:tcW w:w="5387" w:type="dxa"/>
          </w:tcPr>
          <w:p w14:paraId="69260130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indywidualnych zakresów usług opiekuńczych</w:t>
            </w:r>
          </w:p>
          <w:p w14:paraId="72088BD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zestawienia indywidualnych planów wsparcia i pracy z osobą niesamodzielną (jeśli usługa opiekuńcza jest realizowana powyżej 3 mies., jeśli jest SUO zawsze)</w:t>
            </w:r>
          </w:p>
          <w:p w14:paraId="4CEAA00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dzienników czynności opiekuńczych</w:t>
            </w:r>
          </w:p>
          <w:p w14:paraId="06EF6D2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2A3C07D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5C05177F" w14:textId="0970952C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zakresy usług opiekuńczych</w:t>
            </w:r>
          </w:p>
          <w:p w14:paraId="3F17662B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  <w:lang w:bidi="en-US"/>
              </w:rPr>
            </w:pPr>
          </w:p>
          <w:p w14:paraId="4A6347E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indywidualne plany wsparcia i pracy z osobą niesamodzielną(jeśli usługa opiekuńcza jest realizowana powyżej 3 mies., jeśli jest SUO zawsze)</w:t>
            </w:r>
          </w:p>
          <w:p w14:paraId="5DCAC19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dzienniki czynności opiekuńczych</w:t>
            </w:r>
          </w:p>
          <w:p w14:paraId="2D547A1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1CDC80A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pracę/cywilnoprawne z osobami zaangażowanymi do realizacji projektu</w:t>
            </w:r>
          </w:p>
        </w:tc>
      </w:tr>
      <w:bookmarkEnd w:id="0"/>
      <w:tr w:rsidR="00EF3204" w:rsidRPr="00EF3204" w14:paraId="2FC89D59" w14:textId="77777777" w:rsidTr="00EF3204">
        <w:tc>
          <w:tcPr>
            <w:tcW w:w="2410" w:type="dxa"/>
            <w:vAlign w:val="center"/>
          </w:tcPr>
          <w:p w14:paraId="28C6B336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asystenckie świadczone w miejscu zamieszkania</w:t>
            </w:r>
          </w:p>
        </w:tc>
        <w:tc>
          <w:tcPr>
            <w:tcW w:w="2126" w:type="dxa"/>
            <w:vAlign w:val="center"/>
          </w:tcPr>
          <w:p w14:paraId="69D5F2A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otrzymujących usługi asystenckie w miejscu zamieszkania</w:t>
            </w:r>
          </w:p>
        </w:tc>
        <w:tc>
          <w:tcPr>
            <w:tcW w:w="5387" w:type="dxa"/>
          </w:tcPr>
          <w:p w14:paraId="4FCC1C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dzienników czynności usług asystenckich</w:t>
            </w:r>
          </w:p>
          <w:p w14:paraId="57F15E4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61BA71C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48ACC58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dzienniki czynności usług asystenckich</w:t>
            </w:r>
          </w:p>
          <w:p w14:paraId="73F2A6E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3EFA9F9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 cywilnoprawne z osobami zaangażowanymi do realizacji projektu</w:t>
            </w:r>
          </w:p>
        </w:tc>
      </w:tr>
      <w:tr w:rsidR="00EF3204" w:rsidRPr="00EF3204" w14:paraId="4378634F" w14:textId="77777777" w:rsidTr="00EF3204">
        <w:tc>
          <w:tcPr>
            <w:tcW w:w="2410" w:type="dxa"/>
            <w:vAlign w:val="center"/>
          </w:tcPr>
          <w:p w14:paraId="3E493C18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Sąsiedzkie Usługi opiekuńcze</w:t>
            </w:r>
          </w:p>
        </w:tc>
        <w:tc>
          <w:tcPr>
            <w:tcW w:w="2126" w:type="dxa"/>
            <w:vAlign w:val="center"/>
          </w:tcPr>
          <w:p w14:paraId="1A93399D" w14:textId="35DB5ADE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korzystających z sąsiedzkich usługi opiekuńczych</w:t>
            </w:r>
          </w:p>
        </w:tc>
        <w:tc>
          <w:tcPr>
            <w:tcW w:w="5387" w:type="dxa"/>
          </w:tcPr>
          <w:p w14:paraId="1D160E2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7229F15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zestawienie umów cywilnoprawnych lub </w:t>
            </w:r>
            <w:proofErr w:type="spellStart"/>
            <w:r w:rsidRPr="00EF3204">
              <w:rPr>
                <w:rFonts w:cstheme="minorHAnsi"/>
                <w:sz w:val="20"/>
                <w:szCs w:val="20"/>
              </w:rPr>
              <w:t>wolontariackich</w:t>
            </w:r>
            <w:proofErr w:type="spellEnd"/>
            <w:r w:rsidRPr="00EF3204">
              <w:rPr>
                <w:rFonts w:cstheme="minorHAnsi"/>
                <w:sz w:val="20"/>
                <w:szCs w:val="20"/>
              </w:rPr>
              <w:t xml:space="preserve"> z osobami zaangażowanymi do świadczenia usług</w:t>
            </w:r>
          </w:p>
        </w:tc>
        <w:tc>
          <w:tcPr>
            <w:tcW w:w="5528" w:type="dxa"/>
          </w:tcPr>
          <w:p w14:paraId="4E1D7F0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5C9E643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cywilnoprawne lub wolontariackie z osobami zaangażowanymi do świadczenia usług</w:t>
            </w:r>
          </w:p>
        </w:tc>
      </w:tr>
      <w:tr w:rsidR="00EF3204" w:rsidRPr="00EF3204" w14:paraId="2662FE21" w14:textId="77777777" w:rsidTr="00EF3204">
        <w:tc>
          <w:tcPr>
            <w:tcW w:w="2410" w:type="dxa"/>
            <w:vMerge w:val="restart"/>
            <w:vAlign w:val="center"/>
          </w:tcPr>
          <w:p w14:paraId="7C869DCB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Usługi w mieszkaniach wspomaganych/chronionych </w:t>
            </w:r>
          </w:p>
        </w:tc>
        <w:tc>
          <w:tcPr>
            <w:tcW w:w="2126" w:type="dxa"/>
            <w:vAlign w:val="center"/>
          </w:tcPr>
          <w:p w14:paraId="53607B9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Liczba osób korzystających z usługi mieszkalnictwa  </w:t>
            </w:r>
            <w:r w:rsidRPr="00EF3204">
              <w:rPr>
                <w:rFonts w:cstheme="minorHAnsi"/>
                <w:sz w:val="20"/>
                <w:szCs w:val="20"/>
              </w:rPr>
              <w:lastRenderedPageBreak/>
              <w:t>wspomaganego/chronionego</w:t>
            </w:r>
          </w:p>
        </w:tc>
        <w:tc>
          <w:tcPr>
            <w:tcW w:w="5387" w:type="dxa"/>
          </w:tcPr>
          <w:p w14:paraId="37733471" w14:textId="47D096EA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zbiorcze zestawienia obecności na zajęciach /treningach</w:t>
            </w:r>
          </w:p>
          <w:p w14:paraId="283A6687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59AF96E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zestawienie wniosków o przyznanie pobytu w mieszkaniu</w:t>
            </w:r>
          </w:p>
          <w:p w14:paraId="2EEC6DE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kontraktów socjalnych lub umów cywilnoprawnych regulujących pobyt w mieszkaniu</w:t>
            </w:r>
          </w:p>
          <w:p w14:paraId="3F41F0A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indywidualnych programów/planów usamodzielnienia- dotyczy mieszkań treningowych</w:t>
            </w:r>
          </w:p>
          <w:p w14:paraId="5FB9B1B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71E3E07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obecności, dzienniki zajęć/treningów (wykonanie wskaźnika nie oznacza konieczności 100% uczestnictwa w każdej formie)</w:t>
            </w:r>
          </w:p>
          <w:p w14:paraId="4E283D41" w14:textId="1E599BE6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wnioski o przyznanie pobytu w mieszkaniu</w:t>
            </w:r>
          </w:p>
          <w:p w14:paraId="6EBE7FA6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6457DD0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kontrakty socjalne lub umowy cywilnoprawne regulujące pobyt w mieszkaniu</w:t>
            </w:r>
          </w:p>
          <w:p w14:paraId="19C818D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indywidualne programy/plany usamodzielnienia - dotyczy mieszkań treningowych</w:t>
            </w:r>
          </w:p>
          <w:p w14:paraId="2C6E814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 cywilnoprawne z osobami zaangażowanymi do realizacji projektu</w:t>
            </w:r>
          </w:p>
        </w:tc>
      </w:tr>
      <w:tr w:rsidR="00EF3204" w:rsidRPr="00EF3204" w14:paraId="528B446A" w14:textId="77777777" w:rsidTr="00EF3204">
        <w:tc>
          <w:tcPr>
            <w:tcW w:w="2410" w:type="dxa"/>
            <w:vMerge/>
          </w:tcPr>
          <w:p w14:paraId="3EBBF056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FFDD7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mieszkaniach wspomaganych/ chronionych</w:t>
            </w:r>
          </w:p>
        </w:tc>
        <w:tc>
          <w:tcPr>
            <w:tcW w:w="5387" w:type="dxa"/>
          </w:tcPr>
          <w:p w14:paraId="54E12B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5D432A1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74B31AD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mieszkanie chronione, wspomagane</w:t>
            </w:r>
          </w:p>
          <w:p w14:paraId="1619531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statut/regulamin</w:t>
            </w:r>
          </w:p>
        </w:tc>
        <w:tc>
          <w:tcPr>
            <w:tcW w:w="5528" w:type="dxa"/>
          </w:tcPr>
          <w:p w14:paraId="649580F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5681FF0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pomieszczeń), </w:t>
            </w:r>
          </w:p>
          <w:p w14:paraId="5422050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mieszkanie chronione, wspomagane</w:t>
            </w:r>
          </w:p>
          <w:p w14:paraId="382730E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statut/regulamin</w:t>
            </w:r>
          </w:p>
        </w:tc>
      </w:tr>
      <w:tr w:rsidR="00EF3204" w:rsidRPr="00EF3204" w14:paraId="338AE07D" w14:textId="77777777" w:rsidTr="00EF3204">
        <w:tc>
          <w:tcPr>
            <w:tcW w:w="2410" w:type="dxa"/>
            <w:vMerge w:val="restart"/>
            <w:vAlign w:val="center"/>
          </w:tcPr>
          <w:p w14:paraId="43CC6914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w Domach Pomocy Społecznej</w:t>
            </w:r>
          </w:p>
        </w:tc>
        <w:tc>
          <w:tcPr>
            <w:tcW w:w="2126" w:type="dxa"/>
            <w:vAlign w:val="center"/>
          </w:tcPr>
          <w:p w14:paraId="13E8048D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korzystających z usług w DPS</w:t>
            </w:r>
          </w:p>
        </w:tc>
        <w:tc>
          <w:tcPr>
            <w:tcW w:w="5387" w:type="dxa"/>
          </w:tcPr>
          <w:p w14:paraId="4703585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zajęciach/ treningach</w:t>
            </w:r>
          </w:p>
          <w:p w14:paraId="666191A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zestawienie indywidualnych planów wsparcia mieszkańców</w:t>
            </w:r>
          </w:p>
          <w:p w14:paraId="481E3B9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zestawienia decyzji administracyjnych o skierowaniu do domu</w:t>
            </w:r>
          </w:p>
          <w:p w14:paraId="4ADFF97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zajęć w DPS</w:t>
            </w:r>
          </w:p>
        </w:tc>
        <w:tc>
          <w:tcPr>
            <w:tcW w:w="5528" w:type="dxa"/>
          </w:tcPr>
          <w:p w14:paraId="0D7281F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obecności/dzienniki zajęć (wykonanie wskaźnika nie oznacza konieczności 100% uczestnictwa w każdej formie)</w:t>
            </w:r>
          </w:p>
          <w:p w14:paraId="7CF0562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plany wsparcia mieszkańców</w:t>
            </w:r>
          </w:p>
          <w:p w14:paraId="2B26720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decyzje administracyjne o skierowaniu do domu</w:t>
            </w:r>
          </w:p>
          <w:p w14:paraId="7CF08E2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pracę, cywilnoprawne z osobami zaangażowanymi do realizacji zajęć w DPS</w:t>
            </w:r>
          </w:p>
        </w:tc>
      </w:tr>
      <w:tr w:rsidR="00EF3204" w:rsidRPr="00EF3204" w14:paraId="1DDE2468" w14:textId="77777777" w:rsidTr="00EF3204">
        <w:tc>
          <w:tcPr>
            <w:tcW w:w="2410" w:type="dxa"/>
            <w:vMerge/>
          </w:tcPr>
          <w:p w14:paraId="71D2DF5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D00FA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DPS</w:t>
            </w:r>
          </w:p>
        </w:tc>
        <w:tc>
          <w:tcPr>
            <w:tcW w:w="5387" w:type="dxa"/>
          </w:tcPr>
          <w:p w14:paraId="65F694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3FA04A6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035273F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DPS</w:t>
            </w:r>
          </w:p>
          <w:p w14:paraId="0D3850F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44877D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1CD86AE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 </w:t>
            </w:r>
          </w:p>
          <w:p w14:paraId="358A814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DPS</w:t>
            </w:r>
          </w:p>
          <w:p w14:paraId="1D8F4F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3692457D" w14:textId="77777777" w:rsidTr="00EF3204">
        <w:tc>
          <w:tcPr>
            <w:tcW w:w="2410" w:type="dxa"/>
            <w:vMerge w:val="restart"/>
            <w:vAlign w:val="center"/>
          </w:tcPr>
          <w:p w14:paraId="6E276B31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w Środowiskowych Domach Samopomocy</w:t>
            </w:r>
          </w:p>
        </w:tc>
        <w:tc>
          <w:tcPr>
            <w:tcW w:w="2126" w:type="dxa"/>
            <w:vAlign w:val="center"/>
          </w:tcPr>
          <w:p w14:paraId="79482697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uczestniczących w zajęciach ŚDS</w:t>
            </w:r>
          </w:p>
        </w:tc>
        <w:tc>
          <w:tcPr>
            <w:tcW w:w="5387" w:type="dxa"/>
          </w:tcPr>
          <w:p w14:paraId="5FFD6F5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zajęciach/treningach</w:t>
            </w:r>
          </w:p>
          <w:p w14:paraId="18A5E3A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zestawienia indywidualnych planów postepowania wspierająco-aktywizującego</w:t>
            </w:r>
          </w:p>
          <w:p w14:paraId="2F1C5A1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program działalności domu i plany pracy domu na każdy rok</w:t>
            </w:r>
          </w:p>
          <w:p w14:paraId="6DB8C99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zestawienia decyzji administracyjnych o skierowaniu do domu </w:t>
            </w:r>
          </w:p>
          <w:p w14:paraId="651AB09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zestawienie umów o pracę /cywilnoprawnych z osobami zaangażowanymi do realizacji zajęć w ŚDS</w:t>
            </w:r>
          </w:p>
        </w:tc>
        <w:tc>
          <w:tcPr>
            <w:tcW w:w="5528" w:type="dxa"/>
          </w:tcPr>
          <w:p w14:paraId="4BF6ACE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obecności, dzienniki zajęć (wykonanie wskaźnika nie oznacza konieczności 100% uczestnictwa w każdej formie)</w:t>
            </w:r>
          </w:p>
          <w:p w14:paraId="5153543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plany postepowania wspierająco-aktywizującego</w:t>
            </w:r>
          </w:p>
          <w:p w14:paraId="04D35E7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program działalności domu i plany pracy domu na każdy rok</w:t>
            </w:r>
          </w:p>
          <w:p w14:paraId="3BDC88F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decyzje administracyjne o skierowaniu do domu</w:t>
            </w:r>
          </w:p>
          <w:p w14:paraId="167F8EB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umowy o pracę, cywilnoprawne z osobami zaangażowanymi do realizacji zajęć w ŚDS</w:t>
            </w:r>
          </w:p>
        </w:tc>
      </w:tr>
      <w:tr w:rsidR="00EF3204" w:rsidRPr="00EF3204" w14:paraId="7DA1D0B6" w14:textId="77777777" w:rsidTr="00EF3204">
        <w:tc>
          <w:tcPr>
            <w:tcW w:w="2410" w:type="dxa"/>
            <w:vMerge/>
          </w:tcPr>
          <w:p w14:paraId="2480ABCC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4B6D5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ŚDS</w:t>
            </w:r>
          </w:p>
        </w:tc>
        <w:tc>
          <w:tcPr>
            <w:tcW w:w="5387" w:type="dxa"/>
          </w:tcPr>
          <w:p w14:paraId="23AEF10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0961A9E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02C0EA2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ŚDS</w:t>
            </w:r>
          </w:p>
          <w:p w14:paraId="3DE29F3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3A0320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24F47B5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 </w:t>
            </w:r>
          </w:p>
          <w:p w14:paraId="522C7AE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ŚDS</w:t>
            </w:r>
          </w:p>
          <w:p w14:paraId="0F7459B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5C6F3EDF" w14:textId="77777777" w:rsidTr="00EF3204">
        <w:tc>
          <w:tcPr>
            <w:tcW w:w="2410" w:type="dxa"/>
            <w:vAlign w:val="center"/>
          </w:tcPr>
          <w:p w14:paraId="43D0C828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Wsparcie dla opiekunów faktycznych</w:t>
            </w:r>
          </w:p>
        </w:tc>
        <w:tc>
          <w:tcPr>
            <w:tcW w:w="2126" w:type="dxa"/>
            <w:vAlign w:val="center"/>
          </w:tcPr>
          <w:p w14:paraId="3B9B920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opiekunów faktycznych objęta wsparciem</w:t>
            </w:r>
          </w:p>
        </w:tc>
        <w:tc>
          <w:tcPr>
            <w:tcW w:w="5387" w:type="dxa"/>
          </w:tcPr>
          <w:p w14:paraId="5A3EEFA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zbiorcze zestawienia obecności na zajęciach</w:t>
            </w:r>
          </w:p>
          <w:p w14:paraId="3B7D18A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zestawienie umów o pracę /cywilnoprawnych z osobami zaangażowanymi do realizacji zajęć </w:t>
            </w:r>
          </w:p>
        </w:tc>
        <w:tc>
          <w:tcPr>
            <w:tcW w:w="5528" w:type="dxa"/>
          </w:tcPr>
          <w:p w14:paraId="4927E54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listy obecności, dzienniki zajęć (wykonanie wskaźnika nie oznacza konieczności 100% uczestnictwa w każdej formie)</w:t>
            </w:r>
          </w:p>
          <w:p w14:paraId="1A94E05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umowy o pracę, cywilnoprawne z osobami zaangażowanymi do realizacji zajęć </w:t>
            </w:r>
          </w:p>
        </w:tc>
      </w:tr>
      <w:tr w:rsidR="00EF3204" w:rsidRPr="00EF3204" w14:paraId="2F032C41" w14:textId="77777777" w:rsidTr="00EF3204">
        <w:tc>
          <w:tcPr>
            <w:tcW w:w="2410" w:type="dxa"/>
            <w:vAlign w:val="center"/>
          </w:tcPr>
          <w:p w14:paraId="32CBE5FA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Działania o charakterze środowiskowym</w:t>
            </w:r>
          </w:p>
        </w:tc>
        <w:tc>
          <w:tcPr>
            <w:tcW w:w="2126" w:type="dxa"/>
            <w:vAlign w:val="center"/>
          </w:tcPr>
          <w:p w14:paraId="5342700D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zorganizowanych inicjatyw o charakterze środowiskowym</w:t>
            </w:r>
          </w:p>
        </w:tc>
        <w:tc>
          <w:tcPr>
            <w:tcW w:w="5387" w:type="dxa"/>
          </w:tcPr>
          <w:p w14:paraId="36D1807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indywidualnie w zależności od rodzaju działań</w:t>
            </w:r>
          </w:p>
        </w:tc>
        <w:tc>
          <w:tcPr>
            <w:tcW w:w="5528" w:type="dxa"/>
          </w:tcPr>
          <w:p w14:paraId="1E39EB4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indywidualnie w zależności od rodzaju działań</w:t>
            </w:r>
          </w:p>
        </w:tc>
      </w:tr>
    </w:tbl>
    <w:p w14:paraId="27C574F5" w14:textId="77777777" w:rsidR="00EF3204" w:rsidRPr="00EF3204" w:rsidRDefault="00EF3204" w:rsidP="00EF3204">
      <w:pPr>
        <w:rPr>
          <w:rFonts w:cstheme="minorHAnsi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2237B4" w:rsidRPr="002237B4" w14:paraId="4CD7D5BF" w14:textId="77777777" w:rsidTr="002237B4">
        <w:tc>
          <w:tcPr>
            <w:tcW w:w="15446" w:type="dxa"/>
            <w:shd w:val="clear" w:color="auto" w:fill="BFBFBF"/>
          </w:tcPr>
          <w:p w14:paraId="02FD5CA5" w14:textId="77777777" w:rsidR="002237B4" w:rsidRPr="002237B4" w:rsidRDefault="002237B4" w:rsidP="002237B4">
            <w:pPr>
              <w:rPr>
                <w:rFonts w:cstheme="minorHAnsi"/>
                <w:b/>
                <w:bCs/>
                <w:sz w:val="20"/>
                <w:szCs w:val="20"/>
                <w:lang w:bidi="en-US"/>
              </w:rPr>
            </w:pPr>
            <w:r w:rsidRPr="002237B4">
              <w:rPr>
                <w:rFonts w:cstheme="minorHAnsi"/>
                <w:b/>
                <w:bCs/>
                <w:sz w:val="20"/>
                <w:szCs w:val="20"/>
              </w:rPr>
              <w:t xml:space="preserve">Zakaz podwójnego finansowania  </w:t>
            </w:r>
          </w:p>
        </w:tc>
      </w:tr>
    </w:tbl>
    <w:p w14:paraId="0F2FD5E3" w14:textId="77777777" w:rsidR="002237B4" w:rsidRPr="002237B4" w:rsidRDefault="002237B4" w:rsidP="005B0D2D">
      <w:pPr>
        <w:spacing w:after="0"/>
        <w:rPr>
          <w:rFonts w:cstheme="minorHAnsi"/>
          <w:b/>
          <w:bCs/>
          <w:sz w:val="20"/>
          <w:szCs w:val="20"/>
          <w:lang w:bidi="en-US"/>
        </w:rPr>
      </w:pPr>
    </w:p>
    <w:p w14:paraId="392D133F" w14:textId="77777777" w:rsidR="002237B4" w:rsidRPr="002237B4" w:rsidRDefault="002237B4" w:rsidP="002237B4">
      <w:pPr>
        <w:rPr>
          <w:rFonts w:cstheme="minorHAnsi"/>
          <w:sz w:val="20"/>
          <w:szCs w:val="20"/>
          <w:lang w:bidi="en-US"/>
        </w:rPr>
      </w:pPr>
      <w:r w:rsidRPr="002237B4">
        <w:rPr>
          <w:rFonts w:cstheme="minorHAnsi"/>
          <w:sz w:val="20"/>
          <w:szCs w:val="20"/>
        </w:rPr>
        <w:t xml:space="preserve">W ramach projektów współfinansowanych ze środków Unii Europejskiej niedozwolone jest podwójne finansowanie wydatków. </w:t>
      </w:r>
      <w:r w:rsidRPr="002237B4">
        <w:rPr>
          <w:rFonts w:cstheme="minorHAnsi"/>
          <w:sz w:val="20"/>
          <w:szCs w:val="20"/>
          <w:lang w:bidi="en-US"/>
        </w:rPr>
        <w:t>Podwójne finansowanie oznacza w szczególności:</w:t>
      </w:r>
    </w:p>
    <w:p w14:paraId="1148310E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14:paraId="198E9F69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14:paraId="0F8630E6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14:paraId="2A0EB269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sytuacja, w której środki na prefinansowanie wkładu unijnego zostały pozyskane w formie kredytu lub pożyczki, które następnie zostały umorzone,</w:t>
      </w:r>
    </w:p>
    <w:p w14:paraId="0F7BE624" w14:textId="16B6BB5F" w:rsidR="00EF3204" w:rsidRPr="002237B4" w:rsidRDefault="002237B4" w:rsidP="00C51BF5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objęcie kosztów kwalifikowalnych projektu jednocześnie wsparciem pożyczkowym i gwarancyjnym</w:t>
      </w:r>
      <w:r>
        <w:rPr>
          <w:rFonts w:cstheme="minorHAnsi"/>
          <w:sz w:val="20"/>
          <w:szCs w:val="20"/>
        </w:rPr>
        <w:t>.</w:t>
      </w:r>
    </w:p>
    <w:sectPr w:rsidR="00EF3204" w:rsidRPr="002237B4" w:rsidSect="00734827">
      <w:headerReference w:type="default" r:id="rId8"/>
      <w:footerReference w:type="default" r:id="rId9"/>
      <w:pgSz w:w="16838" w:h="11906" w:orient="landscape"/>
      <w:pgMar w:top="737" w:right="720" w:bottom="709" w:left="720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2B01" w14:textId="77777777" w:rsidR="00675C20" w:rsidRDefault="00675C20" w:rsidP="00912606">
      <w:pPr>
        <w:spacing w:after="0" w:line="240" w:lineRule="auto"/>
      </w:pPr>
      <w:r>
        <w:separator/>
      </w:r>
    </w:p>
  </w:endnote>
  <w:endnote w:type="continuationSeparator" w:id="0">
    <w:p w14:paraId="06881928" w14:textId="77777777" w:rsidR="00675C20" w:rsidRDefault="00675C20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7514"/>
      <w:docPartObj>
        <w:docPartGallery w:val="Page Numbers (Bottom of Page)"/>
        <w:docPartUnique/>
      </w:docPartObj>
    </w:sdtPr>
    <w:sdtEndPr/>
    <w:sdtContent>
      <w:p w14:paraId="7870DCCA" w14:textId="489FA707" w:rsidR="00BE083B" w:rsidRDefault="00BE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94">
          <w:rPr>
            <w:noProof/>
          </w:rPr>
          <w:t>14</w:t>
        </w:r>
        <w:r>
          <w:fldChar w:fldCharType="end"/>
        </w:r>
      </w:p>
    </w:sdtContent>
  </w:sdt>
  <w:p w14:paraId="30AC102B" w14:textId="77777777" w:rsidR="00906B94" w:rsidRDefault="00906B94" w:rsidP="00906B94">
    <w:r w:rsidRPr="007B5189"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57F652BF" w14:textId="77777777" w:rsidR="00BE083B" w:rsidRDefault="00BE0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167E" w14:textId="77777777" w:rsidR="00675C20" w:rsidRDefault="00675C20" w:rsidP="00912606">
      <w:pPr>
        <w:spacing w:after="0" w:line="240" w:lineRule="auto"/>
      </w:pPr>
      <w:r>
        <w:separator/>
      </w:r>
    </w:p>
  </w:footnote>
  <w:footnote w:type="continuationSeparator" w:id="0">
    <w:p w14:paraId="68C7EE5B" w14:textId="77777777" w:rsidR="00675C20" w:rsidRDefault="00675C20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FAE" w14:textId="5D988D99" w:rsidR="00925302" w:rsidRPr="00912606" w:rsidRDefault="00EF3204" w:rsidP="007348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7D0105" wp14:editId="169CFFE0">
          <wp:extent cx="5760720" cy="590205"/>
          <wp:effectExtent l="0" t="0" r="0" b="635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61EC3"/>
    <w:multiLevelType w:val="hybridMultilevel"/>
    <w:tmpl w:val="418CEAC8"/>
    <w:lvl w:ilvl="0" w:tplc="53A41F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25A7A"/>
    <w:rsid w:val="0005302D"/>
    <w:rsid w:val="00090906"/>
    <w:rsid w:val="00095C58"/>
    <w:rsid w:val="000A4CE1"/>
    <w:rsid w:val="000B4B4C"/>
    <w:rsid w:val="000C4D36"/>
    <w:rsid w:val="000D7FEF"/>
    <w:rsid w:val="000F070E"/>
    <w:rsid w:val="00102A51"/>
    <w:rsid w:val="00114D4F"/>
    <w:rsid w:val="001336B1"/>
    <w:rsid w:val="00133BED"/>
    <w:rsid w:val="00134250"/>
    <w:rsid w:val="0019699A"/>
    <w:rsid w:val="001A351E"/>
    <w:rsid w:val="001B743A"/>
    <w:rsid w:val="001F1C1C"/>
    <w:rsid w:val="00203243"/>
    <w:rsid w:val="002052B1"/>
    <w:rsid w:val="0022085B"/>
    <w:rsid w:val="002237B4"/>
    <w:rsid w:val="00225329"/>
    <w:rsid w:val="002355A6"/>
    <w:rsid w:val="00240FDC"/>
    <w:rsid w:val="0024139B"/>
    <w:rsid w:val="00243306"/>
    <w:rsid w:val="00250790"/>
    <w:rsid w:val="002741D2"/>
    <w:rsid w:val="00282934"/>
    <w:rsid w:val="00291454"/>
    <w:rsid w:val="002A1712"/>
    <w:rsid w:val="002A5DC5"/>
    <w:rsid w:val="002B3753"/>
    <w:rsid w:val="002B73B7"/>
    <w:rsid w:val="002D2308"/>
    <w:rsid w:val="002E0104"/>
    <w:rsid w:val="002E1AE6"/>
    <w:rsid w:val="002F4A76"/>
    <w:rsid w:val="0030379C"/>
    <w:rsid w:val="00344818"/>
    <w:rsid w:val="00361BCC"/>
    <w:rsid w:val="003628EC"/>
    <w:rsid w:val="00364DE2"/>
    <w:rsid w:val="00382500"/>
    <w:rsid w:val="003868EE"/>
    <w:rsid w:val="003928EE"/>
    <w:rsid w:val="00396260"/>
    <w:rsid w:val="003E096A"/>
    <w:rsid w:val="003E7AF2"/>
    <w:rsid w:val="003F0666"/>
    <w:rsid w:val="00435683"/>
    <w:rsid w:val="004742BE"/>
    <w:rsid w:val="00477757"/>
    <w:rsid w:val="004809C2"/>
    <w:rsid w:val="0048345E"/>
    <w:rsid w:val="004A7D7F"/>
    <w:rsid w:val="004B0AA8"/>
    <w:rsid w:val="004B6196"/>
    <w:rsid w:val="004E47F9"/>
    <w:rsid w:val="004F2A86"/>
    <w:rsid w:val="004F7AC1"/>
    <w:rsid w:val="00503031"/>
    <w:rsid w:val="00504379"/>
    <w:rsid w:val="005306C0"/>
    <w:rsid w:val="0053478B"/>
    <w:rsid w:val="005466D3"/>
    <w:rsid w:val="005507A8"/>
    <w:rsid w:val="00577795"/>
    <w:rsid w:val="00580414"/>
    <w:rsid w:val="00587ADF"/>
    <w:rsid w:val="0059443C"/>
    <w:rsid w:val="005B0D2D"/>
    <w:rsid w:val="005B7CE7"/>
    <w:rsid w:val="005D22EA"/>
    <w:rsid w:val="005E426E"/>
    <w:rsid w:val="005F03B3"/>
    <w:rsid w:val="00602E2C"/>
    <w:rsid w:val="00606BF1"/>
    <w:rsid w:val="006071B1"/>
    <w:rsid w:val="006123A2"/>
    <w:rsid w:val="00650A8A"/>
    <w:rsid w:val="00655C2E"/>
    <w:rsid w:val="0067297E"/>
    <w:rsid w:val="00675C20"/>
    <w:rsid w:val="006B1599"/>
    <w:rsid w:val="006B5C4B"/>
    <w:rsid w:val="006C5323"/>
    <w:rsid w:val="006D24B9"/>
    <w:rsid w:val="006D6311"/>
    <w:rsid w:val="006D7997"/>
    <w:rsid w:val="006E444F"/>
    <w:rsid w:val="006E5AE4"/>
    <w:rsid w:val="00700F6A"/>
    <w:rsid w:val="00706795"/>
    <w:rsid w:val="00706B2E"/>
    <w:rsid w:val="00734827"/>
    <w:rsid w:val="007430B0"/>
    <w:rsid w:val="00746F84"/>
    <w:rsid w:val="00746FBA"/>
    <w:rsid w:val="007A225F"/>
    <w:rsid w:val="007F7AAB"/>
    <w:rsid w:val="00801FDF"/>
    <w:rsid w:val="00833C94"/>
    <w:rsid w:val="00845E67"/>
    <w:rsid w:val="008678A7"/>
    <w:rsid w:val="00872A32"/>
    <w:rsid w:val="00872E51"/>
    <w:rsid w:val="00894F21"/>
    <w:rsid w:val="008B6FE7"/>
    <w:rsid w:val="008D5004"/>
    <w:rsid w:val="0090026E"/>
    <w:rsid w:val="00901FE2"/>
    <w:rsid w:val="00904879"/>
    <w:rsid w:val="00906B94"/>
    <w:rsid w:val="00912606"/>
    <w:rsid w:val="00913D0E"/>
    <w:rsid w:val="00914CC3"/>
    <w:rsid w:val="00925302"/>
    <w:rsid w:val="009257DF"/>
    <w:rsid w:val="00925948"/>
    <w:rsid w:val="00931CFF"/>
    <w:rsid w:val="00952B22"/>
    <w:rsid w:val="00957F8C"/>
    <w:rsid w:val="00962C70"/>
    <w:rsid w:val="009756BF"/>
    <w:rsid w:val="00984213"/>
    <w:rsid w:val="00985563"/>
    <w:rsid w:val="00985C5D"/>
    <w:rsid w:val="0099268F"/>
    <w:rsid w:val="009B5EFF"/>
    <w:rsid w:val="009D1D0E"/>
    <w:rsid w:val="009D7A9D"/>
    <w:rsid w:val="009E2A01"/>
    <w:rsid w:val="00A02EFB"/>
    <w:rsid w:val="00A14AD4"/>
    <w:rsid w:val="00A44180"/>
    <w:rsid w:val="00A60637"/>
    <w:rsid w:val="00A71638"/>
    <w:rsid w:val="00A81D16"/>
    <w:rsid w:val="00AA442A"/>
    <w:rsid w:val="00AC0930"/>
    <w:rsid w:val="00AC46C9"/>
    <w:rsid w:val="00AC5A15"/>
    <w:rsid w:val="00AE24EC"/>
    <w:rsid w:val="00AF3DED"/>
    <w:rsid w:val="00B2645E"/>
    <w:rsid w:val="00B64DE5"/>
    <w:rsid w:val="00B80023"/>
    <w:rsid w:val="00B80715"/>
    <w:rsid w:val="00B90A8D"/>
    <w:rsid w:val="00BC043F"/>
    <w:rsid w:val="00BE083B"/>
    <w:rsid w:val="00BE7E84"/>
    <w:rsid w:val="00C2418F"/>
    <w:rsid w:val="00C36782"/>
    <w:rsid w:val="00C50122"/>
    <w:rsid w:val="00C51BF5"/>
    <w:rsid w:val="00C5213A"/>
    <w:rsid w:val="00C55DE5"/>
    <w:rsid w:val="00C56B38"/>
    <w:rsid w:val="00C72A4D"/>
    <w:rsid w:val="00C733E4"/>
    <w:rsid w:val="00C77AC1"/>
    <w:rsid w:val="00C85A16"/>
    <w:rsid w:val="00C93561"/>
    <w:rsid w:val="00CA0098"/>
    <w:rsid w:val="00CB26FF"/>
    <w:rsid w:val="00CB752B"/>
    <w:rsid w:val="00CC0571"/>
    <w:rsid w:val="00CC380F"/>
    <w:rsid w:val="00D03325"/>
    <w:rsid w:val="00D10A5E"/>
    <w:rsid w:val="00D216B4"/>
    <w:rsid w:val="00D36A80"/>
    <w:rsid w:val="00D432B4"/>
    <w:rsid w:val="00D501CE"/>
    <w:rsid w:val="00D63A49"/>
    <w:rsid w:val="00D71E39"/>
    <w:rsid w:val="00D76848"/>
    <w:rsid w:val="00DA4138"/>
    <w:rsid w:val="00DA5343"/>
    <w:rsid w:val="00DB0256"/>
    <w:rsid w:val="00DB4E0F"/>
    <w:rsid w:val="00DD5CE9"/>
    <w:rsid w:val="00DE7BAF"/>
    <w:rsid w:val="00DF7A63"/>
    <w:rsid w:val="00E1288A"/>
    <w:rsid w:val="00E429C5"/>
    <w:rsid w:val="00E5347E"/>
    <w:rsid w:val="00E5505D"/>
    <w:rsid w:val="00E8746C"/>
    <w:rsid w:val="00EA0BF0"/>
    <w:rsid w:val="00EA3317"/>
    <w:rsid w:val="00EB033B"/>
    <w:rsid w:val="00EF2341"/>
    <w:rsid w:val="00EF3204"/>
    <w:rsid w:val="00EF49D7"/>
    <w:rsid w:val="00F2042F"/>
    <w:rsid w:val="00F24A6E"/>
    <w:rsid w:val="00F339FB"/>
    <w:rsid w:val="00F515CA"/>
    <w:rsid w:val="00F57736"/>
    <w:rsid w:val="00F81A27"/>
    <w:rsid w:val="00F943AB"/>
    <w:rsid w:val="00F97608"/>
    <w:rsid w:val="00FC2A1B"/>
    <w:rsid w:val="00FD5E9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3962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7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Zawartotabeli">
    <w:name w:val="Zawartość tabeli"/>
    <w:basedOn w:val="Normalny"/>
    <w:rsid w:val="00700F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Odwoaniedokomentarza2">
    <w:name w:val="Odwołanie do komentarza2"/>
    <w:rsid w:val="00700F6A"/>
    <w:rPr>
      <w:sz w:val="16"/>
      <w:szCs w:val="16"/>
    </w:rPr>
  </w:style>
  <w:style w:type="character" w:customStyle="1" w:styleId="Odwoaniedokomentarza1">
    <w:name w:val="Odwołanie do komentarza1"/>
    <w:rsid w:val="00700F6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2E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2A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496-2959-45FC-8AC8-F8C3A7E6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3305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Monika Kowalczyk</cp:lastModifiedBy>
  <cp:revision>3</cp:revision>
  <cp:lastPrinted>2017-03-22T13:31:00Z</cp:lastPrinted>
  <dcterms:created xsi:type="dcterms:W3CDTF">2022-05-12T13:25:00Z</dcterms:created>
  <dcterms:modified xsi:type="dcterms:W3CDTF">2022-05-13T05:07:00Z</dcterms:modified>
</cp:coreProperties>
</file>