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4832" w14:textId="77777777" w:rsidR="00D26807" w:rsidRDefault="00D26807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580653" wp14:editId="3AF768B5">
                <wp:simplePos x="0" y="0"/>
                <wp:positionH relativeFrom="column">
                  <wp:posOffset>4347283</wp:posOffset>
                </wp:positionH>
                <wp:positionV relativeFrom="paragraph">
                  <wp:posOffset>-390503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8B754" w14:textId="77777777" w:rsidR="00091FF4" w:rsidRPr="00A26E57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6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E460C1" w:rsidRPr="00A26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Pr="00A26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1DE79B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091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Polityki bezpieczeństwa</w:t>
                            </w:r>
                          </w:p>
                          <w:p w14:paraId="004B1A33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091F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</w:p>
                          <w:p w14:paraId="5C38D7CA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A7158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065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2.3pt;margin-top:-30.75pt;width:178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CkT&#10;DmnfAAAACwEAAA8AAAAAAAAAAAAAAAAAEwUAAGRycy9kb3ducmV2LnhtbFBLBQYAAAAABAAEAPMA&#10;AAAfBgAAAAA=&#10;" filled="f" stroked="f">
                <v:textbox>
                  <w:txbxContent>
                    <w:p w14:paraId="4078B754" w14:textId="77777777" w:rsidR="00091FF4" w:rsidRPr="00A26E57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6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</w:t>
                      </w:r>
                      <w:r w:rsidR="00E460C1" w:rsidRPr="00A26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Pr="00A26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1DE79B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091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Polityki bezpieczeństwa</w:t>
                      </w:r>
                    </w:p>
                    <w:p w14:paraId="004B1A33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091F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</w:p>
                    <w:p w14:paraId="5C38D7CA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 </w:t>
                      </w:r>
                      <w:r w:rsidR="00A7158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146C810E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19FB63A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071E9522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3B4BE676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69D4FDAE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2B14DA9F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46B27169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46B5AE39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14:paraId="42E99BD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170B9C56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6C66E60F" w14:textId="587B125A" w:rsidR="00AF528C" w:rsidRPr="00AF528C" w:rsidRDefault="0054171D" w:rsidP="00AF528C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pacing w:val="-4"/>
          <w:sz w:val="20"/>
          <w:szCs w:val="24"/>
        </w:rPr>
      </w:pPr>
      <w:r w:rsidRPr="00AF528C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AF528C">
        <w:rPr>
          <w:rFonts w:ascii="Times New Roman" w:hAnsi="Times New Roman" w:cs="Times New Roman"/>
          <w:sz w:val="20"/>
          <w:szCs w:val="20"/>
        </w:rPr>
        <w:t>:</w:t>
      </w:r>
      <w:r w:rsidR="00AF528C" w:rsidRPr="00AF528C">
        <w:rPr>
          <w:rFonts w:ascii="Times New Roman" w:eastAsia="Calibri" w:hAnsi="Times New Roman" w:cs="Times New Roman"/>
          <w:spacing w:val="-4"/>
          <w:sz w:val="20"/>
          <w:szCs w:val="24"/>
        </w:rPr>
        <w:t xml:space="preserve"> </w:t>
      </w:r>
    </w:p>
    <w:p w14:paraId="7DAF7B5C" w14:textId="4E0B581A" w:rsidR="00A71582" w:rsidRPr="00AF528C" w:rsidRDefault="00AF528C" w:rsidP="00AF528C">
      <w:pPr>
        <w:ind w:left="567"/>
        <w:jc w:val="both"/>
        <w:rPr>
          <w:rFonts w:ascii="Times New Roman" w:eastAsia="Calibri" w:hAnsi="Times New Roman" w:cs="Times New Roman"/>
          <w:b/>
          <w:spacing w:val="-4"/>
          <w:sz w:val="20"/>
          <w:szCs w:val="24"/>
        </w:rPr>
      </w:pP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przeprowadzenia konkursu na kandydata na stanowisko dyrektora Wojewódzkiego Ośrodka Animacji Kultury w Toruniu ogłoszonego uchwałą nr </w:t>
      </w:r>
      <w:r w:rsidRPr="00AF528C">
        <w:rPr>
          <w:rFonts w:ascii="Times New Roman" w:eastAsia="Calibri" w:hAnsi="Times New Roman" w:cs="Times New Roman"/>
          <w:b/>
          <w:sz w:val="20"/>
          <w:szCs w:val="24"/>
        </w:rPr>
        <w:t xml:space="preserve">14/519/22 </w:t>
      </w: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Zarządu Województwa Kujawsko-Pomorskiego </w:t>
      </w:r>
      <w:r>
        <w:rPr>
          <w:rFonts w:ascii="Times New Roman" w:eastAsia="Calibri" w:hAnsi="Times New Roman" w:cs="Times New Roman"/>
          <w:b/>
          <w:spacing w:val="-4"/>
          <w:sz w:val="20"/>
          <w:szCs w:val="24"/>
        </w:rPr>
        <w:br/>
      </w:r>
      <w:r w:rsidRPr="00AF528C">
        <w:rPr>
          <w:rFonts w:ascii="Times New Roman" w:eastAsia="Calibri" w:hAnsi="Times New Roman" w:cs="Times New Roman"/>
          <w:b/>
          <w:spacing w:val="-4"/>
          <w:sz w:val="20"/>
          <w:szCs w:val="24"/>
        </w:rPr>
        <w:t xml:space="preserve">z </w:t>
      </w:r>
      <w:r w:rsidRPr="00AF528C">
        <w:rPr>
          <w:rFonts w:ascii="Times New Roman" w:eastAsia="Calibri" w:hAnsi="Times New Roman" w:cs="Times New Roman"/>
          <w:b/>
          <w:sz w:val="20"/>
          <w:szCs w:val="24"/>
        </w:rPr>
        <w:t>dnia 13 kwietnia 2022 r.</w:t>
      </w:r>
      <w:r w:rsidRPr="00AF528C">
        <w:rPr>
          <w:rFonts w:ascii="Times New Roman" w:hAnsi="Times New Roman" w:cs="Times New Roman"/>
          <w:b/>
        </w:rPr>
        <w:t xml:space="preserve"> </w:t>
      </w:r>
    </w:p>
    <w:p w14:paraId="32A3940C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7350A6" w14:textId="51D0D67D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990EB5">
        <w:rPr>
          <w:rFonts w:ascii="Times New Roman" w:hAnsi="Times New Roman" w:cs="Times New Roman"/>
          <w:sz w:val="20"/>
          <w:szCs w:val="20"/>
        </w:rPr>
        <w:t>, tj.5 lat;</w:t>
      </w:r>
    </w:p>
    <w:p w14:paraId="0AE9C44E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bookmarkStart w:id="0" w:name="_GoBack"/>
      <w:bookmarkEnd w:id="0"/>
    </w:p>
    <w:p w14:paraId="451C8933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72C85173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49A48B12" w14:textId="77777777" w:rsidR="008468BA" w:rsidRDefault="008468BA" w:rsidP="008468BA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71876451"/>
      <w:r>
        <w:rPr>
          <w:rFonts w:ascii="Times New Roman" w:hAnsi="Times New Roman" w:cs="Times New Roman"/>
          <w:sz w:val="20"/>
          <w:szCs w:val="20"/>
        </w:rPr>
        <w:t xml:space="preserve">Podanie danych osobowych jest wymagane na podstawie przepisów prawa lub jest dobrowolne – w przypadku ich niepodania zobowiązanie Urzędu wobec Pani/Pana nie zostanie zrealizowane; </w:t>
      </w:r>
    </w:p>
    <w:p w14:paraId="63A59B45" w14:textId="77DF4B09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1876464"/>
      <w:bookmarkEnd w:id="1"/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</w:t>
      </w:r>
      <w:r w:rsidR="00B76B77">
        <w:rPr>
          <w:rFonts w:ascii="Times New Roman" w:hAnsi="Times New Roman" w:cs="Times New Roman"/>
          <w:sz w:val="20"/>
          <w:szCs w:val="20"/>
        </w:rPr>
        <w:t>, w tym profilowaniu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6342A24C" w14:textId="72393EB6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</w:t>
      </w:r>
      <w:r w:rsidR="00B76B77">
        <w:rPr>
          <w:rFonts w:ascii="Times New Roman" w:hAnsi="Times New Roman" w:cs="Times New Roman"/>
          <w:sz w:val="20"/>
          <w:szCs w:val="20"/>
        </w:rPr>
        <w:t>ć</w:t>
      </w:r>
      <w:r w:rsidR="0016171A">
        <w:rPr>
          <w:rFonts w:ascii="Times New Roman" w:hAnsi="Times New Roman" w:cs="Times New Roman"/>
          <w:sz w:val="20"/>
          <w:szCs w:val="20"/>
        </w:rPr>
        <w:t xml:space="preserve">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5046CA0E" w14:textId="77777777" w:rsidR="00547A0F" w:rsidRDefault="00547A0F" w:rsidP="0016171A">
      <w:pPr>
        <w:rPr>
          <w:rFonts w:ascii="Times New Roman" w:hAnsi="Times New Roman" w:cs="Times New Roman"/>
          <w:sz w:val="20"/>
          <w:szCs w:val="20"/>
        </w:rPr>
      </w:pPr>
    </w:p>
    <w:p w14:paraId="0BD11DD9" w14:textId="592A8BEC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7072C833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7E773978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EE4B4FE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91FF4"/>
    <w:rsid w:val="0012086C"/>
    <w:rsid w:val="0016171A"/>
    <w:rsid w:val="001E6571"/>
    <w:rsid w:val="003E367A"/>
    <w:rsid w:val="0054171D"/>
    <w:rsid w:val="00545701"/>
    <w:rsid w:val="00547A0F"/>
    <w:rsid w:val="00560DD5"/>
    <w:rsid w:val="00651A84"/>
    <w:rsid w:val="007160AD"/>
    <w:rsid w:val="008468BA"/>
    <w:rsid w:val="00911289"/>
    <w:rsid w:val="00990EB5"/>
    <w:rsid w:val="009A4A6C"/>
    <w:rsid w:val="009E2F0E"/>
    <w:rsid w:val="00A26E57"/>
    <w:rsid w:val="00A71582"/>
    <w:rsid w:val="00AF528C"/>
    <w:rsid w:val="00B76B77"/>
    <w:rsid w:val="00D26807"/>
    <w:rsid w:val="00D659B0"/>
    <w:rsid w:val="00E10B1E"/>
    <w:rsid w:val="00E460C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B244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Karolina Majkowska</cp:lastModifiedBy>
  <cp:revision>13</cp:revision>
  <cp:lastPrinted>2021-05-14T07:19:00Z</cp:lastPrinted>
  <dcterms:created xsi:type="dcterms:W3CDTF">2018-05-08T10:03:00Z</dcterms:created>
  <dcterms:modified xsi:type="dcterms:W3CDTF">2022-04-14T06:48:00Z</dcterms:modified>
</cp:coreProperties>
</file>