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CE" w:rsidRPr="00481CF6" w:rsidRDefault="008557F0" w:rsidP="00481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CF6">
        <w:rPr>
          <w:rFonts w:ascii="Times New Roman" w:hAnsi="Times New Roman" w:cs="Times New Roman"/>
          <w:b/>
          <w:sz w:val="24"/>
          <w:szCs w:val="24"/>
        </w:rPr>
        <w:t>AUTOPOPRAWKA</w:t>
      </w:r>
    </w:p>
    <w:p w:rsidR="00754B13" w:rsidRPr="00481CF6" w:rsidRDefault="00754B13" w:rsidP="00481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CF6">
        <w:rPr>
          <w:rFonts w:ascii="Times New Roman" w:hAnsi="Times New Roman" w:cs="Times New Roman"/>
          <w:b/>
          <w:sz w:val="24"/>
          <w:szCs w:val="24"/>
        </w:rPr>
        <w:t>ZARZĄDU  WOJEWÓDZTWA KUJAWSKO-POMORSKIEGO</w:t>
      </w:r>
    </w:p>
    <w:p w:rsidR="00754B13" w:rsidRPr="00481CF6" w:rsidRDefault="00754B13" w:rsidP="00481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CF6">
        <w:rPr>
          <w:rFonts w:ascii="Times New Roman" w:hAnsi="Times New Roman" w:cs="Times New Roman"/>
          <w:b/>
          <w:sz w:val="24"/>
          <w:szCs w:val="24"/>
        </w:rPr>
        <w:t>z dnia 21 marca 2022 r.</w:t>
      </w:r>
    </w:p>
    <w:p w:rsidR="00754B13" w:rsidRPr="00481CF6" w:rsidRDefault="00754B13">
      <w:pPr>
        <w:rPr>
          <w:rFonts w:ascii="Times New Roman" w:hAnsi="Times New Roman" w:cs="Times New Roman"/>
          <w:sz w:val="24"/>
          <w:szCs w:val="24"/>
        </w:rPr>
      </w:pPr>
    </w:p>
    <w:p w:rsidR="00754B13" w:rsidRPr="00481CF6" w:rsidRDefault="00754B13">
      <w:pPr>
        <w:rPr>
          <w:rFonts w:ascii="Times New Roman" w:hAnsi="Times New Roman" w:cs="Times New Roman"/>
          <w:b/>
          <w:sz w:val="24"/>
          <w:szCs w:val="24"/>
        </w:rPr>
      </w:pPr>
      <w:r w:rsidRPr="00481CF6">
        <w:rPr>
          <w:rFonts w:ascii="Times New Roman" w:hAnsi="Times New Roman" w:cs="Times New Roman"/>
          <w:b/>
          <w:sz w:val="24"/>
          <w:szCs w:val="24"/>
        </w:rPr>
        <w:t>Do projektu</w:t>
      </w:r>
    </w:p>
    <w:p w:rsidR="00754B13" w:rsidRPr="00481CF6" w:rsidRDefault="00754B13">
      <w:pPr>
        <w:rPr>
          <w:rFonts w:ascii="Times New Roman" w:hAnsi="Times New Roman" w:cs="Times New Roman"/>
          <w:b/>
          <w:sz w:val="24"/>
          <w:szCs w:val="24"/>
        </w:rPr>
      </w:pPr>
      <w:r w:rsidRPr="00481CF6">
        <w:rPr>
          <w:rFonts w:ascii="Times New Roman" w:hAnsi="Times New Roman" w:cs="Times New Roman"/>
          <w:b/>
          <w:sz w:val="24"/>
          <w:szCs w:val="24"/>
        </w:rPr>
        <w:t>Uchwały Sejmiku Województwa Kujawsko-Pomorskiego w sprawie określenia zakresu pomocy obywatelom Ukrainy w związku z konfliktem zbrojnym na terytorium tego państwa</w:t>
      </w:r>
    </w:p>
    <w:p w:rsidR="008557F0" w:rsidRPr="00481CF6" w:rsidRDefault="008557F0">
      <w:pPr>
        <w:rPr>
          <w:rFonts w:ascii="Times New Roman" w:hAnsi="Times New Roman" w:cs="Times New Roman"/>
          <w:sz w:val="24"/>
          <w:szCs w:val="24"/>
        </w:rPr>
      </w:pPr>
    </w:p>
    <w:p w:rsidR="00481CF6" w:rsidRPr="00481CF6" w:rsidRDefault="008557F0" w:rsidP="00481C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CF6">
        <w:rPr>
          <w:rFonts w:ascii="Times New Roman" w:hAnsi="Times New Roman" w:cs="Times New Roman"/>
          <w:sz w:val="24"/>
          <w:szCs w:val="24"/>
        </w:rPr>
        <w:t xml:space="preserve">W projekcie uchwały Zarządu </w:t>
      </w:r>
      <w:r w:rsidR="00754B13" w:rsidRPr="00481CF6">
        <w:rPr>
          <w:rFonts w:ascii="Times New Roman" w:hAnsi="Times New Roman" w:cs="Times New Roman"/>
          <w:sz w:val="24"/>
          <w:szCs w:val="24"/>
        </w:rPr>
        <w:t>W</w:t>
      </w:r>
      <w:r w:rsidRPr="00481CF6">
        <w:rPr>
          <w:rFonts w:ascii="Times New Roman" w:hAnsi="Times New Roman" w:cs="Times New Roman"/>
          <w:sz w:val="24"/>
          <w:szCs w:val="24"/>
        </w:rPr>
        <w:t xml:space="preserve">ojewództwa Kujawsko - Pomorskiego </w:t>
      </w:r>
      <w:r w:rsidR="00481CF6">
        <w:rPr>
          <w:rFonts w:ascii="Times New Roman" w:hAnsi="Times New Roman" w:cs="Times New Roman"/>
          <w:sz w:val="24"/>
          <w:szCs w:val="24"/>
        </w:rPr>
        <w:t>przyjętym</w:t>
      </w:r>
      <w:r w:rsidR="00754B13" w:rsidRPr="00481CF6">
        <w:rPr>
          <w:rFonts w:ascii="Times New Roman" w:hAnsi="Times New Roman" w:cs="Times New Roman"/>
          <w:sz w:val="24"/>
          <w:szCs w:val="24"/>
        </w:rPr>
        <w:t xml:space="preserve"> dnia 18 marca 2022 r. , druk nr 25/22 w sprawie </w:t>
      </w:r>
      <w:r w:rsidR="00754B13" w:rsidRPr="00481CF6">
        <w:rPr>
          <w:rFonts w:ascii="Times New Roman" w:hAnsi="Times New Roman" w:cs="Times New Roman"/>
          <w:sz w:val="24"/>
          <w:szCs w:val="24"/>
        </w:rPr>
        <w:t xml:space="preserve">określenia zakresu pomocy obywatelom Ukrainy </w:t>
      </w:r>
      <w:r w:rsidR="00481CF6">
        <w:rPr>
          <w:rFonts w:ascii="Times New Roman" w:hAnsi="Times New Roman" w:cs="Times New Roman"/>
          <w:sz w:val="24"/>
          <w:szCs w:val="24"/>
        </w:rPr>
        <w:br/>
      </w:r>
      <w:r w:rsidR="00754B13" w:rsidRPr="00481CF6">
        <w:rPr>
          <w:rFonts w:ascii="Times New Roman" w:hAnsi="Times New Roman" w:cs="Times New Roman"/>
          <w:sz w:val="24"/>
          <w:szCs w:val="24"/>
        </w:rPr>
        <w:t>w związku z konfliktem zbrojnym na terytorium tego państwa</w:t>
      </w:r>
      <w:r w:rsidR="00754B13" w:rsidRPr="00481CF6">
        <w:rPr>
          <w:rFonts w:ascii="Times New Roman" w:hAnsi="Times New Roman" w:cs="Times New Roman"/>
          <w:sz w:val="24"/>
          <w:szCs w:val="24"/>
        </w:rPr>
        <w:t xml:space="preserve"> w</w:t>
      </w:r>
      <w:r w:rsidR="00481CF6">
        <w:rPr>
          <w:rFonts w:ascii="Times New Roman" w:hAnsi="Times New Roman" w:cs="Times New Roman"/>
          <w:sz w:val="24"/>
          <w:szCs w:val="24"/>
        </w:rPr>
        <w:t xml:space="preserve">prowadza się następujące zmiany </w:t>
      </w:r>
      <w:r w:rsidR="00481CF6" w:rsidRPr="00481CF6">
        <w:rPr>
          <w:rFonts w:ascii="Times New Roman" w:hAnsi="Times New Roman" w:cs="Times New Roman"/>
          <w:sz w:val="24"/>
          <w:szCs w:val="24"/>
        </w:rPr>
        <w:t>w</w:t>
      </w:r>
      <w:r w:rsidR="00754B13" w:rsidRPr="00481CF6">
        <w:rPr>
          <w:rFonts w:ascii="Times New Roman" w:hAnsi="Times New Roman" w:cs="Times New Roman"/>
          <w:sz w:val="24"/>
          <w:szCs w:val="24"/>
        </w:rPr>
        <w:t xml:space="preserve"> § </w:t>
      </w:r>
      <w:r w:rsidR="00481CF6">
        <w:rPr>
          <w:rFonts w:ascii="Times New Roman" w:hAnsi="Times New Roman" w:cs="Times New Roman"/>
          <w:sz w:val="24"/>
          <w:szCs w:val="24"/>
        </w:rPr>
        <w:t>1</w:t>
      </w:r>
      <w:r w:rsidR="00481CF6" w:rsidRPr="00481CF6">
        <w:rPr>
          <w:rFonts w:ascii="Times New Roman" w:hAnsi="Times New Roman" w:cs="Times New Roman"/>
          <w:sz w:val="24"/>
          <w:szCs w:val="24"/>
        </w:rPr>
        <w:t>:</w:t>
      </w:r>
    </w:p>
    <w:p w:rsidR="00754B13" w:rsidRPr="00481CF6" w:rsidRDefault="00481CF6" w:rsidP="00481CF6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1CF6">
        <w:rPr>
          <w:rFonts w:ascii="Times New Roman" w:hAnsi="Times New Roman" w:cs="Times New Roman"/>
          <w:sz w:val="24"/>
          <w:szCs w:val="24"/>
        </w:rPr>
        <w:t xml:space="preserve">pkt 11 </w:t>
      </w:r>
      <w:r w:rsidR="00754B13" w:rsidRPr="00481CF6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:rsidR="00754B13" w:rsidRPr="00481CF6" w:rsidRDefault="00754B13" w:rsidP="00481CF6">
      <w:pPr>
        <w:jc w:val="both"/>
        <w:rPr>
          <w:rFonts w:ascii="Times New Roman" w:hAnsi="Times New Roman" w:cs="Times New Roman"/>
          <w:sz w:val="24"/>
          <w:szCs w:val="24"/>
        </w:rPr>
      </w:pPr>
      <w:r w:rsidRPr="00481CF6">
        <w:rPr>
          <w:rFonts w:ascii="Times New Roman" w:hAnsi="Times New Roman" w:cs="Times New Roman"/>
          <w:sz w:val="24"/>
          <w:szCs w:val="24"/>
        </w:rPr>
        <w:t>„11) transpor</w:t>
      </w:r>
      <w:r w:rsidR="00481CF6">
        <w:rPr>
          <w:rFonts w:ascii="Times New Roman" w:hAnsi="Times New Roman" w:cs="Times New Roman"/>
          <w:sz w:val="24"/>
          <w:szCs w:val="24"/>
        </w:rPr>
        <w:t>t</w:t>
      </w:r>
      <w:r w:rsidRPr="00481CF6">
        <w:rPr>
          <w:rFonts w:ascii="Times New Roman" w:hAnsi="Times New Roman" w:cs="Times New Roman"/>
          <w:sz w:val="24"/>
          <w:szCs w:val="24"/>
        </w:rPr>
        <w:t xml:space="preserve">u związanego z udzielaną pomocą, który nie jest </w:t>
      </w:r>
      <w:r w:rsidR="00481CF6" w:rsidRPr="00481CF6">
        <w:rPr>
          <w:rFonts w:ascii="Times New Roman" w:hAnsi="Times New Roman" w:cs="Times New Roman"/>
          <w:sz w:val="24"/>
          <w:szCs w:val="24"/>
        </w:rPr>
        <w:t>transportem</w:t>
      </w:r>
      <w:r w:rsidR="00A44FD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481CF6">
        <w:rPr>
          <w:rFonts w:ascii="Times New Roman" w:hAnsi="Times New Roman" w:cs="Times New Roman"/>
          <w:sz w:val="24"/>
          <w:szCs w:val="24"/>
        </w:rPr>
        <w:t xml:space="preserve"> o którym mowa </w:t>
      </w:r>
      <w:r w:rsidR="00481CF6">
        <w:rPr>
          <w:rFonts w:ascii="Times New Roman" w:hAnsi="Times New Roman" w:cs="Times New Roman"/>
          <w:sz w:val="24"/>
          <w:szCs w:val="24"/>
        </w:rPr>
        <w:br/>
      </w:r>
      <w:r w:rsidRPr="00481CF6">
        <w:rPr>
          <w:rFonts w:ascii="Times New Roman" w:hAnsi="Times New Roman" w:cs="Times New Roman"/>
          <w:sz w:val="24"/>
          <w:szCs w:val="24"/>
        </w:rPr>
        <w:t xml:space="preserve">w </w:t>
      </w:r>
      <w:r w:rsidR="00481CF6" w:rsidRPr="00481CF6">
        <w:rPr>
          <w:rFonts w:ascii="Times New Roman" w:hAnsi="Times New Roman" w:cs="Times New Roman"/>
          <w:sz w:val="24"/>
          <w:szCs w:val="24"/>
        </w:rPr>
        <w:t>pkt 4 i 5”;</w:t>
      </w:r>
    </w:p>
    <w:p w:rsidR="00481CF6" w:rsidRPr="00481CF6" w:rsidRDefault="00481CF6" w:rsidP="00481CF6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1CF6">
        <w:rPr>
          <w:rFonts w:ascii="Times New Roman" w:hAnsi="Times New Roman" w:cs="Times New Roman"/>
          <w:sz w:val="24"/>
          <w:szCs w:val="24"/>
        </w:rPr>
        <w:t>w pkt 11 kropkę zastępuję się średnikiem i dodaje się pkt 12 w brzmieniu:</w:t>
      </w:r>
    </w:p>
    <w:p w:rsidR="00481CF6" w:rsidRPr="00481CF6" w:rsidRDefault="00481CF6" w:rsidP="00481C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81CF6" w:rsidRPr="00481CF6" w:rsidRDefault="00481CF6" w:rsidP="00481CF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1CF6">
        <w:rPr>
          <w:rFonts w:ascii="Times New Roman" w:hAnsi="Times New Roman" w:cs="Times New Roman"/>
          <w:sz w:val="24"/>
          <w:szCs w:val="24"/>
        </w:rPr>
        <w:t>„ 12 ) materiałów opatrunkowych i higienicznych, wyrobów medycznych oraz leków nieobjętych refundacją lub objętych częściową refundacją NFZ.”</w:t>
      </w:r>
    </w:p>
    <w:p w:rsidR="008557F0" w:rsidRPr="00481CF6" w:rsidRDefault="008557F0" w:rsidP="00481C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57F0" w:rsidRPr="0048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95D97"/>
    <w:multiLevelType w:val="hybridMultilevel"/>
    <w:tmpl w:val="BAE0CE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535BD"/>
    <w:multiLevelType w:val="hybridMultilevel"/>
    <w:tmpl w:val="DCF4F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F0"/>
    <w:rsid w:val="000563CE"/>
    <w:rsid w:val="00481CF6"/>
    <w:rsid w:val="00674683"/>
    <w:rsid w:val="00754B13"/>
    <w:rsid w:val="008557F0"/>
    <w:rsid w:val="00A4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16037-DE57-4E53-BE79-ACED6429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C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Boczulak</dc:creator>
  <cp:keywords/>
  <dc:description/>
  <cp:lastModifiedBy>Monika Boczulak</cp:lastModifiedBy>
  <cp:revision>2</cp:revision>
  <cp:lastPrinted>2022-03-21T08:00:00Z</cp:lastPrinted>
  <dcterms:created xsi:type="dcterms:W3CDTF">2022-03-21T07:28:00Z</dcterms:created>
  <dcterms:modified xsi:type="dcterms:W3CDTF">2022-03-21T08:01:00Z</dcterms:modified>
</cp:coreProperties>
</file>