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2476" w14:textId="0AA53606" w:rsidR="00CC053F" w:rsidRDefault="00C34BBF">
      <w:r>
        <w:rPr>
          <w:noProof/>
        </w:rPr>
        <w:drawing>
          <wp:anchor distT="0" distB="0" distL="114300" distR="114300" simplePos="0" relativeHeight="251658240" behindDoc="1" locked="0" layoutInCell="1" allowOverlap="1" wp14:anchorId="50506DDD" wp14:editId="5660C25E">
            <wp:simplePos x="0" y="0"/>
            <wp:positionH relativeFrom="column">
              <wp:posOffset>2557780</wp:posOffset>
            </wp:positionH>
            <wp:positionV relativeFrom="paragraph">
              <wp:posOffset>-604520</wp:posOffset>
            </wp:positionV>
            <wp:extent cx="3904615" cy="3171190"/>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4615" cy="3171190"/>
                    </a:xfrm>
                    <a:prstGeom prst="rect">
                      <a:avLst/>
                    </a:prstGeom>
                    <a:noFill/>
                  </pic:spPr>
                </pic:pic>
              </a:graphicData>
            </a:graphic>
            <wp14:sizeRelH relativeFrom="page">
              <wp14:pctWidth>0</wp14:pctWidth>
            </wp14:sizeRelH>
            <wp14:sizeRelV relativeFrom="page">
              <wp14:pctHeight>0</wp14:pctHeight>
            </wp14:sizeRelV>
          </wp:anchor>
        </w:drawing>
      </w:r>
    </w:p>
    <w:p w14:paraId="7F163BB3" w14:textId="12FD32B9" w:rsidR="00C34BBF" w:rsidRPr="00C34BBF" w:rsidRDefault="00C34BBF" w:rsidP="00C34BBF"/>
    <w:p w14:paraId="168F9DE1" w14:textId="1EA87CD5" w:rsidR="00C34BBF" w:rsidRPr="00C34BBF" w:rsidRDefault="00C34BBF" w:rsidP="00C34BBF"/>
    <w:p w14:paraId="40C9C4C8" w14:textId="178EF87D" w:rsidR="00C34BBF" w:rsidRPr="00C34BBF" w:rsidRDefault="00C34BBF" w:rsidP="00C34BBF"/>
    <w:p w14:paraId="62DF7FFE" w14:textId="333E1009" w:rsidR="00C34BBF" w:rsidRPr="00C34BBF" w:rsidRDefault="00C34BBF" w:rsidP="00C34BBF"/>
    <w:p w14:paraId="6EF9FE29" w14:textId="07986362" w:rsidR="00C34BBF" w:rsidRPr="00C34BBF" w:rsidRDefault="00C34BBF" w:rsidP="00C34BBF"/>
    <w:p w14:paraId="7C295D12" w14:textId="59E47DC3" w:rsidR="00C34BBF" w:rsidRPr="00C34BBF" w:rsidRDefault="00C34BBF" w:rsidP="00C34BBF"/>
    <w:p w14:paraId="2DB9965B" w14:textId="43C9E5D8" w:rsidR="00C34BBF" w:rsidRPr="00C34BBF" w:rsidRDefault="00C34BBF" w:rsidP="00C34BBF"/>
    <w:p w14:paraId="33835F91" w14:textId="51F61E2F" w:rsidR="00C34BBF" w:rsidRPr="00C34BBF" w:rsidRDefault="00C34BBF" w:rsidP="00C34BBF"/>
    <w:p w14:paraId="69F0C91D" w14:textId="556047C8" w:rsidR="00C34BBF" w:rsidRPr="00C34BBF" w:rsidRDefault="00C34BBF" w:rsidP="00C34BBF"/>
    <w:p w14:paraId="69AEB339" w14:textId="4620452A" w:rsidR="00C34BBF" w:rsidRDefault="00C34BBF" w:rsidP="00C34BBF"/>
    <w:p w14:paraId="5F0A3DD0" w14:textId="26F2416F" w:rsidR="00C34BBF" w:rsidRDefault="00C34BBF" w:rsidP="00C34BBF"/>
    <w:p w14:paraId="4C1CF098" w14:textId="77777777" w:rsidR="00C34BBF" w:rsidRPr="00C34BBF" w:rsidRDefault="00C34BBF" w:rsidP="00C34BBF">
      <w:pPr>
        <w:rPr>
          <w:rFonts w:ascii="Lato" w:hAnsi="Lato"/>
          <w:sz w:val="36"/>
          <w:szCs w:val="36"/>
        </w:rPr>
      </w:pPr>
    </w:p>
    <w:p w14:paraId="4949FE5D" w14:textId="142BB200" w:rsidR="00C34BBF" w:rsidRDefault="00C34BBF" w:rsidP="00C34BBF">
      <w:pPr>
        <w:rPr>
          <w:rFonts w:ascii="Lato" w:hAnsi="Lato" w:cstheme="minorHAnsi"/>
          <w:sz w:val="36"/>
          <w:szCs w:val="36"/>
        </w:rPr>
      </w:pPr>
      <w:r w:rsidRPr="00C34BBF">
        <w:rPr>
          <w:rFonts w:ascii="Lato" w:hAnsi="Lato" w:cstheme="minorHAnsi"/>
          <w:sz w:val="36"/>
          <w:szCs w:val="36"/>
        </w:rPr>
        <w:t xml:space="preserve">WOJEWÓDZKI PROGRAM PROFILAKTYKI </w:t>
      </w:r>
      <w:r>
        <w:rPr>
          <w:rFonts w:ascii="Lato" w:hAnsi="Lato" w:cstheme="minorHAnsi"/>
          <w:sz w:val="36"/>
          <w:szCs w:val="36"/>
        </w:rPr>
        <w:br/>
      </w:r>
      <w:r w:rsidRPr="00C34BBF">
        <w:rPr>
          <w:rFonts w:ascii="Lato" w:hAnsi="Lato" w:cstheme="minorHAnsi"/>
          <w:sz w:val="36"/>
          <w:szCs w:val="36"/>
        </w:rPr>
        <w:t>I ROZWIĄZYWANIA PROBLEMÓW ALKOHOLOWYCH ORAZ PRZECIWDZIAŁANIA NARKOMANII</w:t>
      </w:r>
      <w:r>
        <w:rPr>
          <w:rFonts w:ascii="Lato" w:hAnsi="Lato" w:cstheme="minorHAnsi"/>
          <w:sz w:val="36"/>
          <w:szCs w:val="36"/>
        </w:rPr>
        <w:br/>
      </w:r>
      <w:r w:rsidRPr="00C34BBF">
        <w:rPr>
          <w:rFonts w:ascii="Lato" w:hAnsi="Lato" w:cstheme="minorHAnsi"/>
          <w:sz w:val="36"/>
          <w:szCs w:val="36"/>
        </w:rPr>
        <w:t>W WOJEWÓDZTWIE KUJAWSKO-POMORSKIM</w:t>
      </w:r>
      <w:r w:rsidRPr="00C34BBF">
        <w:rPr>
          <w:rFonts w:ascii="Lato" w:hAnsi="Lato" w:cstheme="minorHAnsi"/>
          <w:sz w:val="36"/>
          <w:szCs w:val="36"/>
        </w:rPr>
        <w:br/>
        <w:t>NA LATA 2022-202</w:t>
      </w:r>
      <w:r w:rsidR="0014475C">
        <w:rPr>
          <w:rFonts w:ascii="Lato" w:hAnsi="Lato" w:cstheme="minorHAnsi"/>
          <w:sz w:val="36"/>
          <w:szCs w:val="36"/>
        </w:rPr>
        <w:t>5</w:t>
      </w:r>
      <w:r w:rsidR="007F3B13">
        <w:rPr>
          <w:rFonts w:ascii="Lato" w:hAnsi="Lato" w:cstheme="minorHAnsi"/>
          <w:sz w:val="36"/>
          <w:szCs w:val="36"/>
        </w:rPr>
        <w:tab/>
      </w:r>
      <w:r w:rsidR="007F3B13">
        <w:rPr>
          <w:rFonts w:ascii="Lato" w:hAnsi="Lato" w:cstheme="minorHAnsi"/>
          <w:sz w:val="36"/>
          <w:szCs w:val="36"/>
        </w:rPr>
        <w:tab/>
      </w:r>
    </w:p>
    <w:p w14:paraId="6B58717B" w14:textId="3B066076" w:rsidR="007F3B13" w:rsidRDefault="007F3B13" w:rsidP="00C34BBF">
      <w:pPr>
        <w:rPr>
          <w:rFonts w:ascii="Lato" w:hAnsi="Lato" w:cstheme="minorHAnsi"/>
          <w:sz w:val="36"/>
          <w:szCs w:val="36"/>
        </w:rPr>
      </w:pPr>
    </w:p>
    <w:p w14:paraId="28DEEA54" w14:textId="3CEFC22B" w:rsidR="007F3B13" w:rsidRPr="008B3199" w:rsidRDefault="007F3B13" w:rsidP="007F3B13">
      <w:pPr>
        <w:tabs>
          <w:tab w:val="left" w:pos="3969"/>
        </w:tabs>
        <w:autoSpaceDE w:val="0"/>
        <w:spacing w:after="0" w:line="240" w:lineRule="auto"/>
        <w:rPr>
          <w:rFonts w:ascii="Lato" w:hAnsi="Lato"/>
          <w:bCs/>
        </w:rPr>
      </w:pPr>
      <w:r>
        <w:rPr>
          <w:rFonts w:ascii="Lato" w:hAnsi="Lato" w:cstheme="minorHAnsi"/>
          <w:sz w:val="36"/>
          <w:szCs w:val="36"/>
        </w:rPr>
        <w:tab/>
      </w:r>
      <w:r w:rsidRPr="008B3199">
        <w:rPr>
          <w:rFonts w:ascii="Lato" w:hAnsi="Lato"/>
          <w:bCs/>
        </w:rPr>
        <w:t xml:space="preserve">Załącznik do uchwały Nr </w:t>
      </w:r>
      <w:r w:rsidR="008B1351">
        <w:rPr>
          <w:rFonts w:ascii="Lato" w:hAnsi="Lato"/>
          <w:bCs/>
        </w:rPr>
        <w:t>……………</w:t>
      </w:r>
    </w:p>
    <w:p w14:paraId="0AD0591B" w14:textId="17467D4B" w:rsidR="007F3B13" w:rsidRPr="008B3199" w:rsidRDefault="007F3B13" w:rsidP="007F3B13">
      <w:pPr>
        <w:tabs>
          <w:tab w:val="left" w:pos="3969"/>
        </w:tabs>
        <w:autoSpaceDE w:val="0"/>
        <w:spacing w:after="0" w:line="240" w:lineRule="auto"/>
        <w:rPr>
          <w:rFonts w:ascii="Lato" w:hAnsi="Lato"/>
          <w:bCs/>
        </w:rPr>
      </w:pPr>
      <w:r w:rsidRPr="008B3199">
        <w:rPr>
          <w:rFonts w:ascii="Lato" w:hAnsi="Lato"/>
          <w:bCs/>
        </w:rPr>
        <w:tab/>
      </w:r>
      <w:r w:rsidR="00977167">
        <w:rPr>
          <w:rFonts w:ascii="Lato" w:hAnsi="Lato"/>
          <w:bCs/>
        </w:rPr>
        <w:t xml:space="preserve">Sejmiku </w:t>
      </w:r>
      <w:r w:rsidRPr="008B3199">
        <w:rPr>
          <w:rFonts w:ascii="Lato" w:hAnsi="Lato"/>
          <w:bCs/>
        </w:rPr>
        <w:t>Województwa Kujawsko-Pomorskiego</w:t>
      </w:r>
    </w:p>
    <w:p w14:paraId="75F72A4F" w14:textId="75DFF4DB" w:rsidR="007F3B13" w:rsidRPr="008B3199" w:rsidRDefault="007F3B13" w:rsidP="007F3B13">
      <w:pPr>
        <w:tabs>
          <w:tab w:val="left" w:pos="4536"/>
        </w:tabs>
        <w:autoSpaceDE w:val="0"/>
        <w:spacing w:after="0" w:line="240" w:lineRule="auto"/>
        <w:ind w:left="4536" w:hanging="567"/>
        <w:rPr>
          <w:rFonts w:ascii="Lato" w:hAnsi="Lato" w:cs="TimesNewRoman"/>
        </w:rPr>
      </w:pPr>
      <w:r w:rsidRPr="008B3199">
        <w:rPr>
          <w:rFonts w:ascii="Lato" w:hAnsi="Lato"/>
          <w:bCs/>
        </w:rPr>
        <w:t xml:space="preserve">z dnia </w:t>
      </w:r>
      <w:r w:rsidR="008B1351">
        <w:rPr>
          <w:rFonts w:ascii="Lato" w:hAnsi="Lato"/>
          <w:bCs/>
        </w:rPr>
        <w:t>……………………2022 r.</w:t>
      </w:r>
      <w:r w:rsidRPr="008B3199">
        <w:rPr>
          <w:rFonts w:ascii="Lato" w:hAnsi="Lato"/>
          <w:bCs/>
        </w:rPr>
        <w:t xml:space="preserve"> </w:t>
      </w:r>
    </w:p>
    <w:p w14:paraId="261F202C" w14:textId="77777777" w:rsidR="007F3B13" w:rsidRDefault="007F3B13" w:rsidP="007F3B13">
      <w:pPr>
        <w:autoSpaceDE w:val="0"/>
        <w:spacing w:line="360" w:lineRule="auto"/>
        <w:rPr>
          <w:rFonts w:ascii="TimesNewRoman" w:hAnsi="TimesNewRoman" w:cs="TimesNewRoman"/>
          <w:sz w:val="28"/>
          <w:szCs w:val="28"/>
        </w:rPr>
      </w:pPr>
    </w:p>
    <w:p w14:paraId="7EAF748B" w14:textId="2BC15F82" w:rsidR="007F3B13" w:rsidRDefault="007F3B13" w:rsidP="00C34BBF">
      <w:pPr>
        <w:rPr>
          <w:rFonts w:ascii="Lato" w:hAnsi="Lato" w:cs="TimesNewRoman"/>
          <w:sz w:val="28"/>
          <w:szCs w:val="28"/>
        </w:rPr>
      </w:pPr>
    </w:p>
    <w:p w14:paraId="3479D213" w14:textId="407CE032" w:rsidR="008B1351" w:rsidRDefault="008B1351" w:rsidP="00C34BBF">
      <w:pPr>
        <w:rPr>
          <w:rFonts w:ascii="Lato" w:hAnsi="Lato" w:cs="TimesNewRoman"/>
          <w:sz w:val="28"/>
          <w:szCs w:val="28"/>
        </w:rPr>
      </w:pPr>
    </w:p>
    <w:p w14:paraId="11B1A7F9" w14:textId="77777777" w:rsidR="008B1351" w:rsidRPr="00C34BBF" w:rsidRDefault="008B1351" w:rsidP="00C34BBF">
      <w:pPr>
        <w:rPr>
          <w:rFonts w:ascii="Lato" w:hAnsi="Lato" w:cstheme="minorHAnsi"/>
          <w:sz w:val="36"/>
          <w:szCs w:val="36"/>
        </w:rPr>
      </w:pPr>
    </w:p>
    <w:p w14:paraId="455CDA6B" w14:textId="16341DDB" w:rsidR="00C34BBF" w:rsidRPr="00C34BBF" w:rsidRDefault="00C34BBF" w:rsidP="00C34BBF"/>
    <w:p w14:paraId="686A0C02" w14:textId="475BA46F" w:rsidR="00C34BBF" w:rsidRPr="00C34BBF" w:rsidRDefault="00C34BBF" w:rsidP="00C34BBF"/>
    <w:p w14:paraId="282B56AD" w14:textId="21A8F0E8" w:rsidR="00C34BBF" w:rsidRDefault="00C34BBF" w:rsidP="00C34BBF"/>
    <w:p w14:paraId="05127308" w14:textId="590D62B8" w:rsidR="00C34BBF" w:rsidRDefault="00C34BBF" w:rsidP="00B16835">
      <w:pPr>
        <w:jc w:val="center"/>
        <w:rPr>
          <w:rFonts w:ascii="Lato" w:hAnsi="Lato"/>
          <w:sz w:val="24"/>
          <w:szCs w:val="24"/>
        </w:rPr>
      </w:pPr>
      <w:r w:rsidRPr="00C34BBF">
        <w:rPr>
          <w:rFonts w:ascii="Lato" w:hAnsi="Lato"/>
          <w:sz w:val="24"/>
          <w:szCs w:val="24"/>
        </w:rPr>
        <w:t>Toruń, 2022</w:t>
      </w:r>
    </w:p>
    <w:p w14:paraId="71911897" w14:textId="093ACB4C" w:rsidR="00C34BBF" w:rsidRDefault="00C34BBF" w:rsidP="00C34BBF">
      <w:pPr>
        <w:jc w:val="center"/>
        <w:rPr>
          <w:rFonts w:ascii="Lato" w:hAnsi="Lato"/>
          <w:sz w:val="24"/>
          <w:szCs w:val="24"/>
        </w:rPr>
      </w:pPr>
    </w:p>
    <w:p w14:paraId="69275B55" w14:textId="17D2B264" w:rsidR="00032DAF" w:rsidRDefault="00E9361F" w:rsidP="00E9361F">
      <w:pPr>
        <w:tabs>
          <w:tab w:val="left" w:pos="1500"/>
        </w:tabs>
        <w:rPr>
          <w:rFonts w:ascii="Lato" w:hAnsi="Lato"/>
          <w:sz w:val="24"/>
          <w:szCs w:val="24"/>
        </w:rPr>
      </w:pPr>
      <w:r>
        <w:rPr>
          <w:rFonts w:ascii="Lato" w:hAnsi="Lato"/>
          <w:sz w:val="24"/>
          <w:szCs w:val="24"/>
        </w:rPr>
        <w:tab/>
      </w:r>
    </w:p>
    <w:p w14:paraId="481178DD" w14:textId="61568110" w:rsidR="00032DAF" w:rsidRDefault="00032DAF" w:rsidP="00032DAF">
      <w:pPr>
        <w:jc w:val="center"/>
        <w:rPr>
          <w:rFonts w:ascii="Lato" w:hAnsi="Lato"/>
          <w:sz w:val="24"/>
          <w:szCs w:val="24"/>
        </w:rPr>
      </w:pPr>
    </w:p>
    <w:p w14:paraId="4EA2274A" w14:textId="3DCA31FA" w:rsidR="00032DAF" w:rsidRDefault="00032DAF" w:rsidP="00032DAF">
      <w:pPr>
        <w:jc w:val="center"/>
        <w:rPr>
          <w:rFonts w:ascii="Lato" w:hAnsi="Lato"/>
          <w:sz w:val="24"/>
          <w:szCs w:val="24"/>
        </w:rPr>
      </w:pPr>
    </w:p>
    <w:p w14:paraId="10EC1379" w14:textId="4BB3BFA8" w:rsidR="00032DAF" w:rsidRDefault="00032DAF" w:rsidP="00032DAF">
      <w:pPr>
        <w:jc w:val="center"/>
        <w:rPr>
          <w:rFonts w:ascii="Lato" w:hAnsi="Lato"/>
          <w:sz w:val="24"/>
          <w:szCs w:val="24"/>
        </w:rPr>
      </w:pPr>
    </w:p>
    <w:p w14:paraId="49CC5A6F" w14:textId="3FB63C53" w:rsidR="00032DAF" w:rsidRDefault="00032DAF" w:rsidP="00032DAF">
      <w:pPr>
        <w:jc w:val="center"/>
        <w:rPr>
          <w:rFonts w:ascii="Lato" w:hAnsi="Lato"/>
          <w:sz w:val="24"/>
          <w:szCs w:val="24"/>
        </w:rPr>
      </w:pPr>
    </w:p>
    <w:p w14:paraId="4D351A7D" w14:textId="0945FB30" w:rsidR="00032DAF" w:rsidRDefault="00032DAF" w:rsidP="00032DAF">
      <w:pPr>
        <w:jc w:val="center"/>
        <w:rPr>
          <w:rFonts w:ascii="Lato" w:hAnsi="Lato"/>
          <w:sz w:val="24"/>
          <w:szCs w:val="24"/>
        </w:rPr>
      </w:pPr>
    </w:p>
    <w:p w14:paraId="5CC228BE" w14:textId="1FA1E5BB" w:rsidR="00032DAF" w:rsidRDefault="00032DAF" w:rsidP="00032DAF">
      <w:pPr>
        <w:jc w:val="center"/>
        <w:rPr>
          <w:rFonts w:ascii="Lato" w:hAnsi="Lato"/>
          <w:sz w:val="24"/>
          <w:szCs w:val="24"/>
        </w:rPr>
      </w:pPr>
    </w:p>
    <w:p w14:paraId="20F6EF35" w14:textId="3C43878A" w:rsidR="00032DAF" w:rsidRDefault="00032DAF" w:rsidP="00032DAF">
      <w:pPr>
        <w:jc w:val="center"/>
        <w:rPr>
          <w:rFonts w:ascii="Lato" w:hAnsi="Lato"/>
          <w:sz w:val="24"/>
          <w:szCs w:val="24"/>
        </w:rPr>
      </w:pPr>
    </w:p>
    <w:p w14:paraId="05B39752" w14:textId="55C0E4A1" w:rsidR="00032DAF" w:rsidRDefault="00032DAF" w:rsidP="00032DAF">
      <w:pPr>
        <w:jc w:val="center"/>
        <w:rPr>
          <w:rFonts w:ascii="Lato" w:hAnsi="Lato"/>
          <w:sz w:val="24"/>
          <w:szCs w:val="24"/>
        </w:rPr>
      </w:pPr>
    </w:p>
    <w:p w14:paraId="640FC509" w14:textId="4C06CE39" w:rsidR="00032DAF" w:rsidRDefault="00032DAF" w:rsidP="00032DAF">
      <w:pPr>
        <w:jc w:val="center"/>
        <w:rPr>
          <w:rFonts w:ascii="Lato" w:hAnsi="Lato"/>
          <w:sz w:val="24"/>
          <w:szCs w:val="24"/>
        </w:rPr>
      </w:pPr>
    </w:p>
    <w:p w14:paraId="3C224663" w14:textId="6A1EABEC" w:rsidR="00032DAF" w:rsidRDefault="00032DAF" w:rsidP="00032DAF">
      <w:pPr>
        <w:jc w:val="center"/>
        <w:rPr>
          <w:rFonts w:ascii="Lato" w:hAnsi="Lato"/>
          <w:sz w:val="24"/>
          <w:szCs w:val="24"/>
        </w:rPr>
      </w:pPr>
    </w:p>
    <w:p w14:paraId="35B67871" w14:textId="34375C9F" w:rsidR="00365261" w:rsidRDefault="00365261" w:rsidP="00032DAF">
      <w:pPr>
        <w:jc w:val="center"/>
        <w:rPr>
          <w:rFonts w:ascii="Lato" w:hAnsi="Lato"/>
          <w:sz w:val="24"/>
          <w:szCs w:val="24"/>
        </w:rPr>
      </w:pPr>
    </w:p>
    <w:p w14:paraId="4AE903DF" w14:textId="77777777" w:rsidR="00365261" w:rsidRDefault="00365261" w:rsidP="00032DAF">
      <w:pPr>
        <w:jc w:val="center"/>
        <w:rPr>
          <w:rFonts w:ascii="Lato" w:hAnsi="Lato"/>
          <w:sz w:val="24"/>
          <w:szCs w:val="24"/>
        </w:rPr>
      </w:pPr>
    </w:p>
    <w:p w14:paraId="4BD73B85" w14:textId="1B134060" w:rsidR="00032DAF" w:rsidRDefault="00032DAF" w:rsidP="00032DAF">
      <w:pPr>
        <w:jc w:val="center"/>
        <w:rPr>
          <w:rFonts w:ascii="Lato" w:hAnsi="Lato"/>
          <w:sz w:val="24"/>
          <w:szCs w:val="24"/>
        </w:rPr>
      </w:pPr>
    </w:p>
    <w:p w14:paraId="4C995B4C" w14:textId="325043D5" w:rsidR="00032DAF" w:rsidRDefault="00032DAF" w:rsidP="00032DAF">
      <w:pPr>
        <w:jc w:val="center"/>
        <w:rPr>
          <w:rFonts w:ascii="Lato" w:hAnsi="Lato"/>
          <w:sz w:val="24"/>
          <w:szCs w:val="24"/>
        </w:rPr>
      </w:pPr>
    </w:p>
    <w:p w14:paraId="4C471852" w14:textId="5E7CE8BD" w:rsidR="00032DAF" w:rsidRDefault="00032DAF" w:rsidP="00032DAF">
      <w:pPr>
        <w:jc w:val="center"/>
        <w:rPr>
          <w:rFonts w:ascii="Lato" w:hAnsi="Lato"/>
          <w:sz w:val="24"/>
          <w:szCs w:val="24"/>
        </w:rPr>
      </w:pPr>
    </w:p>
    <w:p w14:paraId="78F98A86" w14:textId="18443E27" w:rsidR="00032DAF" w:rsidRDefault="00032DAF" w:rsidP="00032DAF">
      <w:pPr>
        <w:jc w:val="center"/>
        <w:rPr>
          <w:rFonts w:ascii="Lato" w:hAnsi="Lato"/>
          <w:sz w:val="24"/>
          <w:szCs w:val="24"/>
        </w:rPr>
      </w:pPr>
    </w:p>
    <w:p w14:paraId="0D11213B" w14:textId="65349DB6" w:rsidR="00032DAF" w:rsidRDefault="00032DAF" w:rsidP="00032DAF">
      <w:pPr>
        <w:jc w:val="center"/>
        <w:rPr>
          <w:rFonts w:ascii="Lato" w:hAnsi="Lato"/>
          <w:sz w:val="24"/>
          <w:szCs w:val="24"/>
        </w:rPr>
      </w:pPr>
    </w:p>
    <w:p w14:paraId="2E9341AF" w14:textId="624BA5FF" w:rsidR="00032DAF" w:rsidRDefault="00032DAF" w:rsidP="00032DAF">
      <w:pPr>
        <w:jc w:val="center"/>
        <w:rPr>
          <w:rFonts w:ascii="Lato" w:hAnsi="Lato"/>
          <w:sz w:val="24"/>
          <w:szCs w:val="24"/>
        </w:rPr>
      </w:pPr>
    </w:p>
    <w:p w14:paraId="0B2C1629" w14:textId="355AD34D" w:rsidR="00032DAF" w:rsidRDefault="00032DAF" w:rsidP="00032DAF">
      <w:pPr>
        <w:jc w:val="center"/>
        <w:rPr>
          <w:rFonts w:ascii="Lato" w:hAnsi="Lato"/>
          <w:sz w:val="24"/>
          <w:szCs w:val="24"/>
        </w:rPr>
      </w:pPr>
    </w:p>
    <w:p w14:paraId="7868F17C" w14:textId="6D050AF2" w:rsidR="00032DAF" w:rsidRDefault="00032DAF" w:rsidP="00032DAF">
      <w:pPr>
        <w:jc w:val="center"/>
        <w:rPr>
          <w:rFonts w:ascii="Lato" w:hAnsi="Lato"/>
          <w:sz w:val="24"/>
          <w:szCs w:val="24"/>
        </w:rPr>
      </w:pPr>
    </w:p>
    <w:p w14:paraId="7581CB24" w14:textId="0F5B0D35" w:rsidR="00032DAF" w:rsidRDefault="00032DAF" w:rsidP="00032DAF">
      <w:pPr>
        <w:jc w:val="center"/>
        <w:rPr>
          <w:rFonts w:ascii="Lato" w:hAnsi="Lato"/>
          <w:sz w:val="24"/>
          <w:szCs w:val="24"/>
        </w:rPr>
      </w:pPr>
    </w:p>
    <w:p w14:paraId="331657BD" w14:textId="7B30AAF3" w:rsidR="00032DAF" w:rsidRDefault="00032DAF" w:rsidP="00032DAF">
      <w:pPr>
        <w:jc w:val="center"/>
        <w:rPr>
          <w:rFonts w:ascii="Lato" w:hAnsi="Lato"/>
          <w:sz w:val="24"/>
          <w:szCs w:val="24"/>
        </w:rPr>
      </w:pPr>
    </w:p>
    <w:p w14:paraId="151B1C73" w14:textId="4C1F181B" w:rsidR="00032DAF" w:rsidRDefault="00032DAF" w:rsidP="00032DAF">
      <w:pPr>
        <w:jc w:val="center"/>
        <w:rPr>
          <w:rFonts w:ascii="Lato" w:hAnsi="Lato"/>
          <w:sz w:val="24"/>
          <w:szCs w:val="24"/>
        </w:rPr>
      </w:pPr>
    </w:p>
    <w:p w14:paraId="5FECA3B7" w14:textId="14519081" w:rsidR="00032DAF" w:rsidRDefault="00032DAF" w:rsidP="00032DAF">
      <w:pPr>
        <w:jc w:val="center"/>
        <w:rPr>
          <w:rFonts w:ascii="Lato" w:hAnsi="Lato"/>
          <w:sz w:val="24"/>
          <w:szCs w:val="24"/>
        </w:rPr>
      </w:pPr>
    </w:p>
    <w:p w14:paraId="1821635B" w14:textId="53ED6044" w:rsidR="00032DAF" w:rsidRDefault="00032DAF" w:rsidP="00032DAF">
      <w:pPr>
        <w:jc w:val="center"/>
        <w:rPr>
          <w:rFonts w:ascii="Lato" w:hAnsi="Lato"/>
          <w:sz w:val="24"/>
          <w:szCs w:val="24"/>
        </w:rPr>
      </w:pPr>
    </w:p>
    <w:p w14:paraId="5492F21C" w14:textId="245EFB1C" w:rsidR="00032DAF" w:rsidRDefault="00032DAF" w:rsidP="00032DAF">
      <w:pPr>
        <w:jc w:val="center"/>
        <w:rPr>
          <w:rFonts w:ascii="Lato" w:hAnsi="Lato"/>
          <w:sz w:val="24"/>
          <w:szCs w:val="24"/>
        </w:rPr>
      </w:pPr>
    </w:p>
    <w:p w14:paraId="6AD419F7" w14:textId="65F50CCB" w:rsidR="00032DAF" w:rsidRDefault="00032DAF" w:rsidP="00032DAF">
      <w:pPr>
        <w:jc w:val="center"/>
        <w:rPr>
          <w:rFonts w:ascii="Lato" w:hAnsi="Lato"/>
          <w:sz w:val="24"/>
          <w:szCs w:val="24"/>
        </w:rPr>
      </w:pPr>
    </w:p>
    <w:p w14:paraId="04F8AF87" w14:textId="03513DEA" w:rsidR="00032DAF" w:rsidRPr="0025572F" w:rsidRDefault="00032DAF" w:rsidP="00032DAF">
      <w:pPr>
        <w:rPr>
          <w:rFonts w:ascii="Lato" w:hAnsi="Lato"/>
          <w:b/>
          <w:bCs/>
          <w:sz w:val="24"/>
          <w:szCs w:val="24"/>
        </w:rPr>
      </w:pPr>
      <w:r w:rsidRPr="0025572F">
        <w:rPr>
          <w:rFonts w:ascii="Lato" w:hAnsi="Lato"/>
          <w:b/>
          <w:bCs/>
          <w:sz w:val="24"/>
          <w:szCs w:val="24"/>
        </w:rPr>
        <w:lastRenderedPageBreak/>
        <w:t>SPIS TREŚCI</w:t>
      </w:r>
    </w:p>
    <w:p w14:paraId="755F3D7C" w14:textId="758769B9" w:rsidR="0025572F" w:rsidRDefault="0068147F">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4940C1">
        <w:rPr>
          <w:rFonts w:ascii="Lato" w:hAnsi="Lato"/>
          <w:b w:val="0"/>
          <w:bCs w:val="0"/>
          <w:caps w:val="0"/>
          <w:sz w:val="20"/>
          <w:szCs w:val="20"/>
        </w:rPr>
        <w:fldChar w:fldCharType="begin"/>
      </w:r>
      <w:r w:rsidRPr="004940C1">
        <w:rPr>
          <w:rFonts w:ascii="Lato" w:hAnsi="Lato"/>
          <w:b w:val="0"/>
          <w:bCs w:val="0"/>
          <w:caps w:val="0"/>
          <w:sz w:val="20"/>
          <w:szCs w:val="20"/>
        </w:rPr>
        <w:instrText xml:space="preserve"> TOC \o "1-4" \h \z \u </w:instrText>
      </w:r>
      <w:r w:rsidRPr="004940C1">
        <w:rPr>
          <w:rFonts w:ascii="Lato" w:hAnsi="Lato"/>
          <w:b w:val="0"/>
          <w:bCs w:val="0"/>
          <w:caps w:val="0"/>
          <w:sz w:val="20"/>
          <w:szCs w:val="20"/>
        </w:rPr>
        <w:fldChar w:fldCharType="separate"/>
      </w:r>
      <w:hyperlink w:anchor="_Toc97281189" w:history="1">
        <w:r w:rsidR="0025572F" w:rsidRPr="001C0F7C">
          <w:rPr>
            <w:rStyle w:val="Hipercze"/>
            <w:rFonts w:ascii="Lato" w:hAnsi="Lato"/>
            <w:noProof/>
          </w:rPr>
          <w:t>I. PODSTAWY PRAWNE PROGRAMU</w:t>
        </w:r>
        <w:r w:rsidR="0025572F">
          <w:rPr>
            <w:noProof/>
            <w:webHidden/>
          </w:rPr>
          <w:tab/>
        </w:r>
        <w:r w:rsidR="0025572F">
          <w:rPr>
            <w:noProof/>
            <w:webHidden/>
          </w:rPr>
          <w:fldChar w:fldCharType="begin"/>
        </w:r>
        <w:r w:rsidR="0025572F">
          <w:rPr>
            <w:noProof/>
            <w:webHidden/>
          </w:rPr>
          <w:instrText xml:space="preserve"> PAGEREF _Toc97281189 \h </w:instrText>
        </w:r>
        <w:r w:rsidR="0025572F">
          <w:rPr>
            <w:noProof/>
            <w:webHidden/>
          </w:rPr>
        </w:r>
        <w:r w:rsidR="0025572F">
          <w:rPr>
            <w:noProof/>
            <w:webHidden/>
          </w:rPr>
          <w:fldChar w:fldCharType="separate"/>
        </w:r>
        <w:r w:rsidR="00D61406">
          <w:rPr>
            <w:noProof/>
            <w:webHidden/>
          </w:rPr>
          <w:t>6</w:t>
        </w:r>
        <w:r w:rsidR="0025572F">
          <w:rPr>
            <w:noProof/>
            <w:webHidden/>
          </w:rPr>
          <w:fldChar w:fldCharType="end"/>
        </w:r>
      </w:hyperlink>
    </w:p>
    <w:p w14:paraId="61C6C524" w14:textId="76F01EFC" w:rsidR="0025572F" w:rsidRDefault="00925911">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97281190" w:history="1">
        <w:r w:rsidR="0025572F" w:rsidRPr="001C0F7C">
          <w:rPr>
            <w:rStyle w:val="Hipercze"/>
            <w:rFonts w:ascii="Lato" w:hAnsi="Lato"/>
            <w:noProof/>
            <w:lang w:eastAsia="pl-PL"/>
          </w:rPr>
          <w:t>II. DIAGNOZA PROBLEMÓW ZWIĄZANYCH Z UZALEŻNIENIAMI</w:t>
        </w:r>
        <w:r w:rsidR="0025572F">
          <w:rPr>
            <w:noProof/>
            <w:webHidden/>
          </w:rPr>
          <w:tab/>
        </w:r>
        <w:r w:rsidR="0025572F">
          <w:rPr>
            <w:noProof/>
            <w:webHidden/>
          </w:rPr>
          <w:fldChar w:fldCharType="begin"/>
        </w:r>
        <w:r w:rsidR="0025572F">
          <w:rPr>
            <w:noProof/>
            <w:webHidden/>
          </w:rPr>
          <w:instrText xml:space="preserve"> PAGEREF _Toc97281190 \h </w:instrText>
        </w:r>
        <w:r w:rsidR="0025572F">
          <w:rPr>
            <w:noProof/>
            <w:webHidden/>
          </w:rPr>
        </w:r>
        <w:r w:rsidR="0025572F">
          <w:rPr>
            <w:noProof/>
            <w:webHidden/>
          </w:rPr>
          <w:fldChar w:fldCharType="separate"/>
        </w:r>
        <w:r w:rsidR="00D61406">
          <w:rPr>
            <w:noProof/>
            <w:webHidden/>
          </w:rPr>
          <w:t>7</w:t>
        </w:r>
        <w:r w:rsidR="0025572F">
          <w:rPr>
            <w:noProof/>
            <w:webHidden/>
          </w:rPr>
          <w:fldChar w:fldCharType="end"/>
        </w:r>
      </w:hyperlink>
    </w:p>
    <w:p w14:paraId="2185E31A" w14:textId="10371CB4" w:rsidR="0025572F" w:rsidRDefault="00925911">
      <w:pPr>
        <w:pStyle w:val="Spistreci2"/>
        <w:tabs>
          <w:tab w:val="right" w:leader="dot" w:pos="9062"/>
        </w:tabs>
        <w:rPr>
          <w:rFonts w:asciiTheme="minorHAnsi" w:eastAsiaTheme="minorEastAsia" w:hAnsiTheme="minorHAnsi" w:cstheme="minorBidi"/>
          <w:b w:val="0"/>
          <w:bCs w:val="0"/>
          <w:noProof/>
          <w:sz w:val="22"/>
          <w:szCs w:val="22"/>
          <w:lang w:eastAsia="pl-PL"/>
        </w:rPr>
      </w:pPr>
      <w:hyperlink w:anchor="_Toc97281191" w:history="1">
        <w:r w:rsidR="0025572F" w:rsidRPr="001C0F7C">
          <w:rPr>
            <w:rStyle w:val="Hipercze"/>
            <w:rFonts w:ascii="Lato" w:hAnsi="Lato"/>
            <w:noProof/>
          </w:rPr>
          <w:t>1. Diagnoza problemów alkoholowych</w:t>
        </w:r>
        <w:r w:rsidR="0025572F">
          <w:rPr>
            <w:noProof/>
            <w:webHidden/>
          </w:rPr>
          <w:tab/>
        </w:r>
        <w:r w:rsidR="0025572F">
          <w:rPr>
            <w:noProof/>
            <w:webHidden/>
          </w:rPr>
          <w:fldChar w:fldCharType="begin"/>
        </w:r>
        <w:r w:rsidR="0025572F">
          <w:rPr>
            <w:noProof/>
            <w:webHidden/>
          </w:rPr>
          <w:instrText xml:space="preserve"> PAGEREF _Toc97281191 \h </w:instrText>
        </w:r>
        <w:r w:rsidR="0025572F">
          <w:rPr>
            <w:noProof/>
            <w:webHidden/>
          </w:rPr>
        </w:r>
        <w:r w:rsidR="0025572F">
          <w:rPr>
            <w:noProof/>
            <w:webHidden/>
          </w:rPr>
          <w:fldChar w:fldCharType="separate"/>
        </w:r>
        <w:r w:rsidR="00D61406">
          <w:rPr>
            <w:noProof/>
            <w:webHidden/>
          </w:rPr>
          <w:t>7</w:t>
        </w:r>
        <w:r w:rsidR="0025572F">
          <w:rPr>
            <w:noProof/>
            <w:webHidden/>
          </w:rPr>
          <w:fldChar w:fldCharType="end"/>
        </w:r>
      </w:hyperlink>
    </w:p>
    <w:p w14:paraId="28661AF0" w14:textId="2DB6EFCD"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192" w:history="1">
        <w:r w:rsidR="0025572F" w:rsidRPr="001C0F7C">
          <w:rPr>
            <w:rStyle w:val="Hipercze"/>
            <w:rFonts w:ascii="Lato" w:hAnsi="Lato"/>
            <w:noProof/>
          </w:rPr>
          <w:t>1.1. Skala spożycia alkoholu i problemy alkoholowe</w:t>
        </w:r>
        <w:r w:rsidR="0025572F">
          <w:rPr>
            <w:noProof/>
            <w:webHidden/>
          </w:rPr>
          <w:tab/>
        </w:r>
        <w:r w:rsidR="0025572F">
          <w:rPr>
            <w:noProof/>
            <w:webHidden/>
          </w:rPr>
          <w:fldChar w:fldCharType="begin"/>
        </w:r>
        <w:r w:rsidR="0025572F">
          <w:rPr>
            <w:noProof/>
            <w:webHidden/>
          </w:rPr>
          <w:instrText xml:space="preserve"> PAGEREF _Toc97281192 \h </w:instrText>
        </w:r>
        <w:r w:rsidR="0025572F">
          <w:rPr>
            <w:noProof/>
            <w:webHidden/>
          </w:rPr>
        </w:r>
        <w:r w:rsidR="0025572F">
          <w:rPr>
            <w:noProof/>
            <w:webHidden/>
          </w:rPr>
          <w:fldChar w:fldCharType="separate"/>
        </w:r>
        <w:r w:rsidR="00D61406">
          <w:rPr>
            <w:noProof/>
            <w:webHidden/>
          </w:rPr>
          <w:t>7</w:t>
        </w:r>
        <w:r w:rsidR="0025572F">
          <w:rPr>
            <w:noProof/>
            <w:webHidden/>
          </w:rPr>
          <w:fldChar w:fldCharType="end"/>
        </w:r>
      </w:hyperlink>
    </w:p>
    <w:p w14:paraId="70242F65" w14:textId="3396D7CA"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3" w:history="1">
        <w:r w:rsidR="0025572F" w:rsidRPr="001C0F7C">
          <w:rPr>
            <w:rStyle w:val="Hipercze"/>
            <w:rFonts w:ascii="Lato" w:hAnsi="Lato"/>
            <w:noProof/>
          </w:rPr>
          <w:t>1.1.1. Używanie alkoholu przez dzieci i młodzież szkolną</w:t>
        </w:r>
        <w:r w:rsidR="0025572F">
          <w:rPr>
            <w:noProof/>
            <w:webHidden/>
          </w:rPr>
          <w:tab/>
        </w:r>
        <w:r w:rsidR="0025572F">
          <w:rPr>
            <w:noProof/>
            <w:webHidden/>
          </w:rPr>
          <w:fldChar w:fldCharType="begin"/>
        </w:r>
        <w:r w:rsidR="0025572F">
          <w:rPr>
            <w:noProof/>
            <w:webHidden/>
          </w:rPr>
          <w:instrText xml:space="preserve"> PAGEREF _Toc97281193 \h </w:instrText>
        </w:r>
        <w:r w:rsidR="0025572F">
          <w:rPr>
            <w:noProof/>
            <w:webHidden/>
          </w:rPr>
        </w:r>
        <w:r w:rsidR="0025572F">
          <w:rPr>
            <w:noProof/>
            <w:webHidden/>
          </w:rPr>
          <w:fldChar w:fldCharType="separate"/>
        </w:r>
        <w:r w:rsidR="00D61406">
          <w:rPr>
            <w:noProof/>
            <w:webHidden/>
          </w:rPr>
          <w:t>10</w:t>
        </w:r>
        <w:r w:rsidR="0025572F">
          <w:rPr>
            <w:noProof/>
            <w:webHidden/>
          </w:rPr>
          <w:fldChar w:fldCharType="end"/>
        </w:r>
      </w:hyperlink>
    </w:p>
    <w:p w14:paraId="373B1719" w14:textId="27557073"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4" w:history="1">
        <w:r w:rsidR="0025572F" w:rsidRPr="001C0F7C">
          <w:rPr>
            <w:rStyle w:val="Hipercze"/>
            <w:rFonts w:ascii="Lato" w:hAnsi="Lato"/>
            <w:noProof/>
          </w:rPr>
          <w:t>1.1.2. Używanie alkoholu przez dorosłych</w:t>
        </w:r>
        <w:r w:rsidR="0025572F">
          <w:rPr>
            <w:noProof/>
            <w:webHidden/>
          </w:rPr>
          <w:tab/>
        </w:r>
        <w:r w:rsidR="0025572F">
          <w:rPr>
            <w:noProof/>
            <w:webHidden/>
          </w:rPr>
          <w:fldChar w:fldCharType="begin"/>
        </w:r>
        <w:r w:rsidR="0025572F">
          <w:rPr>
            <w:noProof/>
            <w:webHidden/>
          </w:rPr>
          <w:instrText xml:space="preserve"> PAGEREF _Toc97281194 \h </w:instrText>
        </w:r>
        <w:r w:rsidR="0025572F">
          <w:rPr>
            <w:noProof/>
            <w:webHidden/>
          </w:rPr>
        </w:r>
        <w:r w:rsidR="0025572F">
          <w:rPr>
            <w:noProof/>
            <w:webHidden/>
          </w:rPr>
          <w:fldChar w:fldCharType="separate"/>
        </w:r>
        <w:r w:rsidR="00D61406">
          <w:rPr>
            <w:noProof/>
            <w:webHidden/>
          </w:rPr>
          <w:t>14</w:t>
        </w:r>
        <w:r w:rsidR="0025572F">
          <w:rPr>
            <w:noProof/>
            <w:webHidden/>
          </w:rPr>
          <w:fldChar w:fldCharType="end"/>
        </w:r>
      </w:hyperlink>
    </w:p>
    <w:p w14:paraId="70F1F903" w14:textId="7045E377"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5" w:history="1">
        <w:r w:rsidR="0025572F" w:rsidRPr="001C0F7C">
          <w:rPr>
            <w:rStyle w:val="Hipercze"/>
            <w:rFonts w:ascii="Lato" w:hAnsi="Lato"/>
            <w:noProof/>
          </w:rPr>
          <w:t>1.1.3. Szkody zdrowotne, rodzinne i społeczne spowodowane piciem alkoholu</w:t>
        </w:r>
        <w:r w:rsidR="0025572F">
          <w:rPr>
            <w:noProof/>
            <w:webHidden/>
          </w:rPr>
          <w:tab/>
        </w:r>
        <w:r w:rsidR="0025572F">
          <w:rPr>
            <w:noProof/>
            <w:webHidden/>
          </w:rPr>
          <w:fldChar w:fldCharType="begin"/>
        </w:r>
        <w:r w:rsidR="0025572F">
          <w:rPr>
            <w:noProof/>
            <w:webHidden/>
          </w:rPr>
          <w:instrText xml:space="preserve"> PAGEREF _Toc97281195 \h </w:instrText>
        </w:r>
        <w:r w:rsidR="0025572F">
          <w:rPr>
            <w:noProof/>
            <w:webHidden/>
          </w:rPr>
        </w:r>
        <w:r w:rsidR="0025572F">
          <w:rPr>
            <w:noProof/>
            <w:webHidden/>
          </w:rPr>
          <w:fldChar w:fldCharType="separate"/>
        </w:r>
        <w:r w:rsidR="00D61406">
          <w:rPr>
            <w:noProof/>
            <w:webHidden/>
          </w:rPr>
          <w:t>15</w:t>
        </w:r>
        <w:r w:rsidR="0025572F">
          <w:rPr>
            <w:noProof/>
            <w:webHidden/>
          </w:rPr>
          <w:fldChar w:fldCharType="end"/>
        </w:r>
      </w:hyperlink>
    </w:p>
    <w:p w14:paraId="0DEAED9E" w14:textId="25FA8959"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196" w:history="1">
        <w:r w:rsidR="0025572F" w:rsidRPr="001C0F7C">
          <w:rPr>
            <w:rStyle w:val="Hipercze"/>
            <w:rFonts w:ascii="Lato" w:hAnsi="Lato"/>
            <w:noProof/>
          </w:rPr>
          <w:t>1.2. System pomocy dla osób z problemem alkoholowym i ich rodzin - zasoby instytucjonalne</w:t>
        </w:r>
        <w:r w:rsidR="0025572F">
          <w:rPr>
            <w:noProof/>
            <w:webHidden/>
          </w:rPr>
          <w:tab/>
        </w:r>
        <w:r w:rsidR="0025572F">
          <w:rPr>
            <w:noProof/>
            <w:webHidden/>
          </w:rPr>
          <w:fldChar w:fldCharType="begin"/>
        </w:r>
        <w:r w:rsidR="0025572F">
          <w:rPr>
            <w:noProof/>
            <w:webHidden/>
          </w:rPr>
          <w:instrText xml:space="preserve"> PAGEREF _Toc97281196 \h </w:instrText>
        </w:r>
        <w:r w:rsidR="0025572F">
          <w:rPr>
            <w:noProof/>
            <w:webHidden/>
          </w:rPr>
        </w:r>
        <w:r w:rsidR="0025572F">
          <w:rPr>
            <w:noProof/>
            <w:webHidden/>
          </w:rPr>
          <w:fldChar w:fldCharType="separate"/>
        </w:r>
        <w:r w:rsidR="00D61406">
          <w:rPr>
            <w:noProof/>
            <w:webHidden/>
          </w:rPr>
          <w:t>23</w:t>
        </w:r>
        <w:r w:rsidR="0025572F">
          <w:rPr>
            <w:noProof/>
            <w:webHidden/>
          </w:rPr>
          <w:fldChar w:fldCharType="end"/>
        </w:r>
      </w:hyperlink>
    </w:p>
    <w:p w14:paraId="08AA6DE4" w14:textId="542D2634"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7" w:history="1">
        <w:r w:rsidR="0025572F" w:rsidRPr="001C0F7C">
          <w:rPr>
            <w:rStyle w:val="Hipercze"/>
            <w:rFonts w:ascii="Lato" w:hAnsi="Lato"/>
            <w:noProof/>
          </w:rPr>
          <w:t>1.2.1. Lecznictwo odwykowe</w:t>
        </w:r>
        <w:r w:rsidR="0025572F">
          <w:rPr>
            <w:noProof/>
            <w:webHidden/>
          </w:rPr>
          <w:tab/>
        </w:r>
        <w:r w:rsidR="0025572F">
          <w:rPr>
            <w:noProof/>
            <w:webHidden/>
          </w:rPr>
          <w:fldChar w:fldCharType="begin"/>
        </w:r>
        <w:r w:rsidR="0025572F">
          <w:rPr>
            <w:noProof/>
            <w:webHidden/>
          </w:rPr>
          <w:instrText xml:space="preserve"> PAGEREF _Toc97281197 \h </w:instrText>
        </w:r>
        <w:r w:rsidR="0025572F">
          <w:rPr>
            <w:noProof/>
            <w:webHidden/>
          </w:rPr>
        </w:r>
        <w:r w:rsidR="0025572F">
          <w:rPr>
            <w:noProof/>
            <w:webHidden/>
          </w:rPr>
          <w:fldChar w:fldCharType="separate"/>
        </w:r>
        <w:r w:rsidR="00D61406">
          <w:rPr>
            <w:noProof/>
            <w:webHidden/>
          </w:rPr>
          <w:t>23</w:t>
        </w:r>
        <w:r w:rsidR="0025572F">
          <w:rPr>
            <w:noProof/>
            <w:webHidden/>
          </w:rPr>
          <w:fldChar w:fldCharType="end"/>
        </w:r>
      </w:hyperlink>
    </w:p>
    <w:p w14:paraId="0D466CBE" w14:textId="47C0AA45"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8" w:history="1">
        <w:r w:rsidR="0025572F" w:rsidRPr="001C0F7C">
          <w:rPr>
            <w:rStyle w:val="Hipercze"/>
            <w:rFonts w:ascii="Lato" w:hAnsi="Lato"/>
            <w:noProof/>
          </w:rPr>
          <w:t>1.2.2. Formy wsparcia dla osób z problemem alkoholowym i ich bliskich poza systemem lecznictwa odwykowego</w:t>
        </w:r>
        <w:r w:rsidR="0025572F">
          <w:rPr>
            <w:noProof/>
            <w:webHidden/>
          </w:rPr>
          <w:tab/>
        </w:r>
        <w:r w:rsidR="0025572F">
          <w:rPr>
            <w:noProof/>
            <w:webHidden/>
          </w:rPr>
          <w:fldChar w:fldCharType="begin"/>
        </w:r>
        <w:r w:rsidR="0025572F">
          <w:rPr>
            <w:noProof/>
            <w:webHidden/>
          </w:rPr>
          <w:instrText xml:space="preserve"> PAGEREF _Toc97281198 \h </w:instrText>
        </w:r>
        <w:r w:rsidR="0025572F">
          <w:rPr>
            <w:noProof/>
            <w:webHidden/>
          </w:rPr>
        </w:r>
        <w:r w:rsidR="0025572F">
          <w:rPr>
            <w:noProof/>
            <w:webHidden/>
          </w:rPr>
          <w:fldChar w:fldCharType="separate"/>
        </w:r>
        <w:r w:rsidR="00D61406">
          <w:rPr>
            <w:noProof/>
            <w:webHidden/>
          </w:rPr>
          <w:t>27</w:t>
        </w:r>
        <w:r w:rsidR="0025572F">
          <w:rPr>
            <w:noProof/>
            <w:webHidden/>
          </w:rPr>
          <w:fldChar w:fldCharType="end"/>
        </w:r>
      </w:hyperlink>
    </w:p>
    <w:p w14:paraId="61C66F3E" w14:textId="4E9493AB"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199" w:history="1">
        <w:r w:rsidR="0025572F" w:rsidRPr="001C0F7C">
          <w:rPr>
            <w:rStyle w:val="Hipercze"/>
            <w:rFonts w:ascii="Lato" w:hAnsi="Lato"/>
            <w:noProof/>
          </w:rPr>
          <w:t>1.3. Działania profilaktyczne podejmowane w gminach województwa kujawsko-pomorskiego</w:t>
        </w:r>
        <w:r w:rsidR="0025572F">
          <w:rPr>
            <w:noProof/>
            <w:webHidden/>
          </w:rPr>
          <w:tab/>
        </w:r>
        <w:r w:rsidR="0025572F">
          <w:rPr>
            <w:noProof/>
            <w:webHidden/>
          </w:rPr>
          <w:fldChar w:fldCharType="begin"/>
        </w:r>
        <w:r w:rsidR="0025572F">
          <w:rPr>
            <w:noProof/>
            <w:webHidden/>
          </w:rPr>
          <w:instrText xml:space="preserve"> PAGEREF _Toc97281199 \h </w:instrText>
        </w:r>
        <w:r w:rsidR="0025572F">
          <w:rPr>
            <w:noProof/>
            <w:webHidden/>
          </w:rPr>
        </w:r>
        <w:r w:rsidR="0025572F">
          <w:rPr>
            <w:noProof/>
            <w:webHidden/>
          </w:rPr>
          <w:fldChar w:fldCharType="separate"/>
        </w:r>
        <w:r w:rsidR="00D61406">
          <w:rPr>
            <w:noProof/>
            <w:webHidden/>
          </w:rPr>
          <w:t>33</w:t>
        </w:r>
        <w:r w:rsidR="0025572F">
          <w:rPr>
            <w:noProof/>
            <w:webHidden/>
          </w:rPr>
          <w:fldChar w:fldCharType="end"/>
        </w:r>
      </w:hyperlink>
    </w:p>
    <w:p w14:paraId="14A67C89" w14:textId="3D10FD65" w:rsidR="0025572F" w:rsidRDefault="00925911">
      <w:pPr>
        <w:pStyle w:val="Spistreci2"/>
        <w:tabs>
          <w:tab w:val="right" w:leader="dot" w:pos="9062"/>
        </w:tabs>
        <w:rPr>
          <w:rFonts w:asciiTheme="minorHAnsi" w:eastAsiaTheme="minorEastAsia" w:hAnsiTheme="minorHAnsi" w:cstheme="minorBidi"/>
          <w:b w:val="0"/>
          <w:bCs w:val="0"/>
          <w:noProof/>
          <w:sz w:val="22"/>
          <w:szCs w:val="22"/>
          <w:lang w:eastAsia="pl-PL"/>
        </w:rPr>
      </w:pPr>
      <w:hyperlink w:anchor="_Toc97281200" w:history="1">
        <w:r w:rsidR="0025572F" w:rsidRPr="001C0F7C">
          <w:rPr>
            <w:rStyle w:val="Hipercze"/>
            <w:rFonts w:ascii="Lato" w:hAnsi="Lato"/>
            <w:noProof/>
          </w:rPr>
          <w:t>2. Diagnoza problemów związanych z używaniem narkotyków</w:t>
        </w:r>
        <w:r w:rsidR="0025572F">
          <w:rPr>
            <w:noProof/>
            <w:webHidden/>
          </w:rPr>
          <w:tab/>
        </w:r>
        <w:r w:rsidR="0025572F">
          <w:rPr>
            <w:noProof/>
            <w:webHidden/>
          </w:rPr>
          <w:fldChar w:fldCharType="begin"/>
        </w:r>
        <w:r w:rsidR="0025572F">
          <w:rPr>
            <w:noProof/>
            <w:webHidden/>
          </w:rPr>
          <w:instrText xml:space="preserve"> PAGEREF _Toc97281200 \h </w:instrText>
        </w:r>
        <w:r w:rsidR="0025572F">
          <w:rPr>
            <w:noProof/>
            <w:webHidden/>
          </w:rPr>
        </w:r>
        <w:r w:rsidR="0025572F">
          <w:rPr>
            <w:noProof/>
            <w:webHidden/>
          </w:rPr>
          <w:fldChar w:fldCharType="separate"/>
        </w:r>
        <w:r w:rsidR="00D61406">
          <w:rPr>
            <w:noProof/>
            <w:webHidden/>
          </w:rPr>
          <w:t>37</w:t>
        </w:r>
        <w:r w:rsidR="0025572F">
          <w:rPr>
            <w:noProof/>
            <w:webHidden/>
          </w:rPr>
          <w:fldChar w:fldCharType="end"/>
        </w:r>
      </w:hyperlink>
    </w:p>
    <w:p w14:paraId="52045388" w14:textId="5B5209E5"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1" w:history="1">
        <w:r w:rsidR="0025572F" w:rsidRPr="001C0F7C">
          <w:rPr>
            <w:rStyle w:val="Hipercze"/>
            <w:rFonts w:ascii="Lato" w:hAnsi="Lato"/>
            <w:noProof/>
          </w:rPr>
          <w:t>2.1. Używanie narkotyków przez młodzież - badanie ankietowe w szkołach w ramach europejskiego programu „European School Survey Project on Alcohol and Drugs” (ESPAD)</w:t>
        </w:r>
        <w:r w:rsidR="0025572F">
          <w:rPr>
            <w:noProof/>
            <w:webHidden/>
          </w:rPr>
          <w:tab/>
        </w:r>
        <w:r w:rsidR="0025572F">
          <w:rPr>
            <w:noProof/>
            <w:webHidden/>
          </w:rPr>
          <w:fldChar w:fldCharType="begin"/>
        </w:r>
        <w:r w:rsidR="0025572F">
          <w:rPr>
            <w:noProof/>
            <w:webHidden/>
          </w:rPr>
          <w:instrText xml:space="preserve"> PAGEREF _Toc97281201 \h </w:instrText>
        </w:r>
        <w:r w:rsidR="0025572F">
          <w:rPr>
            <w:noProof/>
            <w:webHidden/>
          </w:rPr>
        </w:r>
        <w:r w:rsidR="0025572F">
          <w:rPr>
            <w:noProof/>
            <w:webHidden/>
          </w:rPr>
          <w:fldChar w:fldCharType="separate"/>
        </w:r>
        <w:r w:rsidR="00D61406">
          <w:rPr>
            <w:noProof/>
            <w:webHidden/>
          </w:rPr>
          <w:t>37</w:t>
        </w:r>
        <w:r w:rsidR="0025572F">
          <w:rPr>
            <w:noProof/>
            <w:webHidden/>
          </w:rPr>
          <w:fldChar w:fldCharType="end"/>
        </w:r>
      </w:hyperlink>
    </w:p>
    <w:p w14:paraId="0B05785A" w14:textId="7B5ADE21"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2" w:history="1">
        <w:r w:rsidR="0025572F" w:rsidRPr="001C0F7C">
          <w:rPr>
            <w:rStyle w:val="Hipercze"/>
            <w:rFonts w:ascii="Lato" w:hAnsi="Lato"/>
            <w:noProof/>
          </w:rPr>
          <w:t>2.2. Używanie nielegalnych substancji psychoaktywnych przez populację w wieku 15-64 lata</w:t>
        </w:r>
        <w:r w:rsidR="0025572F">
          <w:rPr>
            <w:noProof/>
            <w:webHidden/>
          </w:rPr>
          <w:tab/>
        </w:r>
        <w:r w:rsidR="0025572F">
          <w:rPr>
            <w:noProof/>
            <w:webHidden/>
          </w:rPr>
          <w:fldChar w:fldCharType="begin"/>
        </w:r>
        <w:r w:rsidR="0025572F">
          <w:rPr>
            <w:noProof/>
            <w:webHidden/>
          </w:rPr>
          <w:instrText xml:space="preserve"> PAGEREF _Toc97281202 \h </w:instrText>
        </w:r>
        <w:r w:rsidR="0025572F">
          <w:rPr>
            <w:noProof/>
            <w:webHidden/>
          </w:rPr>
        </w:r>
        <w:r w:rsidR="0025572F">
          <w:rPr>
            <w:noProof/>
            <w:webHidden/>
          </w:rPr>
          <w:fldChar w:fldCharType="separate"/>
        </w:r>
        <w:r w:rsidR="00D61406">
          <w:rPr>
            <w:noProof/>
            <w:webHidden/>
          </w:rPr>
          <w:t>49</w:t>
        </w:r>
        <w:r w:rsidR="0025572F">
          <w:rPr>
            <w:noProof/>
            <w:webHidden/>
          </w:rPr>
          <w:fldChar w:fldCharType="end"/>
        </w:r>
      </w:hyperlink>
    </w:p>
    <w:p w14:paraId="6BE6D668" w14:textId="2B6A7111"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3" w:history="1">
        <w:r w:rsidR="0025572F" w:rsidRPr="001C0F7C">
          <w:rPr>
            <w:rStyle w:val="Hipercze"/>
            <w:rFonts w:ascii="Lato" w:hAnsi="Lato"/>
            <w:noProof/>
          </w:rPr>
          <w:t>2.3. Szkody zdrowotne, rodzinne i społeczne spowodowane narkomanią</w:t>
        </w:r>
        <w:r w:rsidR="0025572F">
          <w:rPr>
            <w:noProof/>
            <w:webHidden/>
          </w:rPr>
          <w:tab/>
        </w:r>
        <w:r w:rsidR="0025572F">
          <w:rPr>
            <w:noProof/>
            <w:webHidden/>
          </w:rPr>
          <w:fldChar w:fldCharType="begin"/>
        </w:r>
        <w:r w:rsidR="0025572F">
          <w:rPr>
            <w:noProof/>
            <w:webHidden/>
          </w:rPr>
          <w:instrText xml:space="preserve"> PAGEREF _Toc97281203 \h </w:instrText>
        </w:r>
        <w:r w:rsidR="0025572F">
          <w:rPr>
            <w:noProof/>
            <w:webHidden/>
          </w:rPr>
        </w:r>
        <w:r w:rsidR="0025572F">
          <w:rPr>
            <w:noProof/>
            <w:webHidden/>
          </w:rPr>
          <w:fldChar w:fldCharType="separate"/>
        </w:r>
        <w:r w:rsidR="00D61406">
          <w:rPr>
            <w:noProof/>
            <w:webHidden/>
          </w:rPr>
          <w:t>54</w:t>
        </w:r>
        <w:r w:rsidR="0025572F">
          <w:rPr>
            <w:noProof/>
            <w:webHidden/>
          </w:rPr>
          <w:fldChar w:fldCharType="end"/>
        </w:r>
      </w:hyperlink>
    </w:p>
    <w:p w14:paraId="11BC3916" w14:textId="34224E1E"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4" w:history="1">
        <w:r w:rsidR="0025572F" w:rsidRPr="001C0F7C">
          <w:rPr>
            <w:rStyle w:val="Hipercze"/>
            <w:rFonts w:ascii="Lato" w:hAnsi="Lato"/>
            <w:noProof/>
          </w:rPr>
          <w:t>2.4. Dostępność świadczeń dla osób używających narkotyków i uzależnionych.</w:t>
        </w:r>
        <w:r w:rsidR="0025572F">
          <w:rPr>
            <w:noProof/>
            <w:webHidden/>
          </w:rPr>
          <w:tab/>
        </w:r>
        <w:r w:rsidR="0025572F">
          <w:rPr>
            <w:noProof/>
            <w:webHidden/>
          </w:rPr>
          <w:fldChar w:fldCharType="begin"/>
        </w:r>
        <w:r w:rsidR="0025572F">
          <w:rPr>
            <w:noProof/>
            <w:webHidden/>
          </w:rPr>
          <w:instrText xml:space="preserve"> PAGEREF _Toc97281204 \h </w:instrText>
        </w:r>
        <w:r w:rsidR="0025572F">
          <w:rPr>
            <w:noProof/>
            <w:webHidden/>
          </w:rPr>
        </w:r>
        <w:r w:rsidR="0025572F">
          <w:rPr>
            <w:noProof/>
            <w:webHidden/>
          </w:rPr>
          <w:fldChar w:fldCharType="separate"/>
        </w:r>
        <w:r w:rsidR="00D61406">
          <w:rPr>
            <w:noProof/>
            <w:webHidden/>
          </w:rPr>
          <w:t>56</w:t>
        </w:r>
        <w:r w:rsidR="0025572F">
          <w:rPr>
            <w:noProof/>
            <w:webHidden/>
          </w:rPr>
          <w:fldChar w:fldCharType="end"/>
        </w:r>
      </w:hyperlink>
    </w:p>
    <w:p w14:paraId="7CE6CAA5" w14:textId="761450F6"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05" w:history="1">
        <w:r w:rsidR="0025572F" w:rsidRPr="001C0F7C">
          <w:rPr>
            <w:rStyle w:val="Hipercze"/>
            <w:rFonts w:ascii="Lato" w:hAnsi="Lato"/>
            <w:noProof/>
          </w:rPr>
          <w:t>2.4.1. Struktura lecznictwa stacjonarnego w województwie kujawsko-pomorskim</w:t>
        </w:r>
        <w:r w:rsidR="0025572F">
          <w:rPr>
            <w:noProof/>
            <w:webHidden/>
          </w:rPr>
          <w:tab/>
        </w:r>
        <w:r w:rsidR="0025572F">
          <w:rPr>
            <w:noProof/>
            <w:webHidden/>
          </w:rPr>
          <w:fldChar w:fldCharType="begin"/>
        </w:r>
        <w:r w:rsidR="0025572F">
          <w:rPr>
            <w:noProof/>
            <w:webHidden/>
          </w:rPr>
          <w:instrText xml:space="preserve"> PAGEREF _Toc97281205 \h </w:instrText>
        </w:r>
        <w:r w:rsidR="0025572F">
          <w:rPr>
            <w:noProof/>
            <w:webHidden/>
          </w:rPr>
        </w:r>
        <w:r w:rsidR="0025572F">
          <w:rPr>
            <w:noProof/>
            <w:webHidden/>
          </w:rPr>
          <w:fldChar w:fldCharType="separate"/>
        </w:r>
        <w:r w:rsidR="00D61406">
          <w:rPr>
            <w:noProof/>
            <w:webHidden/>
          </w:rPr>
          <w:t>56</w:t>
        </w:r>
        <w:r w:rsidR="0025572F">
          <w:rPr>
            <w:noProof/>
            <w:webHidden/>
          </w:rPr>
          <w:fldChar w:fldCharType="end"/>
        </w:r>
      </w:hyperlink>
    </w:p>
    <w:p w14:paraId="3CF90AFC" w14:textId="46D779F5"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06" w:history="1">
        <w:r w:rsidR="0025572F" w:rsidRPr="001C0F7C">
          <w:rPr>
            <w:rStyle w:val="Hipercze"/>
            <w:rFonts w:ascii="Lato" w:hAnsi="Lato"/>
            <w:noProof/>
          </w:rPr>
          <w:t>2.4.3. Finansowanie przez Narodowy Fundusz Zdrowia (NFZ) leczenia osób uzależnionych</w:t>
        </w:r>
        <w:r w:rsidR="0025572F">
          <w:rPr>
            <w:noProof/>
            <w:webHidden/>
          </w:rPr>
          <w:tab/>
        </w:r>
        <w:r w:rsidR="0025572F">
          <w:rPr>
            <w:noProof/>
            <w:webHidden/>
          </w:rPr>
          <w:fldChar w:fldCharType="begin"/>
        </w:r>
        <w:r w:rsidR="0025572F">
          <w:rPr>
            <w:noProof/>
            <w:webHidden/>
          </w:rPr>
          <w:instrText xml:space="preserve"> PAGEREF _Toc97281206 \h </w:instrText>
        </w:r>
        <w:r w:rsidR="0025572F">
          <w:rPr>
            <w:noProof/>
            <w:webHidden/>
          </w:rPr>
        </w:r>
        <w:r w:rsidR="0025572F">
          <w:rPr>
            <w:noProof/>
            <w:webHidden/>
          </w:rPr>
          <w:fldChar w:fldCharType="separate"/>
        </w:r>
        <w:r w:rsidR="00D61406">
          <w:rPr>
            <w:noProof/>
            <w:webHidden/>
          </w:rPr>
          <w:t>60</w:t>
        </w:r>
        <w:r w:rsidR="0025572F">
          <w:rPr>
            <w:noProof/>
            <w:webHidden/>
          </w:rPr>
          <w:fldChar w:fldCharType="end"/>
        </w:r>
      </w:hyperlink>
    </w:p>
    <w:p w14:paraId="392746E1" w14:textId="526A9D21"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07" w:history="1">
        <w:r w:rsidR="0025572F" w:rsidRPr="001C0F7C">
          <w:rPr>
            <w:rStyle w:val="Hipercze"/>
            <w:rFonts w:ascii="Lato" w:hAnsi="Lato"/>
            <w:noProof/>
          </w:rPr>
          <w:t>2.4.4. Formy wsparcia dla osób uzależnionych, ich rodzin oraz osób zagrożonych narkomanią</w:t>
        </w:r>
        <w:r w:rsidR="0025572F">
          <w:rPr>
            <w:noProof/>
            <w:webHidden/>
          </w:rPr>
          <w:tab/>
        </w:r>
        <w:r w:rsidR="0025572F">
          <w:rPr>
            <w:noProof/>
            <w:webHidden/>
          </w:rPr>
          <w:fldChar w:fldCharType="begin"/>
        </w:r>
        <w:r w:rsidR="0025572F">
          <w:rPr>
            <w:noProof/>
            <w:webHidden/>
          </w:rPr>
          <w:instrText xml:space="preserve"> PAGEREF _Toc97281207 \h </w:instrText>
        </w:r>
        <w:r w:rsidR="0025572F">
          <w:rPr>
            <w:noProof/>
            <w:webHidden/>
          </w:rPr>
        </w:r>
        <w:r w:rsidR="0025572F">
          <w:rPr>
            <w:noProof/>
            <w:webHidden/>
          </w:rPr>
          <w:fldChar w:fldCharType="separate"/>
        </w:r>
        <w:r w:rsidR="00D61406">
          <w:rPr>
            <w:noProof/>
            <w:webHidden/>
          </w:rPr>
          <w:t>61</w:t>
        </w:r>
        <w:r w:rsidR="0025572F">
          <w:rPr>
            <w:noProof/>
            <w:webHidden/>
          </w:rPr>
          <w:fldChar w:fldCharType="end"/>
        </w:r>
      </w:hyperlink>
    </w:p>
    <w:p w14:paraId="32D6FDB5" w14:textId="272C4F1B"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8" w:history="1">
        <w:r w:rsidR="0025572F" w:rsidRPr="001C0F7C">
          <w:rPr>
            <w:rStyle w:val="Hipercze"/>
            <w:rFonts w:ascii="Lato" w:hAnsi="Lato"/>
            <w:noProof/>
          </w:rPr>
          <w:t>2.5. Działania w kierunku HIV/AIDS</w:t>
        </w:r>
        <w:r w:rsidR="0025572F">
          <w:rPr>
            <w:noProof/>
            <w:webHidden/>
          </w:rPr>
          <w:tab/>
        </w:r>
        <w:r w:rsidR="0025572F">
          <w:rPr>
            <w:noProof/>
            <w:webHidden/>
          </w:rPr>
          <w:fldChar w:fldCharType="begin"/>
        </w:r>
        <w:r w:rsidR="0025572F">
          <w:rPr>
            <w:noProof/>
            <w:webHidden/>
          </w:rPr>
          <w:instrText xml:space="preserve"> PAGEREF _Toc97281208 \h </w:instrText>
        </w:r>
        <w:r w:rsidR="0025572F">
          <w:rPr>
            <w:noProof/>
            <w:webHidden/>
          </w:rPr>
        </w:r>
        <w:r w:rsidR="0025572F">
          <w:rPr>
            <w:noProof/>
            <w:webHidden/>
          </w:rPr>
          <w:fldChar w:fldCharType="separate"/>
        </w:r>
        <w:r w:rsidR="00D61406">
          <w:rPr>
            <w:noProof/>
            <w:webHidden/>
          </w:rPr>
          <w:t>63</w:t>
        </w:r>
        <w:r w:rsidR="0025572F">
          <w:rPr>
            <w:noProof/>
            <w:webHidden/>
          </w:rPr>
          <w:fldChar w:fldCharType="end"/>
        </w:r>
      </w:hyperlink>
    </w:p>
    <w:p w14:paraId="7CCFC5AB" w14:textId="5A2A9812"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09" w:history="1">
        <w:r w:rsidR="0025572F" w:rsidRPr="001C0F7C">
          <w:rPr>
            <w:rStyle w:val="Hipercze"/>
            <w:rFonts w:ascii="Lato" w:hAnsi="Lato"/>
            <w:noProof/>
          </w:rPr>
          <w:t>2.6. Zgony z powodu narkotyków</w:t>
        </w:r>
        <w:r w:rsidR="0025572F">
          <w:rPr>
            <w:noProof/>
            <w:webHidden/>
          </w:rPr>
          <w:tab/>
        </w:r>
        <w:r w:rsidR="0025572F">
          <w:rPr>
            <w:noProof/>
            <w:webHidden/>
          </w:rPr>
          <w:fldChar w:fldCharType="begin"/>
        </w:r>
        <w:r w:rsidR="0025572F">
          <w:rPr>
            <w:noProof/>
            <w:webHidden/>
          </w:rPr>
          <w:instrText xml:space="preserve"> PAGEREF _Toc97281209 \h </w:instrText>
        </w:r>
        <w:r w:rsidR="0025572F">
          <w:rPr>
            <w:noProof/>
            <w:webHidden/>
          </w:rPr>
        </w:r>
        <w:r w:rsidR="0025572F">
          <w:rPr>
            <w:noProof/>
            <w:webHidden/>
          </w:rPr>
          <w:fldChar w:fldCharType="separate"/>
        </w:r>
        <w:r w:rsidR="00D61406">
          <w:rPr>
            <w:noProof/>
            <w:webHidden/>
          </w:rPr>
          <w:t>65</w:t>
        </w:r>
        <w:r w:rsidR="0025572F">
          <w:rPr>
            <w:noProof/>
            <w:webHidden/>
          </w:rPr>
          <w:fldChar w:fldCharType="end"/>
        </w:r>
      </w:hyperlink>
    </w:p>
    <w:p w14:paraId="49DF24CF" w14:textId="6834C0BD"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10" w:history="1">
        <w:r w:rsidR="0025572F" w:rsidRPr="001C0F7C">
          <w:rPr>
            <w:rStyle w:val="Hipercze"/>
            <w:rFonts w:ascii="Lato" w:hAnsi="Lato"/>
            <w:noProof/>
          </w:rPr>
          <w:t>2.7. Profilaktyka i przeciwdziałanie narkomanii w gminach województwa kujawsko-pomorskiego.</w:t>
        </w:r>
        <w:r w:rsidR="0025572F">
          <w:rPr>
            <w:noProof/>
            <w:webHidden/>
          </w:rPr>
          <w:tab/>
        </w:r>
        <w:r w:rsidR="0025572F">
          <w:rPr>
            <w:noProof/>
            <w:webHidden/>
          </w:rPr>
          <w:fldChar w:fldCharType="begin"/>
        </w:r>
        <w:r w:rsidR="0025572F">
          <w:rPr>
            <w:noProof/>
            <w:webHidden/>
          </w:rPr>
          <w:instrText xml:space="preserve"> PAGEREF _Toc97281210 \h </w:instrText>
        </w:r>
        <w:r w:rsidR="0025572F">
          <w:rPr>
            <w:noProof/>
            <w:webHidden/>
          </w:rPr>
        </w:r>
        <w:r w:rsidR="0025572F">
          <w:rPr>
            <w:noProof/>
            <w:webHidden/>
          </w:rPr>
          <w:fldChar w:fldCharType="separate"/>
        </w:r>
        <w:r w:rsidR="00D61406">
          <w:rPr>
            <w:noProof/>
            <w:webHidden/>
          </w:rPr>
          <w:t>65</w:t>
        </w:r>
        <w:r w:rsidR="0025572F">
          <w:rPr>
            <w:noProof/>
            <w:webHidden/>
          </w:rPr>
          <w:fldChar w:fldCharType="end"/>
        </w:r>
      </w:hyperlink>
    </w:p>
    <w:p w14:paraId="1094046D" w14:textId="1C73B1E3"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1" w:history="1">
        <w:r w:rsidR="0025572F" w:rsidRPr="001C0F7C">
          <w:rPr>
            <w:rStyle w:val="Hipercze"/>
            <w:rFonts w:ascii="Lato" w:hAnsi="Lato"/>
            <w:noProof/>
          </w:rPr>
          <w:t>2.7.1. Działania informacyjne i edukacyjne</w:t>
        </w:r>
        <w:r w:rsidR="0025572F">
          <w:rPr>
            <w:noProof/>
            <w:webHidden/>
          </w:rPr>
          <w:tab/>
        </w:r>
        <w:r w:rsidR="0025572F">
          <w:rPr>
            <w:noProof/>
            <w:webHidden/>
          </w:rPr>
          <w:fldChar w:fldCharType="begin"/>
        </w:r>
        <w:r w:rsidR="0025572F">
          <w:rPr>
            <w:noProof/>
            <w:webHidden/>
          </w:rPr>
          <w:instrText xml:space="preserve"> PAGEREF _Toc97281211 \h </w:instrText>
        </w:r>
        <w:r w:rsidR="0025572F">
          <w:rPr>
            <w:noProof/>
            <w:webHidden/>
          </w:rPr>
        </w:r>
        <w:r w:rsidR="0025572F">
          <w:rPr>
            <w:noProof/>
            <w:webHidden/>
          </w:rPr>
          <w:fldChar w:fldCharType="separate"/>
        </w:r>
        <w:r w:rsidR="00D61406">
          <w:rPr>
            <w:noProof/>
            <w:webHidden/>
          </w:rPr>
          <w:t>66</w:t>
        </w:r>
        <w:r w:rsidR="0025572F">
          <w:rPr>
            <w:noProof/>
            <w:webHidden/>
          </w:rPr>
          <w:fldChar w:fldCharType="end"/>
        </w:r>
      </w:hyperlink>
    </w:p>
    <w:p w14:paraId="197A7A4E" w14:textId="390A4C68"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2" w:history="1">
        <w:r w:rsidR="0025572F" w:rsidRPr="001C0F7C">
          <w:rPr>
            <w:rStyle w:val="Hipercze"/>
            <w:rFonts w:ascii="Lato" w:hAnsi="Lato"/>
            <w:noProof/>
          </w:rPr>
          <w:t>2.7.2. Rozwój kadr uczestniczących w realizacji zadań z zakresu przeciwdziałania narkomanii</w:t>
        </w:r>
        <w:r w:rsidR="0025572F">
          <w:rPr>
            <w:noProof/>
            <w:webHidden/>
          </w:rPr>
          <w:tab/>
        </w:r>
        <w:r w:rsidR="0025572F">
          <w:rPr>
            <w:noProof/>
            <w:webHidden/>
          </w:rPr>
          <w:fldChar w:fldCharType="begin"/>
        </w:r>
        <w:r w:rsidR="0025572F">
          <w:rPr>
            <w:noProof/>
            <w:webHidden/>
          </w:rPr>
          <w:instrText xml:space="preserve"> PAGEREF _Toc97281212 \h </w:instrText>
        </w:r>
        <w:r w:rsidR="0025572F">
          <w:rPr>
            <w:noProof/>
            <w:webHidden/>
          </w:rPr>
        </w:r>
        <w:r w:rsidR="0025572F">
          <w:rPr>
            <w:noProof/>
            <w:webHidden/>
          </w:rPr>
          <w:fldChar w:fldCharType="separate"/>
        </w:r>
        <w:r w:rsidR="00D61406">
          <w:rPr>
            <w:noProof/>
            <w:webHidden/>
          </w:rPr>
          <w:t>67</w:t>
        </w:r>
        <w:r w:rsidR="0025572F">
          <w:rPr>
            <w:noProof/>
            <w:webHidden/>
          </w:rPr>
          <w:fldChar w:fldCharType="end"/>
        </w:r>
      </w:hyperlink>
    </w:p>
    <w:p w14:paraId="0AB2B85D" w14:textId="41EE5DE9"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3" w:history="1">
        <w:r w:rsidR="0025572F" w:rsidRPr="001C0F7C">
          <w:rPr>
            <w:rStyle w:val="Hipercze"/>
            <w:rFonts w:ascii="Lato" w:hAnsi="Lato"/>
            <w:noProof/>
          </w:rPr>
          <w:t>2.7.3. Profilaktyka</w:t>
        </w:r>
        <w:r w:rsidR="0025572F">
          <w:rPr>
            <w:noProof/>
            <w:webHidden/>
          </w:rPr>
          <w:tab/>
        </w:r>
        <w:r w:rsidR="0025572F">
          <w:rPr>
            <w:noProof/>
            <w:webHidden/>
          </w:rPr>
          <w:fldChar w:fldCharType="begin"/>
        </w:r>
        <w:r w:rsidR="0025572F">
          <w:rPr>
            <w:noProof/>
            <w:webHidden/>
          </w:rPr>
          <w:instrText xml:space="preserve"> PAGEREF _Toc97281213 \h </w:instrText>
        </w:r>
        <w:r w:rsidR="0025572F">
          <w:rPr>
            <w:noProof/>
            <w:webHidden/>
          </w:rPr>
        </w:r>
        <w:r w:rsidR="0025572F">
          <w:rPr>
            <w:noProof/>
            <w:webHidden/>
          </w:rPr>
          <w:fldChar w:fldCharType="separate"/>
        </w:r>
        <w:r w:rsidR="00D61406">
          <w:rPr>
            <w:noProof/>
            <w:webHidden/>
          </w:rPr>
          <w:t>68</w:t>
        </w:r>
        <w:r w:rsidR="0025572F">
          <w:rPr>
            <w:noProof/>
            <w:webHidden/>
          </w:rPr>
          <w:fldChar w:fldCharType="end"/>
        </w:r>
      </w:hyperlink>
    </w:p>
    <w:p w14:paraId="055779D7" w14:textId="353EF5C3"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4" w:history="1">
        <w:r w:rsidR="0025572F" w:rsidRPr="001C0F7C">
          <w:rPr>
            <w:rStyle w:val="Hipercze"/>
            <w:rFonts w:ascii="Lato" w:hAnsi="Lato"/>
            <w:noProof/>
          </w:rPr>
          <w:t>2.7.4. Redukcja szkód, rehabilitacja i reintegracja społeczna</w:t>
        </w:r>
        <w:r w:rsidR="0025572F">
          <w:rPr>
            <w:noProof/>
            <w:webHidden/>
          </w:rPr>
          <w:tab/>
        </w:r>
        <w:r w:rsidR="0025572F">
          <w:rPr>
            <w:noProof/>
            <w:webHidden/>
          </w:rPr>
          <w:fldChar w:fldCharType="begin"/>
        </w:r>
        <w:r w:rsidR="0025572F">
          <w:rPr>
            <w:noProof/>
            <w:webHidden/>
          </w:rPr>
          <w:instrText xml:space="preserve"> PAGEREF _Toc97281214 \h </w:instrText>
        </w:r>
        <w:r w:rsidR="0025572F">
          <w:rPr>
            <w:noProof/>
            <w:webHidden/>
          </w:rPr>
        </w:r>
        <w:r w:rsidR="0025572F">
          <w:rPr>
            <w:noProof/>
            <w:webHidden/>
          </w:rPr>
          <w:fldChar w:fldCharType="separate"/>
        </w:r>
        <w:r w:rsidR="00D61406">
          <w:rPr>
            <w:noProof/>
            <w:webHidden/>
          </w:rPr>
          <w:t>71</w:t>
        </w:r>
        <w:r w:rsidR="0025572F">
          <w:rPr>
            <w:noProof/>
            <w:webHidden/>
          </w:rPr>
          <w:fldChar w:fldCharType="end"/>
        </w:r>
      </w:hyperlink>
    </w:p>
    <w:p w14:paraId="07E9ED79" w14:textId="4ACCDE81"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5" w:history="1">
        <w:r w:rsidR="0025572F" w:rsidRPr="001C0F7C">
          <w:rPr>
            <w:rStyle w:val="Hipercze"/>
            <w:rFonts w:ascii="Lato" w:hAnsi="Lato"/>
            <w:noProof/>
          </w:rPr>
          <w:t>2.7.5. Monitorowanie sytuacji epidemiologicznej w zakresie używania środków odurzających, substancji psychotropowych i NSP oraz postaw społecznych i reakcji instytucjonalnych</w:t>
        </w:r>
        <w:r w:rsidR="0025572F">
          <w:rPr>
            <w:noProof/>
            <w:webHidden/>
          </w:rPr>
          <w:tab/>
        </w:r>
        <w:r w:rsidR="0025572F">
          <w:rPr>
            <w:noProof/>
            <w:webHidden/>
          </w:rPr>
          <w:fldChar w:fldCharType="begin"/>
        </w:r>
        <w:r w:rsidR="0025572F">
          <w:rPr>
            <w:noProof/>
            <w:webHidden/>
          </w:rPr>
          <w:instrText xml:space="preserve"> PAGEREF _Toc97281215 \h </w:instrText>
        </w:r>
        <w:r w:rsidR="0025572F">
          <w:rPr>
            <w:noProof/>
            <w:webHidden/>
          </w:rPr>
        </w:r>
        <w:r w:rsidR="0025572F">
          <w:rPr>
            <w:noProof/>
            <w:webHidden/>
          </w:rPr>
          <w:fldChar w:fldCharType="separate"/>
        </w:r>
        <w:r w:rsidR="00D61406">
          <w:rPr>
            <w:noProof/>
            <w:webHidden/>
          </w:rPr>
          <w:t>71</w:t>
        </w:r>
        <w:r w:rsidR="0025572F">
          <w:rPr>
            <w:noProof/>
            <w:webHidden/>
          </w:rPr>
          <w:fldChar w:fldCharType="end"/>
        </w:r>
      </w:hyperlink>
    </w:p>
    <w:p w14:paraId="3447EF8F" w14:textId="5C0D70CC" w:rsidR="0025572F" w:rsidRDefault="00925911">
      <w:pPr>
        <w:pStyle w:val="Spistreci4"/>
        <w:tabs>
          <w:tab w:val="right" w:leader="dot" w:pos="9062"/>
        </w:tabs>
        <w:rPr>
          <w:rFonts w:asciiTheme="minorHAnsi" w:eastAsiaTheme="minorEastAsia" w:hAnsiTheme="minorHAnsi" w:cstheme="minorBidi"/>
          <w:noProof/>
          <w:sz w:val="22"/>
          <w:szCs w:val="22"/>
          <w:lang w:eastAsia="pl-PL"/>
        </w:rPr>
      </w:pPr>
      <w:hyperlink w:anchor="_Toc97281216" w:history="1">
        <w:r w:rsidR="0025572F" w:rsidRPr="001C0F7C">
          <w:rPr>
            <w:rStyle w:val="Hipercze"/>
            <w:rFonts w:ascii="Lato" w:hAnsi="Lato"/>
            <w:noProof/>
            <w:lang w:eastAsia="pl-PL"/>
          </w:rPr>
          <w:t xml:space="preserve">2.7.6. </w:t>
        </w:r>
        <w:r w:rsidR="0025572F" w:rsidRPr="001C0F7C">
          <w:rPr>
            <w:rStyle w:val="Hipercze"/>
            <w:rFonts w:ascii="Lato" w:hAnsi="Lato"/>
            <w:noProof/>
          </w:rPr>
          <w:t>Zadania własne gminy</w:t>
        </w:r>
        <w:r w:rsidR="0025572F">
          <w:rPr>
            <w:noProof/>
            <w:webHidden/>
          </w:rPr>
          <w:tab/>
        </w:r>
        <w:r w:rsidR="0025572F">
          <w:rPr>
            <w:noProof/>
            <w:webHidden/>
          </w:rPr>
          <w:fldChar w:fldCharType="begin"/>
        </w:r>
        <w:r w:rsidR="0025572F">
          <w:rPr>
            <w:noProof/>
            <w:webHidden/>
          </w:rPr>
          <w:instrText xml:space="preserve"> PAGEREF _Toc97281216 \h </w:instrText>
        </w:r>
        <w:r w:rsidR="0025572F">
          <w:rPr>
            <w:noProof/>
            <w:webHidden/>
          </w:rPr>
        </w:r>
        <w:r w:rsidR="0025572F">
          <w:rPr>
            <w:noProof/>
            <w:webHidden/>
          </w:rPr>
          <w:fldChar w:fldCharType="separate"/>
        </w:r>
        <w:r w:rsidR="00D61406">
          <w:rPr>
            <w:noProof/>
            <w:webHidden/>
          </w:rPr>
          <w:t>72</w:t>
        </w:r>
        <w:r w:rsidR="0025572F">
          <w:rPr>
            <w:noProof/>
            <w:webHidden/>
          </w:rPr>
          <w:fldChar w:fldCharType="end"/>
        </w:r>
      </w:hyperlink>
    </w:p>
    <w:p w14:paraId="46BE080E" w14:textId="2E32ACD0" w:rsidR="0025572F" w:rsidRDefault="00925911">
      <w:pPr>
        <w:pStyle w:val="Spistreci3"/>
        <w:tabs>
          <w:tab w:val="right" w:leader="dot" w:pos="9062"/>
        </w:tabs>
        <w:rPr>
          <w:rFonts w:asciiTheme="minorHAnsi" w:eastAsiaTheme="minorEastAsia" w:hAnsiTheme="minorHAnsi" w:cstheme="minorBidi"/>
          <w:noProof/>
          <w:sz w:val="22"/>
          <w:szCs w:val="22"/>
          <w:lang w:eastAsia="pl-PL"/>
        </w:rPr>
      </w:pPr>
      <w:hyperlink w:anchor="_Toc97281217" w:history="1">
        <w:r w:rsidR="0025572F" w:rsidRPr="001C0F7C">
          <w:rPr>
            <w:rStyle w:val="Hipercze"/>
            <w:rFonts w:ascii="Lato" w:hAnsi="Lato"/>
            <w:noProof/>
          </w:rPr>
          <w:t>2.8. Przestępczość związana z używaniem narkotyków w województwie kujawsko-pomorskim</w:t>
        </w:r>
        <w:r w:rsidR="0025572F">
          <w:rPr>
            <w:noProof/>
            <w:webHidden/>
          </w:rPr>
          <w:tab/>
        </w:r>
        <w:r w:rsidR="0025572F">
          <w:rPr>
            <w:noProof/>
            <w:webHidden/>
          </w:rPr>
          <w:fldChar w:fldCharType="begin"/>
        </w:r>
        <w:r w:rsidR="0025572F">
          <w:rPr>
            <w:noProof/>
            <w:webHidden/>
          </w:rPr>
          <w:instrText xml:space="preserve"> PAGEREF _Toc97281217 \h </w:instrText>
        </w:r>
        <w:r w:rsidR="0025572F">
          <w:rPr>
            <w:noProof/>
            <w:webHidden/>
          </w:rPr>
        </w:r>
        <w:r w:rsidR="0025572F">
          <w:rPr>
            <w:noProof/>
            <w:webHidden/>
          </w:rPr>
          <w:fldChar w:fldCharType="separate"/>
        </w:r>
        <w:r w:rsidR="00D61406">
          <w:rPr>
            <w:noProof/>
            <w:webHidden/>
          </w:rPr>
          <w:t>73</w:t>
        </w:r>
        <w:r w:rsidR="0025572F">
          <w:rPr>
            <w:noProof/>
            <w:webHidden/>
          </w:rPr>
          <w:fldChar w:fldCharType="end"/>
        </w:r>
      </w:hyperlink>
    </w:p>
    <w:p w14:paraId="0347E964" w14:textId="54A637C0" w:rsidR="0025572F" w:rsidRDefault="00925911">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97281218" w:history="1">
        <w:r w:rsidR="0025572F" w:rsidRPr="001C0F7C">
          <w:rPr>
            <w:rStyle w:val="Hipercze"/>
            <w:rFonts w:ascii="Lato" w:hAnsi="Lato"/>
            <w:noProof/>
          </w:rPr>
          <w:t>III. CELE I DZIAŁANIA WOJEWÓDZKIEGO PROGRAM PROFILAKTYKI I ROZWIĄZYWANIA PROBLEMÓW ALKOHOLOWYCH ORAZ PRZECIWDZIAŁANIA NARKOMANII W WOJEWÓDZTWIE KUJAWSKO-POMORSKIM NA LATA 2022-2025</w:t>
        </w:r>
        <w:r w:rsidR="0025572F">
          <w:rPr>
            <w:noProof/>
            <w:webHidden/>
          </w:rPr>
          <w:tab/>
        </w:r>
        <w:r w:rsidR="0025572F">
          <w:rPr>
            <w:noProof/>
            <w:webHidden/>
          </w:rPr>
          <w:fldChar w:fldCharType="begin"/>
        </w:r>
        <w:r w:rsidR="0025572F">
          <w:rPr>
            <w:noProof/>
            <w:webHidden/>
          </w:rPr>
          <w:instrText xml:space="preserve"> PAGEREF _Toc97281218 \h </w:instrText>
        </w:r>
        <w:r w:rsidR="0025572F">
          <w:rPr>
            <w:noProof/>
            <w:webHidden/>
          </w:rPr>
        </w:r>
        <w:r w:rsidR="0025572F">
          <w:rPr>
            <w:noProof/>
            <w:webHidden/>
          </w:rPr>
          <w:fldChar w:fldCharType="separate"/>
        </w:r>
        <w:r w:rsidR="00D61406">
          <w:rPr>
            <w:noProof/>
            <w:webHidden/>
          </w:rPr>
          <w:t>81</w:t>
        </w:r>
        <w:r w:rsidR="0025572F">
          <w:rPr>
            <w:noProof/>
            <w:webHidden/>
          </w:rPr>
          <w:fldChar w:fldCharType="end"/>
        </w:r>
      </w:hyperlink>
    </w:p>
    <w:p w14:paraId="78D14ECE" w14:textId="60793C2D" w:rsidR="0025572F" w:rsidRDefault="00925911">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97281219" w:history="1">
        <w:r w:rsidR="0025572F" w:rsidRPr="001C0F7C">
          <w:rPr>
            <w:rStyle w:val="Hipercze"/>
            <w:rFonts w:ascii="Lato" w:hAnsi="Lato"/>
            <w:noProof/>
          </w:rPr>
          <w:t>IV. FINANSOWANIE PROGRAMU</w:t>
        </w:r>
        <w:r w:rsidR="0025572F">
          <w:rPr>
            <w:noProof/>
            <w:webHidden/>
          </w:rPr>
          <w:tab/>
        </w:r>
        <w:r w:rsidR="0025572F">
          <w:rPr>
            <w:noProof/>
            <w:webHidden/>
          </w:rPr>
          <w:fldChar w:fldCharType="begin"/>
        </w:r>
        <w:r w:rsidR="0025572F">
          <w:rPr>
            <w:noProof/>
            <w:webHidden/>
          </w:rPr>
          <w:instrText xml:space="preserve"> PAGEREF _Toc97281219 \h </w:instrText>
        </w:r>
        <w:r w:rsidR="0025572F">
          <w:rPr>
            <w:noProof/>
            <w:webHidden/>
          </w:rPr>
        </w:r>
        <w:r w:rsidR="0025572F">
          <w:rPr>
            <w:noProof/>
            <w:webHidden/>
          </w:rPr>
          <w:fldChar w:fldCharType="separate"/>
        </w:r>
        <w:r w:rsidR="00D61406">
          <w:rPr>
            <w:noProof/>
            <w:webHidden/>
          </w:rPr>
          <w:t>90</w:t>
        </w:r>
        <w:r w:rsidR="0025572F">
          <w:rPr>
            <w:noProof/>
            <w:webHidden/>
          </w:rPr>
          <w:fldChar w:fldCharType="end"/>
        </w:r>
      </w:hyperlink>
    </w:p>
    <w:p w14:paraId="10C93EDC" w14:textId="60F5F7D0" w:rsidR="0025572F" w:rsidRDefault="00925911">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97281220" w:history="1">
        <w:r w:rsidR="0025572F" w:rsidRPr="001C0F7C">
          <w:rPr>
            <w:rStyle w:val="Hipercze"/>
            <w:rFonts w:ascii="Lato" w:hAnsi="Lato"/>
            <w:noProof/>
          </w:rPr>
          <w:t>V. ZASADY REALIZACJI PROGRAMU</w:t>
        </w:r>
        <w:r w:rsidR="0025572F">
          <w:rPr>
            <w:noProof/>
            <w:webHidden/>
          </w:rPr>
          <w:tab/>
        </w:r>
        <w:r w:rsidR="0025572F">
          <w:rPr>
            <w:noProof/>
            <w:webHidden/>
          </w:rPr>
          <w:fldChar w:fldCharType="begin"/>
        </w:r>
        <w:r w:rsidR="0025572F">
          <w:rPr>
            <w:noProof/>
            <w:webHidden/>
          </w:rPr>
          <w:instrText xml:space="preserve"> PAGEREF _Toc97281220 \h </w:instrText>
        </w:r>
        <w:r w:rsidR="0025572F">
          <w:rPr>
            <w:noProof/>
            <w:webHidden/>
          </w:rPr>
        </w:r>
        <w:r w:rsidR="0025572F">
          <w:rPr>
            <w:noProof/>
            <w:webHidden/>
          </w:rPr>
          <w:fldChar w:fldCharType="separate"/>
        </w:r>
        <w:r w:rsidR="00D61406">
          <w:rPr>
            <w:noProof/>
            <w:webHidden/>
          </w:rPr>
          <w:t>93</w:t>
        </w:r>
        <w:r w:rsidR="0025572F">
          <w:rPr>
            <w:noProof/>
            <w:webHidden/>
          </w:rPr>
          <w:fldChar w:fldCharType="end"/>
        </w:r>
      </w:hyperlink>
    </w:p>
    <w:p w14:paraId="137D3872" w14:textId="0446819C" w:rsidR="0025572F" w:rsidRDefault="00925911">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97281221" w:history="1">
        <w:r w:rsidR="0025572F" w:rsidRPr="001C0F7C">
          <w:rPr>
            <w:rStyle w:val="Hipercze"/>
            <w:rFonts w:ascii="Lato" w:eastAsia="Calibri" w:hAnsi="Lato"/>
            <w:noProof/>
          </w:rPr>
          <w:t>ŹRÓDŁA DANYCH</w:t>
        </w:r>
        <w:r w:rsidR="0025572F" w:rsidRPr="001C0F7C">
          <w:rPr>
            <w:rStyle w:val="Hipercze"/>
            <w:noProof/>
          </w:rPr>
          <w:t>:</w:t>
        </w:r>
        <w:r w:rsidR="0025572F">
          <w:rPr>
            <w:noProof/>
            <w:webHidden/>
          </w:rPr>
          <w:tab/>
        </w:r>
        <w:r w:rsidR="0025572F">
          <w:rPr>
            <w:noProof/>
            <w:webHidden/>
          </w:rPr>
          <w:fldChar w:fldCharType="begin"/>
        </w:r>
        <w:r w:rsidR="0025572F">
          <w:rPr>
            <w:noProof/>
            <w:webHidden/>
          </w:rPr>
          <w:instrText xml:space="preserve"> PAGEREF _Toc97281221 \h </w:instrText>
        </w:r>
        <w:r w:rsidR="0025572F">
          <w:rPr>
            <w:noProof/>
            <w:webHidden/>
          </w:rPr>
        </w:r>
        <w:r w:rsidR="0025572F">
          <w:rPr>
            <w:noProof/>
            <w:webHidden/>
          </w:rPr>
          <w:fldChar w:fldCharType="separate"/>
        </w:r>
        <w:r w:rsidR="00D61406">
          <w:rPr>
            <w:noProof/>
            <w:webHidden/>
          </w:rPr>
          <w:t>95</w:t>
        </w:r>
        <w:r w:rsidR="0025572F">
          <w:rPr>
            <w:noProof/>
            <w:webHidden/>
          </w:rPr>
          <w:fldChar w:fldCharType="end"/>
        </w:r>
      </w:hyperlink>
    </w:p>
    <w:p w14:paraId="42C34F89" w14:textId="77777777" w:rsidR="0025572F" w:rsidRDefault="0068147F" w:rsidP="004940C1">
      <w:pPr>
        <w:rPr>
          <w:rFonts w:ascii="Lato" w:eastAsia="Times New Roman" w:hAnsi="Lato" w:cs="Calibri Light"/>
          <w:b/>
          <w:bCs/>
          <w:caps/>
          <w:sz w:val="20"/>
          <w:szCs w:val="20"/>
          <w:lang w:eastAsia="ar-SA"/>
        </w:rPr>
      </w:pPr>
      <w:r w:rsidRPr="004940C1">
        <w:rPr>
          <w:rFonts w:ascii="Lato" w:eastAsia="Times New Roman" w:hAnsi="Lato" w:cs="Calibri Light"/>
          <w:b/>
          <w:bCs/>
          <w:caps/>
          <w:sz w:val="20"/>
          <w:szCs w:val="20"/>
          <w:lang w:eastAsia="ar-SA"/>
        </w:rPr>
        <w:fldChar w:fldCharType="end"/>
      </w:r>
    </w:p>
    <w:p w14:paraId="221AFFB9" w14:textId="3BF1B541" w:rsidR="00032DAF" w:rsidRDefault="00A524D4" w:rsidP="004940C1">
      <w:pPr>
        <w:rPr>
          <w:rFonts w:ascii="Lato" w:hAnsi="Lato"/>
          <w:b/>
          <w:bCs/>
          <w:sz w:val="24"/>
          <w:szCs w:val="24"/>
        </w:rPr>
      </w:pPr>
      <w:r w:rsidRPr="00BE173C">
        <w:rPr>
          <w:rFonts w:ascii="Lato" w:hAnsi="Lato"/>
          <w:b/>
          <w:bCs/>
          <w:sz w:val="24"/>
          <w:szCs w:val="24"/>
        </w:rPr>
        <w:lastRenderedPageBreak/>
        <w:t>W</w:t>
      </w:r>
      <w:r>
        <w:rPr>
          <w:rFonts w:ascii="Lato" w:hAnsi="Lato"/>
          <w:b/>
          <w:bCs/>
          <w:sz w:val="24"/>
          <w:szCs w:val="24"/>
        </w:rPr>
        <w:t>STĘP</w:t>
      </w:r>
    </w:p>
    <w:p w14:paraId="49537945" w14:textId="77777777" w:rsidR="00BE173C" w:rsidRPr="00BE173C" w:rsidRDefault="00BE173C" w:rsidP="007E6372">
      <w:pPr>
        <w:spacing w:after="0" w:line="360" w:lineRule="auto"/>
      </w:pPr>
    </w:p>
    <w:p w14:paraId="5C1B5EEF" w14:textId="5BCA27A2" w:rsidR="00041669" w:rsidRDefault="00125CA8" w:rsidP="007E6372">
      <w:pPr>
        <w:spacing w:after="0" w:line="360" w:lineRule="auto"/>
        <w:rPr>
          <w:rFonts w:ascii="Lato" w:hAnsi="Lato"/>
          <w:sz w:val="24"/>
          <w:szCs w:val="24"/>
        </w:rPr>
      </w:pPr>
      <w:r>
        <w:rPr>
          <w:rFonts w:ascii="Lato" w:hAnsi="Lato"/>
          <w:sz w:val="24"/>
          <w:szCs w:val="24"/>
        </w:rPr>
        <w:t>N</w:t>
      </w:r>
      <w:r w:rsidR="00A40995" w:rsidRPr="00A40995">
        <w:rPr>
          <w:rFonts w:ascii="Lato" w:hAnsi="Lato"/>
          <w:sz w:val="24"/>
          <w:szCs w:val="24"/>
        </w:rPr>
        <w:t xml:space="preserve">owelizacja ustawy o zdrowiu publicznym oraz niektórych innych ustaw </w:t>
      </w:r>
      <w:r w:rsidR="00F736C4">
        <w:rPr>
          <w:rFonts w:ascii="Lato" w:hAnsi="Lato"/>
          <w:sz w:val="24"/>
          <w:szCs w:val="24"/>
        </w:rPr>
        <w:br/>
      </w:r>
      <w:r w:rsidR="002640D9">
        <w:rPr>
          <w:rFonts w:ascii="Lato" w:hAnsi="Lato"/>
          <w:sz w:val="24"/>
          <w:szCs w:val="24"/>
        </w:rPr>
        <w:t>z</w:t>
      </w:r>
      <w:r w:rsidR="00A40995">
        <w:rPr>
          <w:rFonts w:ascii="Lato" w:hAnsi="Lato"/>
          <w:sz w:val="24"/>
          <w:szCs w:val="24"/>
        </w:rPr>
        <w:t xml:space="preserve"> dnia 17 grudnia 2021 r. </w:t>
      </w:r>
      <w:r w:rsidR="002640D9">
        <w:rPr>
          <w:rFonts w:ascii="Lato" w:hAnsi="Lato"/>
          <w:sz w:val="24"/>
          <w:szCs w:val="24"/>
        </w:rPr>
        <w:t xml:space="preserve">wprowadziła </w:t>
      </w:r>
      <w:r w:rsidR="00A40995" w:rsidRPr="00A40995">
        <w:rPr>
          <w:rFonts w:ascii="Lato" w:hAnsi="Lato"/>
          <w:sz w:val="24"/>
          <w:szCs w:val="24"/>
        </w:rPr>
        <w:t>utworzenie Krajowego Centrum Przeciwdziałania Uzależnieniom przez połączenie</w:t>
      </w:r>
      <w:r w:rsidR="00041669" w:rsidRPr="00041669">
        <w:t xml:space="preserve"> </w:t>
      </w:r>
      <w:r w:rsidR="00041669" w:rsidRPr="00041669">
        <w:rPr>
          <w:rFonts w:ascii="Lato" w:hAnsi="Lato"/>
          <w:sz w:val="24"/>
          <w:szCs w:val="24"/>
        </w:rPr>
        <w:t xml:space="preserve">Krajowego Biura </w:t>
      </w:r>
      <w:r w:rsidR="001904FD">
        <w:rPr>
          <w:rFonts w:ascii="Lato" w:hAnsi="Lato"/>
          <w:sz w:val="24"/>
          <w:szCs w:val="24"/>
        </w:rPr>
        <w:br/>
      </w:r>
      <w:r w:rsidR="00041669" w:rsidRPr="00041669">
        <w:rPr>
          <w:rFonts w:ascii="Lato" w:hAnsi="Lato"/>
          <w:sz w:val="24"/>
          <w:szCs w:val="24"/>
        </w:rPr>
        <w:t>ds. Przeciwdziałania Narkomanii (KBPN) i Państwowej Agencji Rozwiązywania Problemów Alkoholowyc</w:t>
      </w:r>
      <w:r w:rsidR="00041669">
        <w:rPr>
          <w:rFonts w:ascii="Lato" w:hAnsi="Lato"/>
          <w:sz w:val="24"/>
          <w:szCs w:val="24"/>
        </w:rPr>
        <w:t>h (PARPA)</w:t>
      </w:r>
      <w:r w:rsidR="00B77FAD">
        <w:rPr>
          <w:rFonts w:ascii="Lato" w:hAnsi="Lato"/>
          <w:sz w:val="24"/>
          <w:szCs w:val="24"/>
        </w:rPr>
        <w:t>.</w:t>
      </w:r>
      <w:r w:rsidR="007E6372">
        <w:rPr>
          <w:rFonts w:ascii="Lato" w:hAnsi="Lato"/>
          <w:sz w:val="24"/>
          <w:szCs w:val="24"/>
        </w:rPr>
        <w:t xml:space="preserve"> </w:t>
      </w:r>
      <w:r w:rsidR="00041669" w:rsidRPr="00041669">
        <w:rPr>
          <w:rFonts w:ascii="Lato" w:hAnsi="Lato"/>
          <w:sz w:val="24"/>
          <w:szCs w:val="24"/>
        </w:rPr>
        <w:t xml:space="preserve">Połączenie w jedną instytucję ma pozwolić </w:t>
      </w:r>
      <w:r w:rsidR="00F736C4">
        <w:rPr>
          <w:rFonts w:ascii="Lato" w:hAnsi="Lato"/>
          <w:sz w:val="24"/>
          <w:szCs w:val="24"/>
        </w:rPr>
        <w:br/>
      </w:r>
      <w:r w:rsidR="00041669" w:rsidRPr="00041669">
        <w:rPr>
          <w:rFonts w:ascii="Lato" w:hAnsi="Lato"/>
          <w:sz w:val="24"/>
          <w:szCs w:val="24"/>
        </w:rPr>
        <w:t>na realizację spójnych, na wszystkich etapach skoordynowanych działań skierowanych na walkę z uzależnieniem tj. edukacja, profilaktyka, szkolenie kadr, leczenie, rehabilitacja, działalność badawcza</w:t>
      </w:r>
      <w:r w:rsidR="00B77FAD">
        <w:rPr>
          <w:rFonts w:ascii="Lato" w:hAnsi="Lato"/>
          <w:sz w:val="24"/>
          <w:szCs w:val="24"/>
        </w:rPr>
        <w:t xml:space="preserve"> oraz wprowadzić </w:t>
      </w:r>
      <w:r w:rsidR="00B77FAD" w:rsidRPr="00041669">
        <w:rPr>
          <w:rFonts w:ascii="Lato" w:hAnsi="Lato"/>
          <w:sz w:val="24"/>
          <w:szCs w:val="24"/>
        </w:rPr>
        <w:t>skuteczniejsze działanie przez lepsze wykorzystanie potencjału kadrowego i finansowego.</w:t>
      </w:r>
    </w:p>
    <w:p w14:paraId="2ABA8B26" w14:textId="56370E41" w:rsidR="00F736C4" w:rsidRDefault="00B77FAD" w:rsidP="004724F9">
      <w:pPr>
        <w:spacing w:after="0" w:line="360" w:lineRule="auto"/>
        <w:rPr>
          <w:rFonts w:ascii="Lato" w:hAnsi="Lato"/>
          <w:sz w:val="24"/>
          <w:szCs w:val="24"/>
        </w:rPr>
      </w:pPr>
      <w:r w:rsidRPr="0064408A">
        <w:rPr>
          <w:rFonts w:ascii="Lato" w:hAnsi="Lato"/>
          <w:sz w:val="24"/>
          <w:szCs w:val="24"/>
        </w:rPr>
        <w:t>W ustawie dokonano też zmiany w zakresie ustanawiania wojewódzkich programów w obszarze profilaktyki uzależnień.</w:t>
      </w:r>
      <w:r w:rsidR="00495ADD" w:rsidRPr="0064408A">
        <w:rPr>
          <w:rFonts w:ascii="Lato" w:hAnsi="Lato"/>
          <w:sz w:val="24"/>
          <w:szCs w:val="24"/>
        </w:rPr>
        <w:t xml:space="preserve"> </w:t>
      </w:r>
      <w:r w:rsidR="0064408A" w:rsidRPr="001904FD">
        <w:rPr>
          <w:rFonts w:ascii="Lato" w:hAnsi="Lato"/>
          <w:sz w:val="24"/>
          <w:szCs w:val="24"/>
        </w:rPr>
        <w:t xml:space="preserve">Wojewódzki program profilaktyki i rozwiązywania problemów alkoholowych oraz przeciwdziałania narkomanii </w:t>
      </w:r>
      <w:r w:rsidR="00B16835" w:rsidRPr="001904FD">
        <w:rPr>
          <w:rFonts w:ascii="Lato" w:hAnsi="Lato"/>
          <w:sz w:val="24"/>
          <w:szCs w:val="24"/>
        </w:rPr>
        <w:t xml:space="preserve">łączy w sobie dokumenty programowe określone w ustawie o </w:t>
      </w:r>
      <w:r w:rsidR="004724F9" w:rsidRPr="004724F9">
        <w:rPr>
          <w:rFonts w:ascii="Lato" w:hAnsi="Lato"/>
          <w:sz w:val="24"/>
          <w:szCs w:val="24"/>
        </w:rPr>
        <w:t>wychowaniu w trzeźwości i przeciwdziałaniu alkoholizmowi</w:t>
      </w:r>
      <w:r w:rsidR="004724F9">
        <w:rPr>
          <w:rFonts w:ascii="Lato" w:hAnsi="Lato"/>
          <w:sz w:val="24"/>
          <w:szCs w:val="24"/>
        </w:rPr>
        <w:t xml:space="preserve"> oraz ustawie o przeciwdziałaniu narkomanii. </w:t>
      </w:r>
    </w:p>
    <w:p w14:paraId="0D828192" w14:textId="77777777" w:rsidR="00F736C4" w:rsidRDefault="00AA48A2" w:rsidP="0064408A">
      <w:pPr>
        <w:spacing w:after="0" w:line="360" w:lineRule="auto"/>
        <w:rPr>
          <w:rFonts w:ascii="Lato" w:hAnsi="Lato"/>
          <w:iCs/>
          <w:sz w:val="24"/>
          <w:szCs w:val="24"/>
        </w:rPr>
      </w:pPr>
      <w:r w:rsidRPr="004C639D">
        <w:rPr>
          <w:rFonts w:ascii="Lato" w:hAnsi="Lato"/>
          <w:sz w:val="24"/>
          <w:szCs w:val="24"/>
        </w:rPr>
        <w:t xml:space="preserve">Zgodnie z </w:t>
      </w:r>
      <w:r w:rsidRPr="004C639D">
        <w:rPr>
          <w:rFonts w:ascii="Lato" w:hAnsi="Lato"/>
          <w:iCs/>
          <w:sz w:val="24"/>
          <w:szCs w:val="24"/>
        </w:rPr>
        <w:t xml:space="preserve">ustawą z dnia 26 października 1982 roku o wychowaniu w trzeźwości </w:t>
      </w:r>
    </w:p>
    <w:p w14:paraId="3D5C4732" w14:textId="702E91D6" w:rsidR="00AA48A2" w:rsidRPr="00A51FA7" w:rsidRDefault="00AA48A2" w:rsidP="0064408A">
      <w:pPr>
        <w:spacing w:after="0" w:line="360" w:lineRule="auto"/>
        <w:rPr>
          <w:rFonts w:ascii="Lato" w:hAnsi="Lato"/>
          <w:sz w:val="24"/>
          <w:szCs w:val="24"/>
        </w:rPr>
      </w:pPr>
      <w:r w:rsidRPr="004C639D">
        <w:rPr>
          <w:rFonts w:ascii="Lato" w:hAnsi="Lato"/>
          <w:iCs/>
          <w:sz w:val="24"/>
          <w:szCs w:val="24"/>
        </w:rPr>
        <w:t>i przeciwdziałaniu alkoholizmowi</w:t>
      </w:r>
      <w:r w:rsidRPr="004C639D">
        <w:rPr>
          <w:rFonts w:ascii="Lato" w:hAnsi="Lato"/>
          <w:i/>
          <w:iCs/>
          <w:sz w:val="24"/>
          <w:szCs w:val="24"/>
        </w:rPr>
        <w:t xml:space="preserve"> </w:t>
      </w:r>
      <w:r w:rsidRPr="004C639D">
        <w:rPr>
          <w:rFonts w:ascii="Lato" w:hAnsi="Lato"/>
          <w:iCs/>
          <w:sz w:val="24"/>
          <w:szCs w:val="24"/>
        </w:rPr>
        <w:t>(</w:t>
      </w:r>
      <w:r w:rsidRPr="004C639D">
        <w:rPr>
          <w:rFonts w:ascii="Lato" w:hAnsi="Lato"/>
          <w:sz w:val="24"/>
          <w:szCs w:val="24"/>
        </w:rPr>
        <w:t>Dz. U. z 20</w:t>
      </w:r>
      <w:r w:rsidR="008210EA">
        <w:rPr>
          <w:rFonts w:ascii="Lato" w:hAnsi="Lato"/>
          <w:sz w:val="24"/>
          <w:szCs w:val="24"/>
        </w:rPr>
        <w:t>21</w:t>
      </w:r>
      <w:r w:rsidRPr="004C639D">
        <w:rPr>
          <w:rFonts w:ascii="Lato" w:hAnsi="Lato"/>
          <w:sz w:val="24"/>
          <w:szCs w:val="24"/>
        </w:rPr>
        <w:t xml:space="preserve"> r. poz. </w:t>
      </w:r>
      <w:r w:rsidR="008210EA">
        <w:rPr>
          <w:rFonts w:ascii="Lato" w:hAnsi="Lato"/>
          <w:sz w:val="24"/>
          <w:szCs w:val="24"/>
        </w:rPr>
        <w:t>1119</w:t>
      </w:r>
      <w:r w:rsidR="0024370D">
        <w:rPr>
          <w:rFonts w:ascii="Lato" w:hAnsi="Lato"/>
          <w:sz w:val="24"/>
          <w:szCs w:val="24"/>
        </w:rPr>
        <w:t xml:space="preserve"> z </w:t>
      </w:r>
      <w:proofErr w:type="spellStart"/>
      <w:r w:rsidR="0024370D">
        <w:rPr>
          <w:rFonts w:ascii="Lato" w:hAnsi="Lato"/>
          <w:sz w:val="24"/>
          <w:szCs w:val="24"/>
        </w:rPr>
        <w:t>późn</w:t>
      </w:r>
      <w:proofErr w:type="spellEnd"/>
      <w:r w:rsidR="0024370D">
        <w:rPr>
          <w:rFonts w:ascii="Lato" w:hAnsi="Lato"/>
          <w:sz w:val="24"/>
          <w:szCs w:val="24"/>
        </w:rPr>
        <w:t>. zm.</w:t>
      </w:r>
      <w:r w:rsidRPr="004C639D">
        <w:rPr>
          <w:rFonts w:ascii="Lato" w:hAnsi="Lato"/>
          <w:sz w:val="24"/>
          <w:szCs w:val="24"/>
        </w:rPr>
        <w:t>), samorząd województwa realizuje zadania w obszarze profilaktyki i rozwiązywania problemów alkoholowych</w:t>
      </w:r>
      <w:r w:rsidR="00A51FA7">
        <w:rPr>
          <w:rFonts w:ascii="Lato" w:hAnsi="Lato"/>
          <w:sz w:val="24"/>
          <w:szCs w:val="24"/>
        </w:rPr>
        <w:t xml:space="preserve"> zaś zgodnie</w:t>
      </w:r>
      <w:r w:rsidR="00A51FA7" w:rsidRPr="00631D50">
        <w:rPr>
          <w:rFonts w:ascii="Lato" w:hAnsi="Lato"/>
          <w:sz w:val="24"/>
          <w:szCs w:val="24"/>
        </w:rPr>
        <w:t xml:space="preserve"> z </w:t>
      </w:r>
      <w:r w:rsidR="00A51FA7" w:rsidRPr="00631D50">
        <w:rPr>
          <w:rFonts w:ascii="Lato" w:hAnsi="Lato"/>
          <w:iCs/>
          <w:sz w:val="24"/>
          <w:szCs w:val="24"/>
        </w:rPr>
        <w:t>ustawą z dnia 29 lipca 2005 r</w:t>
      </w:r>
      <w:r w:rsidR="00A51FA7">
        <w:rPr>
          <w:rFonts w:ascii="Lato" w:hAnsi="Lato"/>
          <w:iCs/>
          <w:sz w:val="24"/>
          <w:szCs w:val="24"/>
        </w:rPr>
        <w:t>.</w:t>
      </w:r>
      <w:r w:rsidR="00A51FA7" w:rsidRPr="00631D50">
        <w:rPr>
          <w:rFonts w:ascii="Lato" w:hAnsi="Lato"/>
          <w:iCs/>
          <w:sz w:val="24"/>
          <w:szCs w:val="24"/>
        </w:rPr>
        <w:t xml:space="preserve"> o przeciwdziałaniu narkomanii</w:t>
      </w:r>
      <w:r w:rsidR="00A51FA7">
        <w:rPr>
          <w:rFonts w:ascii="Lato" w:hAnsi="Lato"/>
          <w:iCs/>
          <w:sz w:val="24"/>
          <w:szCs w:val="24"/>
        </w:rPr>
        <w:t xml:space="preserve"> </w:t>
      </w:r>
      <w:r w:rsidR="00A51FA7" w:rsidRPr="00631D50">
        <w:rPr>
          <w:rFonts w:ascii="Lato" w:hAnsi="Lato"/>
          <w:iCs/>
          <w:sz w:val="24"/>
          <w:szCs w:val="24"/>
        </w:rPr>
        <w:t>(</w:t>
      </w:r>
      <w:r w:rsidR="00A51FA7" w:rsidRPr="00631D50">
        <w:rPr>
          <w:rFonts w:ascii="Lato" w:hAnsi="Lato"/>
          <w:sz w:val="24"/>
          <w:szCs w:val="24"/>
        </w:rPr>
        <w:t>Dz. U. z 2020 r. poz. 2050</w:t>
      </w:r>
      <w:r w:rsidR="0024370D">
        <w:rPr>
          <w:rFonts w:ascii="Lato" w:hAnsi="Lato"/>
          <w:sz w:val="24"/>
          <w:szCs w:val="24"/>
        </w:rPr>
        <w:t xml:space="preserve"> z </w:t>
      </w:r>
      <w:proofErr w:type="spellStart"/>
      <w:r w:rsidR="0024370D">
        <w:rPr>
          <w:rFonts w:ascii="Lato" w:hAnsi="Lato"/>
          <w:sz w:val="24"/>
          <w:szCs w:val="24"/>
        </w:rPr>
        <w:t>późn</w:t>
      </w:r>
      <w:proofErr w:type="spellEnd"/>
      <w:r w:rsidR="0024370D">
        <w:rPr>
          <w:rFonts w:ascii="Lato" w:hAnsi="Lato"/>
          <w:sz w:val="24"/>
          <w:szCs w:val="24"/>
        </w:rPr>
        <w:t>. zm.</w:t>
      </w:r>
      <w:r w:rsidR="00A51FA7" w:rsidRPr="00631D50">
        <w:rPr>
          <w:rFonts w:ascii="Lato" w:hAnsi="Lato"/>
          <w:sz w:val="24"/>
          <w:szCs w:val="24"/>
        </w:rPr>
        <w:t>), realizuje zadania w obszarze profilaktyki i przeciwdziałania narkomanii</w:t>
      </w:r>
      <w:r w:rsidR="00A51FA7">
        <w:rPr>
          <w:rFonts w:ascii="Lato" w:hAnsi="Lato"/>
          <w:sz w:val="24"/>
          <w:szCs w:val="24"/>
        </w:rPr>
        <w:t xml:space="preserve">. </w:t>
      </w:r>
      <w:r w:rsidRPr="004C639D">
        <w:rPr>
          <w:rFonts w:ascii="Lato" w:hAnsi="Lato"/>
          <w:sz w:val="24"/>
          <w:szCs w:val="24"/>
        </w:rPr>
        <w:t xml:space="preserve">Zadaniem zarządu województwa jest koordynacja przygotowania i realizacja programu, udzielanie pomocy merytorycznej instytucjom i osobom fizycznym realizującym zadania objęte tym programem oraz współdziałanie z innymi organami administracji publicznej w zakresie </w:t>
      </w:r>
      <w:r w:rsidR="00A51FA7">
        <w:rPr>
          <w:rFonts w:ascii="Lato" w:hAnsi="Lato"/>
          <w:sz w:val="24"/>
          <w:szCs w:val="24"/>
        </w:rPr>
        <w:t>profilaktyki i przeciwdziałania uzależnieniom.</w:t>
      </w:r>
    </w:p>
    <w:p w14:paraId="18242FE5"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t xml:space="preserve">Program przygotowany został w oparciu o zapisy rozporządzenia Rady Ministrów </w:t>
      </w:r>
      <w:r>
        <w:rPr>
          <w:rFonts w:ascii="Lato" w:hAnsi="Lato"/>
          <w:sz w:val="24"/>
          <w:szCs w:val="24"/>
        </w:rPr>
        <w:br/>
      </w:r>
      <w:r w:rsidRPr="004C639D">
        <w:rPr>
          <w:rFonts w:ascii="Lato" w:hAnsi="Lato"/>
          <w:color w:val="000000"/>
          <w:sz w:val="24"/>
          <w:szCs w:val="24"/>
        </w:rPr>
        <w:t xml:space="preserve">z dnia 30 marca 2021 r. </w:t>
      </w:r>
      <w:r w:rsidRPr="004C639D">
        <w:rPr>
          <w:rFonts w:ascii="Lato" w:hAnsi="Lato"/>
          <w:color w:val="000000"/>
          <w:sz w:val="24"/>
          <w:szCs w:val="24"/>
          <w:shd w:val="clear" w:color="auto" w:fill="FFFFFF"/>
        </w:rPr>
        <w:t>w spr</w:t>
      </w:r>
      <w:r w:rsidRPr="004C639D">
        <w:rPr>
          <w:rFonts w:ascii="Lato" w:hAnsi="Lato"/>
          <w:color w:val="000000"/>
          <w:sz w:val="24"/>
          <w:szCs w:val="24"/>
        </w:rPr>
        <w:t xml:space="preserve">awie Narodowego Programu Zdrowia na lata </w:t>
      </w:r>
      <w:r>
        <w:rPr>
          <w:rFonts w:ascii="Lato" w:hAnsi="Lato"/>
          <w:color w:val="000000"/>
          <w:sz w:val="24"/>
          <w:szCs w:val="24"/>
        </w:rPr>
        <w:br/>
      </w:r>
      <w:r w:rsidRPr="004C639D">
        <w:rPr>
          <w:rFonts w:ascii="Lato" w:hAnsi="Lato"/>
          <w:color w:val="000000"/>
          <w:sz w:val="24"/>
          <w:szCs w:val="24"/>
        </w:rPr>
        <w:t xml:space="preserve">2021-2025 i </w:t>
      </w:r>
      <w:r w:rsidRPr="004C639D">
        <w:rPr>
          <w:rFonts w:ascii="Lato" w:hAnsi="Lato"/>
          <w:sz w:val="24"/>
          <w:szCs w:val="24"/>
        </w:rPr>
        <w:t>uwzględnia zawarty w nim cel operacyjny</w:t>
      </w:r>
      <w:r w:rsidRPr="004C639D">
        <w:rPr>
          <w:rFonts w:ascii="Lato" w:hAnsi="Lato"/>
          <w:color w:val="FF00CC"/>
          <w:sz w:val="24"/>
          <w:szCs w:val="24"/>
          <w:shd w:val="clear" w:color="auto" w:fill="FFFFFF"/>
        </w:rPr>
        <w:t xml:space="preserve"> </w:t>
      </w:r>
      <w:r w:rsidRPr="004C639D">
        <w:rPr>
          <w:rFonts w:ascii="Lato" w:hAnsi="Lato"/>
          <w:color w:val="000000"/>
          <w:sz w:val="24"/>
          <w:szCs w:val="24"/>
          <w:shd w:val="clear" w:color="auto" w:fill="FFFFFF"/>
        </w:rPr>
        <w:t>„2.</w:t>
      </w:r>
      <w:r>
        <w:rPr>
          <w:rFonts w:ascii="Lato" w:hAnsi="Lato"/>
          <w:color w:val="000000"/>
          <w:sz w:val="24"/>
          <w:szCs w:val="24"/>
          <w:shd w:val="clear" w:color="auto" w:fill="FFFFFF"/>
        </w:rPr>
        <w:t xml:space="preserve"> </w:t>
      </w:r>
      <w:r w:rsidRPr="004C639D">
        <w:rPr>
          <w:rFonts w:ascii="Lato" w:hAnsi="Lato"/>
          <w:color w:val="000000"/>
          <w:sz w:val="24"/>
          <w:szCs w:val="24"/>
          <w:shd w:val="clear" w:color="auto" w:fill="FFFFFF"/>
        </w:rPr>
        <w:t>Profilaktyka uzależnień”</w:t>
      </w:r>
      <w:r>
        <w:rPr>
          <w:rFonts w:ascii="Lato" w:hAnsi="Lato"/>
          <w:color w:val="000000"/>
          <w:sz w:val="24"/>
          <w:szCs w:val="24"/>
          <w:shd w:val="clear" w:color="auto" w:fill="FFFFFF"/>
        </w:rPr>
        <w:t xml:space="preserve"> oraz zadania przypisane jednostkom samorządu terytorialnego.</w:t>
      </w:r>
    </w:p>
    <w:p w14:paraId="3F4E18CB"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lastRenderedPageBreak/>
        <w:t xml:space="preserve">Wojewódzki program nawiązuje również do „Strategii rozwoju województwa kujawsko-pomorskiego </w:t>
      </w:r>
      <w:r w:rsidRPr="004C639D">
        <w:rPr>
          <w:rFonts w:ascii="Lato" w:hAnsi="Lato"/>
          <w:color w:val="000000"/>
          <w:sz w:val="24"/>
          <w:szCs w:val="24"/>
        </w:rPr>
        <w:t xml:space="preserve">do roku 2030 – Strategia Przyspieszenia 2030+”, a w niej </w:t>
      </w:r>
      <w:r>
        <w:rPr>
          <w:rFonts w:ascii="Lato" w:hAnsi="Lato"/>
          <w:color w:val="000000"/>
          <w:sz w:val="24"/>
          <w:szCs w:val="24"/>
        </w:rPr>
        <w:br/>
      </w:r>
      <w:r w:rsidRPr="004C639D">
        <w:rPr>
          <w:rFonts w:ascii="Lato" w:hAnsi="Lato"/>
          <w:sz w:val="24"/>
          <w:szCs w:val="24"/>
        </w:rPr>
        <w:t>do celu głównego „2.</w:t>
      </w:r>
      <w:r>
        <w:rPr>
          <w:rFonts w:ascii="Lato" w:hAnsi="Lato"/>
          <w:sz w:val="24"/>
          <w:szCs w:val="24"/>
        </w:rPr>
        <w:t xml:space="preserve"> </w:t>
      </w:r>
      <w:r w:rsidRPr="004C639D">
        <w:rPr>
          <w:rFonts w:ascii="Lato" w:hAnsi="Lato"/>
          <w:sz w:val="24"/>
          <w:szCs w:val="24"/>
        </w:rPr>
        <w:t>Zdrowe, aktywne i zamożne społeczeństwo” i celu operacyjnego „22.</w:t>
      </w:r>
      <w:r>
        <w:rPr>
          <w:rFonts w:ascii="Lato" w:hAnsi="Lato"/>
          <w:sz w:val="24"/>
          <w:szCs w:val="24"/>
        </w:rPr>
        <w:t xml:space="preserve"> </w:t>
      </w:r>
      <w:r w:rsidRPr="004C639D">
        <w:rPr>
          <w:rFonts w:ascii="Lato" w:hAnsi="Lato"/>
          <w:sz w:val="24"/>
          <w:szCs w:val="24"/>
        </w:rPr>
        <w:t>Rozwój wrażliwy społecznie”, a w jego rama</w:t>
      </w:r>
      <w:r w:rsidRPr="004C639D">
        <w:rPr>
          <w:rFonts w:ascii="Lato" w:hAnsi="Lato"/>
          <w:sz w:val="24"/>
          <w:szCs w:val="24"/>
          <w:shd w:val="clear" w:color="auto" w:fill="FFFFFF"/>
        </w:rPr>
        <w:t>ch bezpośrednio do</w:t>
      </w:r>
      <w:r w:rsidRPr="004C639D">
        <w:rPr>
          <w:rFonts w:ascii="Lato" w:hAnsi="Lato"/>
          <w:sz w:val="24"/>
          <w:szCs w:val="24"/>
        </w:rPr>
        <w:t xml:space="preserve"> kierunku „2209.</w:t>
      </w:r>
      <w:r>
        <w:rPr>
          <w:rFonts w:ascii="Lato" w:hAnsi="Lato"/>
          <w:sz w:val="24"/>
          <w:szCs w:val="24"/>
        </w:rPr>
        <w:t xml:space="preserve"> </w:t>
      </w:r>
      <w:r w:rsidRPr="004C639D">
        <w:rPr>
          <w:rFonts w:ascii="Lato" w:hAnsi="Lato"/>
          <w:sz w:val="24"/>
          <w:szCs w:val="24"/>
        </w:rPr>
        <w:t xml:space="preserve">Rozwój prewencji i minimalizowania skutków uzależnień”. </w:t>
      </w:r>
    </w:p>
    <w:p w14:paraId="3219EADB" w14:textId="77777777" w:rsidR="00AA48A2" w:rsidRPr="004C639D" w:rsidRDefault="00AA48A2" w:rsidP="00AA48A2">
      <w:pPr>
        <w:spacing w:after="0" w:line="360" w:lineRule="auto"/>
        <w:rPr>
          <w:rFonts w:ascii="Lato" w:hAnsi="Lato"/>
          <w:sz w:val="24"/>
          <w:szCs w:val="24"/>
        </w:rPr>
      </w:pPr>
      <w:r w:rsidRPr="004C639D">
        <w:rPr>
          <w:rFonts w:ascii="Lato" w:hAnsi="Lato"/>
          <w:sz w:val="24"/>
          <w:szCs w:val="24"/>
        </w:rPr>
        <w:t>Za pośrednictwem Programu realizowana będzie „Strategia Polityki Społecznej Województwa Kujawsko-Pomorskiego do roku 2030”.</w:t>
      </w:r>
    </w:p>
    <w:p w14:paraId="2753957F" w14:textId="0BB77419" w:rsidR="00AA48A2" w:rsidRPr="00770F13" w:rsidRDefault="00AA48A2" w:rsidP="00AA48A2">
      <w:pPr>
        <w:spacing w:after="0" w:line="360" w:lineRule="auto"/>
        <w:rPr>
          <w:rFonts w:ascii="Lato" w:hAnsi="Lato"/>
          <w:sz w:val="24"/>
          <w:szCs w:val="24"/>
        </w:rPr>
      </w:pPr>
      <w:r w:rsidRPr="004C639D">
        <w:rPr>
          <w:rFonts w:ascii="Lato" w:hAnsi="Lato"/>
          <w:sz w:val="24"/>
          <w:szCs w:val="24"/>
        </w:rPr>
        <w:t xml:space="preserve">Głównym celem „Wojewódzkiego programu profilaktyki i rozwiązywania problemów alkoholowych </w:t>
      </w:r>
      <w:r w:rsidR="0012248F">
        <w:rPr>
          <w:rFonts w:ascii="Lato" w:hAnsi="Lato"/>
          <w:sz w:val="24"/>
          <w:szCs w:val="24"/>
        </w:rPr>
        <w:t xml:space="preserve">oraz przeciwdziałania narkomanii </w:t>
      </w:r>
      <w:r w:rsidRPr="004C639D">
        <w:rPr>
          <w:rFonts w:ascii="Lato" w:hAnsi="Lato"/>
          <w:sz w:val="24"/>
          <w:szCs w:val="24"/>
        </w:rPr>
        <w:t>w województwie kujawsko-</w:t>
      </w:r>
      <w:r w:rsidR="00F736C4">
        <w:rPr>
          <w:rFonts w:ascii="Lato" w:hAnsi="Lato"/>
          <w:sz w:val="24"/>
          <w:szCs w:val="24"/>
        </w:rPr>
        <w:br/>
        <w:t>-</w:t>
      </w:r>
      <w:r w:rsidRPr="004C639D">
        <w:rPr>
          <w:rFonts w:ascii="Lato" w:hAnsi="Lato"/>
          <w:sz w:val="24"/>
          <w:szCs w:val="24"/>
        </w:rPr>
        <w:t>pomorskim na lata 202</w:t>
      </w:r>
      <w:r w:rsidR="0012248F">
        <w:rPr>
          <w:rFonts w:ascii="Lato" w:hAnsi="Lato"/>
          <w:sz w:val="24"/>
          <w:szCs w:val="24"/>
        </w:rPr>
        <w:t>2</w:t>
      </w:r>
      <w:r w:rsidRPr="004C639D">
        <w:rPr>
          <w:rFonts w:ascii="Lato" w:hAnsi="Lato"/>
          <w:sz w:val="24"/>
          <w:szCs w:val="24"/>
        </w:rPr>
        <w:t>-202</w:t>
      </w:r>
      <w:r w:rsidR="00A22E8A">
        <w:rPr>
          <w:rFonts w:ascii="Lato" w:hAnsi="Lato"/>
          <w:sz w:val="24"/>
          <w:szCs w:val="24"/>
        </w:rPr>
        <w:t>5</w:t>
      </w:r>
      <w:r w:rsidRPr="004C639D">
        <w:rPr>
          <w:rFonts w:ascii="Lato" w:hAnsi="Lato"/>
          <w:sz w:val="24"/>
          <w:szCs w:val="24"/>
        </w:rPr>
        <w:t>” jest</w:t>
      </w:r>
      <w:r w:rsidRPr="004C639D">
        <w:rPr>
          <w:rFonts w:ascii="Lato" w:hAnsi="Lato"/>
          <w:b/>
          <w:bCs/>
          <w:color w:val="00B050"/>
          <w:sz w:val="24"/>
          <w:szCs w:val="24"/>
          <w:shd w:val="clear" w:color="auto" w:fill="FFFFFF"/>
        </w:rPr>
        <w:t xml:space="preserve"> </w:t>
      </w:r>
      <w:r w:rsidRPr="00FD379B">
        <w:rPr>
          <w:rFonts w:ascii="Lato" w:hAnsi="Lato"/>
          <w:sz w:val="24"/>
          <w:szCs w:val="24"/>
          <w:shd w:val="clear" w:color="auto" w:fill="FFFFFF"/>
        </w:rPr>
        <w:t>„</w:t>
      </w:r>
      <w:r w:rsidR="00FD379B" w:rsidRPr="00FD379B">
        <w:rPr>
          <w:rFonts w:ascii="Lato" w:hAnsi="Lato"/>
          <w:sz w:val="24"/>
          <w:szCs w:val="24"/>
          <w:shd w:val="clear" w:color="auto" w:fill="FFFFFF"/>
        </w:rPr>
        <w:t xml:space="preserve">Rozwój działań profilaktycznych i systemu wsparcia dla osób z problemem </w:t>
      </w:r>
      <w:r w:rsidR="00FD379B" w:rsidRPr="00FD379B">
        <w:rPr>
          <w:rFonts w:ascii="Lato" w:hAnsi="Lato"/>
          <w:sz w:val="24"/>
          <w:szCs w:val="24"/>
        </w:rPr>
        <w:t>uzależnień oraz ich bliskich”</w:t>
      </w:r>
      <w:r w:rsidR="00FD379B">
        <w:rPr>
          <w:rFonts w:ascii="Lato" w:hAnsi="Lato"/>
          <w:sz w:val="24"/>
          <w:szCs w:val="24"/>
        </w:rPr>
        <w:t>.</w:t>
      </w:r>
    </w:p>
    <w:p w14:paraId="4C9AFCFB" w14:textId="5C8B8A22" w:rsidR="00AA48A2" w:rsidRPr="002C3900" w:rsidRDefault="00AA48A2" w:rsidP="00AA48A2">
      <w:pPr>
        <w:spacing w:after="0" w:line="360" w:lineRule="auto"/>
        <w:rPr>
          <w:rFonts w:ascii="Lato" w:hAnsi="Lato"/>
          <w:i/>
          <w:color w:val="FF0000"/>
          <w:sz w:val="24"/>
          <w:szCs w:val="24"/>
        </w:rPr>
      </w:pPr>
      <w:r w:rsidRPr="00811F72">
        <w:rPr>
          <w:rFonts w:ascii="Lato" w:hAnsi="Lato"/>
          <w:sz w:val="24"/>
          <w:szCs w:val="24"/>
        </w:rPr>
        <w:t>Cel główny będzie realizowany poprzez 10 celów operacyjnych oraz 2</w:t>
      </w:r>
      <w:r w:rsidR="00CD34B0">
        <w:rPr>
          <w:rFonts w:ascii="Lato" w:hAnsi="Lato"/>
          <w:sz w:val="24"/>
          <w:szCs w:val="24"/>
        </w:rPr>
        <w:t>7</w:t>
      </w:r>
      <w:r w:rsidRPr="00811F72">
        <w:rPr>
          <w:rFonts w:ascii="Lato" w:hAnsi="Lato"/>
          <w:sz w:val="24"/>
          <w:szCs w:val="24"/>
        </w:rPr>
        <w:t xml:space="preserve"> zada</w:t>
      </w:r>
      <w:r w:rsidR="00CD34B0">
        <w:rPr>
          <w:rFonts w:ascii="Lato" w:hAnsi="Lato"/>
          <w:sz w:val="24"/>
          <w:szCs w:val="24"/>
        </w:rPr>
        <w:t>ń</w:t>
      </w:r>
      <w:r w:rsidRPr="00811F72">
        <w:rPr>
          <w:rFonts w:ascii="Lato" w:hAnsi="Lato"/>
          <w:sz w:val="24"/>
          <w:szCs w:val="24"/>
        </w:rPr>
        <w:t xml:space="preserve">. Wszystkie </w:t>
      </w:r>
      <w:r w:rsidRPr="004C639D">
        <w:rPr>
          <w:rFonts w:ascii="Lato" w:hAnsi="Lato"/>
          <w:sz w:val="24"/>
          <w:szCs w:val="24"/>
        </w:rPr>
        <w:t xml:space="preserve">zadania poprzez działania profilaktyczne, prewencyjne, lecznicze </w:t>
      </w:r>
      <w:r>
        <w:rPr>
          <w:rFonts w:ascii="Lato" w:hAnsi="Lato"/>
          <w:sz w:val="24"/>
          <w:szCs w:val="24"/>
        </w:rPr>
        <w:br/>
      </w:r>
      <w:r w:rsidRPr="004C639D">
        <w:rPr>
          <w:rFonts w:ascii="Lato" w:hAnsi="Lato"/>
          <w:sz w:val="24"/>
          <w:szCs w:val="24"/>
        </w:rPr>
        <w:t xml:space="preserve">i rehabilitacyjne, a także z obszaru reintegracji społecznej będą służyły osiągnięciu celu </w:t>
      </w:r>
      <w:r>
        <w:rPr>
          <w:rFonts w:ascii="Lato" w:hAnsi="Lato"/>
          <w:sz w:val="24"/>
          <w:szCs w:val="24"/>
        </w:rPr>
        <w:t>głównego</w:t>
      </w:r>
      <w:r w:rsidRPr="004C639D">
        <w:rPr>
          <w:rFonts w:ascii="Lato" w:hAnsi="Lato"/>
          <w:sz w:val="24"/>
          <w:szCs w:val="24"/>
        </w:rPr>
        <w:t xml:space="preserve"> Programu.</w:t>
      </w:r>
      <w:r>
        <w:rPr>
          <w:rFonts w:ascii="Lato" w:hAnsi="Lato"/>
          <w:sz w:val="24"/>
          <w:szCs w:val="24"/>
        </w:rPr>
        <w:t xml:space="preserve"> </w:t>
      </w:r>
    </w:p>
    <w:p w14:paraId="70E80CD6" w14:textId="4ECB1BF5" w:rsidR="00AA48A2" w:rsidRPr="00EC0DB5" w:rsidRDefault="00AA48A2" w:rsidP="00AA48A2">
      <w:pPr>
        <w:spacing w:after="0" w:line="360" w:lineRule="auto"/>
        <w:rPr>
          <w:rFonts w:ascii="Lato" w:hAnsi="Lato"/>
          <w:sz w:val="24"/>
          <w:szCs w:val="24"/>
        </w:rPr>
      </w:pPr>
      <w:r w:rsidRPr="004C639D">
        <w:rPr>
          <w:rFonts w:ascii="Lato" w:hAnsi="Lato"/>
          <w:sz w:val="24"/>
          <w:szCs w:val="24"/>
        </w:rPr>
        <w:t>Realizatorem „Wojewódzkiego programu profilaktyki i rozwiazywania problemów alkoholowych</w:t>
      </w:r>
      <w:r w:rsidR="0012248F">
        <w:rPr>
          <w:rFonts w:ascii="Lato" w:hAnsi="Lato"/>
          <w:sz w:val="24"/>
          <w:szCs w:val="24"/>
        </w:rPr>
        <w:t xml:space="preserve"> oraz przeciwdziałania narkomanii</w:t>
      </w:r>
      <w:r w:rsidRPr="004C639D">
        <w:rPr>
          <w:rFonts w:ascii="Lato" w:hAnsi="Lato"/>
          <w:sz w:val="24"/>
          <w:szCs w:val="24"/>
        </w:rPr>
        <w:t xml:space="preserve"> w województwie kujawsko-</w:t>
      </w:r>
      <w:r w:rsidR="00F736C4">
        <w:rPr>
          <w:rFonts w:ascii="Lato" w:hAnsi="Lato"/>
          <w:sz w:val="24"/>
          <w:szCs w:val="24"/>
        </w:rPr>
        <w:br/>
        <w:t>-</w:t>
      </w:r>
      <w:r w:rsidRPr="004C639D">
        <w:rPr>
          <w:rFonts w:ascii="Lato" w:hAnsi="Lato"/>
          <w:sz w:val="24"/>
          <w:szCs w:val="24"/>
        </w:rPr>
        <w:t>pomorskim na lata 202</w:t>
      </w:r>
      <w:r w:rsidR="0012248F">
        <w:rPr>
          <w:rFonts w:ascii="Lato" w:hAnsi="Lato"/>
          <w:sz w:val="24"/>
          <w:szCs w:val="24"/>
        </w:rPr>
        <w:t>2</w:t>
      </w:r>
      <w:r w:rsidRPr="004C639D">
        <w:rPr>
          <w:rFonts w:ascii="Lato" w:hAnsi="Lato"/>
          <w:sz w:val="24"/>
          <w:szCs w:val="24"/>
        </w:rPr>
        <w:t>-202</w:t>
      </w:r>
      <w:r w:rsidR="00A22E8A">
        <w:rPr>
          <w:rFonts w:ascii="Lato" w:hAnsi="Lato"/>
          <w:sz w:val="24"/>
          <w:szCs w:val="24"/>
        </w:rPr>
        <w:t>5</w:t>
      </w:r>
      <w:r w:rsidRPr="004C639D">
        <w:rPr>
          <w:rFonts w:ascii="Lato" w:hAnsi="Lato"/>
          <w:sz w:val="24"/>
          <w:szCs w:val="24"/>
        </w:rPr>
        <w:t xml:space="preserve">” </w:t>
      </w:r>
      <w:r w:rsidRPr="00537478">
        <w:rPr>
          <w:rFonts w:ascii="Lato" w:hAnsi="Lato"/>
          <w:sz w:val="24"/>
          <w:szCs w:val="24"/>
        </w:rPr>
        <w:t xml:space="preserve">jest departament </w:t>
      </w:r>
      <w:r w:rsidR="00A22FDD" w:rsidRPr="00867428">
        <w:rPr>
          <w:rFonts w:ascii="Lato" w:hAnsi="Lato"/>
          <w:sz w:val="24"/>
          <w:szCs w:val="24"/>
        </w:rPr>
        <w:t xml:space="preserve">właściwy </w:t>
      </w:r>
      <w:r w:rsidR="00A22FDD">
        <w:rPr>
          <w:rFonts w:ascii="Lato" w:hAnsi="Lato"/>
          <w:sz w:val="24"/>
          <w:szCs w:val="24"/>
        </w:rPr>
        <w:t xml:space="preserve">w zakresie </w:t>
      </w:r>
      <w:r w:rsidR="00A22FDD" w:rsidRPr="00867428">
        <w:rPr>
          <w:rFonts w:ascii="Lato" w:hAnsi="Lato"/>
          <w:sz w:val="24"/>
          <w:szCs w:val="24"/>
        </w:rPr>
        <w:t>uzależnień</w:t>
      </w:r>
      <w:r w:rsidRPr="00537478">
        <w:rPr>
          <w:rFonts w:ascii="Lato" w:hAnsi="Lato"/>
          <w:sz w:val="24"/>
          <w:szCs w:val="24"/>
        </w:rPr>
        <w:t xml:space="preserve">, znajdujący </w:t>
      </w:r>
      <w:r w:rsidRPr="004C639D">
        <w:rPr>
          <w:rFonts w:ascii="Lato" w:hAnsi="Lato"/>
          <w:sz w:val="24"/>
          <w:szCs w:val="24"/>
        </w:rPr>
        <w:t>się w strukturze Urzędu Marszałkowskiego Województwa Kujawsko-</w:t>
      </w:r>
      <w:r w:rsidR="0025572F">
        <w:rPr>
          <w:rFonts w:ascii="Lato" w:hAnsi="Lato"/>
          <w:sz w:val="24"/>
          <w:szCs w:val="24"/>
        </w:rPr>
        <w:br/>
        <w:t>-</w:t>
      </w:r>
      <w:r w:rsidRPr="004C639D">
        <w:rPr>
          <w:rFonts w:ascii="Lato" w:hAnsi="Lato"/>
          <w:sz w:val="24"/>
          <w:szCs w:val="24"/>
        </w:rPr>
        <w:t>Pomorskiego.</w:t>
      </w:r>
    </w:p>
    <w:p w14:paraId="1108300B" w14:textId="00E5B100" w:rsidR="00041669" w:rsidRDefault="00041669" w:rsidP="00A811CA">
      <w:pPr>
        <w:pStyle w:val="czwsppktczwsplnapunktw"/>
        <w:spacing w:before="0" w:beforeAutospacing="0" w:after="0" w:afterAutospacing="0" w:line="360" w:lineRule="atLeast"/>
        <w:jc w:val="both"/>
        <w:rPr>
          <w:color w:val="000000"/>
          <w:sz w:val="27"/>
          <w:szCs w:val="27"/>
        </w:rPr>
      </w:pPr>
    </w:p>
    <w:p w14:paraId="06C40DE4" w14:textId="2A55A2D8" w:rsidR="005A336A" w:rsidRDefault="005A336A" w:rsidP="00A811CA">
      <w:pPr>
        <w:pStyle w:val="czwsppktczwsplnapunktw"/>
        <w:spacing w:before="0" w:beforeAutospacing="0" w:after="0" w:afterAutospacing="0" w:line="360" w:lineRule="atLeast"/>
        <w:jc w:val="both"/>
        <w:rPr>
          <w:color w:val="000000"/>
          <w:sz w:val="27"/>
          <w:szCs w:val="27"/>
        </w:rPr>
      </w:pPr>
    </w:p>
    <w:p w14:paraId="32551498" w14:textId="0503DE6E" w:rsidR="005A336A" w:rsidRDefault="005A336A" w:rsidP="00A811CA">
      <w:pPr>
        <w:pStyle w:val="czwsppktczwsplnapunktw"/>
        <w:spacing w:before="0" w:beforeAutospacing="0" w:after="0" w:afterAutospacing="0" w:line="360" w:lineRule="atLeast"/>
        <w:jc w:val="both"/>
        <w:rPr>
          <w:color w:val="000000"/>
          <w:sz w:val="27"/>
          <w:szCs w:val="27"/>
        </w:rPr>
      </w:pPr>
    </w:p>
    <w:p w14:paraId="0078DD92" w14:textId="37D8DD54" w:rsidR="005A336A" w:rsidRDefault="005A336A" w:rsidP="00A811CA">
      <w:pPr>
        <w:pStyle w:val="czwsppktczwsplnapunktw"/>
        <w:spacing w:before="0" w:beforeAutospacing="0" w:after="0" w:afterAutospacing="0" w:line="360" w:lineRule="atLeast"/>
        <w:jc w:val="both"/>
        <w:rPr>
          <w:color w:val="000000"/>
          <w:sz w:val="27"/>
          <w:szCs w:val="27"/>
        </w:rPr>
      </w:pPr>
    </w:p>
    <w:p w14:paraId="15AFB2F4" w14:textId="1070F04B" w:rsidR="005A336A" w:rsidRDefault="005A336A" w:rsidP="00A811CA">
      <w:pPr>
        <w:pStyle w:val="czwsppktczwsplnapunktw"/>
        <w:spacing w:before="0" w:beforeAutospacing="0" w:after="0" w:afterAutospacing="0" w:line="360" w:lineRule="atLeast"/>
        <w:jc w:val="both"/>
        <w:rPr>
          <w:color w:val="000000"/>
          <w:sz w:val="27"/>
          <w:szCs w:val="27"/>
        </w:rPr>
      </w:pPr>
    </w:p>
    <w:p w14:paraId="57BF22D2" w14:textId="5AA7A742" w:rsidR="005A336A" w:rsidRDefault="005A336A" w:rsidP="00A811CA">
      <w:pPr>
        <w:pStyle w:val="czwsppktczwsplnapunktw"/>
        <w:spacing w:before="0" w:beforeAutospacing="0" w:after="0" w:afterAutospacing="0" w:line="360" w:lineRule="atLeast"/>
        <w:jc w:val="both"/>
        <w:rPr>
          <w:color w:val="000000"/>
          <w:sz w:val="27"/>
          <w:szCs w:val="27"/>
        </w:rPr>
      </w:pPr>
    </w:p>
    <w:p w14:paraId="6CC86810" w14:textId="5F4D2CE4" w:rsidR="005A336A" w:rsidRDefault="005A336A" w:rsidP="00A811CA">
      <w:pPr>
        <w:pStyle w:val="czwsppktczwsplnapunktw"/>
        <w:spacing w:before="0" w:beforeAutospacing="0" w:after="0" w:afterAutospacing="0" w:line="360" w:lineRule="atLeast"/>
        <w:jc w:val="both"/>
        <w:rPr>
          <w:color w:val="000000"/>
          <w:sz w:val="27"/>
          <w:szCs w:val="27"/>
        </w:rPr>
      </w:pPr>
    </w:p>
    <w:p w14:paraId="2EC00311" w14:textId="17426DA8" w:rsidR="005A336A" w:rsidRDefault="005A336A" w:rsidP="00A811CA">
      <w:pPr>
        <w:pStyle w:val="czwsppktczwsplnapunktw"/>
        <w:spacing w:before="0" w:beforeAutospacing="0" w:after="0" w:afterAutospacing="0" w:line="360" w:lineRule="atLeast"/>
        <w:jc w:val="both"/>
        <w:rPr>
          <w:color w:val="000000"/>
          <w:sz w:val="27"/>
          <w:szCs w:val="27"/>
        </w:rPr>
      </w:pPr>
    </w:p>
    <w:p w14:paraId="6A758EA2" w14:textId="4FC724AF" w:rsidR="005A336A" w:rsidRDefault="005A336A" w:rsidP="00A811CA">
      <w:pPr>
        <w:pStyle w:val="czwsppktczwsplnapunktw"/>
        <w:spacing w:before="0" w:beforeAutospacing="0" w:after="0" w:afterAutospacing="0" w:line="360" w:lineRule="atLeast"/>
        <w:jc w:val="both"/>
        <w:rPr>
          <w:color w:val="000000"/>
          <w:sz w:val="27"/>
          <w:szCs w:val="27"/>
        </w:rPr>
      </w:pPr>
    </w:p>
    <w:p w14:paraId="25D724B8" w14:textId="49A863D6" w:rsidR="000B3542" w:rsidRDefault="000B3542" w:rsidP="00A811CA">
      <w:pPr>
        <w:pStyle w:val="czwsppktczwsplnapunktw"/>
        <w:spacing w:before="0" w:beforeAutospacing="0" w:after="0" w:afterAutospacing="0" w:line="360" w:lineRule="atLeast"/>
        <w:jc w:val="both"/>
        <w:rPr>
          <w:color w:val="000000"/>
          <w:sz w:val="27"/>
          <w:szCs w:val="27"/>
        </w:rPr>
      </w:pPr>
    </w:p>
    <w:p w14:paraId="5C0ADD09" w14:textId="27CE895F" w:rsidR="000B3542" w:rsidRDefault="000B3542" w:rsidP="00A811CA">
      <w:pPr>
        <w:pStyle w:val="czwsppktczwsplnapunktw"/>
        <w:spacing w:before="0" w:beforeAutospacing="0" w:after="0" w:afterAutospacing="0" w:line="360" w:lineRule="atLeast"/>
        <w:jc w:val="both"/>
        <w:rPr>
          <w:color w:val="000000"/>
          <w:sz w:val="27"/>
          <w:szCs w:val="27"/>
        </w:rPr>
      </w:pPr>
    </w:p>
    <w:p w14:paraId="3978D8F4" w14:textId="77777777" w:rsidR="000B3542" w:rsidRDefault="000B3542" w:rsidP="00A811CA">
      <w:pPr>
        <w:pStyle w:val="czwsppktczwsplnapunktw"/>
        <w:spacing w:before="0" w:beforeAutospacing="0" w:after="0" w:afterAutospacing="0" w:line="360" w:lineRule="atLeast"/>
        <w:jc w:val="both"/>
        <w:rPr>
          <w:color w:val="000000"/>
          <w:sz w:val="27"/>
          <w:szCs w:val="27"/>
        </w:rPr>
      </w:pPr>
    </w:p>
    <w:p w14:paraId="26C126D7" w14:textId="77777777" w:rsidR="00B3058C" w:rsidRDefault="00B3058C" w:rsidP="00A811CA">
      <w:pPr>
        <w:pStyle w:val="czwsppktczwsplnapunktw"/>
        <w:spacing w:before="0" w:beforeAutospacing="0" w:after="0" w:afterAutospacing="0" w:line="360" w:lineRule="atLeast"/>
        <w:jc w:val="both"/>
        <w:rPr>
          <w:color w:val="000000"/>
          <w:sz w:val="27"/>
          <w:szCs w:val="27"/>
        </w:rPr>
      </w:pPr>
    </w:p>
    <w:p w14:paraId="7D7DC8F0" w14:textId="5F48C950" w:rsidR="005A336A" w:rsidRPr="0077753A" w:rsidRDefault="00A524D4" w:rsidP="0033168B">
      <w:pPr>
        <w:pStyle w:val="Nagwek1"/>
        <w:spacing w:before="0" w:line="240" w:lineRule="auto"/>
        <w:rPr>
          <w:rFonts w:ascii="Lato" w:hAnsi="Lato"/>
          <w:b/>
          <w:bCs/>
          <w:color w:val="auto"/>
          <w:sz w:val="24"/>
          <w:szCs w:val="24"/>
        </w:rPr>
      </w:pPr>
      <w:bookmarkStart w:id="0" w:name="_Toc97281189"/>
      <w:r w:rsidRPr="0077753A">
        <w:rPr>
          <w:rFonts w:ascii="Lato" w:hAnsi="Lato"/>
          <w:b/>
          <w:bCs/>
          <w:color w:val="auto"/>
          <w:sz w:val="24"/>
          <w:szCs w:val="24"/>
        </w:rPr>
        <w:lastRenderedPageBreak/>
        <w:t>I. PODSTAWY PRAWNE PROGRAMU</w:t>
      </w:r>
      <w:bookmarkEnd w:id="0"/>
    </w:p>
    <w:p w14:paraId="04F14FEE" w14:textId="7165D13B" w:rsidR="005A336A" w:rsidRPr="0033168B" w:rsidRDefault="005A336A" w:rsidP="0033168B">
      <w:pPr>
        <w:pStyle w:val="czwsppktczwsplnapunktw"/>
        <w:spacing w:before="0" w:beforeAutospacing="0" w:after="0" w:afterAutospacing="0"/>
        <w:jc w:val="both"/>
        <w:rPr>
          <w:rFonts w:ascii="Lato" w:hAnsi="Lato"/>
          <w:b/>
          <w:bCs/>
          <w:color w:val="000000"/>
          <w:sz w:val="16"/>
          <w:szCs w:val="16"/>
        </w:rPr>
      </w:pPr>
    </w:p>
    <w:p w14:paraId="3AFCDF47" w14:textId="4D231134" w:rsidR="004C64C4" w:rsidRPr="00107152" w:rsidRDefault="00DA5606" w:rsidP="00A811CA">
      <w:pPr>
        <w:pStyle w:val="czwsppktczwsplnapunktw"/>
        <w:spacing w:before="0" w:beforeAutospacing="0" w:after="0" w:afterAutospacing="0" w:line="360" w:lineRule="atLeast"/>
        <w:jc w:val="both"/>
        <w:rPr>
          <w:rFonts w:ascii="Lato" w:hAnsi="Lato"/>
          <w:b/>
          <w:bCs/>
          <w:color w:val="000000"/>
        </w:rPr>
      </w:pPr>
      <w:r w:rsidRPr="00E85746">
        <w:rPr>
          <w:rFonts w:ascii="Lato" w:hAnsi="Lato"/>
          <w:b/>
          <w:bCs/>
          <w:color w:val="000000"/>
        </w:rPr>
        <w:t>Ustawy i rozporządzenia:</w:t>
      </w:r>
    </w:p>
    <w:p w14:paraId="29B96ADF" w14:textId="78FA80C6"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1.</w:t>
      </w:r>
      <w:r w:rsidRPr="006976E9">
        <w:rPr>
          <w:rFonts w:ascii="Lato" w:hAnsi="Lato"/>
          <w:color w:val="000000"/>
        </w:rPr>
        <w:t xml:space="preserve"> </w:t>
      </w:r>
      <w:r w:rsidRPr="00DA5606">
        <w:rPr>
          <w:rFonts w:ascii="Lato" w:hAnsi="Lato"/>
          <w:color w:val="000000"/>
        </w:rPr>
        <w:t xml:space="preserve">Ustawa z dnia 5 czerwca 1998 r. o samorządzie województwa (Dz. U. z 2020 r. </w:t>
      </w:r>
      <w:proofErr w:type="spellStart"/>
      <w:r w:rsidRPr="00DA5606">
        <w:rPr>
          <w:rFonts w:ascii="Lato" w:hAnsi="Lato"/>
          <w:color w:val="000000"/>
        </w:rPr>
        <w:t>poz</w:t>
      </w:r>
      <w:proofErr w:type="spellEnd"/>
      <w:r>
        <w:rPr>
          <w:rFonts w:ascii="Lato" w:hAnsi="Lato"/>
          <w:color w:val="000000"/>
        </w:rPr>
        <w:t xml:space="preserve"> 1668</w:t>
      </w:r>
      <w:r w:rsidRPr="00DA5606">
        <w:rPr>
          <w:rFonts w:ascii="Lato" w:hAnsi="Lato"/>
          <w:color w:val="000000"/>
        </w:rPr>
        <w:t>.</w:t>
      </w:r>
      <w:r>
        <w:rPr>
          <w:rFonts w:ascii="Lato" w:hAnsi="Lato"/>
          <w:color w:val="000000"/>
        </w:rPr>
        <w:t>,</w:t>
      </w:r>
      <w:r w:rsidRPr="00DA5606">
        <w:rPr>
          <w:rFonts w:ascii="Lato" w:hAnsi="Lato"/>
          <w:color w:val="000000"/>
        </w:rPr>
        <w:t xml:space="preserve"> z </w:t>
      </w:r>
      <w:proofErr w:type="spellStart"/>
      <w:r w:rsidRPr="00DA5606">
        <w:rPr>
          <w:rFonts w:ascii="Lato" w:hAnsi="Lato"/>
          <w:color w:val="000000"/>
        </w:rPr>
        <w:t>późn</w:t>
      </w:r>
      <w:proofErr w:type="spellEnd"/>
      <w:r w:rsidRPr="00DA5606">
        <w:rPr>
          <w:rFonts w:ascii="Lato" w:hAnsi="Lato"/>
          <w:color w:val="000000"/>
        </w:rPr>
        <w:t>. zm.).</w:t>
      </w:r>
    </w:p>
    <w:p w14:paraId="4945C547" w14:textId="77777777"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 xml:space="preserve">2. </w:t>
      </w:r>
      <w:r w:rsidRPr="00C71BDC">
        <w:rPr>
          <w:rFonts w:ascii="Lato" w:hAnsi="Lato"/>
          <w:color w:val="000000"/>
        </w:rPr>
        <w:t xml:space="preserve">Ustawa z dnia 26 października 1982 r. o wychowaniu w trzeźwości </w:t>
      </w:r>
      <w:r>
        <w:rPr>
          <w:rFonts w:ascii="Lato" w:hAnsi="Lato"/>
          <w:color w:val="000000"/>
        </w:rPr>
        <w:br/>
      </w:r>
      <w:r w:rsidRPr="00C71BDC">
        <w:rPr>
          <w:rFonts w:ascii="Lato" w:hAnsi="Lato"/>
          <w:color w:val="000000"/>
        </w:rPr>
        <w:t>i przeciwdziałaniu alkoholizmowi (Dz. U. z 20</w:t>
      </w:r>
      <w:r>
        <w:rPr>
          <w:rFonts w:ascii="Lato" w:hAnsi="Lato"/>
          <w:color w:val="000000"/>
        </w:rPr>
        <w:t>21</w:t>
      </w:r>
      <w:r w:rsidRPr="00C71BDC">
        <w:rPr>
          <w:rFonts w:ascii="Lato" w:hAnsi="Lato"/>
          <w:color w:val="000000"/>
        </w:rPr>
        <w:t xml:space="preserve"> r. poz. </w:t>
      </w:r>
      <w:r>
        <w:rPr>
          <w:rFonts w:ascii="Lato" w:hAnsi="Lato"/>
          <w:color w:val="000000"/>
        </w:rPr>
        <w:t xml:space="preserve">1119, z </w:t>
      </w:r>
      <w:proofErr w:type="spellStart"/>
      <w:r>
        <w:rPr>
          <w:rFonts w:ascii="Lato" w:hAnsi="Lato"/>
          <w:color w:val="000000"/>
        </w:rPr>
        <w:t>późn</w:t>
      </w:r>
      <w:proofErr w:type="spellEnd"/>
      <w:r>
        <w:rPr>
          <w:rFonts w:ascii="Lato" w:hAnsi="Lato"/>
          <w:color w:val="000000"/>
        </w:rPr>
        <w:t>. zm.)</w:t>
      </w:r>
      <w:r w:rsidRPr="00C71BDC">
        <w:rPr>
          <w:rFonts w:ascii="Lato" w:hAnsi="Lato"/>
          <w:color w:val="000000"/>
        </w:rPr>
        <w:t>.</w:t>
      </w:r>
    </w:p>
    <w:p w14:paraId="14AE0D96"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 xml:space="preserve">3. </w:t>
      </w:r>
      <w:r w:rsidRPr="00E85746">
        <w:rPr>
          <w:rFonts w:ascii="Lato" w:hAnsi="Lato"/>
          <w:color w:val="000000"/>
        </w:rPr>
        <w:t>Ustawa z dnia 29 lipca 2005 r. o przeciwdziałaniu narkomanii (Dz. U. z 2020 r. poz. 2050</w:t>
      </w:r>
      <w:r>
        <w:rPr>
          <w:rFonts w:ascii="Lato" w:hAnsi="Lato"/>
          <w:color w:val="000000"/>
        </w:rPr>
        <w:t xml:space="preserve">, z </w:t>
      </w:r>
      <w:proofErr w:type="spellStart"/>
      <w:r>
        <w:rPr>
          <w:rFonts w:ascii="Lato" w:hAnsi="Lato"/>
          <w:color w:val="000000"/>
        </w:rPr>
        <w:t>późn</w:t>
      </w:r>
      <w:proofErr w:type="spellEnd"/>
      <w:r>
        <w:rPr>
          <w:rFonts w:ascii="Lato" w:hAnsi="Lato"/>
          <w:color w:val="000000"/>
        </w:rPr>
        <w:t>. zm.</w:t>
      </w:r>
      <w:r w:rsidRPr="00E85746">
        <w:rPr>
          <w:rFonts w:ascii="Lato" w:hAnsi="Lato"/>
          <w:color w:val="000000"/>
        </w:rPr>
        <w:t>).</w:t>
      </w:r>
    </w:p>
    <w:p w14:paraId="744BF055" w14:textId="77777777" w:rsidR="00970F49" w:rsidRDefault="00970F49" w:rsidP="00970F49">
      <w:pPr>
        <w:pStyle w:val="czwsppktczwsplnapunktw"/>
        <w:spacing w:before="0" w:beforeAutospacing="0" w:after="0" w:afterAutospacing="0" w:line="360" w:lineRule="atLeast"/>
        <w:rPr>
          <w:rFonts w:ascii="Lato" w:hAnsi="Lato"/>
          <w:color w:val="000000"/>
        </w:rPr>
      </w:pPr>
      <w:r>
        <w:rPr>
          <w:rFonts w:ascii="Lato" w:hAnsi="Lato"/>
          <w:color w:val="000000"/>
        </w:rPr>
        <w:t xml:space="preserve">4. </w:t>
      </w:r>
      <w:r w:rsidRPr="00DA5606">
        <w:rPr>
          <w:rFonts w:ascii="Lato" w:hAnsi="Lato"/>
          <w:color w:val="000000"/>
        </w:rPr>
        <w:t>Ustawa z dnia 11 września 2015 r. o zdrowiu publicznym (Dz. U. z 2021 r. poz. 1956</w:t>
      </w:r>
      <w:r>
        <w:rPr>
          <w:rFonts w:ascii="Lato" w:hAnsi="Lato"/>
          <w:color w:val="000000"/>
        </w:rPr>
        <w:t xml:space="preserve">, z </w:t>
      </w:r>
      <w:proofErr w:type="spellStart"/>
      <w:r>
        <w:rPr>
          <w:rFonts w:ascii="Lato" w:hAnsi="Lato"/>
          <w:color w:val="000000"/>
        </w:rPr>
        <w:t>późn</w:t>
      </w:r>
      <w:proofErr w:type="spellEnd"/>
      <w:r>
        <w:rPr>
          <w:rFonts w:ascii="Lato" w:hAnsi="Lato"/>
          <w:color w:val="000000"/>
        </w:rPr>
        <w:t>. zm.</w:t>
      </w:r>
      <w:r w:rsidRPr="00DA5606">
        <w:rPr>
          <w:rFonts w:ascii="Lato" w:hAnsi="Lato"/>
          <w:color w:val="000000"/>
        </w:rPr>
        <w:t>).</w:t>
      </w:r>
    </w:p>
    <w:p w14:paraId="204FD99A"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5</w:t>
      </w:r>
      <w:r w:rsidRPr="00DA5606">
        <w:rPr>
          <w:rFonts w:ascii="Lato" w:hAnsi="Lato"/>
          <w:color w:val="000000"/>
        </w:rPr>
        <w:t xml:space="preserve">. Ustawa z dnia 24 kwietnia 2003 r. o działalności pożytku publicznego i wolontariacie (Dz. U. z 2020 r. poz. 1057, z </w:t>
      </w:r>
      <w:proofErr w:type="spellStart"/>
      <w:r w:rsidRPr="00DA5606">
        <w:rPr>
          <w:rFonts w:ascii="Lato" w:hAnsi="Lato"/>
          <w:color w:val="000000"/>
        </w:rPr>
        <w:t>późn</w:t>
      </w:r>
      <w:proofErr w:type="spellEnd"/>
      <w:r w:rsidRPr="00DA5606">
        <w:rPr>
          <w:rFonts w:ascii="Lato" w:hAnsi="Lato"/>
          <w:color w:val="000000"/>
        </w:rPr>
        <w:t>. zm.).</w:t>
      </w:r>
    </w:p>
    <w:p w14:paraId="325BB200" w14:textId="60FC5A12"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6</w:t>
      </w:r>
      <w:r w:rsidRPr="00DA5606">
        <w:rPr>
          <w:rFonts w:ascii="Lato" w:hAnsi="Lato"/>
          <w:color w:val="000000"/>
        </w:rPr>
        <w:t xml:space="preserve">. Ustawa z dnia 13 czerwca 2003 r. o zatrudnieniu socjalnym (Dz. U. z 2020 r. poz. </w:t>
      </w:r>
      <w:r w:rsidRPr="002A3073">
        <w:rPr>
          <w:rFonts w:ascii="Lato" w:hAnsi="Lato"/>
          <w:color w:val="000000"/>
        </w:rPr>
        <w:t>176</w:t>
      </w:r>
      <w:r w:rsidR="002A3073" w:rsidRPr="002A3073">
        <w:rPr>
          <w:rFonts w:ascii="Lato" w:hAnsi="Lato"/>
          <w:color w:val="000000"/>
        </w:rPr>
        <w:t xml:space="preserve">, </w:t>
      </w:r>
      <w:r w:rsidR="002A3073" w:rsidRPr="002A3073">
        <w:rPr>
          <w:rFonts w:ascii="Lato" w:hAnsi="Lato"/>
        </w:rPr>
        <w:t>z 2022 r. poz. 218</w:t>
      </w:r>
      <w:r w:rsidRPr="002A3073">
        <w:rPr>
          <w:rFonts w:ascii="Lato" w:hAnsi="Lato"/>
          <w:color w:val="000000"/>
        </w:rPr>
        <w:t>).</w:t>
      </w:r>
      <w:r w:rsidRPr="00DA5606">
        <w:rPr>
          <w:rFonts w:ascii="Lato" w:hAnsi="Lato"/>
          <w:color w:val="000000"/>
        </w:rPr>
        <w:t xml:space="preserve"> </w:t>
      </w:r>
    </w:p>
    <w:p w14:paraId="02C887AA"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7</w:t>
      </w:r>
      <w:r w:rsidRPr="00DA5606">
        <w:rPr>
          <w:rFonts w:ascii="Lato" w:hAnsi="Lato"/>
          <w:color w:val="000000"/>
        </w:rPr>
        <w:t>. Ustawa z dnia 12 marca 2004 r. o pomocy społecznej (Dz. U. z 202</w:t>
      </w:r>
      <w:r>
        <w:rPr>
          <w:rFonts w:ascii="Lato" w:hAnsi="Lato"/>
          <w:color w:val="000000"/>
        </w:rPr>
        <w:t>1</w:t>
      </w:r>
      <w:r w:rsidRPr="00DA5606">
        <w:rPr>
          <w:rFonts w:ascii="Lato" w:hAnsi="Lato"/>
          <w:color w:val="000000"/>
        </w:rPr>
        <w:t xml:space="preserve"> r. poz. </w:t>
      </w:r>
      <w:r>
        <w:rPr>
          <w:rFonts w:ascii="Lato" w:hAnsi="Lato"/>
          <w:color w:val="000000"/>
        </w:rPr>
        <w:t>2268</w:t>
      </w:r>
      <w:r w:rsidRPr="00DA5606">
        <w:rPr>
          <w:rFonts w:ascii="Lato" w:hAnsi="Lato"/>
          <w:color w:val="000000"/>
        </w:rPr>
        <w:t xml:space="preserve">, </w:t>
      </w:r>
      <w:r>
        <w:rPr>
          <w:rFonts w:ascii="Lato" w:hAnsi="Lato"/>
          <w:color w:val="000000"/>
        </w:rPr>
        <w:br/>
      </w:r>
      <w:r w:rsidRPr="00DA5606">
        <w:rPr>
          <w:rFonts w:ascii="Lato" w:hAnsi="Lato"/>
          <w:color w:val="000000"/>
        </w:rPr>
        <w:t xml:space="preserve">z </w:t>
      </w:r>
      <w:proofErr w:type="spellStart"/>
      <w:r w:rsidRPr="00DA5606">
        <w:rPr>
          <w:rFonts w:ascii="Lato" w:hAnsi="Lato"/>
          <w:color w:val="000000"/>
        </w:rPr>
        <w:t>późn</w:t>
      </w:r>
      <w:proofErr w:type="spellEnd"/>
      <w:r w:rsidRPr="00DA5606">
        <w:rPr>
          <w:rFonts w:ascii="Lato" w:hAnsi="Lato"/>
          <w:color w:val="000000"/>
        </w:rPr>
        <w:t xml:space="preserve">. zm.). </w:t>
      </w:r>
    </w:p>
    <w:p w14:paraId="62093A2E" w14:textId="77777777" w:rsidR="00970F49"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8</w:t>
      </w:r>
      <w:r w:rsidRPr="00DA5606">
        <w:rPr>
          <w:rFonts w:ascii="Lato" w:hAnsi="Lato"/>
          <w:color w:val="000000"/>
        </w:rPr>
        <w:t>. Ustawa z dnia 29 lipca 2005 r. o przeciwdziałaniu przemocy w rodzinie (Dz. U. z 202</w:t>
      </w:r>
      <w:r>
        <w:rPr>
          <w:rFonts w:ascii="Lato" w:hAnsi="Lato"/>
          <w:color w:val="000000"/>
        </w:rPr>
        <w:t>1</w:t>
      </w:r>
      <w:r w:rsidRPr="00DA5606">
        <w:rPr>
          <w:rFonts w:ascii="Lato" w:hAnsi="Lato"/>
          <w:color w:val="000000"/>
        </w:rPr>
        <w:t xml:space="preserve"> r. poz. </w:t>
      </w:r>
      <w:r>
        <w:rPr>
          <w:rFonts w:ascii="Lato" w:hAnsi="Lato"/>
          <w:color w:val="000000"/>
        </w:rPr>
        <w:t>1249</w:t>
      </w:r>
      <w:r w:rsidRPr="00DA5606">
        <w:rPr>
          <w:rFonts w:ascii="Lato" w:hAnsi="Lato"/>
          <w:color w:val="000000"/>
        </w:rPr>
        <w:t xml:space="preserve">). </w:t>
      </w:r>
    </w:p>
    <w:p w14:paraId="1709E41D" w14:textId="77777777" w:rsidR="00970F49" w:rsidRPr="00DA5606" w:rsidRDefault="00970F49" w:rsidP="00970F49">
      <w:pPr>
        <w:pStyle w:val="czwsppktczwsplnapunktw"/>
        <w:spacing w:before="0" w:beforeAutospacing="0" w:after="0" w:afterAutospacing="0" w:line="360" w:lineRule="atLeast"/>
        <w:jc w:val="both"/>
        <w:rPr>
          <w:rFonts w:ascii="Lato" w:hAnsi="Lato"/>
          <w:color w:val="000000"/>
        </w:rPr>
      </w:pPr>
      <w:r>
        <w:rPr>
          <w:rFonts w:ascii="Lato" w:hAnsi="Lato"/>
          <w:color w:val="000000"/>
        </w:rPr>
        <w:t>9</w:t>
      </w:r>
      <w:r w:rsidRPr="00DA5606">
        <w:rPr>
          <w:rFonts w:ascii="Lato" w:hAnsi="Lato"/>
          <w:color w:val="000000"/>
        </w:rPr>
        <w:t>. Ustawa z dnia 15 kwietnia 2011 r. o działalności leczniczej (Dz. U. z 2021 r. poz. 711</w:t>
      </w:r>
      <w:r>
        <w:rPr>
          <w:rFonts w:ascii="Lato" w:hAnsi="Lato"/>
          <w:color w:val="000000"/>
        </w:rPr>
        <w:t xml:space="preserve"> z </w:t>
      </w:r>
      <w:proofErr w:type="spellStart"/>
      <w:r>
        <w:rPr>
          <w:rFonts w:ascii="Lato" w:hAnsi="Lato"/>
          <w:color w:val="000000"/>
        </w:rPr>
        <w:t>późn</w:t>
      </w:r>
      <w:proofErr w:type="spellEnd"/>
      <w:r>
        <w:rPr>
          <w:rFonts w:ascii="Lato" w:hAnsi="Lato"/>
          <w:color w:val="000000"/>
        </w:rPr>
        <w:t>. zm.</w:t>
      </w:r>
      <w:r w:rsidRPr="00DA5606">
        <w:rPr>
          <w:rFonts w:ascii="Lato" w:hAnsi="Lato"/>
          <w:color w:val="000000"/>
        </w:rPr>
        <w:t xml:space="preserve">). </w:t>
      </w:r>
    </w:p>
    <w:p w14:paraId="6F3EA1D3" w14:textId="4976C535" w:rsidR="004C64C4" w:rsidRDefault="00970F49" w:rsidP="0033168B">
      <w:pPr>
        <w:pStyle w:val="czwsppktczwsplnapunktw"/>
        <w:spacing w:before="0" w:beforeAutospacing="0" w:after="120" w:afterAutospacing="0" w:line="360" w:lineRule="atLeast"/>
        <w:jc w:val="both"/>
        <w:rPr>
          <w:rFonts w:ascii="Lato" w:hAnsi="Lato"/>
          <w:color w:val="000000"/>
        </w:rPr>
      </w:pPr>
      <w:r>
        <w:rPr>
          <w:rFonts w:ascii="Lato" w:hAnsi="Lato"/>
          <w:color w:val="000000"/>
        </w:rPr>
        <w:t>10</w:t>
      </w:r>
      <w:r w:rsidRPr="00DA5606">
        <w:rPr>
          <w:rFonts w:ascii="Lato" w:hAnsi="Lato"/>
          <w:color w:val="000000"/>
        </w:rPr>
        <w:t>. Rozporządzenie Rady Ministrów z dnia 30 marca 2021 r. w sprawie Narodowego Programu Zdrowia na lata 2021-2025 (Dz. U. poz. 642).</w:t>
      </w:r>
    </w:p>
    <w:p w14:paraId="6C784B88" w14:textId="77777777" w:rsidR="004C64C4" w:rsidRPr="004C64C4" w:rsidRDefault="004C64C4" w:rsidP="004C64C4">
      <w:pPr>
        <w:pStyle w:val="czwsppktczwsplnapunktw"/>
        <w:spacing w:before="0" w:beforeAutospacing="0" w:after="0" w:afterAutospacing="0"/>
        <w:jc w:val="both"/>
        <w:rPr>
          <w:rFonts w:ascii="Lato" w:hAnsi="Lato"/>
          <w:color w:val="000000"/>
        </w:rPr>
      </w:pPr>
    </w:p>
    <w:p w14:paraId="5DB86BE3" w14:textId="070FBB36" w:rsidR="0025572F" w:rsidRPr="00E85746" w:rsidRDefault="00E85746" w:rsidP="004C64C4">
      <w:pPr>
        <w:pStyle w:val="czwsppktczwsplnapunktw"/>
        <w:spacing w:before="0" w:beforeAutospacing="0" w:after="0" w:afterAutospacing="0" w:line="360" w:lineRule="auto"/>
        <w:jc w:val="both"/>
        <w:rPr>
          <w:rFonts w:ascii="Lato" w:hAnsi="Lato"/>
          <w:b/>
          <w:bCs/>
          <w:color w:val="000000"/>
        </w:rPr>
      </w:pPr>
      <w:r w:rsidRPr="00E85746">
        <w:rPr>
          <w:rFonts w:ascii="Lato" w:hAnsi="Lato"/>
          <w:b/>
          <w:bCs/>
          <w:color w:val="000000"/>
        </w:rPr>
        <w:t>Dokumenty wojewódzkie:</w:t>
      </w:r>
    </w:p>
    <w:p w14:paraId="5BBBD583" w14:textId="481A41F2" w:rsidR="00E85746" w:rsidRPr="00E85746" w:rsidRDefault="00E85746" w:rsidP="004C64C4">
      <w:pPr>
        <w:pStyle w:val="czwsppktczwsplnapunktw"/>
        <w:spacing w:before="0" w:beforeAutospacing="0" w:after="0" w:afterAutospacing="0" w:line="360" w:lineRule="auto"/>
        <w:jc w:val="both"/>
        <w:rPr>
          <w:rFonts w:ascii="Lato" w:hAnsi="Lato"/>
          <w:color w:val="000000"/>
        </w:rPr>
      </w:pPr>
      <w:r w:rsidRPr="00E85746">
        <w:rPr>
          <w:rFonts w:ascii="Lato" w:hAnsi="Lato"/>
          <w:color w:val="000000"/>
        </w:rPr>
        <w:t>1. Strategia rozwoju województwa kujawsko-pomorskiego do roku 2030 – Strategia Przyspieszenia 2030+ (uchwała Nr XXVIII/399/20 Sejmiku Województwa Kujawsko-</w:t>
      </w:r>
      <w:r w:rsidR="0091790E">
        <w:rPr>
          <w:rFonts w:ascii="Lato" w:hAnsi="Lato"/>
          <w:color w:val="000000"/>
        </w:rPr>
        <w:br/>
        <w:t>-</w:t>
      </w:r>
      <w:r w:rsidRPr="00E85746">
        <w:rPr>
          <w:rFonts w:ascii="Lato" w:hAnsi="Lato"/>
          <w:color w:val="000000"/>
        </w:rPr>
        <w:t>Pomorskiego z dnia 21 grudnia 2020 r.).</w:t>
      </w:r>
    </w:p>
    <w:p w14:paraId="015C8B1D" w14:textId="3371302E" w:rsidR="004B07E2" w:rsidRDefault="00E85746" w:rsidP="0025572F">
      <w:pPr>
        <w:pStyle w:val="czwsppktczwsplnapunktw"/>
        <w:spacing w:before="0" w:beforeAutospacing="0" w:after="0" w:afterAutospacing="0" w:line="360" w:lineRule="auto"/>
        <w:jc w:val="both"/>
        <w:rPr>
          <w:rFonts w:ascii="Lato" w:hAnsi="Lato"/>
          <w:color w:val="000000"/>
        </w:rPr>
      </w:pPr>
      <w:r w:rsidRPr="00E85746">
        <w:rPr>
          <w:rFonts w:ascii="Lato" w:hAnsi="Lato"/>
          <w:color w:val="000000"/>
        </w:rPr>
        <w:t>2. Strategia Polityki Społecznej Województwa Kujawsko-Pomorskiego do roku 2030.</w:t>
      </w:r>
      <w:r w:rsidR="0033168B">
        <w:rPr>
          <w:rStyle w:val="Odwoanieprzypisudolnego"/>
          <w:rFonts w:ascii="Lato" w:hAnsi="Lato"/>
          <w:color w:val="000000"/>
        </w:rPr>
        <w:footnoteReference w:id="1"/>
      </w:r>
    </w:p>
    <w:p w14:paraId="18521873" w14:textId="2749406C" w:rsidR="0025572F" w:rsidRDefault="0025572F" w:rsidP="0025572F">
      <w:pPr>
        <w:pStyle w:val="czwsppktczwsplnapunktw"/>
        <w:spacing w:before="0" w:beforeAutospacing="0" w:after="0" w:afterAutospacing="0" w:line="360" w:lineRule="auto"/>
        <w:jc w:val="both"/>
        <w:rPr>
          <w:rFonts w:ascii="Lato" w:hAnsi="Lato"/>
          <w:color w:val="000000"/>
        </w:rPr>
      </w:pPr>
    </w:p>
    <w:p w14:paraId="60952BE5" w14:textId="0FC7DC56" w:rsidR="00E85746" w:rsidRPr="00631D50" w:rsidRDefault="00E85746" w:rsidP="004C64C4">
      <w:pPr>
        <w:autoSpaceDE w:val="0"/>
        <w:autoSpaceDN w:val="0"/>
        <w:adjustRightInd w:val="0"/>
        <w:spacing w:after="0" w:line="360" w:lineRule="auto"/>
        <w:rPr>
          <w:rFonts w:ascii="Lato" w:hAnsi="Lato"/>
          <w:b/>
          <w:sz w:val="24"/>
          <w:szCs w:val="24"/>
        </w:rPr>
      </w:pPr>
      <w:r w:rsidRPr="00631D50">
        <w:rPr>
          <w:rFonts w:ascii="Lato" w:hAnsi="Lato"/>
          <w:b/>
          <w:sz w:val="24"/>
          <w:szCs w:val="24"/>
        </w:rPr>
        <w:t>Dokumenty, z którymi koresponduje Program:</w:t>
      </w:r>
    </w:p>
    <w:p w14:paraId="0BB769CC" w14:textId="7A6727DC" w:rsidR="00E85746" w:rsidRDefault="004B4964" w:rsidP="00E85746">
      <w:pPr>
        <w:autoSpaceDE w:val="0"/>
        <w:autoSpaceDN w:val="0"/>
        <w:adjustRightInd w:val="0"/>
        <w:spacing w:after="0" w:line="360" w:lineRule="auto"/>
        <w:rPr>
          <w:rFonts w:ascii="Lato" w:hAnsi="Lato"/>
          <w:color w:val="000000"/>
          <w:sz w:val="24"/>
          <w:szCs w:val="24"/>
        </w:rPr>
      </w:pPr>
      <w:r>
        <w:rPr>
          <w:rFonts w:ascii="Lato" w:hAnsi="Lato"/>
          <w:color w:val="000000"/>
          <w:sz w:val="24"/>
          <w:szCs w:val="24"/>
        </w:rPr>
        <w:t>1</w:t>
      </w:r>
      <w:r w:rsidR="00E85746" w:rsidRPr="008041B8">
        <w:rPr>
          <w:rFonts w:ascii="Lato" w:hAnsi="Lato"/>
          <w:color w:val="000000"/>
          <w:sz w:val="24"/>
          <w:szCs w:val="24"/>
        </w:rPr>
        <w:t>. Program Ochrony Zdrowia Psychicznego dla Województwa Kujawsko-Pomorskiego na lata 2021-2022 (uchwała Nr 17/659/21 Zarządu Województwa Kujawsko-</w:t>
      </w:r>
      <w:r w:rsidR="00E85746">
        <w:rPr>
          <w:rFonts w:ascii="Lato" w:hAnsi="Lato"/>
          <w:color w:val="000000"/>
          <w:sz w:val="24"/>
          <w:szCs w:val="24"/>
        </w:rPr>
        <w:br/>
        <w:t>-</w:t>
      </w:r>
      <w:r w:rsidR="00E85746" w:rsidRPr="008041B8">
        <w:rPr>
          <w:rFonts w:ascii="Lato" w:hAnsi="Lato"/>
          <w:color w:val="000000"/>
          <w:sz w:val="24"/>
          <w:szCs w:val="24"/>
        </w:rPr>
        <w:t>Pomorskiego z 5 maja 2021 r.).</w:t>
      </w:r>
    </w:p>
    <w:p w14:paraId="62710CF2" w14:textId="4B9146FE" w:rsidR="0091790E" w:rsidRPr="008041B8" w:rsidRDefault="0091790E" w:rsidP="00EC1DCF">
      <w:pPr>
        <w:autoSpaceDE w:val="0"/>
        <w:autoSpaceDN w:val="0"/>
        <w:adjustRightInd w:val="0"/>
        <w:spacing w:after="0" w:line="360" w:lineRule="auto"/>
        <w:rPr>
          <w:rFonts w:ascii="Lato" w:hAnsi="Lato"/>
          <w:color w:val="000000"/>
          <w:sz w:val="24"/>
          <w:szCs w:val="24"/>
        </w:rPr>
      </w:pPr>
      <w:r>
        <w:rPr>
          <w:rFonts w:ascii="Lato" w:hAnsi="Lato"/>
          <w:color w:val="000000"/>
          <w:sz w:val="24"/>
          <w:szCs w:val="24"/>
        </w:rPr>
        <w:lastRenderedPageBreak/>
        <w:t xml:space="preserve">2. </w:t>
      </w:r>
      <w:r w:rsidRPr="0091790E">
        <w:rPr>
          <w:rFonts w:ascii="Lato" w:hAnsi="Lato"/>
          <w:color w:val="000000"/>
          <w:sz w:val="24"/>
          <w:szCs w:val="24"/>
        </w:rPr>
        <w:t>Wojewódzki program przeciwdziałania przemocy w rodzinie dla województwa kujawsko-pomorskiego na lata 2021-2026 (uchwała Nr 1/39/21 Zarządu Województwa Kujawsko-Pomorskiego z 13 stycznia 2021 r.).</w:t>
      </w:r>
    </w:p>
    <w:p w14:paraId="16627DC5" w14:textId="5CF2CC38" w:rsidR="00E85746" w:rsidRPr="008041B8" w:rsidRDefault="0091790E" w:rsidP="00EC1DCF">
      <w:pPr>
        <w:autoSpaceDE w:val="0"/>
        <w:autoSpaceDN w:val="0"/>
        <w:adjustRightInd w:val="0"/>
        <w:spacing w:after="0" w:line="360" w:lineRule="auto"/>
        <w:rPr>
          <w:rFonts w:ascii="Lato" w:hAnsi="Lato"/>
          <w:color w:val="000000"/>
          <w:sz w:val="24"/>
          <w:szCs w:val="24"/>
        </w:rPr>
      </w:pPr>
      <w:r>
        <w:rPr>
          <w:rFonts w:ascii="Lato" w:hAnsi="Lato"/>
          <w:color w:val="000000"/>
          <w:sz w:val="24"/>
          <w:szCs w:val="24"/>
        </w:rPr>
        <w:t>3</w:t>
      </w:r>
      <w:r w:rsidR="00E85746" w:rsidRPr="008041B8">
        <w:rPr>
          <w:rFonts w:ascii="Lato" w:hAnsi="Lato"/>
          <w:color w:val="000000"/>
          <w:sz w:val="24"/>
          <w:szCs w:val="24"/>
        </w:rPr>
        <w:t xml:space="preserve">. Program współpracy Samorządu Województwa Kujawsko-Pomorskiego </w:t>
      </w:r>
    </w:p>
    <w:p w14:paraId="5B7FAD0E" w14:textId="4BD29E23" w:rsidR="00E85746" w:rsidRDefault="00E85746" w:rsidP="00EC1DCF">
      <w:pPr>
        <w:autoSpaceDE w:val="0"/>
        <w:autoSpaceDN w:val="0"/>
        <w:adjustRightInd w:val="0"/>
        <w:spacing w:after="0" w:line="360" w:lineRule="auto"/>
        <w:rPr>
          <w:rFonts w:ascii="Lato" w:hAnsi="Lato"/>
          <w:color w:val="000000"/>
          <w:sz w:val="24"/>
          <w:szCs w:val="24"/>
        </w:rPr>
      </w:pPr>
      <w:r w:rsidRPr="008041B8">
        <w:rPr>
          <w:rFonts w:ascii="Lato" w:hAnsi="Lato"/>
          <w:color w:val="000000"/>
          <w:sz w:val="24"/>
          <w:szCs w:val="24"/>
        </w:rPr>
        <w:t>z organizacjami pozarządowymi na rok 202</w:t>
      </w:r>
      <w:r w:rsidR="0091790E">
        <w:rPr>
          <w:rFonts w:ascii="Lato" w:hAnsi="Lato"/>
          <w:color w:val="000000"/>
          <w:sz w:val="24"/>
          <w:szCs w:val="24"/>
        </w:rPr>
        <w:t xml:space="preserve">2 </w:t>
      </w:r>
      <w:r w:rsidRPr="008041B8">
        <w:rPr>
          <w:rFonts w:ascii="Lato" w:hAnsi="Lato"/>
          <w:color w:val="000000"/>
          <w:sz w:val="24"/>
          <w:szCs w:val="24"/>
        </w:rPr>
        <w:t xml:space="preserve">(uchwała Nr </w:t>
      </w:r>
      <w:r w:rsidR="0091790E" w:rsidRPr="0091790E">
        <w:rPr>
          <w:rFonts w:ascii="Lato" w:hAnsi="Lato"/>
          <w:color w:val="000000"/>
          <w:sz w:val="24"/>
          <w:szCs w:val="24"/>
        </w:rPr>
        <w:t>XXXVIII/537/21</w:t>
      </w:r>
      <w:r w:rsidR="0091790E">
        <w:rPr>
          <w:rFonts w:ascii="Lato" w:hAnsi="Lato"/>
          <w:color w:val="000000"/>
          <w:sz w:val="24"/>
          <w:szCs w:val="24"/>
        </w:rPr>
        <w:t xml:space="preserve"> </w:t>
      </w:r>
      <w:r w:rsidRPr="008041B8">
        <w:rPr>
          <w:rFonts w:ascii="Lato" w:hAnsi="Lato"/>
          <w:color w:val="000000"/>
          <w:sz w:val="24"/>
          <w:szCs w:val="24"/>
        </w:rPr>
        <w:t xml:space="preserve">Sejmiku Województwa Kujawsko-Pomorskiego z dnia </w:t>
      </w:r>
      <w:r w:rsidR="0091790E">
        <w:rPr>
          <w:rFonts w:ascii="Lato" w:hAnsi="Lato"/>
          <w:color w:val="000000"/>
          <w:sz w:val="24"/>
          <w:szCs w:val="24"/>
        </w:rPr>
        <w:t>29</w:t>
      </w:r>
      <w:r w:rsidRPr="008041B8">
        <w:rPr>
          <w:rFonts w:ascii="Lato" w:hAnsi="Lato"/>
          <w:color w:val="000000"/>
          <w:sz w:val="24"/>
          <w:szCs w:val="24"/>
        </w:rPr>
        <w:t xml:space="preserve"> listopada 202</w:t>
      </w:r>
      <w:r w:rsidR="0091790E">
        <w:rPr>
          <w:rFonts w:ascii="Lato" w:hAnsi="Lato"/>
          <w:color w:val="000000"/>
          <w:sz w:val="24"/>
          <w:szCs w:val="24"/>
        </w:rPr>
        <w:t>1</w:t>
      </w:r>
      <w:r w:rsidRPr="008041B8">
        <w:rPr>
          <w:rFonts w:ascii="Lato" w:hAnsi="Lato"/>
          <w:color w:val="000000"/>
          <w:sz w:val="24"/>
          <w:szCs w:val="24"/>
        </w:rPr>
        <w:t xml:space="preserve"> r.).</w:t>
      </w:r>
    </w:p>
    <w:p w14:paraId="3CDD404B" w14:textId="6CBF79DB" w:rsidR="0091790E" w:rsidRPr="002A3073" w:rsidRDefault="0091790E" w:rsidP="002A3073">
      <w:pPr>
        <w:spacing w:line="360" w:lineRule="auto"/>
        <w:rPr>
          <w:rFonts w:ascii="Lato" w:hAnsi="Lato"/>
          <w:sz w:val="24"/>
          <w:szCs w:val="24"/>
        </w:rPr>
      </w:pPr>
      <w:r>
        <w:rPr>
          <w:rFonts w:ascii="Lato" w:hAnsi="Lato"/>
          <w:sz w:val="24"/>
          <w:szCs w:val="24"/>
        </w:rPr>
        <w:t>4</w:t>
      </w:r>
      <w:r w:rsidR="00E85746">
        <w:rPr>
          <w:rFonts w:ascii="Lato" w:hAnsi="Lato"/>
          <w:sz w:val="24"/>
          <w:szCs w:val="24"/>
        </w:rPr>
        <w:t xml:space="preserve">. </w:t>
      </w:r>
      <w:r w:rsidR="00E85746" w:rsidRPr="00436EE7">
        <w:rPr>
          <w:rFonts w:ascii="Lato" w:hAnsi="Lato"/>
          <w:sz w:val="24"/>
          <w:szCs w:val="24"/>
        </w:rPr>
        <w:t xml:space="preserve">Wieloletni program współpracy </w:t>
      </w:r>
      <w:r w:rsidR="004B4964">
        <w:rPr>
          <w:rFonts w:ascii="Lato" w:hAnsi="Lato"/>
          <w:sz w:val="24"/>
          <w:szCs w:val="24"/>
        </w:rPr>
        <w:t>s</w:t>
      </w:r>
      <w:r w:rsidR="00E85746" w:rsidRPr="00436EE7">
        <w:rPr>
          <w:rFonts w:ascii="Lato" w:hAnsi="Lato"/>
          <w:sz w:val="24"/>
          <w:szCs w:val="24"/>
        </w:rPr>
        <w:t xml:space="preserve">amorządu </w:t>
      </w:r>
      <w:r w:rsidR="004B4964">
        <w:rPr>
          <w:rFonts w:ascii="Lato" w:hAnsi="Lato"/>
          <w:sz w:val="24"/>
          <w:szCs w:val="24"/>
        </w:rPr>
        <w:t>w</w:t>
      </w:r>
      <w:r w:rsidR="00E85746" w:rsidRPr="00436EE7">
        <w:rPr>
          <w:rFonts w:ascii="Lato" w:hAnsi="Lato"/>
          <w:sz w:val="24"/>
          <w:szCs w:val="24"/>
        </w:rPr>
        <w:t xml:space="preserve">ojewództwa </w:t>
      </w:r>
      <w:r w:rsidR="004B4964">
        <w:rPr>
          <w:rFonts w:ascii="Lato" w:hAnsi="Lato"/>
          <w:sz w:val="24"/>
          <w:szCs w:val="24"/>
        </w:rPr>
        <w:t>k</w:t>
      </w:r>
      <w:r w:rsidR="00E85746" w:rsidRPr="00436EE7">
        <w:rPr>
          <w:rFonts w:ascii="Lato" w:hAnsi="Lato"/>
          <w:sz w:val="24"/>
          <w:szCs w:val="24"/>
        </w:rPr>
        <w:t>ujawsko-</w:t>
      </w:r>
      <w:r w:rsidR="004B4964">
        <w:rPr>
          <w:rFonts w:ascii="Lato" w:hAnsi="Lato"/>
          <w:sz w:val="24"/>
          <w:szCs w:val="24"/>
        </w:rPr>
        <w:t>p</w:t>
      </w:r>
      <w:r w:rsidR="00E85746" w:rsidRPr="00436EE7">
        <w:rPr>
          <w:rFonts w:ascii="Lato" w:hAnsi="Lato"/>
          <w:sz w:val="24"/>
          <w:szCs w:val="24"/>
        </w:rPr>
        <w:t xml:space="preserve">omorskiego </w:t>
      </w:r>
      <w:r w:rsidR="00EC1DCF">
        <w:rPr>
          <w:rFonts w:ascii="Lato" w:hAnsi="Lato"/>
          <w:sz w:val="24"/>
          <w:szCs w:val="24"/>
        </w:rPr>
        <w:br/>
      </w:r>
      <w:r w:rsidR="00E85746" w:rsidRPr="00436EE7">
        <w:rPr>
          <w:rFonts w:ascii="Lato" w:hAnsi="Lato"/>
          <w:sz w:val="24"/>
          <w:szCs w:val="24"/>
        </w:rPr>
        <w:t>z organizacjami pozarządowymi na lata 2021-2025</w:t>
      </w:r>
      <w:r w:rsidR="003E0E64">
        <w:rPr>
          <w:rFonts w:ascii="Lato" w:hAnsi="Lato"/>
          <w:sz w:val="24"/>
          <w:szCs w:val="24"/>
        </w:rPr>
        <w:t xml:space="preserve"> (</w:t>
      </w:r>
      <w:r w:rsidR="003E0E64" w:rsidRPr="003E0E64">
        <w:rPr>
          <w:rFonts w:ascii="Lato" w:hAnsi="Lato"/>
          <w:sz w:val="24"/>
          <w:szCs w:val="24"/>
        </w:rPr>
        <w:t>uchwała Nr</w:t>
      </w:r>
      <w:r w:rsidR="003E0E64">
        <w:rPr>
          <w:rFonts w:ascii="Lato" w:hAnsi="Lato"/>
          <w:sz w:val="24"/>
          <w:szCs w:val="24"/>
        </w:rPr>
        <w:t xml:space="preserve"> </w:t>
      </w:r>
      <w:r w:rsidR="003E0E64" w:rsidRPr="003E0E64">
        <w:rPr>
          <w:rFonts w:ascii="Lato" w:hAnsi="Lato"/>
          <w:sz w:val="24"/>
          <w:szCs w:val="24"/>
        </w:rPr>
        <w:t>XXXVIII/536/21</w:t>
      </w:r>
      <w:r w:rsidR="003E0E64">
        <w:rPr>
          <w:rFonts w:ascii="Lato" w:hAnsi="Lato"/>
          <w:sz w:val="24"/>
          <w:szCs w:val="24"/>
        </w:rPr>
        <w:t xml:space="preserve"> Sejmiku </w:t>
      </w:r>
      <w:r w:rsidR="003E0E64" w:rsidRPr="008041B8">
        <w:rPr>
          <w:rFonts w:ascii="Lato" w:hAnsi="Lato"/>
          <w:color w:val="000000"/>
          <w:sz w:val="24"/>
          <w:szCs w:val="24"/>
        </w:rPr>
        <w:t xml:space="preserve">Województwa Kujawsko-Pomorskiego z dnia </w:t>
      </w:r>
      <w:r w:rsidR="003E0E64">
        <w:rPr>
          <w:rFonts w:ascii="Lato" w:hAnsi="Lato"/>
          <w:color w:val="000000"/>
          <w:sz w:val="24"/>
          <w:szCs w:val="24"/>
        </w:rPr>
        <w:t>29</w:t>
      </w:r>
      <w:r w:rsidR="003E0E64" w:rsidRPr="008041B8">
        <w:rPr>
          <w:rFonts w:ascii="Lato" w:hAnsi="Lato"/>
          <w:color w:val="000000"/>
          <w:sz w:val="24"/>
          <w:szCs w:val="24"/>
        </w:rPr>
        <w:t xml:space="preserve"> listopada 202</w:t>
      </w:r>
      <w:r w:rsidR="003E0E64">
        <w:rPr>
          <w:rFonts w:ascii="Lato" w:hAnsi="Lato"/>
          <w:color w:val="000000"/>
          <w:sz w:val="24"/>
          <w:szCs w:val="24"/>
        </w:rPr>
        <w:t>1</w:t>
      </w:r>
      <w:r w:rsidR="003E0E64" w:rsidRPr="008041B8">
        <w:rPr>
          <w:rFonts w:ascii="Lato" w:hAnsi="Lato"/>
          <w:color w:val="000000"/>
          <w:sz w:val="24"/>
          <w:szCs w:val="24"/>
        </w:rPr>
        <w:t xml:space="preserve"> r.).</w:t>
      </w:r>
    </w:p>
    <w:p w14:paraId="71A7748B" w14:textId="21D6CCA6" w:rsidR="00CB4BDA" w:rsidRDefault="00A524D4" w:rsidP="00BE173C">
      <w:pPr>
        <w:pStyle w:val="Nagwek1"/>
        <w:rPr>
          <w:rFonts w:ascii="Lato" w:hAnsi="Lato"/>
          <w:b/>
          <w:bCs/>
          <w:color w:val="auto"/>
          <w:sz w:val="24"/>
          <w:szCs w:val="24"/>
          <w:lang w:eastAsia="pl-PL"/>
        </w:rPr>
      </w:pPr>
      <w:bookmarkStart w:id="1" w:name="_Toc97281190"/>
      <w:r w:rsidRPr="00BE173C">
        <w:rPr>
          <w:rFonts w:ascii="Lato" w:hAnsi="Lato"/>
          <w:b/>
          <w:bCs/>
          <w:color w:val="auto"/>
          <w:sz w:val="24"/>
          <w:szCs w:val="24"/>
          <w:lang w:eastAsia="pl-PL"/>
        </w:rPr>
        <w:t>II. DIAGNOZA PROBLEMÓW ZWIĄZANYCH Z UZALEŻNIENIAMI</w:t>
      </w:r>
      <w:bookmarkEnd w:id="1"/>
    </w:p>
    <w:p w14:paraId="770B5782" w14:textId="77777777" w:rsidR="00BE173C" w:rsidRPr="00BE173C" w:rsidRDefault="00BE173C" w:rsidP="00BE173C">
      <w:pPr>
        <w:rPr>
          <w:lang w:eastAsia="pl-PL"/>
        </w:rPr>
      </w:pPr>
    </w:p>
    <w:p w14:paraId="44095D46" w14:textId="1172EE86" w:rsidR="00BE173C" w:rsidRPr="00BE173C" w:rsidRDefault="00EB62E2" w:rsidP="00E07EC4">
      <w:pPr>
        <w:spacing w:after="0" w:line="360" w:lineRule="auto"/>
        <w:rPr>
          <w:rFonts w:ascii="Lato" w:hAnsi="Lato"/>
          <w:sz w:val="24"/>
          <w:szCs w:val="24"/>
          <w:lang w:eastAsia="pl-PL"/>
        </w:rPr>
      </w:pPr>
      <w:r w:rsidRPr="00BE173C">
        <w:rPr>
          <w:rFonts w:ascii="Lato" w:hAnsi="Lato"/>
          <w:sz w:val="24"/>
          <w:szCs w:val="24"/>
          <w:lang w:eastAsia="pl-PL"/>
        </w:rPr>
        <w:t>Niniejszy rozdział ma na celu prezentacj</w:t>
      </w:r>
      <w:r w:rsidR="00BE173C">
        <w:rPr>
          <w:rFonts w:ascii="Lato" w:hAnsi="Lato"/>
          <w:sz w:val="24"/>
          <w:szCs w:val="24"/>
          <w:lang w:eastAsia="pl-PL"/>
        </w:rPr>
        <w:t>ę</w:t>
      </w:r>
      <w:r w:rsidRPr="00BE173C">
        <w:rPr>
          <w:rFonts w:ascii="Lato" w:hAnsi="Lato"/>
          <w:sz w:val="24"/>
          <w:szCs w:val="24"/>
          <w:lang w:eastAsia="pl-PL"/>
        </w:rPr>
        <w:t xml:space="preserve"> diagnozy problemów alkoholowych oraz problemów związanych z używaniem narkotyków. </w:t>
      </w:r>
    </w:p>
    <w:p w14:paraId="703A12E5" w14:textId="7F718DB8" w:rsidR="00EC1DCF" w:rsidRDefault="007E6372" w:rsidP="002A3073">
      <w:pPr>
        <w:pStyle w:val="Nagwek2"/>
        <w:rPr>
          <w:rFonts w:ascii="Lato" w:hAnsi="Lato"/>
          <w:i w:val="0"/>
          <w:iCs w:val="0"/>
          <w:sz w:val="24"/>
          <w:szCs w:val="24"/>
        </w:rPr>
      </w:pPr>
      <w:bookmarkStart w:id="2" w:name="_Toc75763292"/>
      <w:bookmarkStart w:id="3" w:name="_Toc97281191"/>
      <w:r w:rsidRPr="0077753A">
        <w:rPr>
          <w:rFonts w:ascii="Lato" w:hAnsi="Lato"/>
          <w:i w:val="0"/>
          <w:iCs w:val="0"/>
          <w:sz w:val="24"/>
          <w:szCs w:val="24"/>
        </w:rPr>
        <w:t xml:space="preserve">1. </w:t>
      </w:r>
      <w:r w:rsidR="00B3058C" w:rsidRPr="0077753A">
        <w:rPr>
          <w:rFonts w:ascii="Lato" w:hAnsi="Lato"/>
          <w:i w:val="0"/>
          <w:iCs w:val="0"/>
          <w:sz w:val="24"/>
          <w:szCs w:val="24"/>
        </w:rPr>
        <w:t>Diagnoza problemów alkoholowych</w:t>
      </w:r>
      <w:bookmarkEnd w:id="2"/>
      <w:bookmarkEnd w:id="3"/>
      <w:r w:rsidR="00B3058C" w:rsidRPr="0077753A">
        <w:rPr>
          <w:rFonts w:ascii="Lato" w:hAnsi="Lato"/>
          <w:i w:val="0"/>
          <w:iCs w:val="0"/>
          <w:sz w:val="24"/>
          <w:szCs w:val="24"/>
        </w:rPr>
        <w:t xml:space="preserve"> </w:t>
      </w:r>
      <w:r w:rsidR="00107152">
        <w:rPr>
          <w:rFonts w:ascii="Lato" w:hAnsi="Lato"/>
          <w:i w:val="0"/>
          <w:iCs w:val="0"/>
          <w:sz w:val="24"/>
          <w:szCs w:val="24"/>
        </w:rPr>
        <w:br/>
      </w:r>
    </w:p>
    <w:p w14:paraId="1D457C3B" w14:textId="04A4ADEC" w:rsidR="00B3058C" w:rsidRPr="00EC1DCF" w:rsidRDefault="00B3058C" w:rsidP="0077753A">
      <w:pPr>
        <w:pStyle w:val="Nagwek3"/>
        <w:jc w:val="left"/>
        <w:rPr>
          <w:rFonts w:ascii="Lato" w:hAnsi="Lato"/>
          <w:sz w:val="24"/>
        </w:rPr>
      </w:pPr>
      <w:bookmarkStart w:id="4" w:name="_Toc75763293"/>
      <w:bookmarkStart w:id="5" w:name="_Toc97281192"/>
      <w:r w:rsidRPr="00EC1DCF">
        <w:rPr>
          <w:rFonts w:ascii="Lato" w:hAnsi="Lato"/>
          <w:sz w:val="24"/>
        </w:rPr>
        <w:t>1.</w:t>
      </w:r>
      <w:r w:rsidR="007E6372" w:rsidRPr="00EC1DCF">
        <w:rPr>
          <w:rFonts w:ascii="Lato" w:hAnsi="Lato"/>
          <w:sz w:val="24"/>
        </w:rPr>
        <w:t xml:space="preserve">1. </w:t>
      </w:r>
      <w:r w:rsidRPr="00EC1DCF">
        <w:rPr>
          <w:rFonts w:ascii="Lato" w:hAnsi="Lato"/>
          <w:sz w:val="24"/>
        </w:rPr>
        <w:t>Skala spożycia alkoholu i problemy alkoholowe</w:t>
      </w:r>
      <w:bookmarkEnd w:id="4"/>
      <w:bookmarkEnd w:id="5"/>
      <w:r w:rsidRPr="00EC1DCF">
        <w:rPr>
          <w:rFonts w:ascii="Lato" w:hAnsi="Lato"/>
          <w:sz w:val="24"/>
        </w:rPr>
        <w:t xml:space="preserve"> </w:t>
      </w:r>
    </w:p>
    <w:p w14:paraId="3CB0E5F1" w14:textId="77777777" w:rsidR="0077753A" w:rsidRPr="0077753A" w:rsidRDefault="0077753A" w:rsidP="0077753A">
      <w:pPr>
        <w:rPr>
          <w:lang w:eastAsia="ar-SA"/>
        </w:rPr>
      </w:pPr>
    </w:p>
    <w:p w14:paraId="0DBB9D82" w14:textId="77777777" w:rsidR="00B3058C" w:rsidRDefault="00B3058C" w:rsidP="00B3058C">
      <w:pPr>
        <w:pStyle w:val="lead"/>
        <w:spacing w:before="0" w:after="0" w:line="360" w:lineRule="auto"/>
        <w:rPr>
          <w:rFonts w:ascii="Lato" w:hAnsi="Lato"/>
        </w:rPr>
      </w:pPr>
      <w:r w:rsidRPr="005D26ED">
        <w:rPr>
          <w:rFonts w:ascii="Lato" w:hAnsi="Lato"/>
        </w:rPr>
        <w:t>W 2019 r. w Polsce średnie roczne spożycie napojów alkoholowych na 1 mieszkańca w przeliczeniu na 100% alkohol wyniosło 9,78 litra, co oznacza wzrost wobec 201</w:t>
      </w:r>
      <w:r>
        <w:rPr>
          <w:rFonts w:ascii="Lato" w:hAnsi="Lato"/>
        </w:rPr>
        <w:t>6</w:t>
      </w:r>
      <w:r w:rsidRPr="005D26ED">
        <w:rPr>
          <w:rFonts w:ascii="Lato" w:hAnsi="Lato"/>
        </w:rPr>
        <w:t xml:space="preserve"> r. o 0,</w:t>
      </w:r>
      <w:r>
        <w:rPr>
          <w:rFonts w:ascii="Lato" w:hAnsi="Lato"/>
        </w:rPr>
        <w:t>41</w:t>
      </w:r>
      <w:r w:rsidRPr="005D26ED">
        <w:rPr>
          <w:rFonts w:ascii="Lato" w:hAnsi="Lato"/>
        </w:rPr>
        <w:t xml:space="preserve"> litra. W 2019 r. </w:t>
      </w:r>
      <w:r>
        <w:rPr>
          <w:rFonts w:ascii="Lato" w:hAnsi="Lato"/>
        </w:rPr>
        <w:t xml:space="preserve">w porównaniu z rokiem 2016 </w:t>
      </w:r>
      <w:r w:rsidRPr="005D26ED">
        <w:rPr>
          <w:rFonts w:ascii="Lato" w:hAnsi="Lato"/>
        </w:rPr>
        <w:t>zanotowano w Polsce wzrost spożycia wyrobów spirytusowych, a także wina i miodów pitnych.</w:t>
      </w:r>
      <w:r>
        <w:rPr>
          <w:rFonts w:ascii="Lato" w:hAnsi="Lato"/>
        </w:rPr>
        <w:t xml:space="preserve"> </w:t>
      </w:r>
      <w:r w:rsidRPr="005D26ED">
        <w:rPr>
          <w:rFonts w:ascii="Lato" w:hAnsi="Lato"/>
        </w:rPr>
        <w:t xml:space="preserve">Spadło natomiast spożycie piwa. </w:t>
      </w:r>
    </w:p>
    <w:p w14:paraId="71962EEF" w14:textId="7EEC6B97" w:rsidR="00B3058C" w:rsidRPr="005D26ED" w:rsidRDefault="00B3058C" w:rsidP="00B3058C">
      <w:pPr>
        <w:pStyle w:val="NormalnyWeb"/>
        <w:spacing w:before="0" w:after="0" w:line="360" w:lineRule="auto"/>
        <w:rPr>
          <w:rFonts w:ascii="Lato" w:hAnsi="Lato" w:cs="Times New Roman"/>
        </w:rPr>
      </w:pPr>
      <w:r w:rsidRPr="005D26ED">
        <w:rPr>
          <w:rFonts w:ascii="Lato" w:hAnsi="Lato" w:cs="Times New Roman"/>
        </w:rPr>
        <w:t xml:space="preserve">Z danych </w:t>
      </w:r>
      <w:r w:rsidR="002A3073">
        <w:rPr>
          <w:rFonts w:ascii="Lato" w:hAnsi="Lato" w:cs="Times New Roman"/>
        </w:rPr>
        <w:t>Państwowej Agencji Rozwiązywania Problemów Alkoholowych</w:t>
      </w:r>
      <w:r w:rsidR="00354CDD">
        <w:rPr>
          <w:rStyle w:val="Odwoanieprzypisudolnego"/>
          <w:rFonts w:ascii="Lato" w:hAnsi="Lato" w:cs="Times New Roman"/>
        </w:rPr>
        <w:footnoteReference w:id="2"/>
      </w:r>
      <w:r>
        <w:rPr>
          <w:rFonts w:ascii="Lato" w:hAnsi="Lato" w:cs="Times New Roman"/>
        </w:rPr>
        <w:t xml:space="preserve"> </w:t>
      </w:r>
      <w:r w:rsidRPr="005D26ED">
        <w:rPr>
          <w:rFonts w:ascii="Lato" w:hAnsi="Lato" w:cs="Times New Roman"/>
        </w:rPr>
        <w:t xml:space="preserve">wynika, że statystyczny Polak wypił w 2019 roku </w:t>
      </w:r>
      <w:r>
        <w:rPr>
          <w:rFonts w:ascii="Lato" w:hAnsi="Lato" w:cs="Times New Roman"/>
        </w:rPr>
        <w:t xml:space="preserve">w liczbach bezwzględnych </w:t>
      </w:r>
      <w:r w:rsidRPr="005D26ED">
        <w:rPr>
          <w:rFonts w:ascii="Lato" w:hAnsi="Lato" w:cs="Times New Roman"/>
        </w:rPr>
        <w:t xml:space="preserve">97,1 litra piwa </w:t>
      </w:r>
      <w:r w:rsidR="002A3073">
        <w:rPr>
          <w:rFonts w:ascii="Lato" w:hAnsi="Lato" w:cs="Times New Roman"/>
        </w:rPr>
        <w:br/>
      </w:r>
      <w:r>
        <w:rPr>
          <w:rFonts w:ascii="Lato" w:hAnsi="Lato" w:cs="Times New Roman"/>
        </w:rPr>
        <w:t xml:space="preserve">(co daje 5,34 litra 100% alkoholu) </w:t>
      </w:r>
      <w:r w:rsidRPr="005D26ED">
        <w:rPr>
          <w:rFonts w:ascii="Lato" w:hAnsi="Lato" w:cs="Times New Roman"/>
        </w:rPr>
        <w:t xml:space="preserve">wobec 100,5 litra w 2018 roku. Dla porównania </w:t>
      </w:r>
      <w:r w:rsidR="002A3073">
        <w:rPr>
          <w:rFonts w:ascii="Lato" w:hAnsi="Lato" w:cs="Times New Roman"/>
        </w:rPr>
        <w:br/>
      </w:r>
      <w:r w:rsidRPr="005D26ED">
        <w:rPr>
          <w:rFonts w:ascii="Lato" w:hAnsi="Lato" w:cs="Times New Roman"/>
        </w:rPr>
        <w:t>w 2017 roku było to 98,5 litra</w:t>
      </w:r>
      <w:r>
        <w:rPr>
          <w:rFonts w:ascii="Lato" w:hAnsi="Lato" w:cs="Times New Roman"/>
        </w:rPr>
        <w:t xml:space="preserve">, a w </w:t>
      </w:r>
      <w:r w:rsidRPr="005D26ED">
        <w:rPr>
          <w:rFonts w:ascii="Lato" w:hAnsi="Lato" w:cs="Times New Roman"/>
        </w:rPr>
        <w:t>201</w:t>
      </w:r>
      <w:r>
        <w:rPr>
          <w:rFonts w:ascii="Lato" w:hAnsi="Lato" w:cs="Times New Roman"/>
        </w:rPr>
        <w:t>6</w:t>
      </w:r>
      <w:r w:rsidRPr="005D26ED">
        <w:rPr>
          <w:rFonts w:ascii="Lato" w:hAnsi="Lato" w:cs="Times New Roman"/>
        </w:rPr>
        <w:t xml:space="preserve"> roku 99,</w:t>
      </w:r>
      <w:r>
        <w:rPr>
          <w:rFonts w:ascii="Lato" w:hAnsi="Lato" w:cs="Times New Roman"/>
        </w:rPr>
        <w:t>5</w:t>
      </w:r>
      <w:r w:rsidRPr="005D26ED">
        <w:rPr>
          <w:rFonts w:ascii="Lato" w:hAnsi="Lato" w:cs="Times New Roman"/>
        </w:rPr>
        <w:t xml:space="preserve"> litra</w:t>
      </w:r>
      <w:r>
        <w:rPr>
          <w:rFonts w:ascii="Lato" w:hAnsi="Lato" w:cs="Times New Roman"/>
        </w:rPr>
        <w:t xml:space="preserve">. Na przestrzeni 4 lat widać spadek spożycia piwa, ale i tak spożycie to jest większe niż </w:t>
      </w:r>
      <w:r w:rsidRPr="005D26ED">
        <w:rPr>
          <w:rFonts w:ascii="Lato" w:hAnsi="Lato" w:cs="Times New Roman"/>
        </w:rPr>
        <w:t xml:space="preserve">w 2010 roku </w:t>
      </w:r>
      <w:r>
        <w:rPr>
          <w:rFonts w:ascii="Lato" w:hAnsi="Lato" w:cs="Times New Roman"/>
        </w:rPr>
        <w:t>(</w:t>
      </w:r>
      <w:r w:rsidRPr="005D26ED">
        <w:rPr>
          <w:rFonts w:ascii="Lato" w:hAnsi="Lato" w:cs="Times New Roman"/>
        </w:rPr>
        <w:t>90,5 litra</w:t>
      </w:r>
      <w:r>
        <w:rPr>
          <w:rFonts w:ascii="Lato" w:hAnsi="Lato" w:cs="Times New Roman"/>
        </w:rPr>
        <w:t>) czy w</w:t>
      </w:r>
      <w:r w:rsidRPr="005D26ED">
        <w:rPr>
          <w:rFonts w:ascii="Lato" w:hAnsi="Lato" w:cs="Times New Roman"/>
        </w:rPr>
        <w:t xml:space="preserve"> 2005 roku </w:t>
      </w:r>
      <w:r>
        <w:rPr>
          <w:rFonts w:ascii="Lato" w:hAnsi="Lato" w:cs="Times New Roman"/>
        </w:rPr>
        <w:t>(</w:t>
      </w:r>
      <w:r w:rsidRPr="005D26ED">
        <w:rPr>
          <w:rFonts w:ascii="Lato" w:hAnsi="Lato" w:cs="Times New Roman"/>
        </w:rPr>
        <w:t>80,7 litra</w:t>
      </w:r>
      <w:r>
        <w:rPr>
          <w:rFonts w:ascii="Lato" w:hAnsi="Lato" w:cs="Times New Roman"/>
        </w:rPr>
        <w:t>)</w:t>
      </w:r>
      <w:r w:rsidRPr="005D26ED">
        <w:rPr>
          <w:rFonts w:ascii="Lato" w:hAnsi="Lato" w:cs="Times New Roman"/>
        </w:rPr>
        <w:t>.</w:t>
      </w:r>
    </w:p>
    <w:p w14:paraId="6E3A66E1" w14:textId="74399B6F" w:rsidR="00E07EC4" w:rsidRDefault="00B3058C" w:rsidP="00E07EC4">
      <w:pPr>
        <w:pStyle w:val="NormalnyWeb"/>
        <w:spacing w:before="0" w:after="0" w:line="360" w:lineRule="auto"/>
        <w:rPr>
          <w:rFonts w:ascii="Lato" w:hAnsi="Lato" w:cs="Times New Roman"/>
        </w:rPr>
      </w:pPr>
      <w:r w:rsidRPr="005D26ED">
        <w:rPr>
          <w:rFonts w:ascii="Lato" w:hAnsi="Lato" w:cs="Times New Roman"/>
        </w:rPr>
        <w:lastRenderedPageBreak/>
        <w:t xml:space="preserve">Według </w:t>
      </w:r>
      <w:r w:rsidR="002A3073" w:rsidRPr="002A3073">
        <w:rPr>
          <w:rFonts w:ascii="Lato" w:hAnsi="Lato" w:cs="Times New Roman"/>
        </w:rPr>
        <w:t xml:space="preserve">Państwowej Agencji Rozwiązywania Problemów Alkoholowych </w:t>
      </w:r>
      <w:r w:rsidRPr="005D26ED">
        <w:rPr>
          <w:rFonts w:ascii="Lato" w:hAnsi="Lato" w:cs="Times New Roman"/>
        </w:rPr>
        <w:t xml:space="preserve">spożycie wina i miodów pitnych w przeliczeniu na 1 mieszkańca </w:t>
      </w:r>
      <w:r>
        <w:rPr>
          <w:rFonts w:ascii="Lato" w:hAnsi="Lato" w:cs="Times New Roman"/>
        </w:rPr>
        <w:t xml:space="preserve">Polski </w:t>
      </w:r>
      <w:r w:rsidRPr="005D26ED">
        <w:rPr>
          <w:rFonts w:ascii="Lato" w:hAnsi="Lato" w:cs="Times New Roman"/>
        </w:rPr>
        <w:t>w 2019 roku wyniosło 6,2 litra wobec 6,0 litrów w 2018 roku. Dla porównania w 2017 roku było to 6,1 litra</w:t>
      </w:r>
      <w:r>
        <w:rPr>
          <w:rFonts w:ascii="Lato" w:hAnsi="Lato" w:cs="Times New Roman"/>
        </w:rPr>
        <w:t xml:space="preserve">, </w:t>
      </w:r>
      <w:r w:rsidR="002A3073">
        <w:rPr>
          <w:rFonts w:ascii="Lato" w:hAnsi="Lato" w:cs="Times New Roman"/>
        </w:rPr>
        <w:br/>
      </w:r>
      <w:r>
        <w:rPr>
          <w:rFonts w:ascii="Lato" w:hAnsi="Lato" w:cs="Times New Roman"/>
        </w:rPr>
        <w:t>a w</w:t>
      </w:r>
      <w:r w:rsidRPr="005D26ED">
        <w:rPr>
          <w:rFonts w:ascii="Lato" w:hAnsi="Lato" w:cs="Times New Roman"/>
        </w:rPr>
        <w:t xml:space="preserve"> 201</w:t>
      </w:r>
      <w:r>
        <w:rPr>
          <w:rFonts w:ascii="Lato" w:hAnsi="Lato" w:cs="Times New Roman"/>
        </w:rPr>
        <w:t>6</w:t>
      </w:r>
      <w:r w:rsidRPr="005D26ED">
        <w:rPr>
          <w:rFonts w:ascii="Lato" w:hAnsi="Lato" w:cs="Times New Roman"/>
        </w:rPr>
        <w:t xml:space="preserve"> roku </w:t>
      </w:r>
      <w:r>
        <w:rPr>
          <w:rFonts w:ascii="Lato" w:hAnsi="Lato" w:cs="Times New Roman"/>
        </w:rPr>
        <w:t>5</w:t>
      </w:r>
      <w:r w:rsidRPr="005D26ED">
        <w:rPr>
          <w:rFonts w:ascii="Lato" w:hAnsi="Lato" w:cs="Times New Roman"/>
        </w:rPr>
        <w:t>,</w:t>
      </w:r>
      <w:r>
        <w:rPr>
          <w:rFonts w:ascii="Lato" w:hAnsi="Lato" w:cs="Times New Roman"/>
        </w:rPr>
        <w:t>8</w:t>
      </w:r>
      <w:r w:rsidRPr="005D26ED">
        <w:rPr>
          <w:rFonts w:ascii="Lato" w:hAnsi="Lato" w:cs="Times New Roman"/>
        </w:rPr>
        <w:t xml:space="preserve"> litra</w:t>
      </w:r>
      <w:r>
        <w:rPr>
          <w:rFonts w:ascii="Lato" w:hAnsi="Lato" w:cs="Times New Roman"/>
        </w:rPr>
        <w:t xml:space="preserve">. W latach 2016-2019 nastąpił wzrost spożycia wina, </w:t>
      </w:r>
      <w:r w:rsidR="002A3073">
        <w:rPr>
          <w:rFonts w:ascii="Lato" w:hAnsi="Lato" w:cs="Times New Roman"/>
        </w:rPr>
        <w:br/>
      </w:r>
      <w:r>
        <w:rPr>
          <w:rFonts w:ascii="Lato" w:hAnsi="Lato" w:cs="Times New Roman"/>
        </w:rPr>
        <w:t>ale spożycie to jest niższe niż w roku 2010 (7,0 litrów) czy 2005 (8,6 litra).</w:t>
      </w:r>
    </w:p>
    <w:p w14:paraId="610CEEE7" w14:textId="77777777" w:rsidR="004C64C4" w:rsidRPr="004C64C4" w:rsidRDefault="004C64C4" w:rsidP="00E07EC4">
      <w:pPr>
        <w:pStyle w:val="NormalnyWeb"/>
        <w:spacing w:before="0" w:after="0" w:line="360" w:lineRule="auto"/>
        <w:rPr>
          <w:rFonts w:ascii="Lato" w:hAnsi="Lato" w:cs="Times New Roman"/>
          <w:sz w:val="16"/>
          <w:szCs w:val="16"/>
        </w:rPr>
      </w:pPr>
    </w:p>
    <w:p w14:paraId="6C27E181" w14:textId="77777777" w:rsidR="000B3542" w:rsidRPr="003462E6" w:rsidRDefault="000B3542" w:rsidP="000B3542">
      <w:pPr>
        <w:autoSpaceDE w:val="0"/>
        <w:spacing w:after="120"/>
        <w:rPr>
          <w:rFonts w:ascii="Lato" w:hAnsi="Lato"/>
          <w:sz w:val="24"/>
          <w:szCs w:val="24"/>
        </w:rPr>
      </w:pPr>
      <w:bookmarkStart w:id="6" w:name="_Toc75763294"/>
      <w:r w:rsidRPr="005D26ED">
        <w:rPr>
          <w:rFonts w:ascii="Lato" w:hAnsi="Lato"/>
          <w:sz w:val="24"/>
          <w:szCs w:val="24"/>
        </w:rPr>
        <w:t xml:space="preserve">Tabela 1. Średnie roczne spożycie napojów alkoholowych na 1 mieszkańca Polski </w:t>
      </w:r>
      <w:r>
        <w:rPr>
          <w:rFonts w:ascii="Lato" w:hAnsi="Lato"/>
          <w:sz w:val="24"/>
          <w:szCs w:val="24"/>
        </w:rPr>
        <w:br/>
      </w:r>
      <w:r w:rsidRPr="005D26ED">
        <w:rPr>
          <w:rFonts w:ascii="Lato" w:hAnsi="Lato"/>
          <w:sz w:val="24"/>
          <w:szCs w:val="24"/>
        </w:rPr>
        <w:t>w przeliczeniu na 100% alkohol w litrach</w:t>
      </w:r>
    </w:p>
    <w:tbl>
      <w:tblPr>
        <w:tblW w:w="9072" w:type="dxa"/>
        <w:tblInd w:w="-5" w:type="dxa"/>
        <w:tblLayout w:type="fixed"/>
        <w:tblLook w:val="0000" w:firstRow="0" w:lastRow="0" w:firstColumn="0" w:lastColumn="0" w:noHBand="0" w:noVBand="0"/>
      </w:tblPr>
      <w:tblGrid>
        <w:gridCol w:w="2197"/>
        <w:gridCol w:w="982"/>
        <w:gridCol w:w="982"/>
        <w:gridCol w:w="982"/>
        <w:gridCol w:w="982"/>
        <w:gridCol w:w="982"/>
        <w:gridCol w:w="982"/>
        <w:gridCol w:w="983"/>
      </w:tblGrid>
      <w:tr w:rsidR="000B3542" w:rsidRPr="0099395D" w14:paraId="1F803D8E" w14:textId="77777777" w:rsidTr="00744BFF">
        <w:trPr>
          <w:trHeight w:val="597"/>
        </w:trPr>
        <w:tc>
          <w:tcPr>
            <w:tcW w:w="2197" w:type="dxa"/>
            <w:tcBorders>
              <w:top w:val="single" w:sz="4" w:space="0" w:color="000000"/>
              <w:left w:val="single" w:sz="4" w:space="0" w:color="000000"/>
              <w:bottom w:val="single" w:sz="4" w:space="0" w:color="000000"/>
            </w:tcBorders>
            <w:shd w:val="clear" w:color="auto" w:fill="auto"/>
            <w:vAlign w:val="center"/>
          </w:tcPr>
          <w:p w14:paraId="5102FC09"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Rok</w:t>
            </w:r>
          </w:p>
        </w:tc>
        <w:tc>
          <w:tcPr>
            <w:tcW w:w="982" w:type="dxa"/>
            <w:tcBorders>
              <w:top w:val="single" w:sz="4" w:space="0" w:color="000000"/>
              <w:left w:val="single" w:sz="4" w:space="0" w:color="000000"/>
              <w:bottom w:val="single" w:sz="4" w:space="0" w:color="000000"/>
            </w:tcBorders>
            <w:shd w:val="clear" w:color="auto" w:fill="auto"/>
            <w:vAlign w:val="center"/>
          </w:tcPr>
          <w:p w14:paraId="7A8BCDF1"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2005</w:t>
            </w:r>
          </w:p>
        </w:tc>
        <w:tc>
          <w:tcPr>
            <w:tcW w:w="982" w:type="dxa"/>
            <w:tcBorders>
              <w:top w:val="single" w:sz="4" w:space="0" w:color="000000"/>
              <w:left w:val="single" w:sz="4" w:space="0" w:color="000000"/>
              <w:bottom w:val="single" w:sz="4" w:space="0" w:color="000000"/>
            </w:tcBorders>
            <w:shd w:val="clear" w:color="auto" w:fill="auto"/>
            <w:vAlign w:val="center"/>
          </w:tcPr>
          <w:p w14:paraId="60688D3C"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2010</w:t>
            </w:r>
          </w:p>
        </w:tc>
        <w:tc>
          <w:tcPr>
            <w:tcW w:w="982" w:type="dxa"/>
            <w:tcBorders>
              <w:top w:val="single" w:sz="4" w:space="0" w:color="000000"/>
              <w:left w:val="single" w:sz="4" w:space="0" w:color="000000"/>
              <w:bottom w:val="single" w:sz="4" w:space="0" w:color="000000"/>
            </w:tcBorders>
            <w:shd w:val="clear" w:color="auto" w:fill="auto"/>
            <w:vAlign w:val="center"/>
          </w:tcPr>
          <w:p w14:paraId="25FF2C36"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2016</w:t>
            </w:r>
          </w:p>
        </w:tc>
        <w:tc>
          <w:tcPr>
            <w:tcW w:w="982" w:type="dxa"/>
            <w:tcBorders>
              <w:top w:val="single" w:sz="4" w:space="0" w:color="000000"/>
              <w:left w:val="single" w:sz="4" w:space="0" w:color="000000"/>
              <w:bottom w:val="single" w:sz="4" w:space="0" w:color="000000"/>
            </w:tcBorders>
            <w:shd w:val="clear" w:color="auto" w:fill="auto"/>
            <w:vAlign w:val="center"/>
          </w:tcPr>
          <w:p w14:paraId="494FDF4B"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2017</w:t>
            </w:r>
          </w:p>
        </w:tc>
        <w:tc>
          <w:tcPr>
            <w:tcW w:w="982" w:type="dxa"/>
            <w:tcBorders>
              <w:top w:val="single" w:sz="4" w:space="0" w:color="000000"/>
              <w:left w:val="single" w:sz="4" w:space="0" w:color="000000"/>
              <w:bottom w:val="single" w:sz="4" w:space="0" w:color="000000"/>
            </w:tcBorders>
            <w:shd w:val="clear" w:color="auto" w:fill="auto"/>
            <w:vAlign w:val="center"/>
          </w:tcPr>
          <w:p w14:paraId="18362B9F" w14:textId="77777777" w:rsidR="000B3542" w:rsidRPr="002354F7" w:rsidRDefault="000B3542" w:rsidP="00744BFF">
            <w:pPr>
              <w:autoSpaceDE w:val="0"/>
              <w:spacing w:after="0" w:line="240" w:lineRule="auto"/>
              <w:jc w:val="center"/>
              <w:rPr>
                <w:rFonts w:ascii="Lato" w:eastAsia="Times New Roman" w:hAnsi="Lato"/>
                <w:b/>
                <w:bCs/>
              </w:rPr>
            </w:pPr>
            <w:r w:rsidRPr="002354F7">
              <w:rPr>
                <w:rFonts w:ascii="Lato" w:eastAsia="Times New Roman" w:hAnsi="Lato"/>
                <w:b/>
                <w:bCs/>
              </w:rPr>
              <w:t>2018</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3166" w14:textId="77777777" w:rsidR="000B3542" w:rsidRPr="002354F7" w:rsidRDefault="000B3542" w:rsidP="00744BFF">
            <w:pPr>
              <w:autoSpaceDE w:val="0"/>
              <w:spacing w:after="0" w:line="240" w:lineRule="auto"/>
              <w:jc w:val="center"/>
              <w:rPr>
                <w:rFonts w:ascii="Lato" w:hAnsi="Lato"/>
                <w:b/>
                <w:bCs/>
              </w:rPr>
            </w:pPr>
            <w:r w:rsidRPr="002354F7">
              <w:rPr>
                <w:rFonts w:ascii="Lato" w:eastAsia="Times New Roman" w:hAnsi="Lato"/>
                <w:b/>
                <w:bCs/>
              </w:rPr>
              <w:t>2019</w:t>
            </w:r>
          </w:p>
        </w:tc>
        <w:tc>
          <w:tcPr>
            <w:tcW w:w="983" w:type="dxa"/>
            <w:tcBorders>
              <w:top w:val="single" w:sz="4" w:space="0" w:color="000000"/>
              <w:left w:val="single" w:sz="4" w:space="0" w:color="000000"/>
              <w:bottom w:val="single" w:sz="4" w:space="0" w:color="000000"/>
              <w:right w:val="single" w:sz="4" w:space="0" w:color="000000"/>
            </w:tcBorders>
            <w:vAlign w:val="center"/>
          </w:tcPr>
          <w:p w14:paraId="7A58108F" w14:textId="77777777" w:rsidR="000B3542" w:rsidRPr="00352259" w:rsidRDefault="000B3542" w:rsidP="00744BFF">
            <w:pPr>
              <w:autoSpaceDE w:val="0"/>
              <w:spacing w:after="0" w:line="240" w:lineRule="auto"/>
              <w:jc w:val="center"/>
              <w:rPr>
                <w:rFonts w:ascii="Lato" w:eastAsia="Times New Roman" w:hAnsi="Lato"/>
                <w:b/>
                <w:bCs/>
                <w:color w:val="FF0000"/>
              </w:rPr>
            </w:pPr>
            <w:r w:rsidRPr="00107152">
              <w:rPr>
                <w:rFonts w:ascii="Lato" w:eastAsia="Times New Roman" w:hAnsi="Lato"/>
                <w:b/>
                <w:bCs/>
              </w:rPr>
              <w:t>2020</w:t>
            </w:r>
          </w:p>
        </w:tc>
      </w:tr>
      <w:tr w:rsidR="000B3542" w:rsidRPr="0099395D" w14:paraId="6E759AB1" w14:textId="77777777" w:rsidTr="00744BFF">
        <w:tc>
          <w:tcPr>
            <w:tcW w:w="2197" w:type="dxa"/>
            <w:tcBorders>
              <w:top w:val="single" w:sz="4" w:space="0" w:color="000000"/>
              <w:left w:val="single" w:sz="4" w:space="0" w:color="000000"/>
              <w:bottom w:val="single" w:sz="4" w:space="0" w:color="000000"/>
            </w:tcBorders>
            <w:shd w:val="clear" w:color="auto" w:fill="auto"/>
            <w:vAlign w:val="center"/>
          </w:tcPr>
          <w:p w14:paraId="15C630F4" w14:textId="77777777" w:rsidR="000B3542" w:rsidRPr="0099395D" w:rsidRDefault="000B3542" w:rsidP="00744BFF">
            <w:pPr>
              <w:autoSpaceDE w:val="0"/>
              <w:spacing w:after="0" w:line="240" w:lineRule="auto"/>
              <w:rPr>
                <w:rFonts w:ascii="Lato" w:eastAsia="Times New Roman" w:hAnsi="Lato"/>
              </w:rPr>
            </w:pPr>
            <w:r w:rsidRPr="0099395D">
              <w:rPr>
                <w:rFonts w:ascii="Lato" w:eastAsia="Times New Roman" w:hAnsi="Lato"/>
              </w:rPr>
              <w:t xml:space="preserve">Średnie roczne spożycie 100% alkoholu na </w:t>
            </w:r>
            <w:r w:rsidRPr="0099395D">
              <w:rPr>
                <w:rFonts w:ascii="Lato" w:eastAsia="Times New Roman" w:hAnsi="Lato"/>
              </w:rPr>
              <w:br/>
              <w:t xml:space="preserve">1 osobę </w:t>
            </w:r>
          </w:p>
        </w:tc>
        <w:tc>
          <w:tcPr>
            <w:tcW w:w="982" w:type="dxa"/>
            <w:tcBorders>
              <w:top w:val="single" w:sz="4" w:space="0" w:color="000000"/>
              <w:left w:val="single" w:sz="4" w:space="0" w:color="000000"/>
              <w:bottom w:val="single" w:sz="4" w:space="0" w:color="000000"/>
            </w:tcBorders>
            <w:shd w:val="clear" w:color="auto" w:fill="auto"/>
            <w:vAlign w:val="center"/>
          </w:tcPr>
          <w:p w14:paraId="6F50B53D"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7,97</w:t>
            </w:r>
          </w:p>
        </w:tc>
        <w:tc>
          <w:tcPr>
            <w:tcW w:w="982" w:type="dxa"/>
            <w:tcBorders>
              <w:top w:val="single" w:sz="4" w:space="0" w:color="000000"/>
              <w:left w:val="single" w:sz="4" w:space="0" w:color="000000"/>
              <w:bottom w:val="single" w:sz="4" w:space="0" w:color="000000"/>
            </w:tcBorders>
            <w:shd w:val="clear" w:color="auto" w:fill="auto"/>
            <w:vAlign w:val="center"/>
          </w:tcPr>
          <w:p w14:paraId="0645D2A2"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9,02</w:t>
            </w:r>
          </w:p>
        </w:tc>
        <w:tc>
          <w:tcPr>
            <w:tcW w:w="982" w:type="dxa"/>
            <w:tcBorders>
              <w:top w:val="single" w:sz="4" w:space="0" w:color="000000"/>
              <w:left w:val="single" w:sz="4" w:space="0" w:color="000000"/>
              <w:bottom w:val="single" w:sz="4" w:space="0" w:color="000000"/>
            </w:tcBorders>
            <w:shd w:val="clear" w:color="auto" w:fill="auto"/>
            <w:vAlign w:val="center"/>
          </w:tcPr>
          <w:p w14:paraId="3FAE52DD"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9,37</w:t>
            </w:r>
          </w:p>
        </w:tc>
        <w:tc>
          <w:tcPr>
            <w:tcW w:w="982" w:type="dxa"/>
            <w:tcBorders>
              <w:top w:val="single" w:sz="4" w:space="0" w:color="000000"/>
              <w:left w:val="single" w:sz="4" w:space="0" w:color="000000"/>
              <w:bottom w:val="single" w:sz="4" w:space="0" w:color="000000"/>
            </w:tcBorders>
            <w:shd w:val="clear" w:color="auto" w:fill="auto"/>
            <w:vAlign w:val="center"/>
          </w:tcPr>
          <w:p w14:paraId="1DADC31A"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9,45</w:t>
            </w:r>
          </w:p>
        </w:tc>
        <w:tc>
          <w:tcPr>
            <w:tcW w:w="982" w:type="dxa"/>
            <w:tcBorders>
              <w:top w:val="single" w:sz="4" w:space="0" w:color="000000"/>
              <w:left w:val="single" w:sz="4" w:space="0" w:color="000000"/>
              <w:bottom w:val="single" w:sz="4" w:space="0" w:color="000000"/>
            </w:tcBorders>
            <w:shd w:val="clear" w:color="auto" w:fill="auto"/>
            <w:vAlign w:val="center"/>
          </w:tcPr>
          <w:p w14:paraId="2E22759E" w14:textId="77777777" w:rsidR="000B3542" w:rsidRPr="0099395D" w:rsidRDefault="000B3542" w:rsidP="00744BFF">
            <w:pPr>
              <w:autoSpaceDE w:val="0"/>
              <w:spacing w:after="0" w:line="240" w:lineRule="auto"/>
              <w:jc w:val="center"/>
              <w:rPr>
                <w:rFonts w:ascii="Lato" w:eastAsia="Times New Roman" w:hAnsi="Lato"/>
                <w:b/>
                <w:bCs/>
              </w:rPr>
            </w:pPr>
            <w:r w:rsidRPr="0099395D">
              <w:rPr>
                <w:rFonts w:ascii="Lato" w:eastAsia="Times New Roman" w:hAnsi="Lato"/>
              </w:rPr>
              <w:t>9,55</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6F893" w14:textId="77777777" w:rsidR="000B3542" w:rsidRPr="00C94995" w:rsidRDefault="000B3542" w:rsidP="00744BFF">
            <w:pPr>
              <w:autoSpaceDE w:val="0"/>
              <w:spacing w:after="0" w:line="240" w:lineRule="auto"/>
              <w:jc w:val="center"/>
              <w:rPr>
                <w:rFonts w:ascii="Lato" w:hAnsi="Lato"/>
              </w:rPr>
            </w:pPr>
            <w:r w:rsidRPr="00C94995">
              <w:rPr>
                <w:rFonts w:ascii="Lato" w:eastAsia="Times New Roman" w:hAnsi="Lato"/>
              </w:rPr>
              <w:t>9,78</w:t>
            </w:r>
          </w:p>
        </w:tc>
        <w:tc>
          <w:tcPr>
            <w:tcW w:w="983" w:type="dxa"/>
            <w:tcBorders>
              <w:top w:val="single" w:sz="4" w:space="0" w:color="000000"/>
              <w:left w:val="single" w:sz="4" w:space="0" w:color="000000"/>
              <w:bottom w:val="single" w:sz="4" w:space="0" w:color="000000"/>
              <w:right w:val="single" w:sz="4" w:space="0" w:color="000000"/>
            </w:tcBorders>
            <w:vAlign w:val="center"/>
          </w:tcPr>
          <w:p w14:paraId="557B18DC" w14:textId="4AACE999" w:rsidR="000B3542" w:rsidRPr="004B07E2" w:rsidRDefault="004B07E2" w:rsidP="00744BFF">
            <w:pPr>
              <w:autoSpaceDE w:val="0"/>
              <w:spacing w:after="0" w:line="240" w:lineRule="auto"/>
              <w:jc w:val="center"/>
              <w:rPr>
                <w:rFonts w:ascii="Lato" w:eastAsia="Times New Roman" w:hAnsi="Lato"/>
              </w:rPr>
            </w:pPr>
            <w:r w:rsidRPr="004B07E2">
              <w:rPr>
                <w:rFonts w:ascii="Lato" w:eastAsia="Times New Roman" w:hAnsi="Lato"/>
              </w:rPr>
              <w:t>9,</w:t>
            </w:r>
            <w:r w:rsidR="00107152">
              <w:rPr>
                <w:rFonts w:ascii="Lato" w:eastAsia="Times New Roman" w:hAnsi="Lato"/>
              </w:rPr>
              <w:t>62</w:t>
            </w:r>
          </w:p>
        </w:tc>
      </w:tr>
      <w:tr w:rsidR="000B3542" w:rsidRPr="0099395D" w14:paraId="6B31123B" w14:textId="77777777" w:rsidTr="00744BFF">
        <w:tc>
          <w:tcPr>
            <w:tcW w:w="2197" w:type="dxa"/>
            <w:tcBorders>
              <w:top w:val="single" w:sz="4" w:space="0" w:color="000000"/>
              <w:left w:val="single" w:sz="4" w:space="0" w:color="000000"/>
              <w:bottom w:val="single" w:sz="4" w:space="0" w:color="000000"/>
            </w:tcBorders>
            <w:shd w:val="clear" w:color="auto" w:fill="auto"/>
            <w:vAlign w:val="center"/>
          </w:tcPr>
          <w:p w14:paraId="30BC7249" w14:textId="77777777" w:rsidR="000B3542" w:rsidRPr="0099395D" w:rsidRDefault="000B3542" w:rsidP="00744BFF">
            <w:pPr>
              <w:autoSpaceDE w:val="0"/>
              <w:spacing w:after="0" w:line="240" w:lineRule="auto"/>
              <w:rPr>
                <w:rFonts w:ascii="Lato" w:eastAsia="Times New Roman" w:hAnsi="Lato"/>
              </w:rPr>
            </w:pPr>
            <w:r>
              <w:rPr>
                <w:rFonts w:ascii="Lato" w:eastAsia="Times New Roman" w:hAnsi="Lato"/>
              </w:rPr>
              <w:t>w</w:t>
            </w:r>
            <w:r w:rsidRPr="0099395D">
              <w:rPr>
                <w:rFonts w:ascii="Lato" w:eastAsia="Times New Roman" w:hAnsi="Lato"/>
              </w:rPr>
              <w:t xml:space="preserve"> tym :</w:t>
            </w:r>
          </w:p>
        </w:tc>
        <w:tc>
          <w:tcPr>
            <w:tcW w:w="687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8792945" w14:textId="77777777" w:rsidR="000B3542" w:rsidRPr="004B07E2" w:rsidRDefault="000B3542" w:rsidP="00744BFF">
            <w:pPr>
              <w:autoSpaceDE w:val="0"/>
              <w:snapToGrid w:val="0"/>
              <w:spacing w:after="0" w:line="240" w:lineRule="auto"/>
              <w:jc w:val="center"/>
              <w:rPr>
                <w:rFonts w:ascii="Lato" w:eastAsia="Times New Roman" w:hAnsi="Lato"/>
              </w:rPr>
            </w:pPr>
          </w:p>
        </w:tc>
      </w:tr>
      <w:tr w:rsidR="000B3542" w:rsidRPr="0099395D" w14:paraId="5A249BE7" w14:textId="77777777" w:rsidTr="00744BFF">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54955D4A" w14:textId="77777777" w:rsidR="000B3542" w:rsidRPr="0099395D" w:rsidRDefault="000B3542" w:rsidP="00744BFF">
            <w:pPr>
              <w:autoSpaceDE w:val="0"/>
              <w:spacing w:after="0" w:line="240" w:lineRule="auto"/>
              <w:rPr>
                <w:rFonts w:ascii="Lato" w:eastAsia="Times New Roman" w:hAnsi="Lato"/>
              </w:rPr>
            </w:pPr>
            <w:r w:rsidRPr="0099395D">
              <w:rPr>
                <w:rFonts w:ascii="Lato" w:eastAsia="Times New Roman" w:hAnsi="Lato"/>
              </w:rPr>
              <w:t>Wyroby spirytusowe (100% alkoholu)</w:t>
            </w:r>
          </w:p>
        </w:tc>
        <w:tc>
          <w:tcPr>
            <w:tcW w:w="982" w:type="dxa"/>
            <w:tcBorders>
              <w:top w:val="single" w:sz="4" w:space="0" w:color="000000"/>
              <w:left w:val="single" w:sz="4" w:space="0" w:color="000000"/>
              <w:bottom w:val="single" w:sz="4" w:space="0" w:color="000000"/>
            </w:tcBorders>
            <w:shd w:val="clear" w:color="auto" w:fill="auto"/>
            <w:vAlign w:val="center"/>
          </w:tcPr>
          <w:p w14:paraId="0128C377"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2,5</w:t>
            </w:r>
          </w:p>
        </w:tc>
        <w:tc>
          <w:tcPr>
            <w:tcW w:w="982" w:type="dxa"/>
            <w:tcBorders>
              <w:top w:val="single" w:sz="4" w:space="0" w:color="000000"/>
              <w:left w:val="single" w:sz="4" w:space="0" w:color="000000"/>
              <w:bottom w:val="single" w:sz="4" w:space="0" w:color="000000"/>
            </w:tcBorders>
            <w:shd w:val="clear" w:color="auto" w:fill="auto"/>
            <w:vAlign w:val="center"/>
          </w:tcPr>
          <w:p w14:paraId="13DF6F12"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3,2</w:t>
            </w:r>
          </w:p>
        </w:tc>
        <w:tc>
          <w:tcPr>
            <w:tcW w:w="982" w:type="dxa"/>
            <w:tcBorders>
              <w:top w:val="single" w:sz="4" w:space="0" w:color="000000"/>
              <w:left w:val="single" w:sz="4" w:space="0" w:color="000000"/>
              <w:bottom w:val="single" w:sz="4" w:space="0" w:color="000000"/>
            </w:tcBorders>
            <w:shd w:val="clear" w:color="auto" w:fill="auto"/>
            <w:vAlign w:val="center"/>
          </w:tcPr>
          <w:p w14:paraId="7DB4B9E9"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3,2</w:t>
            </w:r>
          </w:p>
        </w:tc>
        <w:tc>
          <w:tcPr>
            <w:tcW w:w="982" w:type="dxa"/>
            <w:tcBorders>
              <w:top w:val="single" w:sz="4" w:space="0" w:color="000000"/>
              <w:left w:val="single" w:sz="4" w:space="0" w:color="000000"/>
              <w:bottom w:val="single" w:sz="4" w:space="0" w:color="000000"/>
            </w:tcBorders>
            <w:shd w:val="clear" w:color="auto" w:fill="auto"/>
            <w:vAlign w:val="center"/>
          </w:tcPr>
          <w:p w14:paraId="194D2A14"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3,3</w:t>
            </w:r>
          </w:p>
        </w:tc>
        <w:tc>
          <w:tcPr>
            <w:tcW w:w="982" w:type="dxa"/>
            <w:tcBorders>
              <w:top w:val="single" w:sz="4" w:space="0" w:color="000000"/>
              <w:left w:val="single" w:sz="4" w:space="0" w:color="000000"/>
              <w:bottom w:val="single" w:sz="4" w:space="0" w:color="000000"/>
            </w:tcBorders>
            <w:shd w:val="clear" w:color="auto" w:fill="auto"/>
            <w:vAlign w:val="center"/>
          </w:tcPr>
          <w:p w14:paraId="4053F7E3" w14:textId="77777777" w:rsidR="000B3542" w:rsidRPr="0099395D" w:rsidRDefault="000B3542" w:rsidP="00744BFF">
            <w:pPr>
              <w:autoSpaceDE w:val="0"/>
              <w:spacing w:after="0" w:line="240" w:lineRule="auto"/>
              <w:jc w:val="center"/>
              <w:rPr>
                <w:rFonts w:ascii="Lato" w:eastAsia="Times New Roman" w:hAnsi="Lato"/>
                <w:b/>
                <w:bCs/>
              </w:rPr>
            </w:pPr>
            <w:r w:rsidRPr="0099395D">
              <w:rPr>
                <w:rFonts w:ascii="Lato" w:eastAsia="Times New Roman" w:hAnsi="Lato"/>
              </w:rPr>
              <w:t>3,3</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9A943" w14:textId="77777777" w:rsidR="000B3542" w:rsidRPr="00C94995" w:rsidRDefault="000B3542" w:rsidP="00744BFF">
            <w:pPr>
              <w:autoSpaceDE w:val="0"/>
              <w:spacing w:after="0" w:line="240" w:lineRule="auto"/>
              <w:jc w:val="center"/>
              <w:rPr>
                <w:rFonts w:ascii="Lato" w:hAnsi="Lato"/>
              </w:rPr>
            </w:pPr>
            <w:r w:rsidRPr="00C94995">
              <w:rPr>
                <w:rFonts w:ascii="Lato" w:eastAsia="Times New Roman" w:hAnsi="Lato"/>
              </w:rPr>
              <w:t>3,7</w:t>
            </w:r>
          </w:p>
        </w:tc>
        <w:tc>
          <w:tcPr>
            <w:tcW w:w="983" w:type="dxa"/>
            <w:tcBorders>
              <w:top w:val="single" w:sz="4" w:space="0" w:color="000000"/>
              <w:left w:val="single" w:sz="4" w:space="0" w:color="000000"/>
              <w:bottom w:val="single" w:sz="4" w:space="0" w:color="000000"/>
              <w:right w:val="single" w:sz="4" w:space="0" w:color="000000"/>
            </w:tcBorders>
            <w:vAlign w:val="center"/>
          </w:tcPr>
          <w:p w14:paraId="3ABF5B76" w14:textId="77777777" w:rsidR="000B3542" w:rsidRPr="004B07E2" w:rsidRDefault="000B3542" w:rsidP="00744BFF">
            <w:pPr>
              <w:autoSpaceDE w:val="0"/>
              <w:spacing w:after="0" w:line="240" w:lineRule="auto"/>
              <w:jc w:val="center"/>
              <w:rPr>
                <w:rFonts w:ascii="Lato" w:eastAsia="Times New Roman" w:hAnsi="Lato"/>
              </w:rPr>
            </w:pPr>
            <w:r w:rsidRPr="004B07E2">
              <w:rPr>
                <w:rFonts w:ascii="Lato" w:eastAsia="Times New Roman" w:hAnsi="Lato"/>
              </w:rPr>
              <w:t>3,7</w:t>
            </w:r>
          </w:p>
        </w:tc>
      </w:tr>
      <w:tr w:rsidR="000B3542" w:rsidRPr="0099395D" w14:paraId="644C720B" w14:textId="77777777" w:rsidTr="00744BFF">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497DC52F" w14:textId="77777777" w:rsidR="000B3542" w:rsidRPr="0099395D" w:rsidRDefault="000B3542" w:rsidP="00744BFF">
            <w:pPr>
              <w:autoSpaceDE w:val="0"/>
              <w:spacing w:after="0" w:line="240" w:lineRule="auto"/>
              <w:rPr>
                <w:rFonts w:ascii="Lato" w:eastAsia="Times New Roman" w:hAnsi="Lato"/>
              </w:rPr>
            </w:pPr>
            <w:r w:rsidRPr="0099395D">
              <w:rPr>
                <w:rFonts w:ascii="Lato" w:eastAsia="Times New Roman" w:hAnsi="Lato"/>
              </w:rPr>
              <w:t>Wino i miody pitne w przeliczeniu na 100% alkohol</w:t>
            </w:r>
          </w:p>
        </w:tc>
        <w:tc>
          <w:tcPr>
            <w:tcW w:w="982" w:type="dxa"/>
            <w:tcBorders>
              <w:top w:val="single" w:sz="4" w:space="0" w:color="000000"/>
              <w:left w:val="single" w:sz="4" w:space="0" w:color="000000"/>
              <w:bottom w:val="single" w:sz="4" w:space="0" w:color="000000"/>
            </w:tcBorders>
            <w:shd w:val="clear" w:color="auto" w:fill="auto"/>
            <w:vAlign w:val="center"/>
          </w:tcPr>
          <w:p w14:paraId="790274DC"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1,03</w:t>
            </w:r>
          </w:p>
        </w:tc>
        <w:tc>
          <w:tcPr>
            <w:tcW w:w="982" w:type="dxa"/>
            <w:tcBorders>
              <w:top w:val="single" w:sz="4" w:space="0" w:color="000000"/>
              <w:left w:val="single" w:sz="4" w:space="0" w:color="000000"/>
              <w:bottom w:val="single" w:sz="4" w:space="0" w:color="000000"/>
            </w:tcBorders>
            <w:shd w:val="clear" w:color="auto" w:fill="auto"/>
            <w:vAlign w:val="center"/>
          </w:tcPr>
          <w:p w14:paraId="6E4A257D"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0,84</w:t>
            </w:r>
          </w:p>
        </w:tc>
        <w:tc>
          <w:tcPr>
            <w:tcW w:w="982" w:type="dxa"/>
            <w:tcBorders>
              <w:top w:val="single" w:sz="4" w:space="0" w:color="000000"/>
              <w:left w:val="single" w:sz="4" w:space="0" w:color="000000"/>
              <w:bottom w:val="single" w:sz="4" w:space="0" w:color="000000"/>
            </w:tcBorders>
            <w:shd w:val="clear" w:color="auto" w:fill="auto"/>
            <w:vAlign w:val="center"/>
          </w:tcPr>
          <w:p w14:paraId="2D8D1922"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0,7</w:t>
            </w:r>
          </w:p>
        </w:tc>
        <w:tc>
          <w:tcPr>
            <w:tcW w:w="982" w:type="dxa"/>
            <w:tcBorders>
              <w:top w:val="single" w:sz="4" w:space="0" w:color="000000"/>
              <w:left w:val="single" w:sz="4" w:space="0" w:color="000000"/>
              <w:bottom w:val="single" w:sz="4" w:space="0" w:color="000000"/>
            </w:tcBorders>
            <w:shd w:val="clear" w:color="auto" w:fill="auto"/>
            <w:vAlign w:val="center"/>
          </w:tcPr>
          <w:p w14:paraId="1909F669"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0,73</w:t>
            </w:r>
          </w:p>
        </w:tc>
        <w:tc>
          <w:tcPr>
            <w:tcW w:w="982" w:type="dxa"/>
            <w:tcBorders>
              <w:top w:val="single" w:sz="4" w:space="0" w:color="000000"/>
              <w:left w:val="single" w:sz="4" w:space="0" w:color="000000"/>
              <w:bottom w:val="single" w:sz="4" w:space="0" w:color="000000"/>
            </w:tcBorders>
            <w:shd w:val="clear" w:color="auto" w:fill="auto"/>
            <w:vAlign w:val="center"/>
          </w:tcPr>
          <w:p w14:paraId="2E3ED171" w14:textId="77777777" w:rsidR="000B3542" w:rsidRPr="0099395D" w:rsidRDefault="000B3542" w:rsidP="00744BFF">
            <w:pPr>
              <w:autoSpaceDE w:val="0"/>
              <w:spacing w:after="0" w:line="240" w:lineRule="auto"/>
              <w:jc w:val="center"/>
              <w:rPr>
                <w:rFonts w:ascii="Lato" w:eastAsia="Times New Roman" w:hAnsi="Lato"/>
                <w:b/>
                <w:bCs/>
              </w:rPr>
            </w:pPr>
            <w:r w:rsidRPr="0099395D">
              <w:rPr>
                <w:rFonts w:ascii="Lato" w:eastAsia="Times New Roman" w:hAnsi="Lato"/>
              </w:rPr>
              <w:t>0,72</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B7D7" w14:textId="77777777" w:rsidR="000B3542" w:rsidRPr="00C94995" w:rsidRDefault="000B3542" w:rsidP="00744BFF">
            <w:pPr>
              <w:autoSpaceDE w:val="0"/>
              <w:spacing w:after="0" w:line="240" w:lineRule="auto"/>
              <w:jc w:val="center"/>
              <w:rPr>
                <w:rFonts w:ascii="Lato" w:hAnsi="Lato"/>
              </w:rPr>
            </w:pPr>
            <w:r w:rsidRPr="00C94995">
              <w:rPr>
                <w:rFonts w:ascii="Lato" w:eastAsia="Times New Roman" w:hAnsi="Lato"/>
              </w:rPr>
              <w:t>0,74</w:t>
            </w:r>
          </w:p>
        </w:tc>
        <w:tc>
          <w:tcPr>
            <w:tcW w:w="983" w:type="dxa"/>
            <w:tcBorders>
              <w:top w:val="single" w:sz="4" w:space="0" w:color="000000"/>
              <w:left w:val="single" w:sz="4" w:space="0" w:color="000000"/>
              <w:bottom w:val="single" w:sz="4" w:space="0" w:color="000000"/>
              <w:right w:val="single" w:sz="4" w:space="0" w:color="000000"/>
            </w:tcBorders>
            <w:vAlign w:val="center"/>
          </w:tcPr>
          <w:p w14:paraId="7F9A7A22" w14:textId="77777777" w:rsidR="000B3542" w:rsidRPr="004B07E2" w:rsidRDefault="000B3542" w:rsidP="00744BFF">
            <w:pPr>
              <w:autoSpaceDE w:val="0"/>
              <w:spacing w:after="0" w:line="240" w:lineRule="auto"/>
              <w:jc w:val="center"/>
              <w:rPr>
                <w:rFonts w:ascii="Lato" w:eastAsia="Times New Roman" w:hAnsi="Lato"/>
              </w:rPr>
            </w:pPr>
            <w:r w:rsidRPr="004B07E2">
              <w:rPr>
                <w:rFonts w:ascii="Lato" w:eastAsia="Times New Roman" w:hAnsi="Lato"/>
              </w:rPr>
              <w:t>0,77</w:t>
            </w:r>
          </w:p>
        </w:tc>
      </w:tr>
      <w:tr w:rsidR="000B3542" w:rsidRPr="0099395D" w14:paraId="3D88514C" w14:textId="77777777" w:rsidTr="00744BFF">
        <w:trPr>
          <w:trHeight w:val="792"/>
        </w:trPr>
        <w:tc>
          <w:tcPr>
            <w:tcW w:w="2197" w:type="dxa"/>
            <w:tcBorders>
              <w:top w:val="single" w:sz="4" w:space="0" w:color="000000"/>
              <w:left w:val="single" w:sz="4" w:space="0" w:color="000000"/>
              <w:bottom w:val="single" w:sz="4" w:space="0" w:color="000000"/>
            </w:tcBorders>
            <w:shd w:val="clear" w:color="auto" w:fill="auto"/>
            <w:vAlign w:val="center"/>
          </w:tcPr>
          <w:p w14:paraId="63C00E66" w14:textId="77777777" w:rsidR="000B3542" w:rsidRPr="0099395D" w:rsidRDefault="000B3542" w:rsidP="00744BFF">
            <w:pPr>
              <w:autoSpaceDE w:val="0"/>
              <w:spacing w:after="0" w:line="240" w:lineRule="auto"/>
              <w:rPr>
                <w:rFonts w:ascii="Lato" w:eastAsia="Times New Roman" w:hAnsi="Lato"/>
              </w:rPr>
            </w:pPr>
            <w:r w:rsidRPr="0099395D">
              <w:rPr>
                <w:rFonts w:ascii="Lato" w:eastAsia="Times New Roman" w:hAnsi="Lato"/>
              </w:rPr>
              <w:t>Piwo w przeliczeniu na 100% alkohol</w:t>
            </w:r>
          </w:p>
        </w:tc>
        <w:tc>
          <w:tcPr>
            <w:tcW w:w="982" w:type="dxa"/>
            <w:tcBorders>
              <w:top w:val="single" w:sz="4" w:space="0" w:color="000000"/>
              <w:left w:val="single" w:sz="4" w:space="0" w:color="000000"/>
              <w:bottom w:val="single" w:sz="4" w:space="0" w:color="000000"/>
            </w:tcBorders>
            <w:shd w:val="clear" w:color="auto" w:fill="auto"/>
            <w:vAlign w:val="center"/>
          </w:tcPr>
          <w:p w14:paraId="59F5494D"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4,44</w:t>
            </w:r>
          </w:p>
        </w:tc>
        <w:tc>
          <w:tcPr>
            <w:tcW w:w="982" w:type="dxa"/>
            <w:tcBorders>
              <w:top w:val="single" w:sz="4" w:space="0" w:color="000000"/>
              <w:left w:val="single" w:sz="4" w:space="0" w:color="000000"/>
              <w:bottom w:val="single" w:sz="4" w:space="0" w:color="000000"/>
            </w:tcBorders>
            <w:shd w:val="clear" w:color="auto" w:fill="auto"/>
            <w:vAlign w:val="center"/>
          </w:tcPr>
          <w:p w14:paraId="3209FE8B"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4,98</w:t>
            </w:r>
          </w:p>
        </w:tc>
        <w:tc>
          <w:tcPr>
            <w:tcW w:w="982" w:type="dxa"/>
            <w:tcBorders>
              <w:top w:val="single" w:sz="4" w:space="0" w:color="000000"/>
              <w:left w:val="single" w:sz="4" w:space="0" w:color="000000"/>
              <w:bottom w:val="single" w:sz="4" w:space="0" w:color="000000"/>
            </w:tcBorders>
            <w:shd w:val="clear" w:color="auto" w:fill="auto"/>
            <w:vAlign w:val="center"/>
          </w:tcPr>
          <w:p w14:paraId="4476DFBB"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5,47</w:t>
            </w:r>
          </w:p>
        </w:tc>
        <w:tc>
          <w:tcPr>
            <w:tcW w:w="982" w:type="dxa"/>
            <w:tcBorders>
              <w:top w:val="single" w:sz="4" w:space="0" w:color="000000"/>
              <w:left w:val="single" w:sz="4" w:space="0" w:color="000000"/>
              <w:bottom w:val="single" w:sz="4" w:space="0" w:color="000000"/>
            </w:tcBorders>
            <w:shd w:val="clear" w:color="auto" w:fill="auto"/>
            <w:vAlign w:val="center"/>
          </w:tcPr>
          <w:p w14:paraId="1F71DC7B" w14:textId="77777777" w:rsidR="000B3542" w:rsidRPr="0099395D" w:rsidRDefault="000B3542" w:rsidP="00744BFF">
            <w:pPr>
              <w:autoSpaceDE w:val="0"/>
              <w:spacing w:after="0" w:line="240" w:lineRule="auto"/>
              <w:jc w:val="center"/>
              <w:rPr>
                <w:rFonts w:ascii="Lato" w:eastAsia="Times New Roman" w:hAnsi="Lato"/>
              </w:rPr>
            </w:pPr>
            <w:r w:rsidRPr="0099395D">
              <w:rPr>
                <w:rFonts w:ascii="Lato" w:eastAsia="Times New Roman" w:hAnsi="Lato"/>
              </w:rPr>
              <w:t>5,42</w:t>
            </w:r>
          </w:p>
        </w:tc>
        <w:tc>
          <w:tcPr>
            <w:tcW w:w="982" w:type="dxa"/>
            <w:tcBorders>
              <w:top w:val="single" w:sz="4" w:space="0" w:color="000000"/>
              <w:left w:val="single" w:sz="4" w:space="0" w:color="000000"/>
              <w:bottom w:val="single" w:sz="4" w:space="0" w:color="000000"/>
            </w:tcBorders>
            <w:shd w:val="clear" w:color="auto" w:fill="auto"/>
            <w:vAlign w:val="center"/>
          </w:tcPr>
          <w:p w14:paraId="6E242276" w14:textId="77777777" w:rsidR="000B3542" w:rsidRPr="0099395D" w:rsidRDefault="000B3542" w:rsidP="00744BFF">
            <w:pPr>
              <w:autoSpaceDE w:val="0"/>
              <w:spacing w:after="0" w:line="240" w:lineRule="auto"/>
              <w:jc w:val="center"/>
              <w:rPr>
                <w:rFonts w:ascii="Lato" w:eastAsia="Times New Roman" w:hAnsi="Lato"/>
                <w:b/>
                <w:bCs/>
              </w:rPr>
            </w:pPr>
            <w:r w:rsidRPr="0099395D">
              <w:rPr>
                <w:rFonts w:ascii="Lato" w:eastAsia="Times New Roman" w:hAnsi="Lato"/>
              </w:rPr>
              <w:t>5,53</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B0984" w14:textId="77777777" w:rsidR="000B3542" w:rsidRPr="00C94995" w:rsidRDefault="000B3542" w:rsidP="00744BFF">
            <w:pPr>
              <w:autoSpaceDE w:val="0"/>
              <w:spacing w:after="0" w:line="240" w:lineRule="auto"/>
              <w:jc w:val="center"/>
              <w:rPr>
                <w:rFonts w:ascii="Lato" w:hAnsi="Lato"/>
              </w:rPr>
            </w:pPr>
            <w:r w:rsidRPr="00C94995">
              <w:rPr>
                <w:rFonts w:ascii="Lato" w:eastAsia="Times New Roman" w:hAnsi="Lato"/>
              </w:rPr>
              <w:t>5,34</w:t>
            </w:r>
          </w:p>
        </w:tc>
        <w:tc>
          <w:tcPr>
            <w:tcW w:w="983" w:type="dxa"/>
            <w:tcBorders>
              <w:top w:val="single" w:sz="4" w:space="0" w:color="000000"/>
              <w:left w:val="single" w:sz="4" w:space="0" w:color="000000"/>
              <w:bottom w:val="single" w:sz="4" w:space="0" w:color="000000"/>
              <w:right w:val="single" w:sz="4" w:space="0" w:color="000000"/>
            </w:tcBorders>
            <w:vAlign w:val="center"/>
          </w:tcPr>
          <w:p w14:paraId="08B90883" w14:textId="668A5F28" w:rsidR="000B3542" w:rsidRPr="004B07E2" w:rsidRDefault="000B3542" w:rsidP="00744BFF">
            <w:pPr>
              <w:autoSpaceDE w:val="0"/>
              <w:spacing w:after="0" w:line="240" w:lineRule="auto"/>
              <w:jc w:val="center"/>
              <w:rPr>
                <w:rFonts w:ascii="Lato" w:eastAsia="Times New Roman" w:hAnsi="Lato"/>
              </w:rPr>
            </w:pPr>
            <w:r w:rsidRPr="004B07E2">
              <w:rPr>
                <w:rFonts w:ascii="Lato" w:eastAsia="Times New Roman" w:hAnsi="Lato"/>
              </w:rPr>
              <w:t>5,1</w:t>
            </w:r>
            <w:r w:rsidR="00107152">
              <w:rPr>
                <w:rFonts w:ascii="Lato" w:eastAsia="Times New Roman" w:hAnsi="Lato"/>
              </w:rPr>
              <w:t>5</w:t>
            </w:r>
          </w:p>
        </w:tc>
      </w:tr>
    </w:tbl>
    <w:p w14:paraId="31A3A3EE" w14:textId="2172AE66" w:rsidR="000B3542" w:rsidRPr="00EC1DCF" w:rsidRDefault="000B3542" w:rsidP="000B3542">
      <w:pPr>
        <w:autoSpaceDE w:val="0"/>
        <w:spacing w:before="120" w:after="0"/>
        <w:rPr>
          <w:rFonts w:ascii="Lato" w:hAnsi="Lato"/>
          <w:sz w:val="20"/>
          <w:szCs w:val="20"/>
        </w:rPr>
      </w:pPr>
      <w:r w:rsidRPr="00EC1DCF">
        <w:rPr>
          <w:rFonts w:ascii="Lato" w:hAnsi="Lato"/>
          <w:sz w:val="20"/>
          <w:szCs w:val="20"/>
        </w:rPr>
        <w:t>Źródło: Opracowanie własne na podstawie danych Państwowej Agencji Rozwiązywania Problemów Alkoholowych</w:t>
      </w:r>
    </w:p>
    <w:p w14:paraId="150B4BAF" w14:textId="77777777" w:rsidR="000B3542" w:rsidRDefault="000B3542" w:rsidP="000B3542">
      <w:pPr>
        <w:pStyle w:val="NormalnyWeb"/>
        <w:spacing w:before="0" w:after="0"/>
        <w:jc w:val="both"/>
        <w:rPr>
          <w:rFonts w:ascii="Times New Roman" w:hAnsi="Times New Roman" w:cs="Times New Roman"/>
        </w:rPr>
      </w:pPr>
    </w:p>
    <w:p w14:paraId="6D63265A" w14:textId="77777777" w:rsidR="000B3542" w:rsidRDefault="000B3542" w:rsidP="000B3542">
      <w:pPr>
        <w:pStyle w:val="NormalnyWeb"/>
        <w:spacing w:before="0" w:after="0" w:line="360" w:lineRule="auto"/>
        <w:rPr>
          <w:rFonts w:ascii="Lato" w:hAnsi="Lato" w:cs="Times New Roman"/>
        </w:rPr>
      </w:pPr>
      <w:r w:rsidRPr="005D26ED">
        <w:rPr>
          <w:rFonts w:ascii="Lato" w:hAnsi="Lato" w:cs="Times New Roman"/>
        </w:rPr>
        <w:t xml:space="preserve">W 2019 roku Polak </w:t>
      </w:r>
      <w:r>
        <w:rPr>
          <w:rFonts w:ascii="Lato" w:hAnsi="Lato" w:cs="Times New Roman"/>
        </w:rPr>
        <w:t xml:space="preserve">średnio </w:t>
      </w:r>
      <w:r w:rsidRPr="005D26ED">
        <w:rPr>
          <w:rFonts w:ascii="Lato" w:hAnsi="Lato" w:cs="Times New Roman"/>
        </w:rPr>
        <w:t xml:space="preserve">wypił 3,7 litra napojów spirytusowych wobec 3,3 litra </w:t>
      </w:r>
      <w:r>
        <w:rPr>
          <w:rFonts w:ascii="Lato" w:hAnsi="Lato" w:cs="Times New Roman"/>
        </w:rPr>
        <w:br/>
      </w:r>
      <w:r w:rsidRPr="005D26ED">
        <w:rPr>
          <w:rFonts w:ascii="Lato" w:hAnsi="Lato" w:cs="Times New Roman"/>
        </w:rPr>
        <w:t xml:space="preserve">w 2018 roku. W 2017 roku było to również 3,3 litra na </w:t>
      </w:r>
      <w:r>
        <w:rPr>
          <w:rFonts w:ascii="Lato" w:hAnsi="Lato" w:cs="Times New Roman"/>
        </w:rPr>
        <w:t xml:space="preserve">osobę, a w 2016 r. 3,2 litra. Widoczne jest więc zwiększenie spożycia napojów spirytusowych w okresie </w:t>
      </w:r>
      <w:r>
        <w:rPr>
          <w:rFonts w:ascii="Lato" w:hAnsi="Lato" w:cs="Times New Roman"/>
        </w:rPr>
        <w:br/>
        <w:t>4 ostatnich lat i spożycie to jest również większe niż w</w:t>
      </w:r>
      <w:r w:rsidRPr="005D26ED">
        <w:rPr>
          <w:rFonts w:ascii="Lato" w:hAnsi="Lato" w:cs="Times New Roman"/>
        </w:rPr>
        <w:t xml:space="preserve"> 2010 roku </w:t>
      </w:r>
      <w:r>
        <w:rPr>
          <w:rFonts w:ascii="Lato" w:hAnsi="Lato" w:cs="Times New Roman"/>
        </w:rPr>
        <w:t>(</w:t>
      </w:r>
      <w:r w:rsidRPr="005D26ED">
        <w:rPr>
          <w:rFonts w:ascii="Lato" w:hAnsi="Lato" w:cs="Times New Roman"/>
        </w:rPr>
        <w:t>3,2 litra</w:t>
      </w:r>
      <w:r>
        <w:rPr>
          <w:rFonts w:ascii="Lato" w:hAnsi="Lato" w:cs="Times New Roman"/>
        </w:rPr>
        <w:t>) czy 2005</w:t>
      </w:r>
      <w:r w:rsidRPr="005D26ED">
        <w:rPr>
          <w:rFonts w:ascii="Lato" w:hAnsi="Lato" w:cs="Times New Roman"/>
        </w:rPr>
        <w:t xml:space="preserve"> </w:t>
      </w:r>
      <w:r>
        <w:rPr>
          <w:rFonts w:ascii="Lato" w:hAnsi="Lato" w:cs="Times New Roman"/>
        </w:rPr>
        <w:t>roku (</w:t>
      </w:r>
      <w:r w:rsidRPr="005D26ED">
        <w:rPr>
          <w:rFonts w:ascii="Lato" w:hAnsi="Lato" w:cs="Times New Roman"/>
        </w:rPr>
        <w:t>2,5 litra</w:t>
      </w:r>
      <w:r>
        <w:rPr>
          <w:rFonts w:ascii="Lato" w:hAnsi="Lato" w:cs="Times New Roman"/>
        </w:rPr>
        <w:t>)</w:t>
      </w:r>
      <w:r w:rsidRPr="005D26ED">
        <w:rPr>
          <w:rFonts w:ascii="Lato" w:hAnsi="Lato" w:cs="Times New Roman"/>
        </w:rPr>
        <w:t>.</w:t>
      </w:r>
    </w:p>
    <w:p w14:paraId="0FC34A3A" w14:textId="691C618E" w:rsidR="000B3542" w:rsidRPr="002A3073" w:rsidRDefault="000B3542" w:rsidP="000B3542">
      <w:pPr>
        <w:autoSpaceDE w:val="0"/>
        <w:spacing w:after="0" w:line="360" w:lineRule="auto"/>
        <w:rPr>
          <w:rFonts w:ascii="Lato" w:eastAsia="Times New Roman" w:hAnsi="Lato" w:cs="Times New Roman"/>
          <w:sz w:val="24"/>
          <w:szCs w:val="24"/>
          <w:lang w:eastAsia="pl-PL"/>
        </w:rPr>
      </w:pPr>
      <w:r w:rsidRPr="002A3073">
        <w:rPr>
          <w:rFonts w:ascii="Lato" w:hAnsi="Lato"/>
          <w:sz w:val="24"/>
          <w:szCs w:val="24"/>
        </w:rPr>
        <w:t xml:space="preserve">W 2020 r. , który był pierwszym rokiem pandemii, zauważyć można spadek spożycia napojów alkoholowych. Przeciętny Polak wypił </w:t>
      </w:r>
      <w:r w:rsidRPr="004C64C4">
        <w:rPr>
          <w:rFonts w:ascii="Lato" w:hAnsi="Lato"/>
          <w:sz w:val="24"/>
          <w:szCs w:val="24"/>
        </w:rPr>
        <w:t>9,</w:t>
      </w:r>
      <w:r w:rsidR="00107152">
        <w:rPr>
          <w:rFonts w:ascii="Lato" w:hAnsi="Lato"/>
          <w:sz w:val="24"/>
          <w:szCs w:val="24"/>
        </w:rPr>
        <w:t>62</w:t>
      </w:r>
      <w:r w:rsidR="004B07E2">
        <w:rPr>
          <w:rFonts w:ascii="Lato" w:hAnsi="Lato"/>
          <w:sz w:val="24"/>
          <w:szCs w:val="24"/>
        </w:rPr>
        <w:t xml:space="preserve"> </w:t>
      </w:r>
      <w:r w:rsidRPr="002A3073">
        <w:rPr>
          <w:rFonts w:ascii="Lato" w:hAnsi="Lato"/>
          <w:sz w:val="24"/>
          <w:szCs w:val="24"/>
        </w:rPr>
        <w:t xml:space="preserve">litra czystego alkoholu, czyli </w:t>
      </w:r>
      <w:r w:rsidR="004B07E2">
        <w:rPr>
          <w:rFonts w:ascii="Lato" w:hAnsi="Lato"/>
          <w:sz w:val="24"/>
          <w:szCs w:val="24"/>
        </w:rPr>
        <w:br/>
      </w:r>
      <w:r w:rsidRPr="002A3073">
        <w:rPr>
          <w:rFonts w:ascii="Lato" w:hAnsi="Lato"/>
          <w:sz w:val="24"/>
          <w:szCs w:val="24"/>
        </w:rPr>
        <w:t xml:space="preserve">o </w:t>
      </w:r>
      <w:r w:rsidRPr="004C64C4">
        <w:rPr>
          <w:rFonts w:ascii="Lato" w:hAnsi="Lato"/>
          <w:sz w:val="24"/>
          <w:szCs w:val="24"/>
        </w:rPr>
        <w:t>0,</w:t>
      </w:r>
      <w:r w:rsidR="00107152">
        <w:rPr>
          <w:rFonts w:ascii="Lato" w:hAnsi="Lato"/>
          <w:sz w:val="24"/>
          <w:szCs w:val="24"/>
        </w:rPr>
        <w:t>16</w:t>
      </w:r>
      <w:r w:rsidRPr="002A3073">
        <w:rPr>
          <w:rFonts w:ascii="Lato" w:hAnsi="Lato"/>
          <w:sz w:val="24"/>
          <w:szCs w:val="24"/>
        </w:rPr>
        <w:t xml:space="preserve"> litra mniej niż w roku poprzednim. P</w:t>
      </w:r>
      <w:r w:rsidRPr="002A3073">
        <w:rPr>
          <w:rFonts w:ascii="Lato" w:eastAsia="Times New Roman" w:hAnsi="Lato" w:cs="Times New Roman"/>
          <w:sz w:val="24"/>
          <w:szCs w:val="24"/>
          <w:lang w:eastAsia="pl-PL"/>
        </w:rPr>
        <w:t xml:space="preserve">rzyczyną tego były kolejne </w:t>
      </w:r>
      <w:proofErr w:type="spellStart"/>
      <w:r w:rsidRPr="002A3073">
        <w:rPr>
          <w:rFonts w:ascii="Lato" w:eastAsia="Times New Roman" w:hAnsi="Lato" w:cs="Times New Roman"/>
          <w:sz w:val="24"/>
          <w:szCs w:val="24"/>
          <w:lang w:eastAsia="pl-PL"/>
        </w:rPr>
        <w:t>lockdowny</w:t>
      </w:r>
      <w:proofErr w:type="spellEnd"/>
      <w:r w:rsidRPr="002A3073">
        <w:rPr>
          <w:rFonts w:ascii="Lato" w:eastAsia="Times New Roman" w:hAnsi="Lato" w:cs="Times New Roman"/>
          <w:sz w:val="24"/>
          <w:szCs w:val="24"/>
          <w:lang w:eastAsia="pl-PL"/>
        </w:rPr>
        <w:t xml:space="preserve"> </w:t>
      </w:r>
      <w:r w:rsidR="004B07E2">
        <w:rPr>
          <w:rFonts w:ascii="Lato" w:eastAsia="Times New Roman" w:hAnsi="Lato" w:cs="Times New Roman"/>
          <w:sz w:val="24"/>
          <w:szCs w:val="24"/>
          <w:lang w:eastAsia="pl-PL"/>
        </w:rPr>
        <w:br/>
      </w:r>
      <w:r w:rsidRPr="002A3073">
        <w:rPr>
          <w:rFonts w:ascii="Lato" w:eastAsia="Times New Roman" w:hAnsi="Lato" w:cs="Times New Roman"/>
          <w:sz w:val="24"/>
          <w:szCs w:val="24"/>
          <w:lang w:eastAsia="pl-PL"/>
        </w:rPr>
        <w:t xml:space="preserve">i zamykanie barów, pubów oraz restauracji. W porównaniu z rokiem 2019 r. Polacy zdecydowanie mniej pili piwa, nieznaczenie więcej wina, natomiast spożycie wyrobów spirytusowych utrzymało się na tym samym poziomie. W liczbach bezwzględnych </w:t>
      </w:r>
      <w:r w:rsidRPr="002A3073">
        <w:rPr>
          <w:rFonts w:ascii="Lato" w:eastAsia="Times New Roman" w:hAnsi="Lato" w:cs="Times New Roman"/>
          <w:sz w:val="24"/>
          <w:szCs w:val="24"/>
          <w:lang w:eastAsia="pl-PL"/>
        </w:rPr>
        <w:lastRenderedPageBreak/>
        <w:t xml:space="preserve">statystyczny Polak wypił w 2020 r. 3,7 litra wyrobów spirytusowych, 6,4 litra wina </w:t>
      </w:r>
      <w:r w:rsidR="00D61406">
        <w:rPr>
          <w:rFonts w:ascii="Lato" w:eastAsia="Times New Roman" w:hAnsi="Lato" w:cs="Times New Roman"/>
          <w:sz w:val="24"/>
          <w:szCs w:val="24"/>
          <w:lang w:eastAsia="pl-PL"/>
        </w:rPr>
        <w:br/>
      </w:r>
      <w:r w:rsidRPr="002A3073">
        <w:rPr>
          <w:rFonts w:ascii="Lato" w:eastAsia="Times New Roman" w:hAnsi="Lato" w:cs="Times New Roman"/>
          <w:sz w:val="24"/>
          <w:szCs w:val="24"/>
          <w:lang w:eastAsia="pl-PL"/>
        </w:rPr>
        <w:t xml:space="preserve">i 93,6 litra piwa. </w:t>
      </w:r>
    </w:p>
    <w:p w14:paraId="52034C8A" w14:textId="607AF17C" w:rsidR="000B3542" w:rsidRPr="004C64C4" w:rsidRDefault="000B3542" w:rsidP="000B3542">
      <w:pPr>
        <w:pStyle w:val="NormalnyWeb"/>
        <w:spacing w:before="0" w:after="0" w:line="360" w:lineRule="auto"/>
        <w:rPr>
          <w:rFonts w:ascii="Lato" w:hAnsi="Lato" w:cs="Times New Roman"/>
        </w:rPr>
      </w:pPr>
      <w:r w:rsidRPr="005A7648">
        <w:rPr>
          <w:rFonts w:ascii="Lato" w:hAnsi="Lato" w:cs="Times New Roman"/>
        </w:rPr>
        <w:t>Wielkość spożycia alkoholu uzależniona jest m.in. od jego dostępności fizycznej, mierzonej liczbą punktów sprzedaży napojów alkoholowych na danym obszarze</w:t>
      </w:r>
      <w:r>
        <w:rPr>
          <w:rFonts w:ascii="Lato" w:hAnsi="Lato" w:cs="Times New Roman"/>
        </w:rPr>
        <w:t xml:space="preserve"> </w:t>
      </w:r>
      <w:r w:rsidR="004C64C4">
        <w:rPr>
          <w:rFonts w:ascii="Lato" w:hAnsi="Lato" w:cs="Times New Roman"/>
        </w:rPr>
        <w:br/>
      </w:r>
      <w:r>
        <w:rPr>
          <w:rFonts w:ascii="Lato" w:hAnsi="Lato" w:cs="Times New Roman"/>
        </w:rPr>
        <w:t>oraz liczbą mieszkańców przypadających na 1 punkt sprzedaży</w:t>
      </w:r>
      <w:r w:rsidRPr="005A7648">
        <w:rPr>
          <w:rFonts w:ascii="Lato" w:hAnsi="Lato" w:cs="Times New Roman"/>
        </w:rPr>
        <w:t xml:space="preserve">. Zgodnie </w:t>
      </w:r>
      <w:r w:rsidR="004C64C4">
        <w:rPr>
          <w:rFonts w:ascii="Lato" w:hAnsi="Lato" w:cs="Times New Roman"/>
        </w:rPr>
        <w:br/>
      </w:r>
      <w:r w:rsidRPr="005A7648">
        <w:rPr>
          <w:rFonts w:ascii="Lato" w:hAnsi="Lato" w:cs="Times New Roman"/>
        </w:rPr>
        <w:t>z zestawieniami statystycznymi opracowanymi przez P</w:t>
      </w:r>
      <w:r>
        <w:rPr>
          <w:rFonts w:ascii="Lato" w:hAnsi="Lato" w:cs="Times New Roman"/>
        </w:rPr>
        <w:t xml:space="preserve">aństwową Agencję Rozwiązywania Problemów Alkoholowych </w:t>
      </w:r>
      <w:r w:rsidRPr="005A7648">
        <w:rPr>
          <w:rFonts w:ascii="Lato" w:hAnsi="Lato" w:cs="Times New Roman"/>
        </w:rPr>
        <w:t xml:space="preserve">w województwie kujawsko-pomorskim </w:t>
      </w:r>
      <w:r w:rsidR="004C64C4">
        <w:rPr>
          <w:rFonts w:ascii="Lato" w:hAnsi="Lato" w:cs="Times New Roman"/>
        </w:rPr>
        <w:br/>
      </w:r>
      <w:r w:rsidRPr="005A7648">
        <w:rPr>
          <w:rFonts w:ascii="Lato" w:hAnsi="Lato" w:cs="Times New Roman"/>
        </w:rPr>
        <w:t>w roku 2016 r. liczba punktów sprzedaży napojów alkoholowych wynosiła 7</w:t>
      </w:r>
      <w:r>
        <w:rPr>
          <w:rFonts w:ascii="Lato" w:hAnsi="Lato" w:cs="Times New Roman"/>
        </w:rPr>
        <w:t xml:space="preserve"> </w:t>
      </w:r>
      <w:r w:rsidRPr="005A7648">
        <w:rPr>
          <w:rFonts w:ascii="Lato" w:hAnsi="Lato" w:cs="Times New Roman"/>
        </w:rPr>
        <w:t xml:space="preserve">316, </w:t>
      </w:r>
      <w:r w:rsidR="004C64C4">
        <w:rPr>
          <w:rFonts w:ascii="Lato" w:hAnsi="Lato" w:cs="Times New Roman"/>
        </w:rPr>
        <w:br/>
      </w:r>
      <w:r w:rsidRPr="005A7648">
        <w:rPr>
          <w:rFonts w:ascii="Lato" w:hAnsi="Lato" w:cs="Times New Roman"/>
        </w:rPr>
        <w:t>w tym było 5</w:t>
      </w:r>
      <w:r>
        <w:rPr>
          <w:rFonts w:ascii="Lato" w:hAnsi="Lato" w:cs="Times New Roman"/>
        </w:rPr>
        <w:t xml:space="preserve"> </w:t>
      </w:r>
      <w:r w:rsidRPr="005A7648">
        <w:rPr>
          <w:rFonts w:ascii="Lato" w:hAnsi="Lato" w:cs="Times New Roman"/>
        </w:rPr>
        <w:t>058 sklepów i 2</w:t>
      </w:r>
      <w:r>
        <w:rPr>
          <w:rFonts w:ascii="Lato" w:hAnsi="Lato" w:cs="Times New Roman"/>
        </w:rPr>
        <w:t xml:space="preserve"> </w:t>
      </w:r>
      <w:r w:rsidRPr="005A7648">
        <w:rPr>
          <w:rFonts w:ascii="Lato" w:hAnsi="Lato" w:cs="Times New Roman"/>
        </w:rPr>
        <w:t>258 lokali gastronomicznych. Na jeden punkt sprzedaży napojów alkoholowych</w:t>
      </w:r>
      <w:r>
        <w:rPr>
          <w:rFonts w:ascii="Lato" w:hAnsi="Lato" w:cs="Times New Roman"/>
        </w:rPr>
        <w:t xml:space="preserve"> </w:t>
      </w:r>
      <w:r w:rsidRPr="005A7648">
        <w:rPr>
          <w:rFonts w:ascii="Lato" w:hAnsi="Lato" w:cs="Times New Roman"/>
        </w:rPr>
        <w:t>przypadało 274 mieszkańców województwa. Z kolei w 2019 r. liczba punktów sprzedaży napojów alkoholowych wynosiła 6</w:t>
      </w:r>
      <w:r>
        <w:rPr>
          <w:rFonts w:ascii="Lato" w:hAnsi="Lato" w:cs="Times New Roman"/>
        </w:rPr>
        <w:t xml:space="preserve"> </w:t>
      </w:r>
      <w:r w:rsidRPr="005A7648">
        <w:rPr>
          <w:rFonts w:ascii="Lato" w:hAnsi="Lato" w:cs="Times New Roman"/>
        </w:rPr>
        <w:t>492, w tym było 4</w:t>
      </w:r>
      <w:r>
        <w:rPr>
          <w:rFonts w:ascii="Lato" w:hAnsi="Lato" w:cs="Times New Roman"/>
        </w:rPr>
        <w:t xml:space="preserve"> </w:t>
      </w:r>
      <w:r w:rsidRPr="005A7648">
        <w:rPr>
          <w:rFonts w:ascii="Lato" w:hAnsi="Lato" w:cs="Times New Roman"/>
        </w:rPr>
        <w:t>644 sklepów i 1</w:t>
      </w:r>
      <w:r>
        <w:rPr>
          <w:rFonts w:ascii="Lato" w:hAnsi="Lato" w:cs="Times New Roman"/>
        </w:rPr>
        <w:t xml:space="preserve"> </w:t>
      </w:r>
      <w:r w:rsidRPr="005A7648">
        <w:rPr>
          <w:rFonts w:ascii="Lato" w:hAnsi="Lato" w:cs="Times New Roman"/>
        </w:rPr>
        <w:t xml:space="preserve">848 lokali gastronomicznych. Na jeden punkt sprzedaży napojów alkoholowych przypadało 300 mieszkańców województwa. </w:t>
      </w:r>
      <w:r w:rsidRPr="004C64C4">
        <w:rPr>
          <w:rFonts w:ascii="Lato" w:hAnsi="Lato" w:cs="Times New Roman"/>
        </w:rPr>
        <w:t>W roku 2020 liczba punktów sprzedaży napojów alkoholowych wynosiła 6 294, w tym było 4 500 sklepów i 1 794 lokale gastronomiczne. Na jeden punkt sprzedaży napojów alkoholowych przypadało 304 mieszkańców województwa.</w:t>
      </w:r>
    </w:p>
    <w:p w14:paraId="639C302F" w14:textId="77777777" w:rsidR="000B3542" w:rsidRPr="004C64C4" w:rsidRDefault="000B3542" w:rsidP="000B3542">
      <w:pPr>
        <w:pStyle w:val="NormalnyWeb"/>
        <w:spacing w:before="0" w:after="0" w:line="360" w:lineRule="auto"/>
        <w:rPr>
          <w:rFonts w:ascii="Lato" w:hAnsi="Lato" w:cs="Times New Roman"/>
          <w:highlight w:val="lightGray"/>
        </w:rPr>
      </w:pPr>
      <w:r w:rsidRPr="004C64C4">
        <w:rPr>
          <w:rFonts w:ascii="Lato" w:hAnsi="Lato" w:cs="Times New Roman"/>
        </w:rPr>
        <w:t xml:space="preserve">W latach 2016-2020 zauważyć można więc tendencję malejącą dotyczącą liczby punktów sprzedaży napojów alkoholowych, zarówno w przypadku sklepów, jak </w:t>
      </w:r>
      <w:r w:rsidRPr="004C64C4">
        <w:rPr>
          <w:rFonts w:ascii="Lato" w:hAnsi="Lato" w:cs="Times New Roman"/>
        </w:rPr>
        <w:br/>
        <w:t xml:space="preserve">i punktów gastronomicznych.  </w:t>
      </w:r>
    </w:p>
    <w:p w14:paraId="79F1640C" w14:textId="51DE0F03" w:rsidR="000B3542" w:rsidRDefault="000B3542" w:rsidP="000B3542">
      <w:pPr>
        <w:pStyle w:val="NormalnyWeb"/>
        <w:spacing w:before="0" w:after="0" w:line="360" w:lineRule="auto"/>
        <w:rPr>
          <w:rFonts w:ascii="Lato" w:hAnsi="Lato" w:cs="Times New Roman"/>
        </w:rPr>
      </w:pPr>
      <w:r w:rsidRPr="004C64C4">
        <w:rPr>
          <w:rFonts w:ascii="Lato" w:hAnsi="Lato" w:cs="Times New Roman"/>
        </w:rPr>
        <w:t xml:space="preserve">Na przestrzeni lat 2016-2020 zmalała również liczba obowiązujących zezwoleń </w:t>
      </w:r>
      <w:r w:rsidRPr="004C64C4">
        <w:rPr>
          <w:rFonts w:ascii="Lato" w:hAnsi="Lato" w:cs="Times New Roman"/>
        </w:rPr>
        <w:br/>
        <w:t xml:space="preserve">na detaliczną sprzedaż napojów alkoholowych. W 2019 r. w województwie kujawsko--pomorskim obowiązywały łącznie 15 622 takie zezwolenia, w tym 12 027 </w:t>
      </w:r>
      <w:r w:rsidRPr="004C64C4">
        <w:rPr>
          <w:rFonts w:ascii="Lato" w:hAnsi="Lato" w:cs="Times New Roman"/>
        </w:rPr>
        <w:br/>
        <w:t xml:space="preserve"> w sklepach, a 3 595 w lokalach gastronomicznych, podczas gdy w 2016 r. łączna suma obowiązujących zezwoleń wynosiła 17 346, w tym 13 240 w sklepach i 4 106 </w:t>
      </w:r>
      <w:r w:rsidRPr="004C64C4">
        <w:rPr>
          <w:rFonts w:ascii="Lato" w:hAnsi="Lato" w:cs="Times New Roman"/>
        </w:rPr>
        <w:br/>
        <w:t xml:space="preserve">w lokalach gastronomicznych. W roku 2020 liczba zezwoleń obowiązujących </w:t>
      </w:r>
      <w:r w:rsidR="004B07E2">
        <w:rPr>
          <w:rFonts w:ascii="Lato" w:hAnsi="Lato" w:cs="Times New Roman"/>
        </w:rPr>
        <w:br/>
      </w:r>
      <w:r w:rsidRPr="004C64C4">
        <w:rPr>
          <w:rFonts w:ascii="Lato" w:hAnsi="Lato" w:cs="Times New Roman"/>
        </w:rPr>
        <w:t xml:space="preserve">w województwie spadła do 14 874, w tym 11 507 zezwoleń dotyczyło sklepów </w:t>
      </w:r>
      <w:r w:rsidR="004B07E2">
        <w:rPr>
          <w:rFonts w:ascii="Lato" w:hAnsi="Lato" w:cs="Times New Roman"/>
        </w:rPr>
        <w:br/>
      </w:r>
      <w:r w:rsidRPr="004C64C4">
        <w:rPr>
          <w:rFonts w:ascii="Lato" w:hAnsi="Lato" w:cs="Times New Roman"/>
        </w:rPr>
        <w:t>i 3 367 -lokali gastronomicznych.</w:t>
      </w:r>
    </w:p>
    <w:p w14:paraId="4EF2BBBB" w14:textId="114CA558" w:rsidR="00354CDD" w:rsidRDefault="00354CDD" w:rsidP="000B3542">
      <w:pPr>
        <w:pStyle w:val="NormalnyWeb"/>
        <w:spacing w:before="0" w:after="0" w:line="360" w:lineRule="auto"/>
        <w:rPr>
          <w:rFonts w:ascii="Lato" w:hAnsi="Lato" w:cs="Times New Roman"/>
        </w:rPr>
      </w:pPr>
    </w:p>
    <w:p w14:paraId="446FC994" w14:textId="77777777" w:rsidR="00354CDD" w:rsidRDefault="00354CDD" w:rsidP="000B3542">
      <w:pPr>
        <w:pStyle w:val="NormalnyWeb"/>
        <w:spacing w:before="0" w:after="0" w:line="360" w:lineRule="auto"/>
        <w:rPr>
          <w:rFonts w:ascii="Lato" w:hAnsi="Lato" w:cs="Times New Roman"/>
        </w:rPr>
      </w:pPr>
    </w:p>
    <w:p w14:paraId="098CB9EF" w14:textId="5A24E63D" w:rsidR="00B3058C" w:rsidRDefault="00B3058C" w:rsidP="003F5AA9">
      <w:pPr>
        <w:pStyle w:val="Nagwek4"/>
        <w:ind w:left="0" w:firstLine="0"/>
        <w:jc w:val="left"/>
        <w:rPr>
          <w:rFonts w:ascii="Lato" w:hAnsi="Lato"/>
          <w:sz w:val="24"/>
        </w:rPr>
      </w:pPr>
      <w:bookmarkStart w:id="7" w:name="_Toc97281193"/>
      <w:r w:rsidRPr="003F5AA9">
        <w:rPr>
          <w:rFonts w:ascii="Lato" w:hAnsi="Lato"/>
          <w:sz w:val="24"/>
        </w:rPr>
        <w:lastRenderedPageBreak/>
        <w:t>1.</w:t>
      </w:r>
      <w:r w:rsidR="00C60C1F" w:rsidRPr="003F5AA9">
        <w:rPr>
          <w:rFonts w:ascii="Lato" w:hAnsi="Lato"/>
          <w:sz w:val="24"/>
        </w:rPr>
        <w:t>1</w:t>
      </w:r>
      <w:r w:rsidRPr="003F5AA9">
        <w:rPr>
          <w:rFonts w:ascii="Lato" w:hAnsi="Lato"/>
          <w:sz w:val="24"/>
        </w:rPr>
        <w:t>.</w:t>
      </w:r>
      <w:r w:rsidR="00C60C1F" w:rsidRPr="003F5AA9">
        <w:rPr>
          <w:rFonts w:ascii="Lato" w:hAnsi="Lato"/>
          <w:sz w:val="24"/>
        </w:rPr>
        <w:t xml:space="preserve">1. </w:t>
      </w:r>
      <w:r w:rsidRPr="003F5AA9">
        <w:rPr>
          <w:rFonts w:ascii="Lato" w:hAnsi="Lato"/>
          <w:sz w:val="24"/>
        </w:rPr>
        <w:t>Używanie alkoholu przez dzieci i młodzież szkolną w województwie kujawsko-</w:t>
      </w:r>
      <w:r w:rsidRPr="003F5AA9">
        <w:rPr>
          <w:rFonts w:ascii="Lato" w:hAnsi="Lato"/>
          <w:sz w:val="24"/>
        </w:rPr>
        <w:br/>
        <w:t>-pomorskim</w:t>
      </w:r>
      <w:bookmarkEnd w:id="6"/>
      <w:bookmarkEnd w:id="7"/>
    </w:p>
    <w:p w14:paraId="54A1948A" w14:textId="77777777" w:rsidR="003F5AA9" w:rsidRPr="004C64C4" w:rsidRDefault="003F5AA9" w:rsidP="003F5AA9">
      <w:pPr>
        <w:rPr>
          <w:sz w:val="16"/>
          <w:szCs w:val="16"/>
          <w:lang w:eastAsia="ar-SA"/>
        </w:rPr>
      </w:pPr>
    </w:p>
    <w:p w14:paraId="76C5AC42" w14:textId="77777777" w:rsidR="00B3058C" w:rsidRDefault="00B3058C" w:rsidP="00B3058C">
      <w:pPr>
        <w:pStyle w:val="Tekstpodstawowy21"/>
        <w:spacing w:after="0" w:line="360" w:lineRule="auto"/>
        <w:rPr>
          <w:rFonts w:ascii="Lato" w:hAnsi="Lato"/>
          <w:color w:val="000000"/>
          <w:sz w:val="24"/>
          <w:szCs w:val="24"/>
        </w:rPr>
      </w:pPr>
      <w:r>
        <w:rPr>
          <w:rFonts w:ascii="Lato" w:hAnsi="Lato"/>
          <w:color w:val="000000"/>
          <w:sz w:val="24"/>
          <w:szCs w:val="24"/>
        </w:rPr>
        <w:t xml:space="preserve">We </w:t>
      </w:r>
      <w:r w:rsidRPr="005D26ED">
        <w:rPr>
          <w:rFonts w:ascii="Lato" w:hAnsi="Lato"/>
          <w:color w:val="000000"/>
          <w:sz w:val="24"/>
          <w:szCs w:val="24"/>
        </w:rPr>
        <w:t>wrześniu i październiku 2019 r. w ramach międzynarodowego projektu: „</w:t>
      </w:r>
      <w:proofErr w:type="spellStart"/>
      <w:r w:rsidRPr="005D26ED">
        <w:rPr>
          <w:rFonts w:ascii="Lato" w:hAnsi="Lato"/>
          <w:color w:val="000000"/>
          <w:sz w:val="24"/>
          <w:szCs w:val="24"/>
        </w:rPr>
        <w:t>European</w:t>
      </w:r>
      <w:proofErr w:type="spellEnd"/>
      <w:r w:rsidRPr="005D26ED">
        <w:rPr>
          <w:rFonts w:ascii="Lato" w:hAnsi="Lato"/>
          <w:color w:val="000000"/>
          <w:sz w:val="24"/>
          <w:szCs w:val="24"/>
        </w:rPr>
        <w:t xml:space="preserve"> School </w:t>
      </w:r>
      <w:proofErr w:type="spellStart"/>
      <w:r w:rsidRPr="005D26ED">
        <w:rPr>
          <w:rFonts w:ascii="Lato" w:hAnsi="Lato"/>
          <w:color w:val="000000"/>
          <w:sz w:val="24"/>
          <w:szCs w:val="24"/>
        </w:rPr>
        <w:t>Survey</w:t>
      </w:r>
      <w:proofErr w:type="spellEnd"/>
      <w:r w:rsidRPr="005D26ED">
        <w:rPr>
          <w:rFonts w:ascii="Lato" w:hAnsi="Lato"/>
          <w:color w:val="000000"/>
          <w:sz w:val="24"/>
          <w:szCs w:val="24"/>
        </w:rPr>
        <w:t xml:space="preserve"> Project on </w:t>
      </w:r>
      <w:proofErr w:type="spellStart"/>
      <w:r w:rsidRPr="005D26ED">
        <w:rPr>
          <w:rFonts w:ascii="Lato" w:hAnsi="Lato"/>
          <w:color w:val="000000"/>
          <w:sz w:val="24"/>
          <w:szCs w:val="24"/>
        </w:rPr>
        <w:t>Alcohol</w:t>
      </w:r>
      <w:proofErr w:type="spellEnd"/>
      <w:r w:rsidRPr="005D26ED">
        <w:rPr>
          <w:rFonts w:ascii="Lato" w:hAnsi="Lato"/>
          <w:color w:val="000000"/>
          <w:sz w:val="24"/>
          <w:szCs w:val="24"/>
        </w:rPr>
        <w:t xml:space="preserve"> and </w:t>
      </w:r>
      <w:proofErr w:type="spellStart"/>
      <w:r w:rsidRPr="005D26ED">
        <w:rPr>
          <w:rFonts w:ascii="Lato" w:hAnsi="Lato"/>
          <w:color w:val="000000"/>
          <w:sz w:val="24"/>
          <w:szCs w:val="24"/>
        </w:rPr>
        <w:t>Drugs</w:t>
      </w:r>
      <w:proofErr w:type="spellEnd"/>
      <w:r w:rsidRPr="005D26ED">
        <w:rPr>
          <w:rFonts w:ascii="Lato" w:hAnsi="Lato"/>
          <w:color w:val="000000"/>
          <w:sz w:val="24"/>
          <w:szCs w:val="24"/>
        </w:rPr>
        <w:t>” (ESPAD) zrealizowano audytoryjne badania ankietowe na próbie reprezentatywnej uczniów klas pierwszych (wiek: 15-16 lat) oraz trzecich (wiek: 17-18 lat) szkół średnich województwa kujawsko-pomorskiego.</w:t>
      </w:r>
    </w:p>
    <w:p w14:paraId="186E6726" w14:textId="77777777" w:rsidR="00B3058C" w:rsidRPr="009A6D2F" w:rsidRDefault="00B3058C" w:rsidP="00B3058C">
      <w:pPr>
        <w:pStyle w:val="Tekstpodstawowy21"/>
        <w:spacing w:after="0" w:line="360" w:lineRule="auto"/>
        <w:rPr>
          <w:rFonts w:ascii="Lato" w:hAnsi="Lato"/>
          <w:color w:val="000000"/>
          <w:sz w:val="24"/>
          <w:szCs w:val="24"/>
        </w:rPr>
      </w:pPr>
      <w:r w:rsidRPr="009A6D2F">
        <w:rPr>
          <w:rFonts w:ascii="Lato" w:hAnsi="Lato" w:cs="Arial"/>
          <w:sz w:val="24"/>
          <w:szCs w:val="24"/>
        </w:rPr>
        <w:t>ESPAD jest pierwszym ogólnopolskim badaniem spełniającym warunki międzynarodowej porównywalności i jednocześnie podjętym z intencją śledzenia trendu w zakresie używania substancji przez młodzież szkolną.</w:t>
      </w:r>
    </w:p>
    <w:p w14:paraId="5E77EA5B" w14:textId="6923C6D1" w:rsidR="00B3058C" w:rsidRPr="00827CEC" w:rsidRDefault="00B3058C" w:rsidP="00B3058C">
      <w:pPr>
        <w:pStyle w:val="Tekstpodstawowy"/>
        <w:spacing w:after="0" w:line="360" w:lineRule="auto"/>
        <w:rPr>
          <w:rFonts w:ascii="Lato" w:hAnsi="Lato" w:cs="Arial"/>
          <w:sz w:val="24"/>
          <w:szCs w:val="24"/>
        </w:rPr>
      </w:pPr>
      <w:r w:rsidRPr="00827CEC">
        <w:rPr>
          <w:rFonts w:ascii="Lato" w:hAnsi="Lato"/>
          <w:color w:val="000000"/>
          <w:sz w:val="24"/>
          <w:szCs w:val="24"/>
        </w:rPr>
        <w:t xml:space="preserve">Celem badania był przede wszystkim pomiar natężenia zjawiska używania przez młodzież substancji psychoaktywnych, ale także ocena czynników wpływających </w:t>
      </w:r>
      <w:r w:rsidR="00EC1DCF">
        <w:rPr>
          <w:rFonts w:ascii="Lato" w:hAnsi="Lato"/>
          <w:color w:val="000000"/>
          <w:sz w:val="24"/>
          <w:szCs w:val="24"/>
        </w:rPr>
        <w:br/>
      </w:r>
      <w:r w:rsidRPr="00827CEC">
        <w:rPr>
          <w:rFonts w:ascii="Lato" w:hAnsi="Lato"/>
          <w:color w:val="000000"/>
          <w:sz w:val="24"/>
          <w:szCs w:val="24"/>
        </w:rPr>
        <w:t xml:space="preserve">na rozpowszechnienie, ulokowanych zarówno po stronie popytu na substancje, jak </w:t>
      </w:r>
      <w:r w:rsidR="00EC1DCF">
        <w:rPr>
          <w:rFonts w:ascii="Lato" w:hAnsi="Lato"/>
          <w:color w:val="000000"/>
          <w:sz w:val="24"/>
          <w:szCs w:val="24"/>
        </w:rPr>
        <w:br/>
      </w:r>
      <w:r w:rsidRPr="00827CEC">
        <w:rPr>
          <w:rFonts w:ascii="Lato" w:hAnsi="Lato"/>
          <w:color w:val="000000"/>
          <w:sz w:val="24"/>
          <w:szCs w:val="24"/>
        </w:rPr>
        <w:t xml:space="preserve">i ich podaży. </w:t>
      </w:r>
      <w:r w:rsidRPr="00827CEC">
        <w:rPr>
          <w:rFonts w:ascii="Lato" w:hAnsi="Lato" w:cs="Arial"/>
          <w:sz w:val="24"/>
          <w:szCs w:val="24"/>
        </w:rPr>
        <w:t xml:space="preserve">Podstawowymi pytaniami badawczymi były zatem pytania o liczby młodych ludzi, którzy mieli doświadczenia z tego typu substancjami oraz o stopień nasilenia tych doświadczeń. W badaniu poruszono </w:t>
      </w:r>
      <w:r>
        <w:rPr>
          <w:rFonts w:ascii="Lato" w:hAnsi="Lato" w:cs="Arial"/>
          <w:sz w:val="24"/>
          <w:szCs w:val="24"/>
        </w:rPr>
        <w:t>również</w:t>
      </w:r>
      <w:r w:rsidRPr="00827CEC">
        <w:rPr>
          <w:rFonts w:ascii="Lato" w:hAnsi="Lato" w:cs="Arial"/>
          <w:sz w:val="24"/>
          <w:szCs w:val="24"/>
        </w:rPr>
        <w:t xml:space="preserve"> takie kwestie jak</w:t>
      </w:r>
      <w:r>
        <w:rPr>
          <w:rFonts w:ascii="Lato" w:hAnsi="Lato" w:cs="Arial"/>
          <w:sz w:val="24"/>
          <w:szCs w:val="24"/>
        </w:rPr>
        <w:t>:</w:t>
      </w:r>
      <w:r w:rsidRPr="00827CEC">
        <w:rPr>
          <w:rFonts w:ascii="Lato" w:hAnsi="Lato" w:cs="Arial"/>
          <w:sz w:val="24"/>
          <w:szCs w:val="24"/>
        </w:rPr>
        <w:t xml:space="preserve"> dostępność substancji psychoaktywnych, zarówno w wymiarze fizycznym</w:t>
      </w:r>
      <w:r>
        <w:rPr>
          <w:rFonts w:ascii="Lato" w:hAnsi="Lato" w:cs="Arial"/>
          <w:sz w:val="24"/>
          <w:szCs w:val="24"/>
        </w:rPr>
        <w:t>,</w:t>
      </w:r>
      <w:r w:rsidRPr="00827CEC">
        <w:rPr>
          <w:rFonts w:ascii="Lato" w:hAnsi="Lato" w:cs="Arial"/>
          <w:sz w:val="24"/>
          <w:szCs w:val="24"/>
        </w:rPr>
        <w:t xml:space="preserve"> jak psychologicznym, gotowość do podjęcia prób z tymi środkami, przekonania na temat ich szkodliwości, doświadczenia w zakresie problemów związanych z ich używaniem. </w:t>
      </w:r>
    </w:p>
    <w:p w14:paraId="7F3EC02F" w14:textId="3E941A83" w:rsidR="004B07E2" w:rsidRDefault="00B3058C" w:rsidP="00B3058C">
      <w:pPr>
        <w:pStyle w:val="Tekstpodstawowy"/>
        <w:spacing w:after="0" w:line="360" w:lineRule="auto"/>
        <w:rPr>
          <w:rFonts w:ascii="Lato" w:hAnsi="Lato"/>
          <w:color w:val="000000"/>
          <w:sz w:val="24"/>
          <w:szCs w:val="24"/>
        </w:rPr>
      </w:pPr>
      <w:r>
        <w:rPr>
          <w:rFonts w:ascii="Lato" w:hAnsi="Lato"/>
          <w:color w:val="000000"/>
          <w:sz w:val="24"/>
          <w:szCs w:val="24"/>
        </w:rPr>
        <w:t>P</w:t>
      </w:r>
      <w:r w:rsidRPr="005D26ED">
        <w:rPr>
          <w:rFonts w:ascii="Lato" w:hAnsi="Lato"/>
          <w:color w:val="000000"/>
          <w:sz w:val="24"/>
          <w:szCs w:val="24"/>
        </w:rPr>
        <w:t>róba uczniów województwa kujawsko-pomorskiego włączona do analiz liczyła 1300 uczniów z młodszej kohorty oraz 1</w:t>
      </w:r>
      <w:r>
        <w:rPr>
          <w:rFonts w:ascii="Lato" w:hAnsi="Lato"/>
          <w:color w:val="000000"/>
          <w:sz w:val="24"/>
          <w:szCs w:val="24"/>
        </w:rPr>
        <w:t xml:space="preserve"> </w:t>
      </w:r>
      <w:r w:rsidRPr="005D26ED">
        <w:rPr>
          <w:rFonts w:ascii="Lato" w:hAnsi="Lato"/>
          <w:color w:val="000000"/>
          <w:sz w:val="24"/>
          <w:szCs w:val="24"/>
        </w:rPr>
        <w:t xml:space="preserve">096 uczniów ze starszej kohorty. Wśród 15- i 16-latków 50,3% stanowiły dziewczęta, zaś 49,7% - chłopcy. W grupie 17- i 18-latków było 56,0% dziewcząt oraz 44,0% chłopców. </w:t>
      </w:r>
      <w:r>
        <w:rPr>
          <w:rFonts w:ascii="Lato" w:hAnsi="Lato"/>
          <w:color w:val="000000"/>
          <w:sz w:val="24"/>
          <w:szCs w:val="24"/>
        </w:rPr>
        <w:t>Badanie wykazało, że n</w:t>
      </w:r>
      <w:r w:rsidRPr="005D26ED">
        <w:rPr>
          <w:rFonts w:ascii="Lato" w:hAnsi="Lato"/>
          <w:color w:val="000000"/>
          <w:sz w:val="24"/>
          <w:szCs w:val="24"/>
        </w:rPr>
        <w:t>apoje alkoholowe są najbardziej rozpowszechnioną substancją psychoaktywną wśród młodzieży szkolnej</w:t>
      </w:r>
      <w:r>
        <w:rPr>
          <w:rFonts w:ascii="Lato" w:hAnsi="Lato"/>
          <w:color w:val="000000"/>
          <w:sz w:val="24"/>
          <w:szCs w:val="24"/>
        </w:rPr>
        <w:t>.</w:t>
      </w:r>
      <w:r w:rsidRPr="005D26ED">
        <w:rPr>
          <w:rFonts w:ascii="Lato" w:hAnsi="Lato"/>
          <w:color w:val="000000"/>
          <w:sz w:val="24"/>
          <w:szCs w:val="24"/>
        </w:rPr>
        <w:t xml:space="preserve"> Próby picia </w:t>
      </w:r>
      <w:r>
        <w:rPr>
          <w:rFonts w:ascii="Lato" w:hAnsi="Lato"/>
          <w:color w:val="000000"/>
          <w:sz w:val="24"/>
          <w:szCs w:val="24"/>
        </w:rPr>
        <w:t xml:space="preserve">alkoholu </w:t>
      </w:r>
      <w:r w:rsidRPr="005D26ED">
        <w:rPr>
          <w:rFonts w:ascii="Lato" w:hAnsi="Lato"/>
          <w:color w:val="000000"/>
          <w:sz w:val="24"/>
          <w:szCs w:val="24"/>
        </w:rPr>
        <w:t>ma za sobą 84,9% uczniów z młodszej kohorty i 96,6% uczniów ze starszej kohorty województwa kujawsko-pomorskiego.</w:t>
      </w:r>
      <w:r w:rsidR="00354CDD">
        <w:rPr>
          <w:rFonts w:ascii="Lato" w:hAnsi="Lato"/>
          <w:color w:val="000000"/>
          <w:sz w:val="24"/>
          <w:szCs w:val="24"/>
        </w:rPr>
        <w:t xml:space="preserve"> </w:t>
      </w:r>
      <w:r w:rsidR="00354CDD" w:rsidRPr="00777746">
        <w:rPr>
          <w:rFonts w:ascii="Lato" w:hAnsi="Lato"/>
          <w:color w:val="000000"/>
          <w:sz w:val="24"/>
          <w:szCs w:val="24"/>
        </w:rPr>
        <w:t>W czasie ostatnich 12 miesięcy przed badaniem jakiekolwiek napoje alkoholowe piło 75,1% młodszych uczniów i 95,1% uczniów starszych.</w:t>
      </w:r>
      <w:r w:rsidR="00354CDD">
        <w:rPr>
          <w:rFonts w:ascii="Lato" w:hAnsi="Lato"/>
          <w:color w:val="000000"/>
          <w:sz w:val="24"/>
          <w:szCs w:val="24"/>
        </w:rPr>
        <w:t xml:space="preserve"> </w:t>
      </w:r>
      <w:r w:rsidR="00354CDD" w:rsidRPr="00777746">
        <w:rPr>
          <w:rFonts w:ascii="Lato" w:hAnsi="Lato"/>
          <w:color w:val="000000"/>
          <w:sz w:val="24"/>
          <w:szCs w:val="24"/>
        </w:rPr>
        <w:t xml:space="preserve">Jedynie 5% uczniów z frakcji </w:t>
      </w:r>
      <w:r w:rsidR="00354CDD">
        <w:rPr>
          <w:rFonts w:ascii="Lato" w:hAnsi="Lato"/>
          <w:color w:val="000000"/>
          <w:sz w:val="24"/>
          <w:szCs w:val="24"/>
        </w:rPr>
        <w:t xml:space="preserve">starszej </w:t>
      </w:r>
      <w:r w:rsidR="00354CDD" w:rsidRPr="00777746">
        <w:rPr>
          <w:rFonts w:ascii="Lato" w:hAnsi="Lato"/>
          <w:color w:val="000000"/>
          <w:sz w:val="24"/>
          <w:szCs w:val="24"/>
        </w:rPr>
        <w:t>nie piło alkoholu 12 miesięcy przed badaniem</w:t>
      </w:r>
      <w:r w:rsidR="00354CDD">
        <w:rPr>
          <w:rFonts w:ascii="Lato" w:hAnsi="Lato"/>
          <w:color w:val="000000"/>
          <w:sz w:val="24"/>
          <w:szCs w:val="24"/>
        </w:rPr>
        <w:t>.</w:t>
      </w:r>
    </w:p>
    <w:p w14:paraId="52C9ED47" w14:textId="77777777" w:rsidR="00354CDD" w:rsidRDefault="00354CDD" w:rsidP="00B3058C">
      <w:pPr>
        <w:pStyle w:val="Tekstpodstawowy"/>
        <w:spacing w:after="0" w:line="360" w:lineRule="auto"/>
        <w:rPr>
          <w:rFonts w:ascii="Lato" w:hAnsi="Lato"/>
          <w:color w:val="000000"/>
          <w:sz w:val="24"/>
          <w:szCs w:val="24"/>
        </w:rPr>
      </w:pPr>
    </w:p>
    <w:p w14:paraId="50519392" w14:textId="77777777" w:rsidR="00B3058C" w:rsidRPr="00190F05" w:rsidRDefault="00B3058C" w:rsidP="00B3058C">
      <w:pPr>
        <w:widowControl w:val="0"/>
        <w:tabs>
          <w:tab w:val="center" w:pos="3571"/>
        </w:tabs>
        <w:autoSpaceDE w:val="0"/>
        <w:spacing w:before="240" w:after="120"/>
        <w:rPr>
          <w:rFonts w:ascii="Lato" w:hAnsi="Lato"/>
          <w:color w:val="000000"/>
          <w:sz w:val="24"/>
          <w:szCs w:val="24"/>
        </w:rPr>
      </w:pPr>
      <w:r w:rsidRPr="00190F05">
        <w:rPr>
          <w:rFonts w:ascii="Lato" w:hAnsi="Lato"/>
          <w:color w:val="000000"/>
          <w:sz w:val="24"/>
          <w:szCs w:val="24"/>
        </w:rPr>
        <w:lastRenderedPageBreak/>
        <w:t>Tabela 2. Picie napojów alkoholowych</w:t>
      </w:r>
    </w:p>
    <w:tbl>
      <w:tblPr>
        <w:tblW w:w="9111" w:type="dxa"/>
        <w:tblInd w:w="93" w:type="dxa"/>
        <w:tblLayout w:type="fixed"/>
        <w:tblCellMar>
          <w:left w:w="93" w:type="dxa"/>
          <w:right w:w="93" w:type="dxa"/>
        </w:tblCellMar>
        <w:tblLook w:val="0000" w:firstRow="0" w:lastRow="0" w:firstColumn="0" w:lastColumn="0" w:noHBand="0" w:noVBand="0"/>
      </w:tblPr>
      <w:tblGrid>
        <w:gridCol w:w="2056"/>
        <w:gridCol w:w="4220"/>
        <w:gridCol w:w="1559"/>
        <w:gridCol w:w="1276"/>
      </w:tblGrid>
      <w:tr w:rsidR="00B3058C" w:rsidRPr="0080656F" w14:paraId="2E71E35A" w14:textId="77777777" w:rsidTr="00107152">
        <w:trPr>
          <w:trHeight w:val="532"/>
        </w:trPr>
        <w:tc>
          <w:tcPr>
            <w:tcW w:w="2056" w:type="dxa"/>
            <w:tcBorders>
              <w:top w:val="single" w:sz="8" w:space="0" w:color="000000"/>
              <w:left w:val="single" w:sz="8" w:space="0" w:color="000000"/>
              <w:bottom w:val="single" w:sz="8" w:space="0" w:color="000000"/>
            </w:tcBorders>
            <w:shd w:val="clear" w:color="auto" w:fill="FFFFFF"/>
            <w:vAlign w:val="center"/>
          </w:tcPr>
          <w:p w14:paraId="649715E3" w14:textId="77777777" w:rsidR="00B3058C" w:rsidRPr="00107152" w:rsidRDefault="00B3058C" w:rsidP="00333DC6">
            <w:pPr>
              <w:widowControl w:val="0"/>
              <w:autoSpaceDE w:val="0"/>
              <w:spacing w:after="0" w:line="240" w:lineRule="auto"/>
              <w:jc w:val="center"/>
              <w:rPr>
                <w:rFonts w:ascii="Lato" w:hAnsi="Lato"/>
                <w:b/>
                <w:bCs/>
                <w:color w:val="000000"/>
              </w:rPr>
            </w:pPr>
            <w:r w:rsidRPr="00107152">
              <w:rPr>
                <w:rFonts w:ascii="Lato" w:hAnsi="Lato"/>
                <w:b/>
                <w:bCs/>
                <w:color w:val="000000"/>
              </w:rPr>
              <w:t>Kohorta</w:t>
            </w:r>
          </w:p>
        </w:tc>
        <w:tc>
          <w:tcPr>
            <w:tcW w:w="4220" w:type="dxa"/>
            <w:tcBorders>
              <w:top w:val="single" w:sz="8" w:space="0" w:color="000000"/>
              <w:left w:val="single" w:sz="8" w:space="0" w:color="000000"/>
              <w:bottom w:val="single" w:sz="8" w:space="0" w:color="000000"/>
            </w:tcBorders>
            <w:shd w:val="clear" w:color="auto" w:fill="FFFFFF"/>
            <w:vAlign w:val="center"/>
          </w:tcPr>
          <w:p w14:paraId="132F9B1B" w14:textId="77777777" w:rsidR="00B3058C" w:rsidRPr="00107152" w:rsidRDefault="00B3058C" w:rsidP="00333DC6">
            <w:pPr>
              <w:widowControl w:val="0"/>
              <w:autoSpaceDE w:val="0"/>
              <w:spacing w:after="0" w:line="240" w:lineRule="auto"/>
              <w:jc w:val="center"/>
              <w:rPr>
                <w:rFonts w:ascii="Lato" w:hAnsi="Lato"/>
                <w:b/>
                <w:bCs/>
                <w:color w:val="000000"/>
              </w:rPr>
            </w:pPr>
            <w:r w:rsidRPr="00107152">
              <w:rPr>
                <w:rFonts w:ascii="Lato" w:hAnsi="Lato"/>
                <w:b/>
                <w:bCs/>
                <w:color w:val="000000"/>
              </w:rPr>
              <w:t>Wyszczególnienie</w:t>
            </w:r>
          </w:p>
        </w:tc>
        <w:tc>
          <w:tcPr>
            <w:tcW w:w="1559" w:type="dxa"/>
            <w:tcBorders>
              <w:top w:val="single" w:sz="8" w:space="0" w:color="000000"/>
              <w:left w:val="single" w:sz="8" w:space="0" w:color="000000"/>
              <w:bottom w:val="single" w:sz="8" w:space="0" w:color="000000"/>
            </w:tcBorders>
            <w:shd w:val="clear" w:color="auto" w:fill="FFFFFF"/>
            <w:vAlign w:val="center"/>
          </w:tcPr>
          <w:p w14:paraId="245E1508" w14:textId="77777777" w:rsidR="00B3058C" w:rsidRPr="00107152" w:rsidRDefault="00B3058C" w:rsidP="00333DC6">
            <w:pPr>
              <w:widowControl w:val="0"/>
              <w:autoSpaceDE w:val="0"/>
              <w:spacing w:after="0" w:line="240" w:lineRule="auto"/>
              <w:jc w:val="center"/>
              <w:rPr>
                <w:rFonts w:ascii="Lato" w:hAnsi="Lato"/>
                <w:b/>
                <w:bCs/>
                <w:color w:val="000000"/>
              </w:rPr>
            </w:pPr>
            <w:r w:rsidRPr="00107152">
              <w:rPr>
                <w:rFonts w:ascii="Lato" w:hAnsi="Lato"/>
                <w:b/>
                <w:bCs/>
                <w:color w:val="000000"/>
              </w:rPr>
              <w:t>Kujawsko-Pomorskie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598C8D" w14:textId="77777777" w:rsidR="00B3058C" w:rsidRPr="00107152" w:rsidRDefault="00B3058C" w:rsidP="00333DC6">
            <w:pPr>
              <w:widowControl w:val="0"/>
              <w:autoSpaceDE w:val="0"/>
              <w:spacing w:after="0" w:line="240" w:lineRule="auto"/>
              <w:jc w:val="center"/>
              <w:rPr>
                <w:rFonts w:ascii="Lato" w:hAnsi="Lato"/>
                <w:b/>
                <w:bCs/>
              </w:rPr>
            </w:pPr>
            <w:r w:rsidRPr="00107152">
              <w:rPr>
                <w:rFonts w:ascii="Lato" w:hAnsi="Lato"/>
                <w:b/>
                <w:bCs/>
                <w:color w:val="000000"/>
              </w:rPr>
              <w:t>Polska</w:t>
            </w:r>
          </w:p>
        </w:tc>
      </w:tr>
      <w:tr w:rsidR="00B3058C" w:rsidRPr="0080656F" w14:paraId="1512AB7A" w14:textId="77777777" w:rsidTr="00107152">
        <w:trPr>
          <w:cantSplit/>
          <w:trHeight w:val="488"/>
        </w:trPr>
        <w:tc>
          <w:tcPr>
            <w:tcW w:w="2056" w:type="dxa"/>
            <w:vMerge w:val="restart"/>
            <w:tcBorders>
              <w:top w:val="single" w:sz="8" w:space="0" w:color="000000"/>
              <w:left w:val="single" w:sz="8" w:space="0" w:color="000000"/>
              <w:bottom w:val="single" w:sz="4" w:space="0" w:color="000000"/>
            </w:tcBorders>
            <w:shd w:val="clear" w:color="auto" w:fill="FFFFFF"/>
            <w:vAlign w:val="center"/>
          </w:tcPr>
          <w:p w14:paraId="622BBD46"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Młodsza kohorta (15-16 lat)</w:t>
            </w:r>
          </w:p>
        </w:tc>
        <w:tc>
          <w:tcPr>
            <w:tcW w:w="4220" w:type="dxa"/>
            <w:tcBorders>
              <w:top w:val="single" w:sz="8" w:space="0" w:color="000000"/>
              <w:left w:val="single" w:sz="8" w:space="0" w:color="000000"/>
              <w:bottom w:val="single" w:sz="4" w:space="0" w:color="000000"/>
            </w:tcBorders>
            <w:shd w:val="clear" w:color="auto" w:fill="FFFFFF"/>
            <w:vAlign w:val="center"/>
          </w:tcPr>
          <w:p w14:paraId="43090E81"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kiedykolwiek w życiu</w:t>
            </w:r>
          </w:p>
        </w:tc>
        <w:tc>
          <w:tcPr>
            <w:tcW w:w="1559" w:type="dxa"/>
            <w:tcBorders>
              <w:top w:val="single" w:sz="8" w:space="0" w:color="000000"/>
              <w:left w:val="single" w:sz="8" w:space="0" w:color="000000"/>
              <w:bottom w:val="single" w:sz="4" w:space="0" w:color="000000"/>
            </w:tcBorders>
            <w:shd w:val="clear" w:color="auto" w:fill="FFFFFF"/>
            <w:vAlign w:val="center"/>
          </w:tcPr>
          <w:p w14:paraId="4D7E502A"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84,9</w:t>
            </w:r>
          </w:p>
        </w:tc>
        <w:tc>
          <w:tcPr>
            <w:tcW w:w="1276"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1D64B48" w14:textId="77777777" w:rsidR="00B3058C" w:rsidRPr="00107152" w:rsidRDefault="00B3058C" w:rsidP="00333DC6">
            <w:pPr>
              <w:spacing w:after="0" w:line="240" w:lineRule="auto"/>
              <w:jc w:val="center"/>
              <w:rPr>
                <w:rFonts w:ascii="Lato" w:hAnsi="Lato"/>
              </w:rPr>
            </w:pPr>
            <w:r w:rsidRPr="00107152">
              <w:rPr>
                <w:rFonts w:ascii="Lato" w:hAnsi="Lato"/>
                <w:color w:val="000000"/>
              </w:rPr>
              <w:t>80,0</w:t>
            </w:r>
          </w:p>
        </w:tc>
      </w:tr>
      <w:tr w:rsidR="00B3058C" w:rsidRPr="0080656F" w14:paraId="2B67A366" w14:textId="77777777" w:rsidTr="00107152">
        <w:trPr>
          <w:cantSplit/>
          <w:trHeight w:val="543"/>
        </w:trPr>
        <w:tc>
          <w:tcPr>
            <w:tcW w:w="2056" w:type="dxa"/>
            <w:vMerge/>
            <w:tcBorders>
              <w:top w:val="single" w:sz="4" w:space="0" w:color="000000"/>
              <w:left w:val="single" w:sz="8" w:space="0" w:color="000000"/>
              <w:bottom w:val="single" w:sz="4" w:space="0" w:color="000000"/>
            </w:tcBorders>
            <w:shd w:val="clear" w:color="auto" w:fill="FFFFFF"/>
            <w:vAlign w:val="center"/>
          </w:tcPr>
          <w:p w14:paraId="08492225" w14:textId="77777777" w:rsidR="00B3058C" w:rsidRPr="00107152" w:rsidRDefault="00B3058C" w:rsidP="00333DC6">
            <w:pPr>
              <w:widowControl w:val="0"/>
              <w:autoSpaceDE w:val="0"/>
              <w:snapToGrid w:val="0"/>
              <w:spacing w:after="0" w:line="240" w:lineRule="auto"/>
              <w:jc w:val="center"/>
              <w:rPr>
                <w:rFonts w:ascii="Lato" w:hAnsi="Lato"/>
                <w:color w:val="000000"/>
              </w:rPr>
            </w:pPr>
          </w:p>
        </w:tc>
        <w:tc>
          <w:tcPr>
            <w:tcW w:w="4220" w:type="dxa"/>
            <w:tcBorders>
              <w:top w:val="single" w:sz="4" w:space="0" w:color="000000"/>
              <w:left w:val="single" w:sz="8" w:space="0" w:color="000000"/>
              <w:bottom w:val="single" w:sz="4" w:space="0" w:color="000000"/>
            </w:tcBorders>
            <w:shd w:val="clear" w:color="auto" w:fill="FFFFFF"/>
            <w:vAlign w:val="center"/>
          </w:tcPr>
          <w:p w14:paraId="78AFA01B" w14:textId="77777777" w:rsidR="00B3058C" w:rsidRPr="00107152" w:rsidRDefault="00B3058C" w:rsidP="00333DC6">
            <w:pPr>
              <w:widowControl w:val="0"/>
              <w:autoSpaceDE w:val="0"/>
              <w:spacing w:after="0" w:line="240" w:lineRule="auto"/>
              <w:ind w:right="38"/>
              <w:jc w:val="center"/>
              <w:rPr>
                <w:rFonts w:ascii="Lato" w:hAnsi="Lato"/>
                <w:color w:val="000000"/>
              </w:rPr>
            </w:pPr>
            <w:r w:rsidRPr="00107152">
              <w:rPr>
                <w:rFonts w:ascii="Lato" w:hAnsi="Lato"/>
                <w:color w:val="000000"/>
              </w:rPr>
              <w:t>w czasie 12 miesięcy przed badaniem</w:t>
            </w:r>
          </w:p>
        </w:tc>
        <w:tc>
          <w:tcPr>
            <w:tcW w:w="1559" w:type="dxa"/>
            <w:tcBorders>
              <w:top w:val="single" w:sz="4" w:space="0" w:color="000000"/>
              <w:left w:val="single" w:sz="8" w:space="0" w:color="000000"/>
              <w:bottom w:val="single" w:sz="4" w:space="0" w:color="000000"/>
            </w:tcBorders>
            <w:shd w:val="clear" w:color="auto" w:fill="FFFFFF"/>
            <w:vAlign w:val="center"/>
          </w:tcPr>
          <w:p w14:paraId="049E34A2"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75,1</w:t>
            </w:r>
          </w:p>
        </w:tc>
        <w:tc>
          <w:tcPr>
            <w:tcW w:w="1276"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455D20A" w14:textId="77777777" w:rsidR="00B3058C" w:rsidRPr="00107152" w:rsidRDefault="00B3058C" w:rsidP="00333DC6">
            <w:pPr>
              <w:spacing w:after="0" w:line="240" w:lineRule="auto"/>
              <w:jc w:val="center"/>
              <w:rPr>
                <w:rFonts w:ascii="Lato" w:hAnsi="Lato"/>
              </w:rPr>
            </w:pPr>
            <w:r w:rsidRPr="00107152">
              <w:rPr>
                <w:rFonts w:ascii="Lato" w:hAnsi="Lato"/>
                <w:color w:val="000000"/>
              </w:rPr>
              <w:t>67,9</w:t>
            </w:r>
          </w:p>
        </w:tc>
      </w:tr>
      <w:tr w:rsidR="00B3058C" w:rsidRPr="0080656F" w14:paraId="3532E51E" w14:textId="77777777" w:rsidTr="00107152">
        <w:trPr>
          <w:cantSplit/>
          <w:trHeight w:val="483"/>
        </w:trPr>
        <w:tc>
          <w:tcPr>
            <w:tcW w:w="2056" w:type="dxa"/>
            <w:vMerge/>
            <w:tcBorders>
              <w:top w:val="single" w:sz="4" w:space="0" w:color="000000"/>
              <w:left w:val="single" w:sz="8" w:space="0" w:color="000000"/>
              <w:bottom w:val="single" w:sz="8" w:space="0" w:color="000000"/>
            </w:tcBorders>
            <w:shd w:val="clear" w:color="auto" w:fill="FFFFFF"/>
            <w:vAlign w:val="center"/>
          </w:tcPr>
          <w:p w14:paraId="41F44AC2" w14:textId="77777777" w:rsidR="00B3058C" w:rsidRPr="00107152" w:rsidRDefault="00B3058C" w:rsidP="00333DC6">
            <w:pPr>
              <w:widowControl w:val="0"/>
              <w:autoSpaceDE w:val="0"/>
              <w:snapToGrid w:val="0"/>
              <w:spacing w:after="0" w:line="240" w:lineRule="auto"/>
              <w:jc w:val="center"/>
              <w:rPr>
                <w:rFonts w:ascii="Lato" w:hAnsi="Lato"/>
                <w:color w:val="000000"/>
              </w:rPr>
            </w:pPr>
          </w:p>
        </w:tc>
        <w:tc>
          <w:tcPr>
            <w:tcW w:w="4220" w:type="dxa"/>
            <w:tcBorders>
              <w:top w:val="single" w:sz="4" w:space="0" w:color="000000"/>
              <w:left w:val="single" w:sz="8" w:space="0" w:color="000000"/>
              <w:bottom w:val="single" w:sz="8" w:space="0" w:color="000000"/>
            </w:tcBorders>
            <w:shd w:val="clear" w:color="auto" w:fill="FFFFFF"/>
            <w:vAlign w:val="center"/>
          </w:tcPr>
          <w:p w14:paraId="53E4D1FC"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w czasie 30 dni przed badaniem</w:t>
            </w:r>
          </w:p>
        </w:tc>
        <w:tc>
          <w:tcPr>
            <w:tcW w:w="1559" w:type="dxa"/>
            <w:tcBorders>
              <w:top w:val="single" w:sz="4" w:space="0" w:color="000000"/>
              <w:left w:val="single" w:sz="8" w:space="0" w:color="000000"/>
              <w:bottom w:val="single" w:sz="8" w:space="0" w:color="000000"/>
            </w:tcBorders>
            <w:shd w:val="clear" w:color="auto" w:fill="FFFFFF"/>
            <w:vAlign w:val="center"/>
          </w:tcPr>
          <w:p w14:paraId="0C58A4C4"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46,3</w:t>
            </w:r>
          </w:p>
        </w:tc>
        <w:tc>
          <w:tcPr>
            <w:tcW w:w="1276"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FB59C1D" w14:textId="77777777" w:rsidR="00B3058C" w:rsidRPr="00107152" w:rsidRDefault="00B3058C" w:rsidP="00333DC6">
            <w:pPr>
              <w:spacing w:after="0" w:line="240" w:lineRule="auto"/>
              <w:jc w:val="center"/>
              <w:rPr>
                <w:rFonts w:ascii="Lato" w:hAnsi="Lato"/>
              </w:rPr>
            </w:pPr>
            <w:r w:rsidRPr="00107152">
              <w:rPr>
                <w:rFonts w:ascii="Lato" w:hAnsi="Lato"/>
                <w:color w:val="000000"/>
              </w:rPr>
              <w:t>46,7</w:t>
            </w:r>
          </w:p>
        </w:tc>
      </w:tr>
      <w:tr w:rsidR="00B3058C" w:rsidRPr="0080656F" w14:paraId="603C4359" w14:textId="77777777" w:rsidTr="00107152">
        <w:trPr>
          <w:cantSplit/>
          <w:trHeight w:val="577"/>
        </w:trPr>
        <w:tc>
          <w:tcPr>
            <w:tcW w:w="2056" w:type="dxa"/>
            <w:vMerge w:val="restart"/>
            <w:tcBorders>
              <w:top w:val="single" w:sz="8" w:space="0" w:color="000000"/>
              <w:left w:val="single" w:sz="8" w:space="0" w:color="000000"/>
              <w:bottom w:val="single" w:sz="4" w:space="0" w:color="000000"/>
            </w:tcBorders>
            <w:shd w:val="clear" w:color="auto" w:fill="FFFFFF"/>
            <w:vAlign w:val="center"/>
          </w:tcPr>
          <w:p w14:paraId="7C8C8EE7"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Starsza kohorta (17-18 lat)</w:t>
            </w:r>
          </w:p>
        </w:tc>
        <w:tc>
          <w:tcPr>
            <w:tcW w:w="4220" w:type="dxa"/>
            <w:tcBorders>
              <w:top w:val="single" w:sz="8" w:space="0" w:color="000000"/>
              <w:left w:val="single" w:sz="8" w:space="0" w:color="000000"/>
              <w:bottom w:val="single" w:sz="4" w:space="0" w:color="000000"/>
            </w:tcBorders>
            <w:shd w:val="clear" w:color="auto" w:fill="FFFFFF"/>
            <w:vAlign w:val="center"/>
          </w:tcPr>
          <w:p w14:paraId="37534069"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kiedykolwiek w życiu</w:t>
            </w:r>
          </w:p>
        </w:tc>
        <w:tc>
          <w:tcPr>
            <w:tcW w:w="1559" w:type="dxa"/>
            <w:tcBorders>
              <w:top w:val="single" w:sz="8" w:space="0" w:color="000000"/>
              <w:left w:val="single" w:sz="8" w:space="0" w:color="000000"/>
              <w:bottom w:val="single" w:sz="4" w:space="0" w:color="000000"/>
            </w:tcBorders>
            <w:shd w:val="clear" w:color="auto" w:fill="FFFFFF"/>
            <w:vAlign w:val="center"/>
          </w:tcPr>
          <w:p w14:paraId="0FDAC5CD"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96,6</w:t>
            </w:r>
          </w:p>
        </w:tc>
        <w:tc>
          <w:tcPr>
            <w:tcW w:w="1276"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6E31227" w14:textId="77777777" w:rsidR="00B3058C" w:rsidRPr="00107152" w:rsidRDefault="00B3058C" w:rsidP="00333DC6">
            <w:pPr>
              <w:spacing w:after="0" w:line="240" w:lineRule="auto"/>
              <w:jc w:val="center"/>
              <w:rPr>
                <w:rFonts w:ascii="Lato" w:hAnsi="Lato"/>
              </w:rPr>
            </w:pPr>
            <w:r w:rsidRPr="00107152">
              <w:rPr>
                <w:rFonts w:ascii="Lato" w:hAnsi="Lato"/>
                <w:color w:val="000000"/>
              </w:rPr>
              <w:t>92,8</w:t>
            </w:r>
          </w:p>
        </w:tc>
      </w:tr>
      <w:tr w:rsidR="00B3058C" w:rsidRPr="0080656F" w14:paraId="37250FFC" w14:textId="77777777" w:rsidTr="00107152">
        <w:trPr>
          <w:cantSplit/>
          <w:trHeight w:val="553"/>
        </w:trPr>
        <w:tc>
          <w:tcPr>
            <w:tcW w:w="2056" w:type="dxa"/>
            <w:vMerge/>
            <w:tcBorders>
              <w:top w:val="single" w:sz="4" w:space="0" w:color="000000"/>
              <w:left w:val="single" w:sz="8" w:space="0" w:color="000000"/>
              <w:bottom w:val="single" w:sz="4" w:space="0" w:color="000000"/>
            </w:tcBorders>
            <w:shd w:val="clear" w:color="auto" w:fill="FFFFFF"/>
            <w:vAlign w:val="center"/>
          </w:tcPr>
          <w:p w14:paraId="02F09DBB" w14:textId="77777777" w:rsidR="00B3058C" w:rsidRPr="00107152" w:rsidRDefault="00B3058C" w:rsidP="00333DC6">
            <w:pPr>
              <w:widowControl w:val="0"/>
              <w:autoSpaceDE w:val="0"/>
              <w:snapToGrid w:val="0"/>
              <w:spacing w:after="0" w:line="240" w:lineRule="auto"/>
              <w:jc w:val="center"/>
              <w:rPr>
                <w:rFonts w:ascii="Lato" w:hAnsi="Lato"/>
                <w:color w:val="000000"/>
              </w:rPr>
            </w:pPr>
          </w:p>
        </w:tc>
        <w:tc>
          <w:tcPr>
            <w:tcW w:w="4220" w:type="dxa"/>
            <w:tcBorders>
              <w:top w:val="single" w:sz="4" w:space="0" w:color="000000"/>
              <w:left w:val="single" w:sz="8" w:space="0" w:color="000000"/>
              <w:bottom w:val="single" w:sz="4" w:space="0" w:color="000000"/>
            </w:tcBorders>
            <w:shd w:val="clear" w:color="auto" w:fill="FFFFFF"/>
            <w:vAlign w:val="center"/>
          </w:tcPr>
          <w:p w14:paraId="63DFADBA"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w czasie 12 miesięcy przed badaniem</w:t>
            </w:r>
          </w:p>
        </w:tc>
        <w:tc>
          <w:tcPr>
            <w:tcW w:w="1559" w:type="dxa"/>
            <w:tcBorders>
              <w:top w:val="single" w:sz="4" w:space="0" w:color="000000"/>
              <w:left w:val="single" w:sz="8" w:space="0" w:color="000000"/>
              <w:bottom w:val="single" w:sz="4" w:space="0" w:color="000000"/>
            </w:tcBorders>
            <w:shd w:val="clear" w:color="auto" w:fill="FFFFFF"/>
            <w:vAlign w:val="center"/>
          </w:tcPr>
          <w:p w14:paraId="1718AB84"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95,1</w:t>
            </w:r>
          </w:p>
        </w:tc>
        <w:tc>
          <w:tcPr>
            <w:tcW w:w="1276"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878A37F" w14:textId="77777777" w:rsidR="00B3058C" w:rsidRPr="00107152" w:rsidRDefault="00B3058C" w:rsidP="00333DC6">
            <w:pPr>
              <w:spacing w:after="0" w:line="240" w:lineRule="auto"/>
              <w:jc w:val="center"/>
              <w:rPr>
                <w:rFonts w:ascii="Lato" w:hAnsi="Lato"/>
              </w:rPr>
            </w:pPr>
            <w:r w:rsidRPr="00107152">
              <w:rPr>
                <w:rFonts w:ascii="Lato" w:hAnsi="Lato"/>
                <w:color w:val="000000"/>
              </w:rPr>
              <w:t>89,0</w:t>
            </w:r>
          </w:p>
        </w:tc>
      </w:tr>
      <w:tr w:rsidR="00B3058C" w:rsidRPr="0080656F" w14:paraId="2D084FAE" w14:textId="77777777" w:rsidTr="00107152">
        <w:trPr>
          <w:cantSplit/>
          <w:trHeight w:val="547"/>
        </w:trPr>
        <w:tc>
          <w:tcPr>
            <w:tcW w:w="2056" w:type="dxa"/>
            <w:vMerge/>
            <w:tcBorders>
              <w:top w:val="single" w:sz="4" w:space="0" w:color="000000"/>
              <w:left w:val="single" w:sz="8" w:space="0" w:color="000000"/>
              <w:bottom w:val="single" w:sz="8" w:space="0" w:color="000000"/>
            </w:tcBorders>
            <w:shd w:val="clear" w:color="auto" w:fill="FFFFFF"/>
            <w:vAlign w:val="center"/>
          </w:tcPr>
          <w:p w14:paraId="23E31003" w14:textId="77777777" w:rsidR="00B3058C" w:rsidRPr="00107152" w:rsidRDefault="00B3058C" w:rsidP="00333DC6">
            <w:pPr>
              <w:widowControl w:val="0"/>
              <w:autoSpaceDE w:val="0"/>
              <w:snapToGrid w:val="0"/>
              <w:spacing w:after="0" w:line="240" w:lineRule="auto"/>
              <w:jc w:val="center"/>
              <w:rPr>
                <w:rFonts w:ascii="Lato" w:hAnsi="Lato"/>
                <w:color w:val="000000"/>
              </w:rPr>
            </w:pPr>
          </w:p>
        </w:tc>
        <w:tc>
          <w:tcPr>
            <w:tcW w:w="4220" w:type="dxa"/>
            <w:tcBorders>
              <w:top w:val="single" w:sz="4" w:space="0" w:color="000000"/>
              <w:left w:val="single" w:sz="8" w:space="0" w:color="000000"/>
              <w:bottom w:val="single" w:sz="8" w:space="0" w:color="000000"/>
            </w:tcBorders>
            <w:shd w:val="clear" w:color="auto" w:fill="FFFFFF"/>
            <w:vAlign w:val="center"/>
          </w:tcPr>
          <w:p w14:paraId="58EA1848" w14:textId="77777777" w:rsidR="00B3058C" w:rsidRPr="00107152" w:rsidRDefault="00B3058C" w:rsidP="00333DC6">
            <w:pPr>
              <w:widowControl w:val="0"/>
              <w:autoSpaceDE w:val="0"/>
              <w:spacing w:after="0" w:line="240" w:lineRule="auto"/>
              <w:jc w:val="center"/>
              <w:rPr>
                <w:rFonts w:ascii="Lato" w:hAnsi="Lato"/>
                <w:color w:val="000000"/>
              </w:rPr>
            </w:pPr>
            <w:r w:rsidRPr="00107152">
              <w:rPr>
                <w:rFonts w:ascii="Lato" w:hAnsi="Lato"/>
                <w:color w:val="000000"/>
              </w:rPr>
              <w:t>w czasie 30 dni przed badaniem</w:t>
            </w:r>
          </w:p>
        </w:tc>
        <w:tc>
          <w:tcPr>
            <w:tcW w:w="1559" w:type="dxa"/>
            <w:tcBorders>
              <w:top w:val="single" w:sz="4" w:space="0" w:color="000000"/>
              <w:left w:val="single" w:sz="8" w:space="0" w:color="000000"/>
              <w:bottom w:val="single" w:sz="8" w:space="0" w:color="000000"/>
            </w:tcBorders>
            <w:shd w:val="clear" w:color="auto" w:fill="FFFFFF"/>
            <w:vAlign w:val="center"/>
          </w:tcPr>
          <w:p w14:paraId="27B27027" w14:textId="77777777" w:rsidR="00B3058C" w:rsidRPr="00107152" w:rsidRDefault="00B3058C" w:rsidP="00333DC6">
            <w:pPr>
              <w:spacing w:after="0" w:line="240" w:lineRule="auto"/>
              <w:jc w:val="center"/>
              <w:rPr>
                <w:rFonts w:ascii="Lato" w:hAnsi="Lato"/>
                <w:color w:val="000000"/>
              </w:rPr>
            </w:pPr>
            <w:r w:rsidRPr="00107152">
              <w:rPr>
                <w:rFonts w:ascii="Lato" w:hAnsi="Lato"/>
                <w:color w:val="000000"/>
              </w:rPr>
              <w:t>82,5</w:t>
            </w:r>
          </w:p>
        </w:tc>
        <w:tc>
          <w:tcPr>
            <w:tcW w:w="1276"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03855486" w14:textId="77777777" w:rsidR="00B3058C" w:rsidRPr="00107152" w:rsidRDefault="00B3058C" w:rsidP="00333DC6">
            <w:pPr>
              <w:spacing w:after="0" w:line="240" w:lineRule="auto"/>
              <w:jc w:val="center"/>
              <w:rPr>
                <w:rFonts w:ascii="Lato" w:hAnsi="Lato"/>
              </w:rPr>
            </w:pPr>
            <w:r w:rsidRPr="00107152">
              <w:rPr>
                <w:rFonts w:ascii="Lato" w:hAnsi="Lato"/>
                <w:color w:val="000000"/>
              </w:rPr>
              <w:t>76,1</w:t>
            </w:r>
          </w:p>
        </w:tc>
      </w:tr>
    </w:tbl>
    <w:p w14:paraId="32E58620" w14:textId="24930AC4" w:rsidR="00B3058C" w:rsidRPr="002C3900" w:rsidRDefault="00B3058C" w:rsidP="00B3058C">
      <w:pPr>
        <w:widowControl w:val="0"/>
        <w:tabs>
          <w:tab w:val="center" w:pos="4651"/>
        </w:tabs>
        <w:autoSpaceDE w:val="0"/>
        <w:spacing w:before="120" w:after="0"/>
        <w:rPr>
          <w:rFonts w:ascii="Lato" w:hAnsi="Lato"/>
          <w:color w:val="000000"/>
          <w:sz w:val="20"/>
          <w:szCs w:val="20"/>
        </w:rPr>
      </w:pPr>
      <w:r w:rsidRPr="002C3900">
        <w:rPr>
          <w:rFonts w:ascii="Lato" w:hAnsi="Lato"/>
          <w:color w:val="000000"/>
          <w:sz w:val="20"/>
          <w:szCs w:val="20"/>
        </w:rPr>
        <w:t>Źródło:</w:t>
      </w:r>
      <w:r w:rsidRPr="002C3900">
        <w:rPr>
          <w:rFonts w:ascii="Lato" w:hAnsi="Lato"/>
          <w:bCs/>
          <w:sz w:val="20"/>
          <w:szCs w:val="20"/>
        </w:rPr>
        <w:t xml:space="preserve"> Używanie alkoholu i narkotyków przez młodzież szkolną. Raport z badań ankietowych zrealizowanych w województwie kujawsko-pomorskim w 2019 r</w:t>
      </w:r>
      <w:r>
        <w:rPr>
          <w:rFonts w:ascii="Lato" w:hAnsi="Lato"/>
          <w:bCs/>
          <w:sz w:val="20"/>
          <w:szCs w:val="20"/>
        </w:rPr>
        <w:t>.</w:t>
      </w:r>
      <w:r w:rsidR="00D61098">
        <w:rPr>
          <w:rFonts w:ascii="Lato" w:hAnsi="Lato"/>
          <w:bCs/>
          <w:sz w:val="20"/>
          <w:szCs w:val="20"/>
        </w:rPr>
        <w:t xml:space="preserve"> </w:t>
      </w:r>
    </w:p>
    <w:p w14:paraId="72D0B1E9" w14:textId="592F5A75" w:rsidR="00B3058C" w:rsidRPr="00777746" w:rsidRDefault="00B3058C" w:rsidP="00B3058C">
      <w:pPr>
        <w:pStyle w:val="Tekstpodstawowy"/>
        <w:spacing w:after="0" w:line="360" w:lineRule="auto"/>
        <w:rPr>
          <w:rFonts w:ascii="Lato" w:hAnsi="Lato"/>
          <w:color w:val="000000"/>
          <w:sz w:val="24"/>
          <w:szCs w:val="24"/>
        </w:rPr>
      </w:pPr>
    </w:p>
    <w:p w14:paraId="4B461DB2" w14:textId="77777777" w:rsidR="00B3058C" w:rsidRPr="00777746" w:rsidRDefault="00B3058C" w:rsidP="00B3058C">
      <w:pPr>
        <w:pStyle w:val="Tekstpodstawowy"/>
        <w:spacing w:after="0" w:line="360" w:lineRule="auto"/>
        <w:rPr>
          <w:rFonts w:ascii="Lato" w:hAnsi="Lato"/>
          <w:color w:val="000000"/>
          <w:sz w:val="24"/>
          <w:szCs w:val="24"/>
        </w:rPr>
      </w:pPr>
      <w:r w:rsidRPr="00777746">
        <w:rPr>
          <w:rFonts w:ascii="Lato" w:hAnsi="Lato"/>
          <w:color w:val="000000"/>
          <w:sz w:val="24"/>
          <w:szCs w:val="24"/>
        </w:rPr>
        <w:t xml:space="preserve">Różnica między piciem alkoholu w czasie 12 miesięcy przed badaniem pomiędzy frakcjami młodszych i starszych uczniów wynosi 20 punktów procentowych. </w:t>
      </w:r>
    </w:p>
    <w:p w14:paraId="5BEE1EC9" w14:textId="77777777" w:rsidR="00B3058C" w:rsidRPr="00777746" w:rsidRDefault="00B3058C" w:rsidP="00B3058C">
      <w:pPr>
        <w:pStyle w:val="Tekstpodstawowy"/>
        <w:spacing w:after="0" w:line="360" w:lineRule="auto"/>
        <w:rPr>
          <w:rFonts w:ascii="Lato" w:hAnsi="Lato"/>
          <w:sz w:val="24"/>
          <w:szCs w:val="24"/>
        </w:rPr>
      </w:pPr>
      <w:r w:rsidRPr="00777746">
        <w:rPr>
          <w:rFonts w:ascii="Lato" w:hAnsi="Lato"/>
          <w:color w:val="000000"/>
          <w:sz w:val="24"/>
          <w:szCs w:val="24"/>
        </w:rPr>
        <w:t xml:space="preserve">Za wskaźnik względnie częstego używania alkoholu przyjęto picie w czasie ostatnich 30 dni przed badaniem. Jakiekolwiek napoje alkoholowe w tym czasie piło 46,3% uczniów z grupy młodszej i 82,5% uczniów z grupy starszej. </w:t>
      </w:r>
    </w:p>
    <w:p w14:paraId="591FFF27" w14:textId="77777777" w:rsidR="00B3058C" w:rsidRDefault="00B3058C" w:rsidP="00B3058C">
      <w:pPr>
        <w:pStyle w:val="Tekstpodstawowy"/>
        <w:spacing w:after="0" w:line="360" w:lineRule="auto"/>
        <w:rPr>
          <w:rFonts w:ascii="Lato" w:hAnsi="Lato"/>
          <w:sz w:val="24"/>
          <w:szCs w:val="24"/>
        </w:rPr>
      </w:pPr>
      <w:r>
        <w:rPr>
          <w:rFonts w:ascii="Lato" w:hAnsi="Lato"/>
          <w:sz w:val="24"/>
          <w:szCs w:val="24"/>
        </w:rPr>
        <w:t>B</w:t>
      </w:r>
      <w:r w:rsidRPr="00777746">
        <w:rPr>
          <w:rFonts w:ascii="Lato" w:hAnsi="Lato"/>
          <w:sz w:val="24"/>
          <w:szCs w:val="24"/>
        </w:rPr>
        <w:t>adanie było realizowane we wrześniu i październiku - okres ostatnich 30 dni przypadał zatem na sierpień i wrzesień, w zależności od tego</w:t>
      </w:r>
      <w:r>
        <w:rPr>
          <w:rFonts w:ascii="Lato" w:hAnsi="Lato"/>
          <w:sz w:val="24"/>
          <w:szCs w:val="24"/>
        </w:rPr>
        <w:t>,</w:t>
      </w:r>
      <w:r w:rsidRPr="00777746">
        <w:rPr>
          <w:rFonts w:ascii="Lato" w:hAnsi="Lato"/>
          <w:sz w:val="24"/>
          <w:szCs w:val="24"/>
        </w:rPr>
        <w:t xml:space="preserve"> kiedy</w:t>
      </w:r>
      <w:r>
        <w:rPr>
          <w:rFonts w:ascii="Lato" w:hAnsi="Lato"/>
          <w:sz w:val="24"/>
          <w:szCs w:val="24"/>
        </w:rPr>
        <w:t xml:space="preserve"> badani </w:t>
      </w:r>
      <w:r w:rsidRPr="00777746">
        <w:rPr>
          <w:rFonts w:ascii="Lato" w:hAnsi="Lato"/>
          <w:sz w:val="24"/>
          <w:szCs w:val="24"/>
        </w:rPr>
        <w:t>wypełnia</w:t>
      </w:r>
      <w:r>
        <w:rPr>
          <w:rFonts w:ascii="Lato" w:hAnsi="Lato"/>
          <w:sz w:val="24"/>
          <w:szCs w:val="24"/>
        </w:rPr>
        <w:t xml:space="preserve">li </w:t>
      </w:r>
      <w:r w:rsidRPr="00777746">
        <w:rPr>
          <w:rFonts w:ascii="Lato" w:hAnsi="Lato"/>
          <w:sz w:val="24"/>
          <w:szCs w:val="24"/>
        </w:rPr>
        <w:t xml:space="preserve">ankietę. Okres ten nie obejmował zatem świąt, karnawału, jednak </w:t>
      </w:r>
      <w:r>
        <w:rPr>
          <w:rFonts w:ascii="Lato" w:hAnsi="Lato"/>
          <w:sz w:val="24"/>
          <w:szCs w:val="24"/>
        </w:rPr>
        <w:t>uwzględniał</w:t>
      </w:r>
    </w:p>
    <w:p w14:paraId="3B8C57DB" w14:textId="77777777" w:rsidR="00B3058C" w:rsidRPr="00777746" w:rsidRDefault="00B3058C" w:rsidP="00B3058C">
      <w:pPr>
        <w:pStyle w:val="Tekstpodstawowy"/>
        <w:spacing w:after="0" w:line="360" w:lineRule="auto"/>
        <w:rPr>
          <w:rFonts w:ascii="Lato" w:hAnsi="Lato"/>
          <w:color w:val="000000"/>
          <w:sz w:val="24"/>
          <w:szCs w:val="24"/>
        </w:rPr>
      </w:pPr>
      <w:r w:rsidRPr="00777746">
        <w:rPr>
          <w:rFonts w:ascii="Lato" w:hAnsi="Lato"/>
          <w:sz w:val="24"/>
          <w:szCs w:val="24"/>
        </w:rPr>
        <w:t>wakacje, które jak można przypuszczać</w:t>
      </w:r>
      <w:r>
        <w:rPr>
          <w:rFonts w:ascii="Lato" w:hAnsi="Lato"/>
          <w:sz w:val="24"/>
          <w:szCs w:val="24"/>
        </w:rPr>
        <w:t>,</w:t>
      </w:r>
      <w:r w:rsidRPr="00777746">
        <w:rPr>
          <w:rFonts w:ascii="Lato" w:hAnsi="Lato"/>
          <w:sz w:val="24"/>
          <w:szCs w:val="24"/>
        </w:rPr>
        <w:t xml:space="preserve"> szczególnie sprzyjają okazjom do picia</w:t>
      </w:r>
      <w:r>
        <w:rPr>
          <w:rFonts w:ascii="Lato" w:hAnsi="Lato"/>
          <w:sz w:val="24"/>
          <w:szCs w:val="24"/>
        </w:rPr>
        <w:t xml:space="preserve"> alkoholu</w:t>
      </w:r>
      <w:r w:rsidRPr="00777746">
        <w:rPr>
          <w:rFonts w:ascii="Lato" w:hAnsi="Lato"/>
          <w:sz w:val="24"/>
          <w:szCs w:val="24"/>
        </w:rPr>
        <w:t>.</w:t>
      </w:r>
      <w:r>
        <w:rPr>
          <w:rFonts w:ascii="Lato" w:hAnsi="Lato"/>
          <w:sz w:val="24"/>
          <w:szCs w:val="24"/>
        </w:rPr>
        <w:t xml:space="preserve"> </w:t>
      </w:r>
      <w:r>
        <w:rPr>
          <w:rFonts w:ascii="Lato" w:hAnsi="Lato"/>
          <w:color w:val="000000"/>
          <w:sz w:val="24"/>
          <w:szCs w:val="24"/>
        </w:rPr>
        <w:t>Porównując picie alkoholu chłopców i dziewcząt można zauważyć, że w</w:t>
      </w:r>
      <w:r w:rsidRPr="00777746">
        <w:rPr>
          <w:rFonts w:ascii="Lato" w:hAnsi="Lato"/>
          <w:color w:val="000000"/>
          <w:sz w:val="24"/>
          <w:szCs w:val="24"/>
        </w:rPr>
        <w:t>śród uczniów z młodszej kohorty wskaźniki picia kiedykolwiek w życiu i w czasie 12 miesięcy oraz 30 dni przed badaniem są wyższe dla dziewcząt.</w:t>
      </w:r>
    </w:p>
    <w:p w14:paraId="12133A7D" w14:textId="08AE2E59" w:rsidR="00B3058C" w:rsidRDefault="00B3058C" w:rsidP="00B3058C">
      <w:pPr>
        <w:pStyle w:val="Tekstpodstawowy"/>
        <w:spacing w:after="0" w:line="360" w:lineRule="auto"/>
        <w:rPr>
          <w:rFonts w:ascii="Lato" w:hAnsi="Lato"/>
          <w:color w:val="000000"/>
          <w:sz w:val="24"/>
          <w:szCs w:val="24"/>
        </w:rPr>
      </w:pPr>
      <w:r w:rsidRPr="00777746">
        <w:rPr>
          <w:rFonts w:ascii="Lato" w:hAnsi="Lato"/>
          <w:color w:val="000000"/>
          <w:sz w:val="24"/>
          <w:szCs w:val="24"/>
        </w:rPr>
        <w:t>Wśród starszych uczniów jest podobnie, z wyjątkiem picia w czasie ostatnich 30 dni przed badaniem, kiedy to wyższe wskaźniki odnotowano wśród chłopców. Jednak różnice między dziewcz</w:t>
      </w:r>
      <w:r>
        <w:rPr>
          <w:rFonts w:ascii="Lato" w:hAnsi="Lato"/>
          <w:color w:val="000000"/>
          <w:sz w:val="24"/>
          <w:szCs w:val="24"/>
        </w:rPr>
        <w:t>ętami</w:t>
      </w:r>
      <w:r w:rsidRPr="00777746">
        <w:rPr>
          <w:rFonts w:ascii="Lato" w:hAnsi="Lato"/>
          <w:color w:val="000000"/>
          <w:sz w:val="24"/>
          <w:szCs w:val="24"/>
        </w:rPr>
        <w:t xml:space="preserve"> i chłopcami </w:t>
      </w:r>
      <w:r>
        <w:rPr>
          <w:rFonts w:ascii="Lato" w:hAnsi="Lato"/>
          <w:color w:val="000000"/>
          <w:sz w:val="24"/>
          <w:szCs w:val="24"/>
        </w:rPr>
        <w:t xml:space="preserve">w starszej grupie </w:t>
      </w:r>
      <w:r w:rsidRPr="00777746">
        <w:rPr>
          <w:rFonts w:ascii="Lato" w:hAnsi="Lato"/>
          <w:color w:val="000000"/>
          <w:sz w:val="24"/>
          <w:szCs w:val="24"/>
        </w:rPr>
        <w:t xml:space="preserve">są niewielkie, nieprzekraczające 3,2 punktu procentowego. </w:t>
      </w:r>
    </w:p>
    <w:p w14:paraId="1D34B8C4" w14:textId="0AA10608" w:rsidR="00354CDD" w:rsidRDefault="00354CDD" w:rsidP="00B3058C">
      <w:pPr>
        <w:pStyle w:val="Tekstpodstawowy"/>
        <w:spacing w:after="0" w:line="360" w:lineRule="auto"/>
        <w:rPr>
          <w:rFonts w:ascii="Lato" w:hAnsi="Lato"/>
          <w:color w:val="000000"/>
          <w:sz w:val="24"/>
          <w:szCs w:val="24"/>
        </w:rPr>
      </w:pPr>
    </w:p>
    <w:p w14:paraId="5E7117AD" w14:textId="77777777" w:rsidR="00354CDD" w:rsidRPr="00777746" w:rsidRDefault="00354CDD" w:rsidP="00B3058C">
      <w:pPr>
        <w:pStyle w:val="Tekstpodstawowy"/>
        <w:spacing w:after="0" w:line="360" w:lineRule="auto"/>
        <w:rPr>
          <w:rFonts w:ascii="Lato" w:hAnsi="Lato" w:cs="Arial"/>
          <w:color w:val="000000"/>
          <w:sz w:val="26"/>
        </w:rPr>
      </w:pPr>
    </w:p>
    <w:p w14:paraId="06B77D4B" w14:textId="77777777" w:rsidR="00B3058C" w:rsidRPr="00190F05" w:rsidRDefault="00B3058C" w:rsidP="00B3058C">
      <w:pPr>
        <w:widowControl w:val="0"/>
        <w:tabs>
          <w:tab w:val="center" w:pos="4651"/>
        </w:tabs>
        <w:autoSpaceDE w:val="0"/>
        <w:spacing w:before="240" w:after="120"/>
        <w:rPr>
          <w:rFonts w:ascii="Lato" w:hAnsi="Lato"/>
          <w:color w:val="000000"/>
        </w:rPr>
      </w:pPr>
      <w:r w:rsidRPr="00190F05">
        <w:rPr>
          <w:rFonts w:ascii="Lato" w:hAnsi="Lato"/>
          <w:color w:val="000000"/>
          <w:sz w:val="24"/>
          <w:szCs w:val="24"/>
        </w:rPr>
        <w:lastRenderedPageBreak/>
        <w:t>Tabela 3. Picie napojów alkoholowych wśród chłopców</w:t>
      </w:r>
    </w:p>
    <w:tbl>
      <w:tblPr>
        <w:tblW w:w="0" w:type="auto"/>
        <w:tblInd w:w="93" w:type="dxa"/>
        <w:tblLayout w:type="fixed"/>
        <w:tblCellMar>
          <w:left w:w="93" w:type="dxa"/>
          <w:right w:w="93" w:type="dxa"/>
        </w:tblCellMar>
        <w:tblLook w:val="0000" w:firstRow="0" w:lastRow="0" w:firstColumn="0" w:lastColumn="0" w:noHBand="0" w:noVBand="0"/>
      </w:tblPr>
      <w:tblGrid>
        <w:gridCol w:w="1800"/>
        <w:gridCol w:w="3587"/>
        <w:gridCol w:w="1843"/>
        <w:gridCol w:w="1842"/>
      </w:tblGrid>
      <w:tr w:rsidR="00B3058C" w:rsidRPr="00190F05" w14:paraId="02027B27" w14:textId="77777777" w:rsidTr="00333DC6">
        <w:trPr>
          <w:trHeight w:val="273"/>
        </w:trPr>
        <w:tc>
          <w:tcPr>
            <w:tcW w:w="1800" w:type="dxa"/>
            <w:tcBorders>
              <w:top w:val="single" w:sz="8" w:space="0" w:color="000000"/>
              <w:left w:val="single" w:sz="8" w:space="0" w:color="000000"/>
              <w:bottom w:val="single" w:sz="8" w:space="0" w:color="000000"/>
            </w:tcBorders>
            <w:shd w:val="clear" w:color="auto" w:fill="FFFFFF"/>
            <w:vAlign w:val="center"/>
          </w:tcPr>
          <w:p w14:paraId="484E5C58"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01397B5B"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843" w:type="dxa"/>
            <w:tcBorders>
              <w:top w:val="single" w:sz="8" w:space="0" w:color="000000"/>
              <w:left w:val="single" w:sz="8" w:space="0" w:color="000000"/>
              <w:bottom w:val="single" w:sz="8" w:space="0" w:color="000000"/>
            </w:tcBorders>
            <w:shd w:val="clear" w:color="auto" w:fill="FFFFFF"/>
            <w:vAlign w:val="center"/>
          </w:tcPr>
          <w:p w14:paraId="153E0E4E"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Kujawsko-Pomorskie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B77B51"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color w:val="000000"/>
              </w:rPr>
              <w:t>Polska</w:t>
            </w:r>
          </w:p>
        </w:tc>
      </w:tr>
      <w:tr w:rsidR="00B3058C" w:rsidRPr="00190F05" w14:paraId="67269B6F" w14:textId="77777777" w:rsidTr="00333DC6">
        <w:trPr>
          <w:cantSplit/>
          <w:trHeight w:val="594"/>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343B4326" w14:textId="77777777" w:rsidR="00B3058C" w:rsidRPr="00190F05" w:rsidRDefault="00B3058C" w:rsidP="00333DC6">
            <w:pPr>
              <w:widowControl w:val="0"/>
              <w:autoSpaceDE w:val="0"/>
              <w:rPr>
                <w:rFonts w:ascii="Lato" w:hAnsi="Lato"/>
                <w:color w:val="000000"/>
              </w:rPr>
            </w:pPr>
            <w:r w:rsidRPr="00190F05">
              <w:rPr>
                <w:rFonts w:ascii="Lato" w:hAnsi="Lato"/>
                <w:color w:val="000000"/>
              </w:rPr>
              <w:t>Młodsza kohorta (15-16 lat)</w:t>
            </w:r>
          </w:p>
        </w:tc>
        <w:tc>
          <w:tcPr>
            <w:tcW w:w="3587" w:type="dxa"/>
            <w:tcBorders>
              <w:top w:val="single" w:sz="8" w:space="0" w:color="000000"/>
              <w:left w:val="single" w:sz="8" w:space="0" w:color="000000"/>
              <w:bottom w:val="single" w:sz="4" w:space="0" w:color="000000"/>
            </w:tcBorders>
            <w:shd w:val="clear" w:color="auto" w:fill="FFFFFF"/>
            <w:vAlign w:val="center"/>
          </w:tcPr>
          <w:p w14:paraId="608BDEEF"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70F47304"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82,4</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CED5018" w14:textId="77777777" w:rsidR="00B3058C" w:rsidRPr="00190F05" w:rsidRDefault="00B3058C" w:rsidP="00333DC6">
            <w:pPr>
              <w:spacing w:after="0" w:line="240" w:lineRule="auto"/>
              <w:jc w:val="center"/>
              <w:rPr>
                <w:rFonts w:ascii="Lato" w:hAnsi="Lato"/>
              </w:rPr>
            </w:pPr>
            <w:r w:rsidRPr="00190F05">
              <w:rPr>
                <w:rFonts w:ascii="Lato" w:hAnsi="Lato"/>
                <w:color w:val="000000"/>
              </w:rPr>
              <w:t>80,1</w:t>
            </w:r>
          </w:p>
        </w:tc>
      </w:tr>
      <w:tr w:rsidR="00B3058C" w:rsidRPr="00190F05" w14:paraId="1B5853A6" w14:textId="77777777" w:rsidTr="00333DC6">
        <w:trPr>
          <w:cantSplit/>
          <w:trHeight w:val="570"/>
        </w:trPr>
        <w:tc>
          <w:tcPr>
            <w:tcW w:w="1800" w:type="dxa"/>
            <w:vMerge/>
            <w:tcBorders>
              <w:top w:val="single" w:sz="4" w:space="0" w:color="000000"/>
              <w:left w:val="single" w:sz="8" w:space="0" w:color="000000"/>
              <w:bottom w:val="single" w:sz="4" w:space="0" w:color="000000"/>
            </w:tcBorders>
            <w:shd w:val="clear" w:color="auto" w:fill="FFFFFF"/>
            <w:vAlign w:val="center"/>
          </w:tcPr>
          <w:p w14:paraId="4F25CEC2"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7879D5B8"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7508ED99"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71,2</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2900D3A" w14:textId="77777777" w:rsidR="00B3058C" w:rsidRPr="00190F05" w:rsidRDefault="00B3058C" w:rsidP="00333DC6">
            <w:pPr>
              <w:spacing w:after="0" w:line="240" w:lineRule="auto"/>
              <w:jc w:val="center"/>
              <w:rPr>
                <w:rFonts w:ascii="Lato" w:hAnsi="Lato"/>
              </w:rPr>
            </w:pPr>
            <w:r w:rsidRPr="00190F05">
              <w:rPr>
                <w:rFonts w:ascii="Lato" w:hAnsi="Lato"/>
                <w:color w:val="000000"/>
              </w:rPr>
              <w:t>67,0</w:t>
            </w:r>
          </w:p>
        </w:tc>
      </w:tr>
      <w:tr w:rsidR="00B3058C" w:rsidRPr="00190F05" w14:paraId="3BD3A96F" w14:textId="77777777" w:rsidTr="00333DC6">
        <w:trPr>
          <w:cantSplit/>
          <w:trHeight w:val="549"/>
        </w:trPr>
        <w:tc>
          <w:tcPr>
            <w:tcW w:w="1800" w:type="dxa"/>
            <w:vMerge/>
            <w:tcBorders>
              <w:top w:val="single" w:sz="4" w:space="0" w:color="000000"/>
              <w:left w:val="single" w:sz="8" w:space="0" w:color="000000"/>
              <w:bottom w:val="single" w:sz="8" w:space="0" w:color="000000"/>
            </w:tcBorders>
            <w:shd w:val="clear" w:color="auto" w:fill="FFFFFF"/>
            <w:vAlign w:val="center"/>
          </w:tcPr>
          <w:p w14:paraId="268DB83C"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25E1A0BA"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5BDFCB9F"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44,6</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3937A9D" w14:textId="77777777" w:rsidR="00B3058C" w:rsidRPr="00190F05" w:rsidRDefault="00B3058C" w:rsidP="00333DC6">
            <w:pPr>
              <w:spacing w:after="0" w:line="240" w:lineRule="auto"/>
              <w:jc w:val="center"/>
              <w:rPr>
                <w:rFonts w:ascii="Lato" w:hAnsi="Lato"/>
              </w:rPr>
            </w:pPr>
            <w:r w:rsidRPr="00190F05">
              <w:rPr>
                <w:rFonts w:ascii="Lato" w:hAnsi="Lato"/>
                <w:color w:val="000000"/>
              </w:rPr>
              <w:t>46,0</w:t>
            </w:r>
          </w:p>
        </w:tc>
      </w:tr>
      <w:tr w:rsidR="00B3058C" w:rsidRPr="00190F05" w14:paraId="09A0202C" w14:textId="77777777" w:rsidTr="00333DC6">
        <w:trPr>
          <w:cantSplit/>
          <w:trHeight w:val="547"/>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4217DD58" w14:textId="77777777" w:rsidR="00B3058C" w:rsidRPr="00190F05" w:rsidRDefault="00B3058C" w:rsidP="00333DC6">
            <w:pPr>
              <w:widowControl w:val="0"/>
              <w:autoSpaceDE w:val="0"/>
              <w:rPr>
                <w:rFonts w:ascii="Lato" w:hAnsi="Lato"/>
                <w:color w:val="000000"/>
              </w:rPr>
            </w:pPr>
            <w:r w:rsidRPr="00190F05">
              <w:rPr>
                <w:rFonts w:ascii="Lato" w:hAnsi="Lato"/>
                <w:color w:val="000000"/>
              </w:rPr>
              <w:t>Starsza kohorta (17-18 lat)</w:t>
            </w:r>
          </w:p>
        </w:tc>
        <w:tc>
          <w:tcPr>
            <w:tcW w:w="3587" w:type="dxa"/>
            <w:tcBorders>
              <w:top w:val="single" w:sz="8" w:space="0" w:color="000000"/>
              <w:left w:val="single" w:sz="8" w:space="0" w:color="000000"/>
              <w:bottom w:val="single" w:sz="4" w:space="0" w:color="000000"/>
            </w:tcBorders>
            <w:shd w:val="clear" w:color="auto" w:fill="FFFFFF"/>
            <w:vAlign w:val="center"/>
          </w:tcPr>
          <w:p w14:paraId="28934087"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341F406D"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95,2</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DF77715" w14:textId="77777777" w:rsidR="00B3058C" w:rsidRPr="00190F05" w:rsidRDefault="00B3058C" w:rsidP="00333DC6">
            <w:pPr>
              <w:spacing w:after="0" w:line="240" w:lineRule="auto"/>
              <w:jc w:val="center"/>
              <w:rPr>
                <w:rFonts w:ascii="Lato" w:hAnsi="Lato"/>
              </w:rPr>
            </w:pPr>
            <w:r w:rsidRPr="00190F05">
              <w:rPr>
                <w:rFonts w:ascii="Lato" w:hAnsi="Lato"/>
                <w:color w:val="000000"/>
              </w:rPr>
              <w:t>91,7</w:t>
            </w:r>
          </w:p>
        </w:tc>
      </w:tr>
      <w:tr w:rsidR="00B3058C" w:rsidRPr="00190F05" w14:paraId="62FF59E2" w14:textId="77777777" w:rsidTr="00333DC6">
        <w:trPr>
          <w:cantSplit/>
          <w:trHeight w:val="551"/>
        </w:trPr>
        <w:tc>
          <w:tcPr>
            <w:tcW w:w="1800" w:type="dxa"/>
            <w:vMerge/>
            <w:tcBorders>
              <w:top w:val="single" w:sz="4" w:space="0" w:color="000000"/>
              <w:left w:val="single" w:sz="8" w:space="0" w:color="000000"/>
              <w:bottom w:val="single" w:sz="4" w:space="0" w:color="000000"/>
            </w:tcBorders>
            <w:shd w:val="clear" w:color="auto" w:fill="FFFFFF"/>
            <w:vAlign w:val="center"/>
          </w:tcPr>
          <w:p w14:paraId="5EFEECA8"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74C9DD78"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7F4228C5"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93,4</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823083A" w14:textId="77777777" w:rsidR="00B3058C" w:rsidRPr="00190F05" w:rsidRDefault="00B3058C" w:rsidP="00333DC6">
            <w:pPr>
              <w:spacing w:after="0" w:line="240" w:lineRule="auto"/>
              <w:jc w:val="center"/>
              <w:rPr>
                <w:rFonts w:ascii="Lato" w:hAnsi="Lato"/>
              </w:rPr>
            </w:pPr>
            <w:r w:rsidRPr="00190F05">
              <w:rPr>
                <w:rFonts w:ascii="Lato" w:hAnsi="Lato"/>
                <w:color w:val="000000"/>
              </w:rPr>
              <w:t>88,1</w:t>
            </w:r>
          </w:p>
        </w:tc>
      </w:tr>
      <w:tr w:rsidR="00B3058C" w:rsidRPr="00190F05" w14:paraId="587591DA" w14:textId="77777777" w:rsidTr="00333DC6">
        <w:trPr>
          <w:cantSplit/>
          <w:trHeight w:val="559"/>
        </w:trPr>
        <w:tc>
          <w:tcPr>
            <w:tcW w:w="1800" w:type="dxa"/>
            <w:vMerge/>
            <w:tcBorders>
              <w:top w:val="single" w:sz="4" w:space="0" w:color="000000"/>
              <w:left w:val="single" w:sz="8" w:space="0" w:color="000000"/>
              <w:bottom w:val="single" w:sz="8" w:space="0" w:color="000000"/>
            </w:tcBorders>
            <w:shd w:val="clear" w:color="auto" w:fill="FFFFFF"/>
            <w:vAlign w:val="center"/>
          </w:tcPr>
          <w:p w14:paraId="79281182" w14:textId="77777777" w:rsidR="00B3058C" w:rsidRPr="00190F05" w:rsidRDefault="00B3058C" w:rsidP="00333DC6">
            <w:pPr>
              <w:widowControl w:val="0"/>
              <w:autoSpaceDE w:val="0"/>
              <w:snapToGrid w:val="0"/>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1134A356" w14:textId="77777777" w:rsidR="00B3058C" w:rsidRPr="00190F05" w:rsidRDefault="00B3058C"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2B6ADE81" w14:textId="77777777" w:rsidR="00B3058C" w:rsidRPr="00190F05" w:rsidRDefault="00B3058C" w:rsidP="00333DC6">
            <w:pPr>
              <w:spacing w:after="0" w:line="240" w:lineRule="auto"/>
              <w:jc w:val="center"/>
              <w:rPr>
                <w:rFonts w:ascii="Lato" w:hAnsi="Lato"/>
                <w:color w:val="000000"/>
              </w:rPr>
            </w:pPr>
            <w:r w:rsidRPr="00190F05">
              <w:rPr>
                <w:rFonts w:ascii="Lato" w:hAnsi="Lato"/>
                <w:color w:val="000000"/>
              </w:rPr>
              <w:t>83,3</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3DE6C08C" w14:textId="77777777" w:rsidR="00B3058C" w:rsidRPr="00190F05" w:rsidRDefault="00B3058C" w:rsidP="00333DC6">
            <w:pPr>
              <w:spacing w:after="0" w:line="240" w:lineRule="auto"/>
              <w:jc w:val="center"/>
              <w:rPr>
                <w:rFonts w:ascii="Lato" w:hAnsi="Lato"/>
              </w:rPr>
            </w:pPr>
            <w:r w:rsidRPr="00190F05">
              <w:rPr>
                <w:rFonts w:ascii="Lato" w:hAnsi="Lato"/>
                <w:color w:val="000000"/>
              </w:rPr>
              <w:t>76,5</w:t>
            </w:r>
          </w:p>
        </w:tc>
      </w:tr>
    </w:tbl>
    <w:p w14:paraId="16A5490A" w14:textId="5DEFC718" w:rsidR="004F6DD5" w:rsidRPr="004F6DD5" w:rsidRDefault="00B3058C" w:rsidP="00B3058C">
      <w:pPr>
        <w:widowControl w:val="0"/>
        <w:tabs>
          <w:tab w:val="center" w:pos="4651"/>
        </w:tabs>
        <w:autoSpaceDE w:val="0"/>
        <w:spacing w:before="120" w:after="0"/>
        <w:rPr>
          <w:rFonts w:ascii="Lato" w:hAnsi="Lato"/>
          <w:bCs/>
          <w:sz w:val="20"/>
          <w:szCs w:val="20"/>
        </w:rPr>
      </w:pPr>
      <w:r w:rsidRPr="00601C7A">
        <w:rPr>
          <w:rFonts w:ascii="Lato" w:hAnsi="Lato"/>
          <w:color w:val="000000"/>
          <w:sz w:val="20"/>
          <w:szCs w:val="20"/>
        </w:rPr>
        <w:t xml:space="preserve">Źródło: </w:t>
      </w:r>
      <w:r w:rsidRPr="00601C7A">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r.</w:t>
      </w:r>
    </w:p>
    <w:p w14:paraId="2B07BC93" w14:textId="77777777" w:rsidR="00B3058C" w:rsidRPr="00190F05" w:rsidRDefault="00B3058C" w:rsidP="00B3058C">
      <w:pPr>
        <w:widowControl w:val="0"/>
        <w:tabs>
          <w:tab w:val="center" w:pos="4651"/>
        </w:tabs>
        <w:autoSpaceDE w:val="0"/>
        <w:spacing w:before="240" w:after="120"/>
        <w:rPr>
          <w:rFonts w:ascii="Lato" w:hAnsi="Lato"/>
          <w:color w:val="000000"/>
          <w:sz w:val="24"/>
          <w:szCs w:val="24"/>
        </w:rPr>
      </w:pPr>
      <w:r w:rsidRPr="00190F05">
        <w:rPr>
          <w:rFonts w:ascii="Lato" w:hAnsi="Lato"/>
          <w:color w:val="000000"/>
          <w:sz w:val="24"/>
          <w:szCs w:val="24"/>
        </w:rPr>
        <w:t>Tabela 4. Picie napojów alkoholowych wśród dziewcząt</w:t>
      </w:r>
    </w:p>
    <w:tbl>
      <w:tblPr>
        <w:tblW w:w="9072" w:type="dxa"/>
        <w:tblInd w:w="93" w:type="dxa"/>
        <w:tblLayout w:type="fixed"/>
        <w:tblCellMar>
          <w:left w:w="93" w:type="dxa"/>
          <w:right w:w="93" w:type="dxa"/>
        </w:tblCellMar>
        <w:tblLook w:val="0000" w:firstRow="0" w:lastRow="0" w:firstColumn="0" w:lastColumn="0" w:noHBand="0" w:noVBand="0"/>
      </w:tblPr>
      <w:tblGrid>
        <w:gridCol w:w="1800"/>
        <w:gridCol w:w="3587"/>
        <w:gridCol w:w="1843"/>
        <w:gridCol w:w="1842"/>
      </w:tblGrid>
      <w:tr w:rsidR="00B3058C" w:rsidRPr="00190F05" w14:paraId="44A4F203" w14:textId="77777777" w:rsidTr="00333DC6">
        <w:trPr>
          <w:trHeight w:val="273"/>
        </w:trPr>
        <w:tc>
          <w:tcPr>
            <w:tcW w:w="1800" w:type="dxa"/>
            <w:tcBorders>
              <w:top w:val="single" w:sz="8" w:space="0" w:color="000000"/>
              <w:left w:val="single" w:sz="8" w:space="0" w:color="000000"/>
              <w:bottom w:val="single" w:sz="8" w:space="0" w:color="000000"/>
            </w:tcBorders>
            <w:shd w:val="clear" w:color="auto" w:fill="FFFFFF"/>
            <w:vAlign w:val="center"/>
          </w:tcPr>
          <w:p w14:paraId="62DA1364"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6326C1D0"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843" w:type="dxa"/>
            <w:tcBorders>
              <w:top w:val="single" w:sz="8" w:space="0" w:color="000000"/>
              <w:left w:val="single" w:sz="8" w:space="0" w:color="000000"/>
              <w:bottom w:val="single" w:sz="8" w:space="0" w:color="000000"/>
            </w:tcBorders>
            <w:shd w:val="clear" w:color="auto" w:fill="FFFFFF"/>
            <w:vAlign w:val="center"/>
          </w:tcPr>
          <w:p w14:paraId="60E62446"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Kujawsko-Pomorskie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0A77DB"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color w:val="000000"/>
              </w:rPr>
              <w:t>Polska</w:t>
            </w:r>
          </w:p>
        </w:tc>
      </w:tr>
      <w:tr w:rsidR="004B07E2" w:rsidRPr="00190F05" w14:paraId="6C7B45F5" w14:textId="77777777" w:rsidTr="001705EC">
        <w:trPr>
          <w:cantSplit/>
          <w:trHeight w:val="609"/>
        </w:trPr>
        <w:tc>
          <w:tcPr>
            <w:tcW w:w="1800" w:type="dxa"/>
            <w:vMerge w:val="restart"/>
            <w:tcBorders>
              <w:top w:val="single" w:sz="8" w:space="0" w:color="000000"/>
              <w:left w:val="single" w:sz="8" w:space="0" w:color="000000"/>
            </w:tcBorders>
            <w:shd w:val="clear" w:color="auto" w:fill="FFFFFF"/>
            <w:vAlign w:val="center"/>
          </w:tcPr>
          <w:p w14:paraId="06E534D6" w14:textId="77777777" w:rsidR="004B07E2" w:rsidRPr="00190F05" w:rsidRDefault="004B07E2" w:rsidP="00333DC6">
            <w:pPr>
              <w:widowControl w:val="0"/>
              <w:autoSpaceDE w:val="0"/>
              <w:spacing w:after="0" w:line="240" w:lineRule="auto"/>
              <w:rPr>
                <w:rFonts w:ascii="Lato" w:hAnsi="Lato"/>
                <w:color w:val="000000"/>
              </w:rPr>
            </w:pPr>
            <w:r w:rsidRPr="00190F05">
              <w:rPr>
                <w:rFonts w:ascii="Lato" w:hAnsi="Lato"/>
                <w:color w:val="000000"/>
              </w:rPr>
              <w:t>Młodsza kohorta (15-16 lat)</w:t>
            </w:r>
          </w:p>
          <w:p w14:paraId="22289DC2" w14:textId="77777777" w:rsidR="004B07E2" w:rsidRPr="00190F05" w:rsidRDefault="004B07E2" w:rsidP="00333DC6">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0B38CECE" w14:textId="77777777" w:rsidR="004B07E2" w:rsidRPr="00190F05" w:rsidRDefault="004B07E2" w:rsidP="00333DC6">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1D627893" w14:textId="77777777" w:rsidR="004B07E2" w:rsidRPr="00190F05" w:rsidRDefault="004B07E2" w:rsidP="00333DC6">
            <w:pPr>
              <w:spacing w:after="0" w:line="240" w:lineRule="auto"/>
              <w:jc w:val="center"/>
              <w:rPr>
                <w:rFonts w:ascii="Lato" w:hAnsi="Lato"/>
                <w:color w:val="000000"/>
              </w:rPr>
            </w:pPr>
            <w:r w:rsidRPr="00190F05">
              <w:rPr>
                <w:rFonts w:ascii="Lato" w:hAnsi="Lato"/>
                <w:color w:val="000000"/>
              </w:rPr>
              <w:t>87,6</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5B85AAB" w14:textId="77777777" w:rsidR="004B07E2" w:rsidRPr="00190F05" w:rsidRDefault="004B07E2" w:rsidP="00333DC6">
            <w:pPr>
              <w:spacing w:after="0" w:line="240" w:lineRule="auto"/>
              <w:jc w:val="center"/>
              <w:rPr>
                <w:rFonts w:ascii="Lato" w:hAnsi="Lato"/>
              </w:rPr>
            </w:pPr>
            <w:r w:rsidRPr="00190F05">
              <w:rPr>
                <w:rFonts w:ascii="Lato" w:hAnsi="Lato"/>
                <w:color w:val="000000"/>
              </w:rPr>
              <w:t>79,8</w:t>
            </w:r>
          </w:p>
        </w:tc>
      </w:tr>
      <w:tr w:rsidR="004B07E2" w:rsidRPr="00190F05" w14:paraId="3CC9508F" w14:textId="77777777" w:rsidTr="001705EC">
        <w:trPr>
          <w:cantSplit/>
          <w:trHeight w:val="713"/>
        </w:trPr>
        <w:tc>
          <w:tcPr>
            <w:tcW w:w="1800" w:type="dxa"/>
            <w:vMerge/>
            <w:tcBorders>
              <w:left w:val="single" w:sz="8" w:space="0" w:color="000000"/>
            </w:tcBorders>
            <w:shd w:val="clear" w:color="auto" w:fill="FFFFFF"/>
          </w:tcPr>
          <w:p w14:paraId="5037C12A" w14:textId="77777777" w:rsidR="004B07E2" w:rsidRPr="00190F05" w:rsidRDefault="004B07E2" w:rsidP="00333DC6">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05FA3729" w14:textId="77777777" w:rsidR="004B07E2" w:rsidRPr="00190F05" w:rsidRDefault="004B07E2" w:rsidP="00333DC6">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6B22DDA2" w14:textId="77777777" w:rsidR="004B07E2" w:rsidRPr="00190F05" w:rsidRDefault="004B07E2" w:rsidP="00333DC6">
            <w:pPr>
              <w:spacing w:after="0" w:line="240" w:lineRule="auto"/>
              <w:jc w:val="center"/>
              <w:rPr>
                <w:rFonts w:ascii="Lato" w:hAnsi="Lato"/>
                <w:color w:val="000000"/>
              </w:rPr>
            </w:pPr>
            <w:r w:rsidRPr="00190F05">
              <w:rPr>
                <w:rFonts w:ascii="Lato" w:hAnsi="Lato"/>
                <w:color w:val="000000"/>
              </w:rPr>
              <w:t>79,2</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39D8378" w14:textId="77777777" w:rsidR="004B07E2" w:rsidRPr="00190F05" w:rsidRDefault="004B07E2" w:rsidP="00333DC6">
            <w:pPr>
              <w:spacing w:after="0" w:line="240" w:lineRule="auto"/>
              <w:jc w:val="center"/>
              <w:rPr>
                <w:rFonts w:ascii="Lato" w:hAnsi="Lato"/>
              </w:rPr>
            </w:pPr>
            <w:r w:rsidRPr="00190F05">
              <w:rPr>
                <w:rFonts w:ascii="Lato" w:hAnsi="Lato"/>
                <w:color w:val="000000"/>
              </w:rPr>
              <w:t>68,7</w:t>
            </w:r>
          </w:p>
        </w:tc>
      </w:tr>
      <w:tr w:rsidR="004B07E2" w:rsidRPr="00190F05" w14:paraId="13A37E69" w14:textId="77777777" w:rsidTr="001705EC">
        <w:trPr>
          <w:cantSplit/>
          <w:trHeight w:val="540"/>
        </w:trPr>
        <w:tc>
          <w:tcPr>
            <w:tcW w:w="1800" w:type="dxa"/>
            <w:vMerge/>
            <w:tcBorders>
              <w:left w:val="single" w:sz="8" w:space="0" w:color="000000"/>
              <w:bottom w:val="single" w:sz="8" w:space="0" w:color="000000"/>
            </w:tcBorders>
            <w:shd w:val="clear" w:color="auto" w:fill="FFFFFF"/>
          </w:tcPr>
          <w:p w14:paraId="2FA344E5" w14:textId="77777777" w:rsidR="004B07E2" w:rsidRPr="00190F05" w:rsidRDefault="004B07E2" w:rsidP="00B94543">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8" w:space="0" w:color="000000"/>
            </w:tcBorders>
            <w:shd w:val="clear" w:color="auto" w:fill="FFFFFF"/>
            <w:vAlign w:val="center"/>
          </w:tcPr>
          <w:p w14:paraId="2596D01F" w14:textId="6080A395" w:rsidR="004B07E2" w:rsidRDefault="004B07E2"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8" w:space="0" w:color="000000"/>
            </w:tcBorders>
            <w:shd w:val="clear" w:color="auto" w:fill="FFFFFF"/>
            <w:vAlign w:val="center"/>
          </w:tcPr>
          <w:p w14:paraId="25BB0151" w14:textId="42107D3F" w:rsidR="004B07E2" w:rsidRPr="00190F05" w:rsidRDefault="004B07E2" w:rsidP="00B94543">
            <w:pPr>
              <w:spacing w:after="0" w:line="240" w:lineRule="auto"/>
              <w:jc w:val="center"/>
              <w:rPr>
                <w:rFonts w:ascii="Lato" w:hAnsi="Lato"/>
                <w:color w:val="000000"/>
              </w:rPr>
            </w:pPr>
            <w:r w:rsidRPr="00190F05">
              <w:rPr>
                <w:rFonts w:ascii="Lato" w:hAnsi="Lato"/>
                <w:color w:val="000000"/>
              </w:rPr>
              <w:t>48,1</w:t>
            </w:r>
          </w:p>
        </w:tc>
        <w:tc>
          <w:tcPr>
            <w:tcW w:w="184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122E41EB" w14:textId="0DA1A5DE" w:rsidR="004B07E2" w:rsidRPr="00190F05" w:rsidRDefault="004B07E2" w:rsidP="00B94543">
            <w:pPr>
              <w:spacing w:after="0" w:line="240" w:lineRule="auto"/>
              <w:jc w:val="center"/>
              <w:rPr>
                <w:rFonts w:ascii="Lato" w:hAnsi="Lato"/>
                <w:color w:val="000000"/>
              </w:rPr>
            </w:pPr>
            <w:r w:rsidRPr="00190F05">
              <w:rPr>
                <w:rFonts w:ascii="Lato" w:hAnsi="Lato"/>
                <w:color w:val="000000"/>
              </w:rPr>
              <w:t>47,2</w:t>
            </w:r>
          </w:p>
        </w:tc>
      </w:tr>
      <w:tr w:rsidR="00B94543" w:rsidRPr="00190F05" w14:paraId="5213A25E" w14:textId="77777777" w:rsidTr="00333DC6">
        <w:trPr>
          <w:cantSplit/>
          <w:trHeight w:val="565"/>
        </w:trPr>
        <w:tc>
          <w:tcPr>
            <w:tcW w:w="1800" w:type="dxa"/>
            <w:vMerge w:val="restart"/>
            <w:tcBorders>
              <w:top w:val="single" w:sz="8" w:space="0" w:color="000000"/>
              <w:left w:val="single" w:sz="8" w:space="0" w:color="000000"/>
              <w:bottom w:val="single" w:sz="4" w:space="0" w:color="000000"/>
            </w:tcBorders>
            <w:shd w:val="clear" w:color="auto" w:fill="FFFFFF"/>
            <w:vAlign w:val="center"/>
          </w:tcPr>
          <w:p w14:paraId="331C95A1" w14:textId="77777777" w:rsidR="00B94543" w:rsidRPr="00190F05" w:rsidRDefault="00B94543" w:rsidP="00B94543">
            <w:pPr>
              <w:widowControl w:val="0"/>
              <w:autoSpaceDE w:val="0"/>
              <w:spacing w:after="0" w:line="240" w:lineRule="auto"/>
              <w:rPr>
                <w:rFonts w:ascii="Lato" w:hAnsi="Lato"/>
                <w:color w:val="000000"/>
              </w:rPr>
            </w:pPr>
            <w:r w:rsidRPr="00190F05">
              <w:rPr>
                <w:rFonts w:ascii="Lato" w:hAnsi="Lato"/>
                <w:color w:val="000000"/>
              </w:rPr>
              <w:t>Starsza kohorta (17-18 lat)</w:t>
            </w:r>
          </w:p>
          <w:p w14:paraId="6AA50C1D" w14:textId="77777777" w:rsidR="00B94543" w:rsidRPr="00190F05" w:rsidRDefault="00B94543" w:rsidP="00B94543">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58CEB170"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k</w:t>
            </w:r>
            <w:r w:rsidRPr="00190F05">
              <w:rPr>
                <w:rFonts w:ascii="Lato" w:hAnsi="Lato"/>
                <w:color w:val="000000"/>
              </w:rPr>
              <w:t>iedykolwiek w życiu</w:t>
            </w:r>
          </w:p>
        </w:tc>
        <w:tc>
          <w:tcPr>
            <w:tcW w:w="1843" w:type="dxa"/>
            <w:tcBorders>
              <w:top w:val="single" w:sz="8" w:space="0" w:color="000000"/>
              <w:left w:val="single" w:sz="8" w:space="0" w:color="000000"/>
              <w:bottom w:val="single" w:sz="4" w:space="0" w:color="000000"/>
            </w:tcBorders>
            <w:shd w:val="clear" w:color="auto" w:fill="FFFFFF"/>
            <w:vAlign w:val="center"/>
          </w:tcPr>
          <w:p w14:paraId="0C7A0E07"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97,6</w:t>
            </w:r>
          </w:p>
        </w:tc>
        <w:tc>
          <w:tcPr>
            <w:tcW w:w="184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4178CB14" w14:textId="77777777" w:rsidR="00B94543" w:rsidRPr="00190F05" w:rsidRDefault="00B94543" w:rsidP="00B94543">
            <w:pPr>
              <w:spacing w:after="0" w:line="240" w:lineRule="auto"/>
              <w:jc w:val="center"/>
              <w:rPr>
                <w:rFonts w:ascii="Lato" w:hAnsi="Lato"/>
              </w:rPr>
            </w:pPr>
            <w:r w:rsidRPr="00190F05">
              <w:rPr>
                <w:rFonts w:ascii="Lato" w:hAnsi="Lato"/>
                <w:color w:val="000000"/>
              </w:rPr>
              <w:t>93,8</w:t>
            </w:r>
          </w:p>
        </w:tc>
      </w:tr>
      <w:tr w:rsidR="00B94543" w:rsidRPr="00190F05" w14:paraId="3947682F" w14:textId="77777777" w:rsidTr="00333DC6">
        <w:trPr>
          <w:cantSplit/>
          <w:trHeight w:val="556"/>
        </w:trPr>
        <w:tc>
          <w:tcPr>
            <w:tcW w:w="1800" w:type="dxa"/>
            <w:vMerge/>
            <w:tcBorders>
              <w:top w:val="single" w:sz="4" w:space="0" w:color="000000"/>
              <w:left w:val="single" w:sz="8" w:space="0" w:color="000000"/>
              <w:bottom w:val="single" w:sz="4" w:space="0" w:color="000000"/>
            </w:tcBorders>
            <w:shd w:val="clear" w:color="auto" w:fill="FFFFFF"/>
          </w:tcPr>
          <w:p w14:paraId="5648E3C3" w14:textId="77777777" w:rsidR="00B94543" w:rsidRPr="00190F05" w:rsidRDefault="00B94543" w:rsidP="00B94543">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45569418"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12 miesięcy przed badaniem</w:t>
            </w:r>
          </w:p>
        </w:tc>
        <w:tc>
          <w:tcPr>
            <w:tcW w:w="1843" w:type="dxa"/>
            <w:tcBorders>
              <w:top w:val="single" w:sz="4" w:space="0" w:color="000000"/>
              <w:left w:val="single" w:sz="8" w:space="0" w:color="000000"/>
              <w:bottom w:val="single" w:sz="4" w:space="0" w:color="000000"/>
            </w:tcBorders>
            <w:shd w:val="clear" w:color="auto" w:fill="FFFFFF"/>
            <w:vAlign w:val="center"/>
          </w:tcPr>
          <w:p w14:paraId="257C37E9"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96,6</w:t>
            </w:r>
          </w:p>
        </w:tc>
        <w:tc>
          <w:tcPr>
            <w:tcW w:w="184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9799B4B" w14:textId="77777777" w:rsidR="00B94543" w:rsidRPr="00190F05" w:rsidRDefault="00B94543" w:rsidP="00B94543">
            <w:pPr>
              <w:spacing w:after="0" w:line="240" w:lineRule="auto"/>
              <w:jc w:val="center"/>
              <w:rPr>
                <w:rFonts w:ascii="Lato" w:hAnsi="Lato"/>
              </w:rPr>
            </w:pPr>
            <w:r w:rsidRPr="00190F05">
              <w:rPr>
                <w:rFonts w:ascii="Lato" w:hAnsi="Lato"/>
                <w:color w:val="000000"/>
              </w:rPr>
              <w:t>89,9</w:t>
            </w:r>
          </w:p>
        </w:tc>
      </w:tr>
      <w:tr w:rsidR="00B94543" w:rsidRPr="00190F05" w14:paraId="3790F0C1" w14:textId="77777777" w:rsidTr="00333DC6">
        <w:trPr>
          <w:cantSplit/>
          <w:trHeight w:val="550"/>
        </w:trPr>
        <w:tc>
          <w:tcPr>
            <w:tcW w:w="1800" w:type="dxa"/>
            <w:vMerge/>
            <w:tcBorders>
              <w:top w:val="single" w:sz="4" w:space="0" w:color="000000"/>
              <w:left w:val="single" w:sz="8" w:space="0" w:color="000000"/>
              <w:bottom w:val="single" w:sz="4" w:space="0" w:color="auto"/>
            </w:tcBorders>
            <w:shd w:val="clear" w:color="auto" w:fill="FFFFFF"/>
          </w:tcPr>
          <w:p w14:paraId="0374A80C" w14:textId="77777777" w:rsidR="00B94543" w:rsidRPr="00190F05" w:rsidRDefault="00B94543" w:rsidP="00B94543">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2D5F8716" w14:textId="77777777" w:rsidR="00B94543" w:rsidRPr="00190F05" w:rsidRDefault="00B94543" w:rsidP="00B94543">
            <w:pPr>
              <w:widowControl w:val="0"/>
              <w:autoSpaceDE w:val="0"/>
              <w:spacing w:after="0" w:line="240" w:lineRule="auto"/>
              <w:jc w:val="center"/>
              <w:rPr>
                <w:rFonts w:ascii="Lato" w:hAnsi="Lato"/>
                <w:color w:val="000000"/>
              </w:rPr>
            </w:pPr>
            <w:r>
              <w:rPr>
                <w:rFonts w:ascii="Lato" w:hAnsi="Lato"/>
                <w:color w:val="000000"/>
              </w:rPr>
              <w:t>w</w:t>
            </w:r>
            <w:r w:rsidRPr="00190F05">
              <w:rPr>
                <w:rFonts w:ascii="Lato" w:hAnsi="Lato"/>
                <w:color w:val="000000"/>
              </w:rPr>
              <w:t xml:space="preserve"> czasie 30 dni przed badaniem</w:t>
            </w:r>
          </w:p>
        </w:tc>
        <w:tc>
          <w:tcPr>
            <w:tcW w:w="1843" w:type="dxa"/>
            <w:tcBorders>
              <w:top w:val="single" w:sz="4" w:space="0" w:color="000000"/>
              <w:left w:val="single" w:sz="8" w:space="0" w:color="000000"/>
              <w:bottom w:val="single" w:sz="4" w:space="0" w:color="auto"/>
            </w:tcBorders>
            <w:shd w:val="clear" w:color="auto" w:fill="FFFFFF"/>
            <w:vAlign w:val="center"/>
          </w:tcPr>
          <w:p w14:paraId="44CE2FB5" w14:textId="77777777" w:rsidR="00B94543" w:rsidRPr="00190F05" w:rsidRDefault="00B94543" w:rsidP="00B94543">
            <w:pPr>
              <w:spacing w:after="0" w:line="240" w:lineRule="auto"/>
              <w:jc w:val="center"/>
              <w:rPr>
                <w:rFonts w:ascii="Lato" w:hAnsi="Lato"/>
                <w:color w:val="000000"/>
              </w:rPr>
            </w:pPr>
            <w:r w:rsidRPr="00190F05">
              <w:rPr>
                <w:rFonts w:ascii="Lato" w:hAnsi="Lato"/>
                <w:color w:val="000000"/>
              </w:rPr>
              <w:t>82,2</w:t>
            </w:r>
          </w:p>
        </w:tc>
        <w:tc>
          <w:tcPr>
            <w:tcW w:w="1842" w:type="dxa"/>
            <w:tcBorders>
              <w:top w:val="single" w:sz="4" w:space="0" w:color="000000"/>
              <w:left w:val="single" w:sz="8" w:space="0" w:color="000000"/>
              <w:bottom w:val="single" w:sz="4" w:space="0" w:color="auto"/>
              <w:right w:val="single" w:sz="8" w:space="0" w:color="000000"/>
            </w:tcBorders>
            <w:shd w:val="clear" w:color="auto" w:fill="FFFFFF"/>
            <w:vAlign w:val="center"/>
          </w:tcPr>
          <w:p w14:paraId="35090EFE" w14:textId="77777777" w:rsidR="00B94543" w:rsidRPr="00190F05" w:rsidRDefault="00B94543" w:rsidP="00B94543">
            <w:pPr>
              <w:spacing w:after="0" w:line="240" w:lineRule="auto"/>
              <w:jc w:val="center"/>
              <w:rPr>
                <w:rFonts w:ascii="Lato" w:hAnsi="Lato"/>
              </w:rPr>
            </w:pPr>
            <w:r w:rsidRPr="00190F05">
              <w:rPr>
                <w:rFonts w:ascii="Lato" w:hAnsi="Lato"/>
                <w:color w:val="000000"/>
              </w:rPr>
              <w:t>75,7</w:t>
            </w:r>
          </w:p>
        </w:tc>
      </w:tr>
    </w:tbl>
    <w:p w14:paraId="4E70E4B8" w14:textId="77777777" w:rsidR="00B3058C" w:rsidRDefault="00B3058C" w:rsidP="00B3058C">
      <w:pPr>
        <w:widowControl w:val="0"/>
        <w:tabs>
          <w:tab w:val="center" w:pos="4651"/>
        </w:tabs>
        <w:autoSpaceDE w:val="0"/>
        <w:spacing w:before="120" w:after="0"/>
        <w:rPr>
          <w:rFonts w:ascii="Lato" w:hAnsi="Lato"/>
          <w:bCs/>
          <w:sz w:val="20"/>
          <w:szCs w:val="20"/>
        </w:rPr>
      </w:pPr>
      <w:r w:rsidRPr="000358A6">
        <w:rPr>
          <w:rFonts w:ascii="Lato" w:hAnsi="Lato"/>
          <w:color w:val="000000"/>
          <w:sz w:val="20"/>
          <w:szCs w:val="20"/>
        </w:rPr>
        <w:t xml:space="preserve">Źródło: </w:t>
      </w:r>
      <w:r w:rsidRPr="000358A6">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r.</w:t>
      </w:r>
    </w:p>
    <w:p w14:paraId="03E3AA9A" w14:textId="77777777" w:rsidR="00B3058C" w:rsidRPr="00BA6722" w:rsidRDefault="00B3058C" w:rsidP="00B3058C">
      <w:pPr>
        <w:pStyle w:val="Tekstpodstawowy"/>
        <w:spacing w:before="240" w:after="0" w:line="360" w:lineRule="auto"/>
        <w:rPr>
          <w:rFonts w:ascii="Lato" w:hAnsi="Lato"/>
          <w:color w:val="000000"/>
          <w:sz w:val="24"/>
          <w:szCs w:val="24"/>
        </w:rPr>
      </w:pPr>
      <w:r>
        <w:rPr>
          <w:rFonts w:ascii="Lato" w:hAnsi="Lato"/>
          <w:color w:val="000000"/>
          <w:sz w:val="24"/>
          <w:szCs w:val="24"/>
        </w:rPr>
        <w:t>Analizując spożycie poszczególnych typów napojów alkoholowych w czasie ostatnich 30 dni przed badaniem można zauważyć, że z</w:t>
      </w:r>
      <w:r w:rsidRPr="00BA6722">
        <w:rPr>
          <w:rFonts w:ascii="Lato" w:hAnsi="Lato"/>
          <w:color w:val="000000"/>
          <w:sz w:val="24"/>
          <w:szCs w:val="24"/>
        </w:rPr>
        <w:t>arówno w młodszej kohorcie, jak wśród młodzieży starszej</w:t>
      </w:r>
      <w:r>
        <w:rPr>
          <w:rFonts w:ascii="Lato" w:hAnsi="Lato"/>
          <w:color w:val="000000"/>
          <w:sz w:val="24"/>
          <w:szCs w:val="24"/>
        </w:rPr>
        <w:t>,</w:t>
      </w:r>
      <w:r w:rsidRPr="00BA6722">
        <w:rPr>
          <w:rFonts w:ascii="Lato" w:hAnsi="Lato"/>
          <w:color w:val="000000"/>
          <w:sz w:val="24"/>
          <w:szCs w:val="24"/>
        </w:rPr>
        <w:t xml:space="preserve"> najwyższe odsetki konsumentów ma piwo, na drugim miejscu jest wódka, a dopiero na trzecim wino. Każdy z trzech typów napojów jest bardziej popularny w starszej kohorcie w porównaniu z młodszą kohortą.  </w:t>
      </w:r>
    </w:p>
    <w:p w14:paraId="50149ABB" w14:textId="77777777" w:rsidR="00B3058C" w:rsidRPr="0023621C" w:rsidRDefault="00B3058C" w:rsidP="00B3058C">
      <w:pPr>
        <w:pStyle w:val="Tekstpodstawowy"/>
        <w:spacing w:after="0" w:line="360" w:lineRule="auto"/>
        <w:rPr>
          <w:rFonts w:ascii="Lato" w:hAnsi="Lato"/>
          <w:color w:val="000000"/>
          <w:sz w:val="24"/>
          <w:szCs w:val="24"/>
        </w:rPr>
      </w:pPr>
      <w:r w:rsidRPr="0023621C">
        <w:rPr>
          <w:rFonts w:ascii="Lato" w:hAnsi="Lato"/>
          <w:color w:val="000000"/>
          <w:sz w:val="24"/>
          <w:szCs w:val="24"/>
        </w:rPr>
        <w:lastRenderedPageBreak/>
        <w:t>Wódkę w województwie kujawsko-pomorskim pi</w:t>
      </w:r>
      <w:r>
        <w:rPr>
          <w:rFonts w:ascii="Lato" w:hAnsi="Lato"/>
          <w:color w:val="000000"/>
          <w:sz w:val="24"/>
          <w:szCs w:val="24"/>
        </w:rPr>
        <w:t>ło</w:t>
      </w:r>
      <w:r w:rsidRPr="0023621C">
        <w:rPr>
          <w:rFonts w:ascii="Lato" w:hAnsi="Lato"/>
          <w:color w:val="000000"/>
          <w:sz w:val="24"/>
          <w:szCs w:val="24"/>
        </w:rPr>
        <w:t xml:space="preserve"> około 32,4% 15- i 16-latków  </w:t>
      </w:r>
      <w:r>
        <w:rPr>
          <w:rFonts w:ascii="Lato" w:hAnsi="Lato"/>
          <w:color w:val="000000"/>
          <w:sz w:val="24"/>
          <w:szCs w:val="24"/>
        </w:rPr>
        <w:br/>
      </w:r>
      <w:r w:rsidRPr="0023621C">
        <w:rPr>
          <w:rFonts w:ascii="Lato" w:hAnsi="Lato"/>
          <w:color w:val="000000"/>
          <w:sz w:val="24"/>
          <w:szCs w:val="24"/>
        </w:rPr>
        <w:t xml:space="preserve">i 68,7% </w:t>
      </w:r>
      <w:r>
        <w:rPr>
          <w:rFonts w:ascii="Lato" w:hAnsi="Lato"/>
          <w:color w:val="000000"/>
          <w:sz w:val="24"/>
          <w:szCs w:val="24"/>
        </w:rPr>
        <w:t>17- i 18-latków</w:t>
      </w:r>
      <w:r w:rsidRPr="0023621C">
        <w:rPr>
          <w:rFonts w:ascii="Lato" w:hAnsi="Lato"/>
          <w:color w:val="000000"/>
          <w:sz w:val="24"/>
          <w:szCs w:val="24"/>
        </w:rPr>
        <w:t xml:space="preserve">. Piwo piła prawie połowa 15- i 16-latków i ponad 70% starszych uczniów, natomiast wino odpowiednio 23,1% i 46,5% badanych. </w:t>
      </w:r>
    </w:p>
    <w:p w14:paraId="4180C808" w14:textId="77777777" w:rsidR="00B3058C" w:rsidRPr="00DD126B" w:rsidRDefault="00B3058C" w:rsidP="00B3058C">
      <w:pPr>
        <w:pStyle w:val="Tekstpodstawowy"/>
        <w:spacing w:after="0" w:line="360" w:lineRule="auto"/>
        <w:rPr>
          <w:rFonts w:ascii="Lato" w:hAnsi="Lato"/>
          <w:color w:val="000000"/>
          <w:sz w:val="24"/>
          <w:szCs w:val="24"/>
        </w:rPr>
      </w:pPr>
      <w:r w:rsidRPr="0023621C">
        <w:rPr>
          <w:rFonts w:ascii="Lato" w:hAnsi="Lato"/>
          <w:color w:val="000000"/>
          <w:sz w:val="24"/>
          <w:szCs w:val="24"/>
        </w:rPr>
        <w:t xml:space="preserve">Rozpowszechnienie picia piwa, wina i wódki w czasie 30 dni przed badaniem </w:t>
      </w:r>
      <w:r>
        <w:rPr>
          <w:rFonts w:ascii="Lato" w:hAnsi="Lato"/>
          <w:color w:val="000000"/>
          <w:sz w:val="24"/>
          <w:szCs w:val="24"/>
        </w:rPr>
        <w:br/>
      </w:r>
      <w:r w:rsidRPr="0023621C">
        <w:rPr>
          <w:rFonts w:ascii="Lato" w:hAnsi="Lato"/>
          <w:color w:val="000000"/>
          <w:sz w:val="24"/>
          <w:szCs w:val="24"/>
        </w:rPr>
        <w:t xml:space="preserve">w młodszej kohorcie w województwie kujawsko-pomorskim jest nieznacznie niższe </w:t>
      </w:r>
      <w:r>
        <w:rPr>
          <w:rFonts w:ascii="Lato" w:hAnsi="Lato"/>
          <w:color w:val="000000"/>
          <w:sz w:val="24"/>
          <w:szCs w:val="24"/>
        </w:rPr>
        <w:br/>
      </w:r>
      <w:r w:rsidRPr="0023621C">
        <w:rPr>
          <w:rFonts w:ascii="Lato" w:hAnsi="Lato"/>
          <w:color w:val="000000"/>
          <w:sz w:val="24"/>
          <w:szCs w:val="24"/>
        </w:rPr>
        <w:t>w porównaniu do używania tych napojów w całej populacji. Natomiast w starszej kohorcie picie wina i wódki jest wyższe wśród uczniów z województwa kujawsko-</w:t>
      </w:r>
      <w:r>
        <w:rPr>
          <w:rFonts w:ascii="Lato" w:hAnsi="Lato"/>
          <w:color w:val="000000"/>
          <w:sz w:val="24"/>
          <w:szCs w:val="24"/>
        </w:rPr>
        <w:br/>
        <w:t>-</w:t>
      </w:r>
      <w:r w:rsidRPr="0023621C">
        <w:rPr>
          <w:rFonts w:ascii="Lato" w:hAnsi="Lato"/>
          <w:color w:val="000000"/>
          <w:sz w:val="24"/>
          <w:szCs w:val="24"/>
        </w:rPr>
        <w:t xml:space="preserve">pomorskiego niż wśród uczniów z pozostałej części kraju. W przypadku piwa jest ono nieznacznie niższe. </w:t>
      </w:r>
    </w:p>
    <w:p w14:paraId="0486BB6B" w14:textId="77777777" w:rsidR="00B3058C" w:rsidRPr="00B53792" w:rsidRDefault="00B3058C" w:rsidP="00B3058C">
      <w:pPr>
        <w:pStyle w:val="Tekstpodstawowy"/>
        <w:spacing w:after="0" w:line="360" w:lineRule="auto"/>
        <w:rPr>
          <w:rFonts w:ascii="Lato" w:hAnsi="Lato"/>
          <w:color w:val="000000"/>
          <w:sz w:val="24"/>
          <w:szCs w:val="24"/>
        </w:rPr>
      </w:pPr>
      <w:r w:rsidRPr="00B53792">
        <w:rPr>
          <w:rFonts w:ascii="Lato" w:hAnsi="Lato"/>
          <w:color w:val="000000"/>
          <w:sz w:val="24"/>
          <w:szCs w:val="24"/>
        </w:rPr>
        <w:t xml:space="preserve">Wśród 15- i 16-latków picie piwa, wina i wódki jest bardziej rozpowszechnione wśród dziewcząt niż wśród chłopców. Natomiast w starszej próbie chłopcy częściej niż dziewczynki piją piwo i wódkę, ale nie wino. </w:t>
      </w:r>
    </w:p>
    <w:p w14:paraId="3FD0A98D" w14:textId="77777777" w:rsidR="00B3058C" w:rsidRPr="00B53792" w:rsidRDefault="00B3058C" w:rsidP="00B3058C">
      <w:pPr>
        <w:pStyle w:val="Tekstpodstawowy"/>
        <w:spacing w:after="0" w:line="360" w:lineRule="auto"/>
        <w:rPr>
          <w:rFonts w:ascii="Lato" w:hAnsi="Lato"/>
          <w:sz w:val="24"/>
          <w:szCs w:val="24"/>
        </w:rPr>
      </w:pPr>
      <w:r w:rsidRPr="00B53792">
        <w:rPr>
          <w:rFonts w:ascii="Lato" w:hAnsi="Lato"/>
          <w:sz w:val="24"/>
          <w:szCs w:val="24"/>
        </w:rPr>
        <w:t xml:space="preserve">Picie napojów alkoholowych oraz używanie narkotyków często sprzyja powstawaniu różnych problemów. Problemy te występować mogą także bez związku z używaniem substancji, jednak substancje zwiększają prawdopodobieństwo ich pojawienia się. </w:t>
      </w:r>
    </w:p>
    <w:p w14:paraId="43054A1C" w14:textId="77777777" w:rsidR="00B3058C" w:rsidRDefault="00B3058C" w:rsidP="00B3058C">
      <w:pPr>
        <w:pStyle w:val="Tekstpodstawowy"/>
        <w:spacing w:after="0" w:line="360" w:lineRule="auto"/>
        <w:rPr>
          <w:rFonts w:ascii="Lato" w:hAnsi="Lato"/>
          <w:sz w:val="24"/>
          <w:szCs w:val="24"/>
        </w:rPr>
      </w:pPr>
      <w:r w:rsidRPr="00B53792">
        <w:rPr>
          <w:rFonts w:ascii="Lato" w:hAnsi="Lato"/>
          <w:sz w:val="24"/>
          <w:szCs w:val="24"/>
        </w:rPr>
        <w:t xml:space="preserve">Wśród </w:t>
      </w:r>
      <w:r w:rsidRPr="00B53792">
        <w:rPr>
          <w:rFonts w:ascii="Lato" w:hAnsi="Lato" w:cs="Arial"/>
          <w:sz w:val="24"/>
          <w:szCs w:val="24"/>
        </w:rPr>
        <w:t>15- i 16-latków</w:t>
      </w:r>
      <w:r w:rsidRPr="00B53792">
        <w:rPr>
          <w:rFonts w:ascii="Lato" w:hAnsi="Lato"/>
          <w:sz w:val="24"/>
          <w:szCs w:val="24"/>
        </w:rPr>
        <w:t xml:space="preserve"> najbardziej rozpowszechnioną konsekwencją picia alkoholu było zniszczenie rzeczy lub ubrania (7,1%), wypadek lub uszkodzenie ciała (5,9%), poważna kłótnia (5,7%), bójka (4,4%). Wśród uczniów ze starszej kohorty rozpowszechnienie występowania problemów związanych z piciem jest większe. </w:t>
      </w:r>
      <w:r>
        <w:rPr>
          <w:rFonts w:ascii="Lato" w:hAnsi="Lato"/>
          <w:sz w:val="24"/>
          <w:szCs w:val="24"/>
        </w:rPr>
        <w:br/>
      </w:r>
      <w:r w:rsidRPr="00B53792">
        <w:rPr>
          <w:rFonts w:ascii="Lato" w:hAnsi="Lato"/>
          <w:sz w:val="24"/>
          <w:szCs w:val="24"/>
        </w:rPr>
        <w:t xml:space="preserve">W tej grupie co siódmy uczeń doświadczył zniszczenia rzeczy lub ubrania (14,6%) oraz poważnej kłótni w związku z piciem (14,3%), a co dziesiąty bójki (9,6%). </w:t>
      </w:r>
    </w:p>
    <w:p w14:paraId="3CF8DD61" w14:textId="1C8F33D8" w:rsidR="00B3058C" w:rsidRDefault="00B3058C" w:rsidP="00B3058C">
      <w:pPr>
        <w:pStyle w:val="Tekstpodstawowy"/>
        <w:spacing w:after="0" w:line="360" w:lineRule="auto"/>
        <w:rPr>
          <w:rFonts w:ascii="Lato" w:hAnsi="Lato"/>
          <w:sz w:val="24"/>
          <w:szCs w:val="24"/>
        </w:rPr>
      </w:pPr>
      <w:r>
        <w:rPr>
          <w:rFonts w:ascii="Lato" w:hAnsi="Lato"/>
          <w:sz w:val="24"/>
          <w:szCs w:val="24"/>
        </w:rPr>
        <w:t>Jeśli chodzi o dostępność napojów alkoholowych, to w</w:t>
      </w:r>
      <w:r w:rsidRPr="009D5BD2">
        <w:rPr>
          <w:rFonts w:ascii="Lato" w:hAnsi="Lato"/>
          <w:sz w:val="24"/>
          <w:szCs w:val="24"/>
        </w:rPr>
        <w:t xml:space="preserve"> ocenie prawie połowy 15- </w:t>
      </w:r>
      <w:r>
        <w:rPr>
          <w:rFonts w:ascii="Lato" w:hAnsi="Lato"/>
          <w:sz w:val="24"/>
          <w:szCs w:val="24"/>
        </w:rPr>
        <w:br/>
      </w:r>
      <w:r w:rsidRPr="009D5BD2">
        <w:rPr>
          <w:rFonts w:ascii="Lato" w:hAnsi="Lato"/>
          <w:sz w:val="24"/>
          <w:szCs w:val="24"/>
        </w:rPr>
        <w:t xml:space="preserve">i 16-latków zdobycie piwa było bardzo łatwe (46,4%), a co trzeci respondent za takie uznał zdobycie wina (37,3%) i wódki (33,5%). Dostępność poszczególnych napojów alkoholowych w ocenach 17- i 18-latków jest znacznie wyższa. Za bardzo łatwe </w:t>
      </w:r>
      <w:r w:rsidR="00EC1DCF">
        <w:rPr>
          <w:rFonts w:ascii="Lato" w:hAnsi="Lato"/>
          <w:sz w:val="24"/>
          <w:szCs w:val="24"/>
        </w:rPr>
        <w:br/>
      </w:r>
      <w:r w:rsidRPr="009D5BD2">
        <w:rPr>
          <w:rFonts w:ascii="Lato" w:hAnsi="Lato"/>
          <w:sz w:val="24"/>
          <w:szCs w:val="24"/>
        </w:rPr>
        <w:t xml:space="preserve">do zdobycia </w:t>
      </w:r>
      <w:r>
        <w:rPr>
          <w:rFonts w:ascii="Lato" w:hAnsi="Lato"/>
          <w:sz w:val="24"/>
          <w:szCs w:val="24"/>
        </w:rPr>
        <w:t>83</w:t>
      </w:r>
      <w:r w:rsidRPr="009D5BD2">
        <w:rPr>
          <w:rFonts w:ascii="Lato" w:hAnsi="Lato"/>
          <w:sz w:val="24"/>
          <w:szCs w:val="24"/>
        </w:rPr>
        <w:t>,</w:t>
      </w:r>
      <w:r>
        <w:rPr>
          <w:rFonts w:ascii="Lato" w:hAnsi="Lato"/>
          <w:sz w:val="24"/>
          <w:szCs w:val="24"/>
        </w:rPr>
        <w:t>7</w:t>
      </w:r>
      <w:r w:rsidRPr="009D5BD2">
        <w:rPr>
          <w:rFonts w:ascii="Lato" w:hAnsi="Lato"/>
          <w:sz w:val="24"/>
          <w:szCs w:val="24"/>
        </w:rPr>
        <w:t>%</w:t>
      </w:r>
      <w:r>
        <w:rPr>
          <w:rFonts w:ascii="Lato" w:hAnsi="Lato"/>
          <w:sz w:val="24"/>
          <w:szCs w:val="24"/>
        </w:rPr>
        <w:t xml:space="preserve"> uznało piwo, 80,9% wino, a 79,7% -wódkę. </w:t>
      </w:r>
      <w:r w:rsidRPr="00B53792">
        <w:rPr>
          <w:rFonts w:ascii="Lato" w:hAnsi="Lato"/>
          <w:sz w:val="24"/>
          <w:szCs w:val="24"/>
        </w:rPr>
        <w:t xml:space="preserve">Większość badanych </w:t>
      </w:r>
      <w:r>
        <w:rPr>
          <w:rFonts w:ascii="Lato" w:hAnsi="Lato"/>
          <w:sz w:val="24"/>
          <w:szCs w:val="24"/>
        </w:rPr>
        <w:br/>
      </w:r>
      <w:r w:rsidRPr="00B53792">
        <w:rPr>
          <w:rFonts w:ascii="Lato" w:hAnsi="Lato"/>
          <w:sz w:val="24"/>
          <w:szCs w:val="24"/>
        </w:rPr>
        <w:t>nie ma dużych trudności z dostępem do napojów alkoholowych, mimo że według polskiego prawa sprzedaż alkoholu nieletnim jest zabroniona</w:t>
      </w:r>
      <w:r w:rsidRPr="00E70B1A">
        <w:rPr>
          <w:rFonts w:ascii="Lato" w:hAnsi="Lato"/>
          <w:sz w:val="24"/>
          <w:szCs w:val="24"/>
        </w:rPr>
        <w:t>.</w:t>
      </w:r>
    </w:p>
    <w:p w14:paraId="32519779" w14:textId="77777777" w:rsidR="00B3058C" w:rsidRPr="00707878" w:rsidRDefault="00B3058C" w:rsidP="00B3058C">
      <w:pPr>
        <w:pStyle w:val="Tekstpodstawowy"/>
        <w:spacing w:after="0" w:line="360" w:lineRule="auto"/>
        <w:rPr>
          <w:rFonts w:ascii="Lato" w:hAnsi="Lato"/>
          <w:sz w:val="24"/>
          <w:szCs w:val="24"/>
        </w:rPr>
      </w:pPr>
      <w:r w:rsidRPr="00E70B1A">
        <w:rPr>
          <w:rFonts w:ascii="Lato" w:hAnsi="Lato"/>
          <w:sz w:val="24"/>
          <w:szCs w:val="24"/>
        </w:rPr>
        <w:t>Na 30 dni przed badaniem w grupie 15- i 16-latków piwo zakupiło 24,8%, wino 8,2%, a wódkę</w:t>
      </w:r>
      <w:r>
        <w:rPr>
          <w:rFonts w:ascii="Lato" w:hAnsi="Lato"/>
          <w:sz w:val="24"/>
          <w:szCs w:val="24"/>
        </w:rPr>
        <w:t xml:space="preserve"> 15,3%. Z kolei w grupie 17- i 18-latków 57,8% zakupiło piwo, 26,6% wino, </w:t>
      </w:r>
      <w:r>
        <w:rPr>
          <w:rFonts w:ascii="Lato" w:hAnsi="Lato"/>
          <w:sz w:val="24"/>
          <w:szCs w:val="24"/>
        </w:rPr>
        <w:br/>
        <w:t>a 39,4% wódkę.</w:t>
      </w:r>
    </w:p>
    <w:p w14:paraId="7F2CD080" w14:textId="77777777" w:rsidR="00B3058C" w:rsidRPr="00707878" w:rsidRDefault="00B3058C" w:rsidP="00B3058C">
      <w:pPr>
        <w:pStyle w:val="western"/>
        <w:spacing w:line="360" w:lineRule="auto"/>
        <w:rPr>
          <w:rFonts w:ascii="Lato" w:hAnsi="Lato" w:cs="Arial"/>
          <w:color w:val="000000"/>
          <w:sz w:val="24"/>
          <w:szCs w:val="24"/>
        </w:rPr>
      </w:pPr>
      <w:r w:rsidRPr="00046800">
        <w:rPr>
          <w:rFonts w:ascii="Lato" w:hAnsi="Lato" w:cs="Arial"/>
          <w:color w:val="000000"/>
          <w:sz w:val="24"/>
          <w:szCs w:val="24"/>
        </w:rPr>
        <w:lastRenderedPageBreak/>
        <w:t xml:space="preserve">Według badań ponad 38% uczniów z młodszej grupy twierdziło, że uzyskałoby pozwolenie </w:t>
      </w:r>
      <w:r>
        <w:rPr>
          <w:rFonts w:ascii="Lato" w:hAnsi="Lato" w:cs="Arial"/>
          <w:color w:val="000000"/>
          <w:sz w:val="24"/>
          <w:szCs w:val="24"/>
        </w:rPr>
        <w:t xml:space="preserve">zarówno </w:t>
      </w:r>
      <w:r w:rsidRPr="00046800">
        <w:rPr>
          <w:rFonts w:ascii="Lato" w:hAnsi="Lato" w:cs="Arial"/>
          <w:color w:val="000000"/>
          <w:sz w:val="24"/>
          <w:szCs w:val="24"/>
        </w:rPr>
        <w:t xml:space="preserve">od matki i ojca na picie napojów alkoholowych. Z kolei w starszej grupie 71,7% </w:t>
      </w:r>
      <w:r>
        <w:rPr>
          <w:rFonts w:ascii="Lato" w:hAnsi="Lato" w:cs="Arial"/>
          <w:color w:val="000000"/>
          <w:sz w:val="24"/>
          <w:szCs w:val="24"/>
        </w:rPr>
        <w:t>badanych</w:t>
      </w:r>
      <w:r w:rsidRPr="00046800">
        <w:rPr>
          <w:rFonts w:ascii="Lato" w:hAnsi="Lato" w:cs="Arial"/>
          <w:color w:val="000000"/>
          <w:sz w:val="24"/>
          <w:szCs w:val="24"/>
        </w:rPr>
        <w:t xml:space="preserve"> uznało, że nie mi</w:t>
      </w:r>
      <w:r>
        <w:rPr>
          <w:rFonts w:ascii="Lato" w:hAnsi="Lato" w:cs="Arial"/>
          <w:color w:val="000000"/>
          <w:sz w:val="24"/>
          <w:szCs w:val="24"/>
        </w:rPr>
        <w:t>ałoby</w:t>
      </w:r>
      <w:r w:rsidRPr="00046800">
        <w:rPr>
          <w:rFonts w:ascii="Lato" w:hAnsi="Lato" w:cs="Arial"/>
          <w:color w:val="000000"/>
          <w:sz w:val="24"/>
          <w:szCs w:val="24"/>
        </w:rPr>
        <w:t xml:space="preserve"> problemu z </w:t>
      </w:r>
      <w:r>
        <w:rPr>
          <w:rFonts w:ascii="Lato" w:hAnsi="Lato" w:cs="Arial"/>
          <w:color w:val="000000"/>
          <w:sz w:val="24"/>
          <w:szCs w:val="24"/>
        </w:rPr>
        <w:t xml:space="preserve">uzyskaniem pozwolenia </w:t>
      </w:r>
      <w:r>
        <w:rPr>
          <w:rFonts w:ascii="Lato" w:hAnsi="Lato" w:cs="Arial"/>
          <w:color w:val="000000"/>
          <w:sz w:val="24"/>
          <w:szCs w:val="24"/>
        </w:rPr>
        <w:br/>
        <w:t>od ojca, a 75,3 % - od matki.</w:t>
      </w:r>
    </w:p>
    <w:p w14:paraId="7547ACA4" w14:textId="4872DE4F" w:rsidR="00B3058C" w:rsidRDefault="00B3058C" w:rsidP="00B3058C">
      <w:pPr>
        <w:pStyle w:val="western"/>
        <w:spacing w:line="360" w:lineRule="auto"/>
        <w:rPr>
          <w:rFonts w:ascii="Lato" w:hAnsi="Lato" w:cs="Arial"/>
          <w:color w:val="000000"/>
          <w:sz w:val="24"/>
          <w:szCs w:val="24"/>
        </w:rPr>
      </w:pPr>
      <w:r w:rsidRPr="006F0911">
        <w:rPr>
          <w:rFonts w:ascii="Lato" w:hAnsi="Lato" w:cs="Arial"/>
          <w:color w:val="000000"/>
          <w:sz w:val="24"/>
          <w:szCs w:val="24"/>
        </w:rPr>
        <w:t>Porównanie wyników odnoszących się do rozpowszechnienia picia napojów alkoholowych przez uczniów w latach 2011 i 2015 z tymi uzyskanymi w 2019 r</w:t>
      </w:r>
      <w:r>
        <w:rPr>
          <w:rFonts w:ascii="Lato" w:hAnsi="Lato" w:cs="Arial"/>
          <w:color w:val="000000"/>
          <w:sz w:val="24"/>
          <w:szCs w:val="24"/>
        </w:rPr>
        <w:t>.</w:t>
      </w:r>
      <w:r w:rsidRPr="006F0911">
        <w:rPr>
          <w:rFonts w:ascii="Lato" w:hAnsi="Lato" w:cs="Arial"/>
          <w:color w:val="000000"/>
          <w:sz w:val="24"/>
          <w:szCs w:val="24"/>
        </w:rPr>
        <w:t xml:space="preserve"> wskazuje w młodszej kohorcie na trend spadkowy picia napojów alkoholowych kiedykolwiek w życiu, w czasie ostatnich 12 miesięcy i 30 dni przed badaniem. Z kolei w starszej </w:t>
      </w:r>
      <w:r>
        <w:rPr>
          <w:rFonts w:ascii="Lato" w:hAnsi="Lato" w:cs="Arial"/>
          <w:color w:val="000000"/>
          <w:sz w:val="24"/>
          <w:szCs w:val="24"/>
        </w:rPr>
        <w:t xml:space="preserve">grupie </w:t>
      </w:r>
      <w:r w:rsidRPr="006F0911">
        <w:rPr>
          <w:rFonts w:ascii="Lato" w:hAnsi="Lato" w:cs="Arial"/>
          <w:color w:val="000000"/>
          <w:sz w:val="24"/>
          <w:szCs w:val="24"/>
        </w:rPr>
        <w:t>można zaobserwować stabilizację trendu</w:t>
      </w:r>
      <w:r>
        <w:rPr>
          <w:rFonts w:ascii="Lato" w:hAnsi="Lato" w:cs="Arial"/>
          <w:color w:val="000000"/>
          <w:sz w:val="24"/>
          <w:szCs w:val="24"/>
        </w:rPr>
        <w:t>.</w:t>
      </w:r>
    </w:p>
    <w:p w14:paraId="59B71061" w14:textId="77777777" w:rsidR="00B3058C" w:rsidRPr="00190F05" w:rsidRDefault="00B3058C" w:rsidP="00B3058C">
      <w:pPr>
        <w:widowControl w:val="0"/>
        <w:tabs>
          <w:tab w:val="center" w:pos="4651"/>
        </w:tabs>
        <w:autoSpaceDE w:val="0"/>
        <w:spacing w:before="240" w:after="120"/>
        <w:rPr>
          <w:rFonts w:ascii="Lato" w:hAnsi="Lato"/>
          <w:color w:val="000000"/>
          <w:sz w:val="24"/>
          <w:szCs w:val="24"/>
        </w:rPr>
      </w:pPr>
      <w:r w:rsidRPr="00190F05">
        <w:rPr>
          <w:rFonts w:ascii="Lato" w:hAnsi="Lato"/>
          <w:color w:val="000000"/>
          <w:sz w:val="24"/>
          <w:szCs w:val="24"/>
        </w:rPr>
        <w:t xml:space="preserve">Tabela </w:t>
      </w:r>
      <w:r>
        <w:rPr>
          <w:rFonts w:ascii="Lato" w:hAnsi="Lato"/>
          <w:color w:val="000000"/>
          <w:sz w:val="24"/>
          <w:szCs w:val="24"/>
        </w:rPr>
        <w:t>5</w:t>
      </w:r>
      <w:r w:rsidRPr="00190F05">
        <w:rPr>
          <w:rFonts w:ascii="Lato" w:hAnsi="Lato"/>
          <w:color w:val="000000"/>
          <w:sz w:val="24"/>
          <w:szCs w:val="24"/>
        </w:rPr>
        <w:t xml:space="preserve">. Picie napojów alkoholowych </w:t>
      </w:r>
    </w:p>
    <w:tbl>
      <w:tblPr>
        <w:tblW w:w="8931" w:type="dxa"/>
        <w:tblLayout w:type="fixed"/>
        <w:tblCellMar>
          <w:left w:w="93" w:type="dxa"/>
          <w:right w:w="93" w:type="dxa"/>
        </w:tblCellMar>
        <w:tblLook w:val="0000" w:firstRow="0" w:lastRow="0" w:firstColumn="0" w:lastColumn="0" w:noHBand="0" w:noVBand="0"/>
      </w:tblPr>
      <w:tblGrid>
        <w:gridCol w:w="1903"/>
        <w:gridCol w:w="3587"/>
        <w:gridCol w:w="1173"/>
        <w:gridCol w:w="1134"/>
        <w:gridCol w:w="1134"/>
      </w:tblGrid>
      <w:tr w:rsidR="00B3058C" w:rsidRPr="00190F05" w14:paraId="5F7A56EB" w14:textId="77777777" w:rsidTr="00333DC6">
        <w:trPr>
          <w:trHeight w:val="546"/>
        </w:trPr>
        <w:tc>
          <w:tcPr>
            <w:tcW w:w="1903" w:type="dxa"/>
            <w:tcBorders>
              <w:top w:val="single" w:sz="8" w:space="0" w:color="000000"/>
              <w:left w:val="single" w:sz="8" w:space="0" w:color="000000"/>
              <w:bottom w:val="single" w:sz="8" w:space="0" w:color="000000"/>
            </w:tcBorders>
            <w:shd w:val="clear" w:color="auto" w:fill="FFFFFF"/>
            <w:vAlign w:val="center"/>
          </w:tcPr>
          <w:p w14:paraId="5EFC3C5E"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color w:val="000000"/>
              </w:rPr>
              <w:t>Kohorta</w:t>
            </w:r>
          </w:p>
        </w:tc>
        <w:tc>
          <w:tcPr>
            <w:tcW w:w="3587" w:type="dxa"/>
            <w:tcBorders>
              <w:top w:val="single" w:sz="8" w:space="0" w:color="000000"/>
              <w:left w:val="single" w:sz="8" w:space="0" w:color="000000"/>
              <w:bottom w:val="single" w:sz="8" w:space="0" w:color="000000"/>
            </w:tcBorders>
            <w:shd w:val="clear" w:color="auto" w:fill="FFFFFF"/>
            <w:vAlign w:val="center"/>
          </w:tcPr>
          <w:p w14:paraId="0DA4C7E8" w14:textId="77777777" w:rsidR="00B3058C" w:rsidRPr="002354F7" w:rsidRDefault="00B3058C" w:rsidP="00333DC6">
            <w:pPr>
              <w:widowControl w:val="0"/>
              <w:autoSpaceDE w:val="0"/>
              <w:spacing w:after="0" w:line="240" w:lineRule="auto"/>
              <w:jc w:val="center"/>
              <w:rPr>
                <w:rFonts w:ascii="Lato" w:hAnsi="Lato"/>
                <w:b/>
                <w:bCs/>
                <w:color w:val="000000"/>
              </w:rPr>
            </w:pPr>
            <w:r>
              <w:rPr>
                <w:rFonts w:ascii="Lato" w:hAnsi="Lato"/>
                <w:b/>
                <w:bCs/>
                <w:color w:val="000000"/>
              </w:rPr>
              <w:t>Wyszczególnienie</w:t>
            </w:r>
          </w:p>
        </w:tc>
        <w:tc>
          <w:tcPr>
            <w:tcW w:w="1173" w:type="dxa"/>
            <w:tcBorders>
              <w:top w:val="single" w:sz="8" w:space="0" w:color="000000"/>
              <w:left w:val="single" w:sz="8" w:space="0" w:color="000000"/>
              <w:bottom w:val="single" w:sz="8" w:space="0" w:color="000000"/>
            </w:tcBorders>
            <w:shd w:val="clear" w:color="auto" w:fill="FFFFFF"/>
            <w:vAlign w:val="center"/>
          </w:tcPr>
          <w:p w14:paraId="0595B606" w14:textId="77777777" w:rsidR="00B3058C" w:rsidRPr="002354F7" w:rsidRDefault="00B3058C" w:rsidP="00333DC6">
            <w:pPr>
              <w:widowControl w:val="0"/>
              <w:autoSpaceDE w:val="0"/>
              <w:spacing w:after="0" w:line="240" w:lineRule="auto"/>
              <w:jc w:val="center"/>
              <w:rPr>
                <w:rFonts w:ascii="Lato" w:hAnsi="Lato"/>
                <w:b/>
                <w:bCs/>
                <w:color w:val="000000"/>
              </w:rPr>
            </w:pPr>
            <w:r w:rsidRPr="002354F7">
              <w:rPr>
                <w:rFonts w:ascii="Lato" w:hAnsi="Lato"/>
                <w:b/>
                <w:bCs/>
              </w:rPr>
              <w:t>2011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74B422"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rPr>
              <w:t>2015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2F5FC9" w14:textId="77777777" w:rsidR="00B3058C" w:rsidRPr="002354F7" w:rsidRDefault="00B3058C" w:rsidP="00333DC6">
            <w:pPr>
              <w:widowControl w:val="0"/>
              <w:autoSpaceDE w:val="0"/>
              <w:spacing w:after="0" w:line="240" w:lineRule="auto"/>
              <w:jc w:val="center"/>
              <w:rPr>
                <w:rFonts w:ascii="Lato" w:hAnsi="Lato"/>
                <w:b/>
                <w:bCs/>
              </w:rPr>
            </w:pPr>
            <w:r w:rsidRPr="002354F7">
              <w:rPr>
                <w:rFonts w:ascii="Lato" w:hAnsi="Lato"/>
                <w:b/>
                <w:bCs/>
              </w:rPr>
              <w:t>2019</w:t>
            </w:r>
          </w:p>
        </w:tc>
      </w:tr>
      <w:tr w:rsidR="004B07E2" w:rsidRPr="00190F05" w14:paraId="74920B24" w14:textId="77777777" w:rsidTr="00F427B6">
        <w:trPr>
          <w:cantSplit/>
          <w:trHeight w:val="609"/>
        </w:trPr>
        <w:tc>
          <w:tcPr>
            <w:tcW w:w="1903" w:type="dxa"/>
            <w:vMerge w:val="restart"/>
            <w:tcBorders>
              <w:top w:val="single" w:sz="8" w:space="0" w:color="000000"/>
              <w:left w:val="single" w:sz="8" w:space="0" w:color="000000"/>
            </w:tcBorders>
            <w:shd w:val="clear" w:color="auto" w:fill="FFFFFF"/>
            <w:vAlign w:val="center"/>
          </w:tcPr>
          <w:p w14:paraId="73655859" w14:textId="77777777" w:rsidR="004B07E2" w:rsidRPr="00846DF4" w:rsidRDefault="004B07E2" w:rsidP="00333DC6">
            <w:pPr>
              <w:widowControl w:val="0"/>
              <w:autoSpaceDE w:val="0"/>
              <w:spacing w:after="0" w:line="240" w:lineRule="auto"/>
              <w:rPr>
                <w:rFonts w:ascii="Lato" w:hAnsi="Lato"/>
                <w:color w:val="000000"/>
              </w:rPr>
            </w:pPr>
            <w:r w:rsidRPr="00846DF4">
              <w:rPr>
                <w:rFonts w:ascii="Lato" w:hAnsi="Lato"/>
                <w:color w:val="000000"/>
              </w:rPr>
              <w:t>Młodsza kohorta (15-16 lat)</w:t>
            </w:r>
          </w:p>
          <w:p w14:paraId="11FB4C84" w14:textId="77777777" w:rsidR="004B07E2" w:rsidRPr="00846DF4" w:rsidRDefault="004B07E2" w:rsidP="00333DC6">
            <w:pPr>
              <w:widowControl w:val="0"/>
              <w:autoSpaceDE w:val="0"/>
              <w:spacing w:after="0" w:line="240" w:lineRule="auto"/>
              <w:rPr>
                <w:rFonts w:ascii="Lato" w:hAnsi="Lato"/>
                <w:color w:val="000000"/>
              </w:rPr>
            </w:pPr>
          </w:p>
        </w:tc>
        <w:tc>
          <w:tcPr>
            <w:tcW w:w="3587" w:type="dxa"/>
            <w:tcBorders>
              <w:top w:val="single" w:sz="8" w:space="0" w:color="000000"/>
              <w:left w:val="single" w:sz="8" w:space="0" w:color="000000"/>
              <w:bottom w:val="single" w:sz="4" w:space="0" w:color="000000"/>
            </w:tcBorders>
            <w:shd w:val="clear" w:color="auto" w:fill="FFFFFF"/>
            <w:vAlign w:val="center"/>
          </w:tcPr>
          <w:p w14:paraId="70B312EE" w14:textId="77777777" w:rsidR="004B07E2" w:rsidRPr="00846DF4" w:rsidRDefault="004B07E2" w:rsidP="00333DC6">
            <w:pPr>
              <w:widowControl w:val="0"/>
              <w:autoSpaceDE w:val="0"/>
              <w:spacing w:after="0" w:line="240" w:lineRule="auto"/>
              <w:jc w:val="center"/>
              <w:rPr>
                <w:rFonts w:ascii="Lato" w:hAnsi="Lato"/>
                <w:color w:val="000000"/>
              </w:rPr>
            </w:pPr>
            <w:r>
              <w:rPr>
                <w:rFonts w:ascii="Lato" w:hAnsi="Lato"/>
                <w:color w:val="000000"/>
              </w:rPr>
              <w:t>k</w:t>
            </w:r>
            <w:r w:rsidRPr="00846DF4">
              <w:rPr>
                <w:rFonts w:ascii="Lato" w:hAnsi="Lato"/>
                <w:color w:val="000000"/>
              </w:rPr>
              <w:t>iedykolwiek w życiu</w:t>
            </w:r>
          </w:p>
        </w:tc>
        <w:tc>
          <w:tcPr>
            <w:tcW w:w="1173" w:type="dxa"/>
            <w:tcBorders>
              <w:top w:val="single" w:sz="8" w:space="0" w:color="000000"/>
              <w:left w:val="single" w:sz="8" w:space="0" w:color="000000"/>
              <w:bottom w:val="single" w:sz="4" w:space="0" w:color="000000"/>
            </w:tcBorders>
            <w:shd w:val="clear" w:color="auto" w:fill="FFFFFF"/>
            <w:vAlign w:val="center"/>
          </w:tcPr>
          <w:p w14:paraId="20EA3065" w14:textId="77777777" w:rsidR="004B07E2" w:rsidRPr="00846DF4" w:rsidRDefault="004B07E2" w:rsidP="00333DC6">
            <w:pPr>
              <w:spacing w:after="0" w:line="360" w:lineRule="auto"/>
              <w:jc w:val="center"/>
              <w:rPr>
                <w:rFonts w:ascii="Lato" w:hAnsi="Lato"/>
                <w:color w:val="000000"/>
              </w:rPr>
            </w:pPr>
            <w:r w:rsidRPr="00846DF4">
              <w:rPr>
                <w:rFonts w:ascii="Lato" w:hAnsi="Lato"/>
              </w:rPr>
              <w:t>90,6</w:t>
            </w:r>
          </w:p>
        </w:tc>
        <w:tc>
          <w:tcPr>
            <w:tcW w:w="1134"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534F56F3" w14:textId="77777777" w:rsidR="004B07E2" w:rsidRPr="00846DF4" w:rsidRDefault="004B07E2" w:rsidP="00333DC6">
            <w:pPr>
              <w:spacing w:after="0" w:line="360" w:lineRule="auto"/>
              <w:jc w:val="center"/>
              <w:rPr>
                <w:rFonts w:ascii="Lato" w:hAnsi="Lato"/>
              </w:rPr>
            </w:pPr>
            <w:r w:rsidRPr="00846DF4">
              <w:rPr>
                <w:rFonts w:ascii="Lato" w:hAnsi="Lato"/>
              </w:rPr>
              <w:t>87,9</w:t>
            </w:r>
          </w:p>
        </w:tc>
        <w:tc>
          <w:tcPr>
            <w:tcW w:w="1134"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5C79453" w14:textId="77777777" w:rsidR="004B07E2" w:rsidRPr="00846DF4" w:rsidRDefault="004B07E2" w:rsidP="00333DC6">
            <w:pPr>
              <w:spacing w:after="0" w:line="360" w:lineRule="auto"/>
              <w:jc w:val="center"/>
              <w:rPr>
                <w:rFonts w:ascii="Lato" w:hAnsi="Lato"/>
              </w:rPr>
            </w:pPr>
            <w:r w:rsidRPr="00846DF4">
              <w:rPr>
                <w:rFonts w:ascii="Lato" w:hAnsi="Lato"/>
              </w:rPr>
              <w:t>84,9</w:t>
            </w:r>
          </w:p>
        </w:tc>
      </w:tr>
      <w:tr w:rsidR="004B07E2" w:rsidRPr="00190F05" w14:paraId="2156402F" w14:textId="77777777" w:rsidTr="00F427B6">
        <w:trPr>
          <w:cantSplit/>
          <w:trHeight w:val="713"/>
        </w:trPr>
        <w:tc>
          <w:tcPr>
            <w:tcW w:w="1903" w:type="dxa"/>
            <w:vMerge/>
            <w:tcBorders>
              <w:left w:val="single" w:sz="8" w:space="0" w:color="000000"/>
            </w:tcBorders>
            <w:shd w:val="clear" w:color="auto" w:fill="FFFFFF"/>
          </w:tcPr>
          <w:p w14:paraId="21C25FDD" w14:textId="77777777" w:rsidR="004B07E2" w:rsidRPr="00846DF4" w:rsidRDefault="004B07E2" w:rsidP="00333DC6">
            <w:pPr>
              <w:widowControl w:val="0"/>
              <w:autoSpaceDE w:val="0"/>
              <w:snapToGrid w:val="0"/>
              <w:spacing w:after="0" w:line="240" w:lineRule="auto"/>
              <w:jc w:val="center"/>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38E45776" w14:textId="77777777" w:rsidR="004B07E2" w:rsidRPr="00846DF4" w:rsidRDefault="004B07E2" w:rsidP="00333DC6">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12 miesięcy przed badaniem</w:t>
            </w:r>
          </w:p>
        </w:tc>
        <w:tc>
          <w:tcPr>
            <w:tcW w:w="1173" w:type="dxa"/>
            <w:tcBorders>
              <w:top w:val="single" w:sz="4" w:space="0" w:color="000000"/>
              <w:left w:val="single" w:sz="8" w:space="0" w:color="000000"/>
              <w:bottom w:val="single" w:sz="4" w:space="0" w:color="000000"/>
            </w:tcBorders>
            <w:shd w:val="clear" w:color="auto" w:fill="FFFFFF"/>
            <w:vAlign w:val="center"/>
          </w:tcPr>
          <w:p w14:paraId="2AFC09DC" w14:textId="77777777" w:rsidR="004B07E2" w:rsidRPr="00846DF4" w:rsidRDefault="004B07E2" w:rsidP="00333DC6">
            <w:pPr>
              <w:spacing w:after="0" w:line="360" w:lineRule="auto"/>
              <w:jc w:val="center"/>
              <w:rPr>
                <w:rFonts w:ascii="Lato" w:hAnsi="Lato"/>
                <w:color w:val="000000"/>
              </w:rPr>
            </w:pPr>
            <w:r w:rsidRPr="00846DF4">
              <w:rPr>
                <w:rFonts w:ascii="Lato" w:hAnsi="Lato"/>
              </w:rPr>
              <w:t>80,6</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212F50C" w14:textId="77777777" w:rsidR="004B07E2" w:rsidRPr="00846DF4" w:rsidRDefault="004B07E2" w:rsidP="00333DC6">
            <w:pPr>
              <w:spacing w:after="0" w:line="360" w:lineRule="auto"/>
              <w:jc w:val="center"/>
              <w:rPr>
                <w:rFonts w:ascii="Lato" w:hAnsi="Lato"/>
              </w:rPr>
            </w:pPr>
            <w:r w:rsidRPr="00846DF4">
              <w:rPr>
                <w:rFonts w:ascii="Lato" w:hAnsi="Lato"/>
              </w:rPr>
              <w:t>77,2</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4F82B5" w14:textId="77777777" w:rsidR="004B07E2" w:rsidRPr="00846DF4" w:rsidRDefault="004B07E2" w:rsidP="00333DC6">
            <w:pPr>
              <w:spacing w:after="0" w:line="360" w:lineRule="auto"/>
              <w:jc w:val="center"/>
              <w:rPr>
                <w:rFonts w:ascii="Lato" w:hAnsi="Lato"/>
              </w:rPr>
            </w:pPr>
            <w:r w:rsidRPr="00846DF4">
              <w:rPr>
                <w:rFonts w:ascii="Lato" w:hAnsi="Lato"/>
              </w:rPr>
              <w:t>75,1</w:t>
            </w:r>
          </w:p>
        </w:tc>
      </w:tr>
      <w:tr w:rsidR="004B07E2" w:rsidRPr="00190F05" w14:paraId="4A5AA015" w14:textId="77777777" w:rsidTr="00F427B6">
        <w:trPr>
          <w:cantSplit/>
          <w:trHeight w:val="540"/>
        </w:trPr>
        <w:tc>
          <w:tcPr>
            <w:tcW w:w="1903" w:type="dxa"/>
            <w:vMerge/>
            <w:tcBorders>
              <w:left w:val="single" w:sz="8" w:space="0" w:color="000000"/>
              <w:bottom w:val="single" w:sz="4" w:space="0" w:color="auto"/>
            </w:tcBorders>
            <w:shd w:val="clear" w:color="auto" w:fill="FFFFFF"/>
            <w:vAlign w:val="center"/>
          </w:tcPr>
          <w:p w14:paraId="060EC0B5" w14:textId="08C18FF5" w:rsidR="004B07E2" w:rsidRPr="00846DF4" w:rsidRDefault="004B07E2" w:rsidP="004B07E2">
            <w:pPr>
              <w:widowControl w:val="0"/>
              <w:autoSpaceDE w:val="0"/>
              <w:spacing w:after="0" w:line="240" w:lineRule="auto"/>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7F038D62" w14:textId="213428D7" w:rsidR="004B07E2" w:rsidRDefault="004B07E2"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30 dni przed badaniem</w:t>
            </w:r>
          </w:p>
        </w:tc>
        <w:tc>
          <w:tcPr>
            <w:tcW w:w="1173" w:type="dxa"/>
            <w:tcBorders>
              <w:top w:val="single" w:sz="4" w:space="0" w:color="000000"/>
              <w:left w:val="single" w:sz="8" w:space="0" w:color="000000"/>
              <w:bottom w:val="single" w:sz="4" w:space="0" w:color="auto"/>
            </w:tcBorders>
            <w:shd w:val="clear" w:color="auto" w:fill="FFFFFF"/>
            <w:vAlign w:val="center"/>
          </w:tcPr>
          <w:p w14:paraId="4653DA31" w14:textId="690F771A" w:rsidR="004B07E2" w:rsidRPr="00846DF4" w:rsidRDefault="004B07E2" w:rsidP="00357FFA">
            <w:pPr>
              <w:spacing w:after="0" w:line="360" w:lineRule="auto"/>
              <w:jc w:val="center"/>
              <w:rPr>
                <w:rFonts w:ascii="Lato" w:hAnsi="Lato"/>
              </w:rPr>
            </w:pPr>
            <w:r w:rsidRPr="00846DF4">
              <w:rPr>
                <w:rFonts w:ascii="Lato" w:hAnsi="Lato"/>
              </w:rPr>
              <w:t>51,4</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19E671BB" w14:textId="115906BA" w:rsidR="004B07E2" w:rsidRPr="00846DF4" w:rsidRDefault="004B07E2" w:rsidP="00357FFA">
            <w:pPr>
              <w:spacing w:after="0" w:line="360" w:lineRule="auto"/>
              <w:jc w:val="center"/>
              <w:rPr>
                <w:rFonts w:ascii="Lato" w:hAnsi="Lato"/>
              </w:rPr>
            </w:pPr>
            <w:r w:rsidRPr="00846DF4">
              <w:rPr>
                <w:rFonts w:ascii="Lato" w:hAnsi="Lato"/>
              </w:rPr>
              <w:t>52,9</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38A5C3F0" w14:textId="1F63BEBA" w:rsidR="004B07E2" w:rsidRPr="00846DF4" w:rsidRDefault="004B07E2" w:rsidP="00357FFA">
            <w:pPr>
              <w:spacing w:after="0" w:line="360" w:lineRule="auto"/>
              <w:jc w:val="center"/>
              <w:rPr>
                <w:rFonts w:ascii="Lato" w:hAnsi="Lato"/>
              </w:rPr>
            </w:pPr>
            <w:r w:rsidRPr="00846DF4">
              <w:rPr>
                <w:rFonts w:ascii="Lato" w:hAnsi="Lato"/>
              </w:rPr>
              <w:t>46,3</w:t>
            </w:r>
          </w:p>
        </w:tc>
      </w:tr>
      <w:tr w:rsidR="00357FFA" w:rsidRPr="00190F05" w14:paraId="6E29E7BD" w14:textId="77777777" w:rsidTr="00333DC6">
        <w:trPr>
          <w:cantSplit/>
          <w:trHeight w:val="565"/>
        </w:trPr>
        <w:tc>
          <w:tcPr>
            <w:tcW w:w="1903" w:type="dxa"/>
            <w:vMerge w:val="restart"/>
            <w:tcBorders>
              <w:top w:val="single" w:sz="4" w:space="0" w:color="auto"/>
              <w:left w:val="single" w:sz="4" w:space="0" w:color="auto"/>
              <w:bottom w:val="single" w:sz="4" w:space="0" w:color="000000"/>
            </w:tcBorders>
            <w:shd w:val="clear" w:color="auto" w:fill="FFFFFF"/>
            <w:vAlign w:val="center"/>
          </w:tcPr>
          <w:p w14:paraId="1637CBF5" w14:textId="77777777" w:rsidR="00357FFA" w:rsidRPr="00846DF4" w:rsidRDefault="00357FFA" w:rsidP="00357FFA">
            <w:pPr>
              <w:widowControl w:val="0"/>
              <w:autoSpaceDE w:val="0"/>
              <w:spacing w:after="0" w:line="240" w:lineRule="auto"/>
              <w:rPr>
                <w:rFonts w:ascii="Lato" w:hAnsi="Lato"/>
                <w:color w:val="000000"/>
              </w:rPr>
            </w:pPr>
            <w:r w:rsidRPr="00846DF4">
              <w:rPr>
                <w:rFonts w:ascii="Lato" w:hAnsi="Lato"/>
                <w:color w:val="000000"/>
              </w:rPr>
              <w:t>Starsza kohorta (17-18 lat)</w:t>
            </w:r>
          </w:p>
          <w:p w14:paraId="7598450D" w14:textId="77777777" w:rsidR="00357FFA" w:rsidRPr="00846DF4" w:rsidRDefault="00357FFA" w:rsidP="00357FFA">
            <w:pPr>
              <w:widowControl w:val="0"/>
              <w:autoSpaceDE w:val="0"/>
              <w:spacing w:after="0" w:line="240" w:lineRule="auto"/>
              <w:rPr>
                <w:rFonts w:ascii="Lato" w:hAnsi="Lato"/>
                <w:color w:val="000000"/>
              </w:rPr>
            </w:pPr>
          </w:p>
        </w:tc>
        <w:tc>
          <w:tcPr>
            <w:tcW w:w="3587" w:type="dxa"/>
            <w:tcBorders>
              <w:top w:val="single" w:sz="4" w:space="0" w:color="auto"/>
              <w:left w:val="single" w:sz="8" w:space="0" w:color="000000"/>
              <w:bottom w:val="single" w:sz="4" w:space="0" w:color="000000"/>
            </w:tcBorders>
            <w:shd w:val="clear" w:color="auto" w:fill="FFFFFF"/>
            <w:vAlign w:val="center"/>
          </w:tcPr>
          <w:p w14:paraId="6D9DF5C3"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k</w:t>
            </w:r>
            <w:r w:rsidRPr="00846DF4">
              <w:rPr>
                <w:rFonts w:ascii="Lato" w:hAnsi="Lato"/>
                <w:color w:val="000000"/>
              </w:rPr>
              <w:t>iedykolwiek w życiu</w:t>
            </w:r>
          </w:p>
        </w:tc>
        <w:tc>
          <w:tcPr>
            <w:tcW w:w="1173" w:type="dxa"/>
            <w:tcBorders>
              <w:top w:val="single" w:sz="4" w:space="0" w:color="auto"/>
              <w:left w:val="single" w:sz="8" w:space="0" w:color="000000"/>
              <w:bottom w:val="single" w:sz="4" w:space="0" w:color="000000"/>
            </w:tcBorders>
            <w:shd w:val="clear" w:color="auto" w:fill="FFFFFF"/>
            <w:vAlign w:val="center"/>
          </w:tcPr>
          <w:p w14:paraId="5FEA255C" w14:textId="77777777" w:rsidR="00357FFA" w:rsidRPr="00846DF4" w:rsidRDefault="00357FFA" w:rsidP="00357FFA">
            <w:pPr>
              <w:spacing w:after="0" w:line="360" w:lineRule="auto"/>
              <w:jc w:val="center"/>
              <w:rPr>
                <w:rFonts w:ascii="Lato" w:hAnsi="Lato"/>
                <w:color w:val="000000"/>
              </w:rPr>
            </w:pPr>
            <w:r w:rsidRPr="00846DF4">
              <w:rPr>
                <w:rFonts w:ascii="Lato" w:hAnsi="Lato"/>
              </w:rPr>
              <w:t>96,7</w:t>
            </w:r>
          </w:p>
        </w:tc>
        <w:tc>
          <w:tcPr>
            <w:tcW w:w="1134" w:type="dxa"/>
            <w:tcBorders>
              <w:top w:val="single" w:sz="4" w:space="0" w:color="auto"/>
              <w:left w:val="single" w:sz="8" w:space="0" w:color="000000"/>
              <w:bottom w:val="single" w:sz="4" w:space="0" w:color="000000"/>
              <w:right w:val="single" w:sz="8" w:space="0" w:color="000000"/>
            </w:tcBorders>
            <w:shd w:val="clear" w:color="auto" w:fill="FFFFFF"/>
            <w:vAlign w:val="center"/>
          </w:tcPr>
          <w:p w14:paraId="34A82D70" w14:textId="77777777" w:rsidR="00357FFA" w:rsidRPr="00846DF4" w:rsidRDefault="00357FFA" w:rsidP="00357FFA">
            <w:pPr>
              <w:spacing w:after="0" w:line="360" w:lineRule="auto"/>
              <w:jc w:val="center"/>
              <w:rPr>
                <w:rFonts w:ascii="Lato" w:hAnsi="Lato"/>
              </w:rPr>
            </w:pPr>
            <w:r w:rsidRPr="00846DF4">
              <w:rPr>
                <w:rFonts w:ascii="Lato" w:hAnsi="Lato"/>
              </w:rPr>
              <w:t>97,4</w:t>
            </w:r>
          </w:p>
        </w:tc>
        <w:tc>
          <w:tcPr>
            <w:tcW w:w="1134" w:type="dxa"/>
            <w:tcBorders>
              <w:top w:val="single" w:sz="4" w:space="0" w:color="auto"/>
              <w:left w:val="single" w:sz="8" w:space="0" w:color="000000"/>
              <w:bottom w:val="single" w:sz="4" w:space="0" w:color="000000"/>
              <w:right w:val="single" w:sz="4" w:space="0" w:color="auto"/>
            </w:tcBorders>
            <w:shd w:val="clear" w:color="auto" w:fill="FFFFFF"/>
            <w:vAlign w:val="center"/>
          </w:tcPr>
          <w:p w14:paraId="32E3F48F" w14:textId="77777777" w:rsidR="00357FFA" w:rsidRPr="00846DF4" w:rsidRDefault="00357FFA" w:rsidP="00357FFA">
            <w:pPr>
              <w:spacing w:after="0" w:line="360" w:lineRule="auto"/>
              <w:jc w:val="center"/>
              <w:rPr>
                <w:rFonts w:ascii="Lato" w:hAnsi="Lato"/>
              </w:rPr>
            </w:pPr>
            <w:r w:rsidRPr="00846DF4">
              <w:rPr>
                <w:rFonts w:ascii="Lato" w:hAnsi="Lato"/>
              </w:rPr>
              <w:t>96,6</w:t>
            </w:r>
          </w:p>
        </w:tc>
      </w:tr>
      <w:tr w:rsidR="00357FFA" w:rsidRPr="00190F05" w14:paraId="7F10A6A1" w14:textId="77777777" w:rsidTr="00333DC6">
        <w:trPr>
          <w:cantSplit/>
          <w:trHeight w:val="556"/>
        </w:trPr>
        <w:tc>
          <w:tcPr>
            <w:tcW w:w="1903" w:type="dxa"/>
            <w:vMerge/>
            <w:tcBorders>
              <w:top w:val="single" w:sz="4" w:space="0" w:color="000000"/>
              <w:left w:val="single" w:sz="4" w:space="0" w:color="auto"/>
              <w:bottom w:val="single" w:sz="4" w:space="0" w:color="000000"/>
            </w:tcBorders>
            <w:shd w:val="clear" w:color="auto" w:fill="FFFFFF"/>
          </w:tcPr>
          <w:p w14:paraId="58AC3D09" w14:textId="77777777" w:rsidR="00357FFA" w:rsidRPr="00846DF4" w:rsidRDefault="00357FFA" w:rsidP="00357FFA">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000000"/>
            </w:tcBorders>
            <w:shd w:val="clear" w:color="auto" w:fill="FFFFFF"/>
            <w:vAlign w:val="center"/>
          </w:tcPr>
          <w:p w14:paraId="62AE7A61"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12 miesięcy przed badaniem</w:t>
            </w:r>
          </w:p>
        </w:tc>
        <w:tc>
          <w:tcPr>
            <w:tcW w:w="1173" w:type="dxa"/>
            <w:tcBorders>
              <w:top w:val="single" w:sz="4" w:space="0" w:color="000000"/>
              <w:left w:val="single" w:sz="8" w:space="0" w:color="000000"/>
              <w:bottom w:val="single" w:sz="4" w:space="0" w:color="000000"/>
            </w:tcBorders>
            <w:shd w:val="clear" w:color="auto" w:fill="FFFFFF"/>
            <w:vAlign w:val="center"/>
          </w:tcPr>
          <w:p w14:paraId="5A99BB98" w14:textId="77777777" w:rsidR="00357FFA" w:rsidRPr="00846DF4" w:rsidRDefault="00357FFA" w:rsidP="00357FFA">
            <w:pPr>
              <w:spacing w:after="0" w:line="360" w:lineRule="auto"/>
              <w:jc w:val="center"/>
              <w:rPr>
                <w:rFonts w:ascii="Lato" w:hAnsi="Lato"/>
                <w:color w:val="000000"/>
              </w:rPr>
            </w:pPr>
            <w:r w:rsidRPr="00846DF4">
              <w:rPr>
                <w:rFonts w:ascii="Lato" w:hAnsi="Lato"/>
              </w:rPr>
              <w:t>92,2</w:t>
            </w:r>
          </w:p>
        </w:tc>
        <w:tc>
          <w:tcPr>
            <w:tcW w:w="1134"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6BEA6AF" w14:textId="77777777" w:rsidR="00357FFA" w:rsidRPr="00846DF4" w:rsidRDefault="00357FFA" w:rsidP="00357FFA">
            <w:pPr>
              <w:spacing w:after="0" w:line="360" w:lineRule="auto"/>
              <w:jc w:val="center"/>
              <w:rPr>
                <w:rFonts w:ascii="Lato" w:hAnsi="Lato"/>
              </w:rPr>
            </w:pPr>
            <w:r w:rsidRPr="00846DF4">
              <w:rPr>
                <w:rFonts w:ascii="Lato" w:hAnsi="Lato"/>
              </w:rPr>
              <w:t>95,0</w:t>
            </w:r>
          </w:p>
        </w:tc>
        <w:tc>
          <w:tcPr>
            <w:tcW w:w="1134" w:type="dxa"/>
            <w:tcBorders>
              <w:top w:val="single" w:sz="4" w:space="0" w:color="000000"/>
              <w:left w:val="single" w:sz="8" w:space="0" w:color="000000"/>
              <w:bottom w:val="single" w:sz="4" w:space="0" w:color="000000"/>
              <w:right w:val="single" w:sz="4" w:space="0" w:color="auto"/>
            </w:tcBorders>
            <w:shd w:val="clear" w:color="auto" w:fill="FFFFFF"/>
            <w:vAlign w:val="center"/>
          </w:tcPr>
          <w:p w14:paraId="6B0D7A10" w14:textId="77777777" w:rsidR="00357FFA" w:rsidRPr="00846DF4" w:rsidRDefault="00357FFA" w:rsidP="00357FFA">
            <w:pPr>
              <w:spacing w:after="0" w:line="360" w:lineRule="auto"/>
              <w:jc w:val="center"/>
              <w:rPr>
                <w:rFonts w:ascii="Lato" w:hAnsi="Lato"/>
              </w:rPr>
            </w:pPr>
            <w:r w:rsidRPr="00846DF4">
              <w:rPr>
                <w:rFonts w:ascii="Lato" w:hAnsi="Lato"/>
              </w:rPr>
              <w:t>95,1</w:t>
            </w:r>
          </w:p>
        </w:tc>
      </w:tr>
      <w:tr w:rsidR="00357FFA" w:rsidRPr="00190F05" w14:paraId="38453714" w14:textId="77777777" w:rsidTr="00333DC6">
        <w:trPr>
          <w:cantSplit/>
          <w:trHeight w:val="550"/>
        </w:trPr>
        <w:tc>
          <w:tcPr>
            <w:tcW w:w="1903" w:type="dxa"/>
            <w:vMerge/>
            <w:tcBorders>
              <w:top w:val="single" w:sz="4" w:space="0" w:color="000000"/>
              <w:left w:val="single" w:sz="4" w:space="0" w:color="auto"/>
              <w:bottom w:val="single" w:sz="4" w:space="0" w:color="auto"/>
            </w:tcBorders>
            <w:shd w:val="clear" w:color="auto" w:fill="FFFFFF"/>
          </w:tcPr>
          <w:p w14:paraId="3CD56134" w14:textId="77777777" w:rsidR="00357FFA" w:rsidRPr="00846DF4" w:rsidRDefault="00357FFA" w:rsidP="00357FFA">
            <w:pPr>
              <w:widowControl w:val="0"/>
              <w:autoSpaceDE w:val="0"/>
              <w:snapToGrid w:val="0"/>
              <w:rPr>
                <w:rFonts w:ascii="Lato" w:hAnsi="Lato"/>
                <w:color w:val="000000"/>
              </w:rPr>
            </w:pPr>
          </w:p>
        </w:tc>
        <w:tc>
          <w:tcPr>
            <w:tcW w:w="3587" w:type="dxa"/>
            <w:tcBorders>
              <w:top w:val="single" w:sz="4" w:space="0" w:color="000000"/>
              <w:left w:val="single" w:sz="8" w:space="0" w:color="000000"/>
              <w:bottom w:val="single" w:sz="4" w:space="0" w:color="auto"/>
            </w:tcBorders>
            <w:shd w:val="clear" w:color="auto" w:fill="FFFFFF"/>
            <w:vAlign w:val="center"/>
          </w:tcPr>
          <w:p w14:paraId="60FEE553" w14:textId="77777777" w:rsidR="00357FFA" w:rsidRPr="00846DF4" w:rsidRDefault="00357FFA" w:rsidP="00357FFA">
            <w:pPr>
              <w:widowControl w:val="0"/>
              <w:autoSpaceDE w:val="0"/>
              <w:spacing w:after="0" w:line="240" w:lineRule="auto"/>
              <w:jc w:val="center"/>
              <w:rPr>
                <w:rFonts w:ascii="Lato" w:hAnsi="Lato"/>
                <w:color w:val="000000"/>
              </w:rPr>
            </w:pPr>
            <w:r>
              <w:rPr>
                <w:rFonts w:ascii="Lato" w:hAnsi="Lato"/>
                <w:color w:val="000000"/>
              </w:rPr>
              <w:t>w</w:t>
            </w:r>
            <w:r w:rsidRPr="00846DF4">
              <w:rPr>
                <w:rFonts w:ascii="Lato" w:hAnsi="Lato"/>
                <w:color w:val="000000"/>
              </w:rPr>
              <w:t xml:space="preserve"> czasie 30 dni przed badaniem</w:t>
            </w:r>
          </w:p>
        </w:tc>
        <w:tc>
          <w:tcPr>
            <w:tcW w:w="1173" w:type="dxa"/>
            <w:tcBorders>
              <w:top w:val="single" w:sz="4" w:space="0" w:color="000000"/>
              <w:left w:val="single" w:sz="8" w:space="0" w:color="000000"/>
              <w:bottom w:val="single" w:sz="4" w:space="0" w:color="auto"/>
            </w:tcBorders>
            <w:shd w:val="clear" w:color="auto" w:fill="FFFFFF"/>
            <w:vAlign w:val="center"/>
          </w:tcPr>
          <w:p w14:paraId="2DB08E66" w14:textId="77777777" w:rsidR="00357FFA" w:rsidRPr="00846DF4" w:rsidRDefault="00357FFA" w:rsidP="00357FFA">
            <w:pPr>
              <w:spacing w:after="0" w:line="360" w:lineRule="auto"/>
              <w:jc w:val="center"/>
              <w:rPr>
                <w:rFonts w:ascii="Lato" w:hAnsi="Lato"/>
                <w:color w:val="000000"/>
              </w:rPr>
            </w:pPr>
            <w:r w:rsidRPr="00846DF4">
              <w:rPr>
                <w:rFonts w:ascii="Lato" w:hAnsi="Lato"/>
              </w:rPr>
              <w:t>73,4</w:t>
            </w:r>
          </w:p>
        </w:tc>
        <w:tc>
          <w:tcPr>
            <w:tcW w:w="1134" w:type="dxa"/>
            <w:tcBorders>
              <w:top w:val="single" w:sz="4" w:space="0" w:color="000000"/>
              <w:left w:val="single" w:sz="8" w:space="0" w:color="000000"/>
              <w:bottom w:val="single" w:sz="4" w:space="0" w:color="auto"/>
              <w:right w:val="single" w:sz="8" w:space="0" w:color="000000"/>
            </w:tcBorders>
            <w:shd w:val="clear" w:color="auto" w:fill="FFFFFF"/>
            <w:vAlign w:val="center"/>
          </w:tcPr>
          <w:p w14:paraId="6953B273" w14:textId="77777777" w:rsidR="00357FFA" w:rsidRPr="00846DF4" w:rsidRDefault="00357FFA" w:rsidP="00357FFA">
            <w:pPr>
              <w:spacing w:after="0" w:line="360" w:lineRule="auto"/>
              <w:jc w:val="center"/>
              <w:rPr>
                <w:rFonts w:ascii="Lato" w:hAnsi="Lato"/>
              </w:rPr>
            </w:pPr>
            <w:r w:rsidRPr="00846DF4">
              <w:rPr>
                <w:rFonts w:ascii="Lato" w:hAnsi="Lato"/>
              </w:rPr>
              <w:t>82,3</w:t>
            </w:r>
          </w:p>
        </w:tc>
        <w:tc>
          <w:tcPr>
            <w:tcW w:w="1134" w:type="dxa"/>
            <w:tcBorders>
              <w:top w:val="single" w:sz="4" w:space="0" w:color="000000"/>
              <w:left w:val="single" w:sz="8" w:space="0" w:color="000000"/>
              <w:bottom w:val="single" w:sz="4" w:space="0" w:color="auto"/>
              <w:right w:val="single" w:sz="4" w:space="0" w:color="auto"/>
            </w:tcBorders>
            <w:shd w:val="clear" w:color="auto" w:fill="FFFFFF"/>
            <w:vAlign w:val="center"/>
          </w:tcPr>
          <w:p w14:paraId="4AF1C5FC" w14:textId="77777777" w:rsidR="00357FFA" w:rsidRPr="00846DF4" w:rsidRDefault="00357FFA" w:rsidP="00357FFA">
            <w:pPr>
              <w:spacing w:after="0" w:line="360" w:lineRule="auto"/>
              <w:jc w:val="center"/>
              <w:rPr>
                <w:rFonts w:ascii="Lato" w:hAnsi="Lato"/>
              </w:rPr>
            </w:pPr>
            <w:r w:rsidRPr="00846DF4">
              <w:rPr>
                <w:rFonts w:ascii="Lato" w:hAnsi="Lato"/>
              </w:rPr>
              <w:t>82,5</w:t>
            </w:r>
          </w:p>
        </w:tc>
      </w:tr>
    </w:tbl>
    <w:p w14:paraId="525ECEA2" w14:textId="77777777" w:rsidR="00B3058C" w:rsidRPr="002C3900" w:rsidRDefault="00B3058C" w:rsidP="00B3058C">
      <w:pPr>
        <w:widowControl w:val="0"/>
        <w:tabs>
          <w:tab w:val="center" w:pos="4651"/>
        </w:tabs>
        <w:autoSpaceDE w:val="0"/>
        <w:spacing w:before="120" w:after="0"/>
        <w:rPr>
          <w:rFonts w:ascii="Lato" w:hAnsi="Lato"/>
          <w:color w:val="000000"/>
          <w:sz w:val="20"/>
          <w:szCs w:val="20"/>
        </w:rPr>
      </w:pPr>
      <w:r w:rsidRPr="000358A6">
        <w:rPr>
          <w:rFonts w:ascii="Lato" w:hAnsi="Lato"/>
          <w:color w:val="000000"/>
          <w:sz w:val="20"/>
          <w:szCs w:val="20"/>
        </w:rPr>
        <w:t xml:space="preserve">Źródło: </w:t>
      </w:r>
      <w:r w:rsidRPr="000358A6">
        <w:rPr>
          <w:rFonts w:ascii="Lato" w:hAnsi="Lato"/>
          <w:bCs/>
          <w:sz w:val="20"/>
          <w:szCs w:val="20"/>
        </w:rPr>
        <w:t>Używanie</w:t>
      </w:r>
      <w:r w:rsidRPr="002C3900">
        <w:rPr>
          <w:rFonts w:ascii="Lato" w:hAnsi="Lato"/>
          <w:bCs/>
          <w:sz w:val="20"/>
          <w:szCs w:val="20"/>
        </w:rPr>
        <w:t xml:space="preserve"> alkoholu i narkotyków przez młodzież szkolną. Raport z badań ankietowych zrealizowanych w województwie kujawsko-pomorskim w 2019 </w:t>
      </w:r>
      <w:r>
        <w:rPr>
          <w:rFonts w:ascii="Lato" w:hAnsi="Lato"/>
          <w:bCs/>
          <w:sz w:val="20"/>
          <w:szCs w:val="20"/>
        </w:rPr>
        <w:t>r</w:t>
      </w:r>
      <w:r w:rsidRPr="002C3900">
        <w:rPr>
          <w:rFonts w:ascii="Lato" w:hAnsi="Lato"/>
          <w:bCs/>
          <w:sz w:val="20"/>
          <w:szCs w:val="20"/>
        </w:rPr>
        <w:t>.</w:t>
      </w:r>
    </w:p>
    <w:p w14:paraId="1A2A0AED" w14:textId="77777777" w:rsidR="00B3058C" w:rsidRDefault="00B3058C" w:rsidP="00B3058C">
      <w:pPr>
        <w:pStyle w:val="western"/>
        <w:rPr>
          <w:color w:val="000000"/>
          <w:sz w:val="24"/>
          <w:szCs w:val="24"/>
          <w:highlight w:val="yellow"/>
        </w:rPr>
      </w:pPr>
    </w:p>
    <w:p w14:paraId="59F1D30E" w14:textId="125FAAA5" w:rsidR="00B3058C" w:rsidRDefault="00B3058C" w:rsidP="00433C96">
      <w:pPr>
        <w:pStyle w:val="Nagwek4"/>
        <w:jc w:val="left"/>
        <w:rPr>
          <w:rFonts w:ascii="Lato" w:hAnsi="Lato"/>
          <w:sz w:val="24"/>
        </w:rPr>
      </w:pPr>
      <w:bookmarkStart w:id="8" w:name="_Toc436078882"/>
      <w:bookmarkStart w:id="9" w:name="_Toc75763295"/>
      <w:bookmarkStart w:id="10" w:name="_Toc97281194"/>
      <w:bookmarkEnd w:id="8"/>
      <w:r w:rsidRPr="00433C96">
        <w:rPr>
          <w:rFonts w:ascii="Lato" w:hAnsi="Lato"/>
          <w:sz w:val="24"/>
        </w:rPr>
        <w:t>1.</w:t>
      </w:r>
      <w:r w:rsidR="00C60C1F" w:rsidRPr="00433C96">
        <w:rPr>
          <w:rFonts w:ascii="Lato" w:hAnsi="Lato"/>
          <w:sz w:val="24"/>
        </w:rPr>
        <w:t>1</w:t>
      </w:r>
      <w:r w:rsidRPr="00433C96">
        <w:rPr>
          <w:rFonts w:ascii="Lato" w:hAnsi="Lato"/>
          <w:sz w:val="24"/>
        </w:rPr>
        <w:t>.</w:t>
      </w:r>
      <w:r w:rsidR="00C60C1F" w:rsidRPr="00433C96">
        <w:rPr>
          <w:rFonts w:ascii="Lato" w:hAnsi="Lato"/>
          <w:sz w:val="24"/>
        </w:rPr>
        <w:t>2.</w:t>
      </w:r>
      <w:r w:rsidRPr="00433C96">
        <w:rPr>
          <w:rFonts w:ascii="Lato" w:hAnsi="Lato"/>
          <w:sz w:val="24"/>
        </w:rPr>
        <w:t xml:space="preserve"> Używanie alkoholu przez dorosłych</w:t>
      </w:r>
      <w:bookmarkEnd w:id="9"/>
      <w:bookmarkEnd w:id="10"/>
    </w:p>
    <w:p w14:paraId="7B222560" w14:textId="77777777" w:rsidR="00433C96" w:rsidRPr="00433C96" w:rsidRDefault="00433C96" w:rsidP="00433C96">
      <w:pPr>
        <w:rPr>
          <w:lang w:eastAsia="ar-SA"/>
        </w:rPr>
      </w:pPr>
    </w:p>
    <w:p w14:paraId="2D3A9954" w14:textId="77777777" w:rsidR="00B3058C" w:rsidRPr="000C11A5" w:rsidRDefault="00B3058C" w:rsidP="00B3058C">
      <w:pPr>
        <w:autoSpaceDE w:val="0"/>
        <w:spacing w:after="0" w:line="360" w:lineRule="auto"/>
        <w:rPr>
          <w:rFonts w:ascii="Lato" w:hAnsi="Lato"/>
          <w:sz w:val="24"/>
          <w:szCs w:val="24"/>
        </w:rPr>
      </w:pPr>
      <w:r w:rsidRPr="005D26ED">
        <w:rPr>
          <w:rFonts w:ascii="Lato" w:hAnsi="Lato"/>
          <w:sz w:val="24"/>
          <w:szCs w:val="24"/>
        </w:rPr>
        <w:t xml:space="preserve">Międzynarodowe badanie RARHA SEAS (Standaryzowany Europejski Sondaż na temat Alkoholu – raport z 2016 r.) wykazało, </w:t>
      </w:r>
      <w:r>
        <w:rPr>
          <w:rFonts w:ascii="Lato" w:hAnsi="Lato"/>
          <w:sz w:val="24"/>
          <w:szCs w:val="24"/>
        </w:rPr>
        <w:t>że</w:t>
      </w:r>
      <w:r w:rsidRPr="005D26ED">
        <w:rPr>
          <w:rFonts w:ascii="Lato" w:hAnsi="Lato"/>
          <w:sz w:val="24"/>
          <w:szCs w:val="24"/>
        </w:rPr>
        <w:t xml:space="preserve"> w Polsce wśród osób w wieku 18-64 lata konsumenci alkoholu stanowią 86,4%. Alkohol pije 92,1% mężczyzn i 80,7% kobiet. Abstynenci stanowią 13,6% (zgodnie z badaniem za abstynentów uznano osoby, które nie spożywały alkoholu w ciągu ostatnich 12 miesięcy). Postawy abstynenckie są częstsze wśród kobiet (19,3%) niż wśród mężczyzn (7,9%). </w:t>
      </w:r>
      <w:r w:rsidRPr="000C11A5">
        <w:rPr>
          <w:rFonts w:ascii="Lato" w:hAnsi="Lato"/>
          <w:sz w:val="24"/>
          <w:szCs w:val="24"/>
        </w:rPr>
        <w:t xml:space="preserve">Najpopularniejszym </w:t>
      </w:r>
      <w:r w:rsidRPr="000C11A5">
        <w:rPr>
          <w:rFonts w:ascii="Lato" w:hAnsi="Lato"/>
          <w:sz w:val="24"/>
          <w:szCs w:val="24"/>
        </w:rPr>
        <w:lastRenderedPageBreak/>
        <w:t>napojem alkoholowym wśród badanych było piwo (konsumowane przez 74,2% ogółu badanych), a następnie wyroby spirytusowe (konsumowane przez 61,4% ogółu badanych). Wino było spożywane przez 36,7% respondentów.</w:t>
      </w:r>
    </w:p>
    <w:p w14:paraId="3C18EBCE" w14:textId="5D456902" w:rsidR="00B3058C" w:rsidRDefault="00B3058C" w:rsidP="00B3058C">
      <w:pPr>
        <w:autoSpaceDE w:val="0"/>
        <w:spacing w:after="0" w:line="360" w:lineRule="auto"/>
        <w:rPr>
          <w:rFonts w:ascii="Lato" w:hAnsi="Lato"/>
          <w:sz w:val="24"/>
          <w:szCs w:val="24"/>
        </w:rPr>
      </w:pPr>
      <w:r w:rsidRPr="000C11A5">
        <w:rPr>
          <w:rFonts w:ascii="Lato" w:hAnsi="Lato"/>
          <w:sz w:val="24"/>
          <w:szCs w:val="24"/>
        </w:rPr>
        <w:t>Jedną z prób oszacowania rozpowszechnienia zaburzeń związanych z alkoholem</w:t>
      </w:r>
      <w:r w:rsidRPr="005D26ED">
        <w:rPr>
          <w:rFonts w:ascii="Lato" w:hAnsi="Lato"/>
          <w:sz w:val="24"/>
          <w:szCs w:val="24"/>
        </w:rPr>
        <w:t xml:space="preserve"> wśród osób dorosłych było badanie „Epidemiologia zaburzeń psychiatrycznych </w:t>
      </w:r>
      <w:r>
        <w:rPr>
          <w:rFonts w:ascii="Lato" w:hAnsi="Lato"/>
          <w:sz w:val="24"/>
          <w:szCs w:val="24"/>
        </w:rPr>
        <w:br/>
      </w:r>
      <w:r w:rsidRPr="005D26ED">
        <w:rPr>
          <w:rFonts w:ascii="Lato" w:hAnsi="Lato"/>
          <w:sz w:val="24"/>
          <w:szCs w:val="24"/>
        </w:rPr>
        <w:t>i dostęp do psychiatrycznej opieki zdrowotnej – EZOP Polska” (raport z 2012 r.). Wyniki badania pokazały, iż 11,9% mieszkańców Polski w wieku 18-64 lata zaliczyć można było do ogólnej kategorii nadużywających alkoholu, w tym 2,4% osób spełniało kryteria zespołu uzależnienia od alkoholu. Zgodnie z wynikami badań alkoholu nadużywa 20,5% mężczyzn i 3,4% kobiet.</w:t>
      </w:r>
      <w:r>
        <w:rPr>
          <w:rFonts w:ascii="Lato" w:hAnsi="Lato"/>
          <w:sz w:val="24"/>
          <w:szCs w:val="24"/>
        </w:rPr>
        <w:t xml:space="preserve"> </w:t>
      </w:r>
      <w:r w:rsidRPr="005D26ED">
        <w:rPr>
          <w:rFonts w:ascii="Lato" w:hAnsi="Lato"/>
          <w:sz w:val="24"/>
          <w:szCs w:val="24"/>
        </w:rPr>
        <w:t>Alkoholu nadużywają najczęściej mężczyźni między 40 a 49 rokiem życia. W przypadku kobiet najwyższy odsetek odnotowuje się w przedziale wiekowym 30-39 lat.</w:t>
      </w:r>
    </w:p>
    <w:p w14:paraId="231B11D5" w14:textId="6800BEDF" w:rsidR="00B3058C" w:rsidRDefault="00B3058C" w:rsidP="00433C96">
      <w:pPr>
        <w:pStyle w:val="Nagwek4"/>
        <w:jc w:val="left"/>
        <w:rPr>
          <w:rFonts w:ascii="Lato" w:hAnsi="Lato"/>
          <w:sz w:val="24"/>
        </w:rPr>
      </w:pPr>
      <w:bookmarkStart w:id="11" w:name="_Toc75763296"/>
      <w:bookmarkStart w:id="12" w:name="_Toc97281195"/>
      <w:r w:rsidRPr="00433C96">
        <w:rPr>
          <w:rFonts w:ascii="Lato" w:hAnsi="Lato"/>
          <w:sz w:val="24"/>
        </w:rPr>
        <w:t>1.</w:t>
      </w:r>
      <w:r w:rsidR="00C60C1F" w:rsidRPr="00433C96">
        <w:rPr>
          <w:rFonts w:ascii="Lato" w:hAnsi="Lato"/>
          <w:sz w:val="24"/>
        </w:rPr>
        <w:t>1.3</w:t>
      </w:r>
      <w:r w:rsidRPr="00433C96">
        <w:rPr>
          <w:rFonts w:ascii="Lato" w:hAnsi="Lato"/>
          <w:sz w:val="24"/>
        </w:rPr>
        <w:t>. Szkody zdrowotne, rodzinne i społeczne spowodowane piciem alkoholu</w:t>
      </w:r>
      <w:bookmarkEnd w:id="11"/>
      <w:bookmarkEnd w:id="12"/>
    </w:p>
    <w:p w14:paraId="7FA75988" w14:textId="77777777" w:rsidR="00433C96" w:rsidRPr="00433C96" w:rsidRDefault="00433C96" w:rsidP="00433C96">
      <w:pPr>
        <w:rPr>
          <w:lang w:eastAsia="ar-SA"/>
        </w:rPr>
      </w:pPr>
    </w:p>
    <w:p w14:paraId="6087E39B" w14:textId="77777777" w:rsidR="00B3058C" w:rsidRPr="00B83EBA" w:rsidRDefault="00B3058C" w:rsidP="00B3058C">
      <w:pPr>
        <w:autoSpaceDE w:val="0"/>
        <w:spacing w:after="0" w:line="360" w:lineRule="auto"/>
        <w:jc w:val="both"/>
        <w:rPr>
          <w:rFonts w:ascii="Lato" w:hAnsi="Lato"/>
          <w:b/>
          <w:bCs/>
          <w:i/>
          <w:iCs/>
          <w:sz w:val="24"/>
          <w:szCs w:val="24"/>
        </w:rPr>
      </w:pPr>
      <w:r w:rsidRPr="00D072B4">
        <w:rPr>
          <w:rFonts w:ascii="Lato" w:hAnsi="Lato"/>
          <w:b/>
          <w:bCs/>
          <w:i/>
          <w:iCs/>
          <w:sz w:val="24"/>
          <w:szCs w:val="24"/>
        </w:rPr>
        <w:t>Szkody zdrowotne związane ze spożywaniem alkoholu</w:t>
      </w:r>
    </w:p>
    <w:p w14:paraId="5833993C" w14:textId="77777777" w:rsidR="00B3058C" w:rsidRPr="00845D5F" w:rsidRDefault="00B3058C" w:rsidP="00B3058C">
      <w:pPr>
        <w:autoSpaceDE w:val="0"/>
        <w:spacing w:after="0" w:line="360" w:lineRule="auto"/>
        <w:jc w:val="both"/>
        <w:rPr>
          <w:rFonts w:ascii="Lato" w:hAnsi="Lato"/>
          <w:color w:val="FF0000"/>
          <w:sz w:val="24"/>
          <w:szCs w:val="24"/>
        </w:rPr>
      </w:pPr>
      <w:r w:rsidRPr="00A507E4">
        <w:rPr>
          <w:rFonts w:ascii="Lato" w:hAnsi="Lato"/>
          <w:sz w:val="24"/>
          <w:szCs w:val="24"/>
        </w:rPr>
        <w:t>Według Światowej Organizacji Zdrowia (WHO) alkohol znajduje się na trzecim miejscu wśród czynników negatywnie wpływających na zdrowie ludzi.</w:t>
      </w:r>
      <w:r>
        <w:rPr>
          <w:rFonts w:ascii="Lato" w:hAnsi="Lato"/>
          <w:sz w:val="24"/>
          <w:szCs w:val="24"/>
        </w:rPr>
        <w:t xml:space="preserve"> </w:t>
      </w:r>
    </w:p>
    <w:p w14:paraId="4E8A6A2A"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działa szkodliwie na niemal wszystkie tkanki i narządy</w:t>
      </w:r>
      <w:r>
        <w:rPr>
          <w:rFonts w:ascii="Lato" w:eastAsia="Times New Roman" w:hAnsi="Lato"/>
          <w:sz w:val="24"/>
          <w:szCs w:val="24"/>
          <w:lang w:eastAsia="pl-PL"/>
        </w:rPr>
        <w:t xml:space="preserve">, </w:t>
      </w:r>
      <w:r w:rsidRPr="00547E88">
        <w:rPr>
          <w:rFonts w:ascii="Lato" w:eastAsia="Times New Roman" w:hAnsi="Lato"/>
          <w:sz w:val="24"/>
          <w:szCs w:val="24"/>
          <w:lang w:eastAsia="pl-PL"/>
        </w:rPr>
        <w:t>powoduj</w:t>
      </w:r>
      <w:r>
        <w:rPr>
          <w:rFonts w:ascii="Lato" w:eastAsia="Times New Roman" w:hAnsi="Lato"/>
          <w:sz w:val="24"/>
          <w:szCs w:val="24"/>
          <w:lang w:eastAsia="pl-PL"/>
        </w:rPr>
        <w:t>ąc</w:t>
      </w:r>
      <w:r w:rsidRPr="00547E88">
        <w:rPr>
          <w:rFonts w:ascii="Lato" w:eastAsia="Times New Roman" w:hAnsi="Lato"/>
          <w:sz w:val="24"/>
          <w:szCs w:val="24"/>
          <w:lang w:eastAsia="pl-PL"/>
        </w:rPr>
        <w:t xml:space="preserve"> zmiany chorobowe w:</w:t>
      </w:r>
    </w:p>
    <w:p w14:paraId="2F179F2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nerwowym</w:t>
      </w:r>
      <w:r>
        <w:rPr>
          <w:rFonts w:ascii="Lato" w:eastAsia="Times New Roman" w:hAnsi="Lato"/>
          <w:b/>
          <w:bCs/>
          <w:sz w:val="24"/>
          <w:szCs w:val="24"/>
          <w:lang w:eastAsia="pl-PL"/>
        </w:rPr>
        <w:t xml:space="preserve"> </w:t>
      </w:r>
      <w:r w:rsidRPr="000E0DF1">
        <w:rPr>
          <w:rFonts w:ascii="Lato" w:eastAsia="Times New Roman" w:hAnsi="Lato"/>
          <w:sz w:val="24"/>
          <w:szCs w:val="24"/>
          <w:lang w:eastAsia="pl-PL"/>
        </w:rPr>
        <w:t>(m.in.</w:t>
      </w:r>
      <w:r>
        <w:rPr>
          <w:rFonts w:ascii="Lato" w:eastAsia="Times New Roman" w:hAnsi="Lato"/>
          <w:b/>
          <w:bCs/>
          <w:sz w:val="24"/>
          <w:szCs w:val="24"/>
          <w:lang w:eastAsia="pl-PL"/>
        </w:rPr>
        <w:t xml:space="preserve"> </w:t>
      </w:r>
      <w:r w:rsidRPr="00547E88">
        <w:rPr>
          <w:rFonts w:ascii="Lato" w:eastAsia="Times New Roman" w:hAnsi="Lato"/>
          <w:sz w:val="24"/>
          <w:szCs w:val="24"/>
          <w:lang w:eastAsia="pl-PL"/>
        </w:rPr>
        <w:t xml:space="preserve">polineuropatia, zmiany zanikowe móżdżku i mózgu, zwyrodnienia w płatach czołowych, ubytek szarej substancji mózgu, encefalopatia </w:t>
      </w:r>
      <w:proofErr w:type="spellStart"/>
      <w:r w:rsidRPr="00547E88">
        <w:rPr>
          <w:rFonts w:ascii="Lato" w:eastAsia="Times New Roman" w:hAnsi="Lato"/>
          <w:sz w:val="24"/>
          <w:szCs w:val="24"/>
          <w:lang w:eastAsia="pl-PL"/>
        </w:rPr>
        <w:t>Wernickego</w:t>
      </w:r>
      <w:proofErr w:type="spellEnd"/>
      <w:r>
        <w:rPr>
          <w:rFonts w:ascii="Lato" w:eastAsia="Times New Roman" w:hAnsi="Lato"/>
          <w:sz w:val="24"/>
          <w:szCs w:val="24"/>
          <w:lang w:eastAsia="pl-PL"/>
        </w:rPr>
        <w:t>)</w:t>
      </w:r>
      <w:r w:rsidRPr="00547E88">
        <w:rPr>
          <w:rFonts w:ascii="Lato" w:eastAsia="Times New Roman" w:hAnsi="Lato"/>
          <w:sz w:val="24"/>
          <w:szCs w:val="24"/>
          <w:lang w:eastAsia="pl-PL"/>
        </w:rPr>
        <w:t>;</w:t>
      </w:r>
    </w:p>
    <w:p w14:paraId="38418977"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xml:space="preserve">- układzie </w:t>
      </w:r>
      <w:r w:rsidRPr="000E0DF1">
        <w:rPr>
          <w:rFonts w:ascii="Lato" w:eastAsia="Times New Roman" w:hAnsi="Lato"/>
          <w:sz w:val="24"/>
          <w:szCs w:val="24"/>
          <w:lang w:eastAsia="pl-PL"/>
        </w:rPr>
        <w:t>pokarmowym (m.in.</w:t>
      </w:r>
      <w:r>
        <w:rPr>
          <w:rFonts w:ascii="Lato" w:eastAsia="Times New Roman" w:hAnsi="Lato"/>
          <w:sz w:val="24"/>
          <w:szCs w:val="24"/>
          <w:lang w:eastAsia="pl-PL"/>
        </w:rPr>
        <w:t xml:space="preserve"> </w:t>
      </w:r>
      <w:r w:rsidRPr="000E0DF1">
        <w:rPr>
          <w:rFonts w:ascii="Lato" w:eastAsia="Times New Roman" w:hAnsi="Lato"/>
          <w:sz w:val="24"/>
          <w:szCs w:val="24"/>
          <w:lang w:eastAsia="pl-PL"/>
        </w:rPr>
        <w:t>przewlekłe</w:t>
      </w:r>
      <w:r w:rsidRPr="00547E88">
        <w:rPr>
          <w:rFonts w:ascii="Lato" w:eastAsia="Times New Roman" w:hAnsi="Lato"/>
          <w:sz w:val="24"/>
          <w:szCs w:val="24"/>
          <w:lang w:eastAsia="pl-PL"/>
        </w:rPr>
        <w:t xml:space="preserve"> stany zapalne błon śluzowych jamy ustnej, przełyku, żołądka i dwunastnicy, zaburzenia perystaltyki jelit oraz upośledzenie wchłaniania, stany zapalne trzustki i wątroby</w:t>
      </w:r>
      <w:r>
        <w:rPr>
          <w:rFonts w:ascii="Lato" w:eastAsia="Times New Roman" w:hAnsi="Lato"/>
          <w:sz w:val="24"/>
          <w:szCs w:val="24"/>
          <w:lang w:eastAsia="pl-PL"/>
        </w:rPr>
        <w:t xml:space="preserve"> - </w:t>
      </w:r>
      <w:r w:rsidRPr="00547E88">
        <w:rPr>
          <w:rFonts w:ascii="Lato" w:eastAsia="Times New Roman" w:hAnsi="Lato"/>
          <w:sz w:val="24"/>
          <w:szCs w:val="24"/>
          <w:lang w:eastAsia="pl-PL"/>
        </w:rPr>
        <w:t xml:space="preserve">stłuszczenie, zwłóknienie </w:t>
      </w:r>
      <w:r>
        <w:rPr>
          <w:rFonts w:ascii="Lato" w:eastAsia="Times New Roman" w:hAnsi="Lato"/>
          <w:sz w:val="24"/>
          <w:szCs w:val="24"/>
          <w:lang w:eastAsia="pl-PL"/>
        </w:rPr>
        <w:br/>
      </w:r>
      <w:r w:rsidRPr="00547E88">
        <w:rPr>
          <w:rFonts w:ascii="Lato" w:eastAsia="Times New Roman" w:hAnsi="Lato"/>
          <w:sz w:val="24"/>
          <w:szCs w:val="24"/>
          <w:lang w:eastAsia="pl-PL"/>
        </w:rPr>
        <w:t>i marskość);</w:t>
      </w:r>
    </w:p>
    <w:p w14:paraId="45435C1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krążenia</w:t>
      </w:r>
      <w:r>
        <w:rPr>
          <w:rFonts w:ascii="Lato" w:eastAsia="Times New Roman" w:hAnsi="Lato"/>
          <w:sz w:val="24"/>
          <w:szCs w:val="24"/>
          <w:lang w:eastAsia="pl-PL"/>
        </w:rPr>
        <w:t xml:space="preserve"> (</w:t>
      </w:r>
      <w:r w:rsidRPr="00547E88">
        <w:rPr>
          <w:rFonts w:ascii="Lato" w:eastAsia="Times New Roman" w:hAnsi="Lato"/>
          <w:sz w:val="24"/>
          <w:szCs w:val="24"/>
          <w:lang w:eastAsia="pl-PL"/>
        </w:rPr>
        <w:t xml:space="preserve">nadciśnienie </w:t>
      </w:r>
      <w:r w:rsidRPr="002E25B3">
        <w:rPr>
          <w:rFonts w:ascii="Lato" w:eastAsia="Times New Roman" w:hAnsi="Lato"/>
          <w:sz w:val="24"/>
          <w:szCs w:val="24"/>
          <w:lang w:eastAsia="pl-PL"/>
        </w:rPr>
        <w:t xml:space="preserve">tętnicze, </w:t>
      </w:r>
      <w:proofErr w:type="spellStart"/>
      <w:r w:rsidRPr="002E25B3">
        <w:rPr>
          <w:rFonts w:ascii="Lato" w:eastAsia="Times New Roman" w:hAnsi="Lato"/>
          <w:sz w:val="24"/>
          <w:szCs w:val="24"/>
          <w:lang w:eastAsia="pl-PL"/>
        </w:rPr>
        <w:t>kardiomiopatia</w:t>
      </w:r>
      <w:proofErr w:type="spellEnd"/>
      <w:r w:rsidRPr="002E25B3">
        <w:rPr>
          <w:rFonts w:ascii="Lato" w:eastAsia="Times New Roman" w:hAnsi="Lato"/>
          <w:sz w:val="24"/>
          <w:szCs w:val="24"/>
          <w:lang w:eastAsia="pl-PL"/>
        </w:rPr>
        <w:t xml:space="preserve"> alkoholowa</w:t>
      </w:r>
      <w:r w:rsidRPr="00547E88">
        <w:rPr>
          <w:rFonts w:ascii="Lato" w:eastAsia="Times New Roman" w:hAnsi="Lato"/>
          <w:sz w:val="24"/>
          <w:szCs w:val="24"/>
          <w:lang w:eastAsia="pl-PL"/>
        </w:rPr>
        <w:t xml:space="preserve"> </w:t>
      </w:r>
      <w:r>
        <w:rPr>
          <w:rFonts w:ascii="Lato" w:eastAsia="Times New Roman" w:hAnsi="Lato"/>
          <w:sz w:val="24"/>
          <w:szCs w:val="24"/>
          <w:lang w:eastAsia="pl-PL"/>
        </w:rPr>
        <w:t xml:space="preserve">- </w:t>
      </w:r>
      <w:r w:rsidRPr="00547E88">
        <w:rPr>
          <w:rFonts w:ascii="Lato" w:eastAsia="Times New Roman" w:hAnsi="Lato"/>
          <w:sz w:val="24"/>
          <w:szCs w:val="24"/>
          <w:lang w:eastAsia="pl-PL"/>
        </w:rPr>
        <w:t>zmiany zwyrodnieniowe włókien mięśnia sercowego, stłuszczenie i powiększenie serca)</w:t>
      </w:r>
      <w:r>
        <w:rPr>
          <w:rFonts w:ascii="Lato" w:eastAsia="Times New Roman" w:hAnsi="Lato"/>
          <w:sz w:val="24"/>
          <w:szCs w:val="24"/>
          <w:lang w:eastAsia="pl-PL"/>
        </w:rPr>
        <w:t>;</w:t>
      </w:r>
    </w:p>
    <w:p w14:paraId="4430D198"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oddechowym</w:t>
      </w:r>
      <w:r>
        <w:rPr>
          <w:rFonts w:ascii="Lato" w:eastAsia="Times New Roman" w:hAnsi="Lato"/>
          <w:sz w:val="24"/>
          <w:szCs w:val="24"/>
          <w:lang w:eastAsia="pl-PL"/>
        </w:rPr>
        <w:t xml:space="preserve"> (</w:t>
      </w:r>
      <w:r w:rsidRPr="00547E88">
        <w:rPr>
          <w:rFonts w:ascii="Lato" w:eastAsia="Times New Roman" w:hAnsi="Lato"/>
          <w:sz w:val="24"/>
          <w:szCs w:val="24"/>
          <w:lang w:eastAsia="pl-PL"/>
        </w:rPr>
        <w:t>przewlekłe zapalenie błony śluzowej tchawicy i oskrzeli</w:t>
      </w:r>
      <w:r>
        <w:rPr>
          <w:rFonts w:ascii="Lato" w:eastAsia="Times New Roman" w:hAnsi="Lato"/>
          <w:sz w:val="24"/>
          <w:szCs w:val="24"/>
          <w:lang w:eastAsia="pl-PL"/>
        </w:rPr>
        <w:t xml:space="preserve">, </w:t>
      </w:r>
      <w:r>
        <w:rPr>
          <w:rFonts w:ascii="Lato" w:eastAsia="Times New Roman" w:hAnsi="Lato"/>
          <w:sz w:val="24"/>
          <w:szCs w:val="24"/>
          <w:lang w:eastAsia="pl-PL"/>
        </w:rPr>
        <w:br/>
        <w:t>u</w:t>
      </w:r>
      <w:r w:rsidRPr="00547E88">
        <w:rPr>
          <w:rFonts w:ascii="Lato" w:eastAsia="Times New Roman" w:hAnsi="Lato"/>
          <w:sz w:val="24"/>
          <w:szCs w:val="24"/>
          <w:lang w:eastAsia="pl-PL"/>
        </w:rPr>
        <w:t xml:space="preserve"> osób nadużywających alkoholu 10-krotnie częściej występuje rak jamy ustnej, krtani oraz tchawicy</w:t>
      </w:r>
      <w:r>
        <w:rPr>
          <w:rFonts w:ascii="Lato" w:eastAsia="Times New Roman" w:hAnsi="Lato"/>
          <w:sz w:val="24"/>
          <w:szCs w:val="24"/>
          <w:lang w:eastAsia="pl-PL"/>
        </w:rPr>
        <w:t>);</w:t>
      </w:r>
    </w:p>
    <w:p w14:paraId="1FE59BFF"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lastRenderedPageBreak/>
        <w:t>- w układzie moczowym</w:t>
      </w:r>
      <w:r>
        <w:rPr>
          <w:rFonts w:ascii="Lato" w:eastAsia="Times New Roman" w:hAnsi="Lato"/>
          <w:b/>
          <w:bCs/>
          <w:sz w:val="24"/>
          <w:szCs w:val="24"/>
          <w:lang w:eastAsia="pl-PL"/>
        </w:rPr>
        <w:t xml:space="preserve"> </w:t>
      </w:r>
      <w:r w:rsidRPr="0088354E">
        <w:rPr>
          <w:rFonts w:ascii="Lato" w:eastAsia="Times New Roman" w:hAnsi="Lato"/>
          <w:sz w:val="24"/>
          <w:szCs w:val="24"/>
          <w:lang w:eastAsia="pl-PL"/>
        </w:rPr>
        <w:t>(</w:t>
      </w:r>
      <w:r w:rsidRPr="00547E88">
        <w:rPr>
          <w:rFonts w:ascii="Lato" w:eastAsia="Times New Roman" w:hAnsi="Lato"/>
          <w:sz w:val="24"/>
          <w:szCs w:val="24"/>
          <w:lang w:eastAsia="pl-PL"/>
        </w:rPr>
        <w:t>ostra niewydolność nerek, wzrost stężenia kwasu moczowego we krwi i związane z tym objawy dny moczanowej</w:t>
      </w:r>
      <w:r>
        <w:rPr>
          <w:rFonts w:ascii="Lato" w:eastAsia="Times New Roman" w:hAnsi="Lato"/>
          <w:sz w:val="24"/>
          <w:szCs w:val="24"/>
          <w:lang w:eastAsia="pl-PL"/>
        </w:rPr>
        <w:t xml:space="preserve">); </w:t>
      </w:r>
    </w:p>
    <w:p w14:paraId="469E4F11" w14:textId="77777777" w:rsidR="00B3058C" w:rsidRPr="00547E88" w:rsidRDefault="00B3058C" w:rsidP="00B3058C">
      <w:pPr>
        <w:spacing w:after="0" w:line="360" w:lineRule="auto"/>
        <w:rPr>
          <w:rFonts w:ascii="Lato" w:eastAsia="Times New Roman" w:hAnsi="Lato"/>
          <w:sz w:val="24"/>
          <w:szCs w:val="24"/>
          <w:lang w:eastAsia="pl-PL"/>
        </w:rPr>
      </w:pPr>
      <w:r w:rsidRPr="00423E9D">
        <w:rPr>
          <w:rFonts w:ascii="Lato" w:eastAsia="Times New Roman" w:hAnsi="Lato"/>
          <w:sz w:val="24"/>
          <w:szCs w:val="24"/>
          <w:lang w:eastAsia="pl-PL"/>
        </w:rPr>
        <w:t>- układzie hormonalnym</w:t>
      </w:r>
      <w:r>
        <w:rPr>
          <w:rFonts w:ascii="Lato" w:eastAsia="Times New Roman" w:hAnsi="Lato"/>
          <w:b/>
          <w:bCs/>
          <w:sz w:val="24"/>
          <w:szCs w:val="24"/>
          <w:lang w:eastAsia="pl-PL"/>
        </w:rPr>
        <w:t xml:space="preserve"> </w:t>
      </w:r>
      <w:r w:rsidRPr="0088354E">
        <w:rPr>
          <w:rFonts w:ascii="Lato" w:eastAsia="Times New Roman" w:hAnsi="Lato"/>
          <w:sz w:val="24"/>
          <w:szCs w:val="24"/>
          <w:lang w:eastAsia="pl-PL"/>
        </w:rPr>
        <w:t>(</w:t>
      </w:r>
      <w:r w:rsidRPr="00547E88">
        <w:rPr>
          <w:rFonts w:ascii="Lato" w:eastAsia="Times New Roman" w:hAnsi="Lato"/>
          <w:sz w:val="24"/>
          <w:szCs w:val="24"/>
          <w:lang w:eastAsia="pl-PL"/>
        </w:rPr>
        <w:t>nieprawidłowe wydzielanie testosteronu, zmniejszenie ruchliwości plemników i zniszczenie ich struktury</w:t>
      </w:r>
      <w:r>
        <w:rPr>
          <w:rFonts w:ascii="Lato" w:eastAsia="Times New Roman" w:hAnsi="Lato"/>
          <w:sz w:val="24"/>
          <w:szCs w:val="24"/>
          <w:lang w:eastAsia="pl-PL"/>
        </w:rPr>
        <w:t xml:space="preserve">, </w:t>
      </w:r>
      <w:proofErr w:type="spellStart"/>
      <w:r>
        <w:rPr>
          <w:rFonts w:ascii="Lato" w:eastAsia="Times New Roman" w:hAnsi="Lato"/>
          <w:sz w:val="24"/>
          <w:szCs w:val="24"/>
          <w:lang w:eastAsia="pl-PL"/>
        </w:rPr>
        <w:t>h</w:t>
      </w:r>
      <w:r w:rsidRPr="00547E88">
        <w:rPr>
          <w:rFonts w:ascii="Lato" w:eastAsia="Times New Roman" w:hAnsi="Lato"/>
          <w:sz w:val="24"/>
          <w:szCs w:val="24"/>
          <w:lang w:eastAsia="pl-PL"/>
        </w:rPr>
        <w:t>ypogonadyzm</w:t>
      </w:r>
      <w:proofErr w:type="spellEnd"/>
      <w:r w:rsidRPr="00547E88">
        <w:rPr>
          <w:rFonts w:ascii="Lato" w:eastAsia="Times New Roman" w:hAnsi="Lato"/>
          <w:sz w:val="24"/>
          <w:szCs w:val="24"/>
          <w:lang w:eastAsia="pl-PL"/>
        </w:rPr>
        <w:t xml:space="preserve"> i feminizacja </w:t>
      </w:r>
      <w:r>
        <w:rPr>
          <w:rFonts w:ascii="Lato" w:eastAsia="Times New Roman" w:hAnsi="Lato"/>
          <w:sz w:val="24"/>
          <w:szCs w:val="24"/>
          <w:lang w:eastAsia="pl-PL"/>
        </w:rPr>
        <w:br/>
      </w:r>
      <w:r w:rsidRPr="00547E88">
        <w:rPr>
          <w:rFonts w:ascii="Lato" w:eastAsia="Times New Roman" w:hAnsi="Lato"/>
          <w:sz w:val="24"/>
          <w:szCs w:val="24"/>
          <w:lang w:eastAsia="pl-PL"/>
        </w:rPr>
        <w:t>u mężczyzn, u kobiet zaburzenia miesiączkowania, zanik jajników i maskulinizacja</w:t>
      </w:r>
      <w:r>
        <w:rPr>
          <w:rFonts w:ascii="Lato" w:eastAsia="Times New Roman" w:hAnsi="Lato"/>
          <w:sz w:val="24"/>
          <w:szCs w:val="24"/>
          <w:lang w:eastAsia="pl-PL"/>
        </w:rPr>
        <w:t>)</w:t>
      </w:r>
      <w:r w:rsidRPr="00547E88">
        <w:rPr>
          <w:rFonts w:ascii="Lato" w:eastAsia="Times New Roman" w:hAnsi="Lato"/>
          <w:sz w:val="24"/>
          <w:szCs w:val="24"/>
          <w:lang w:eastAsia="pl-PL"/>
        </w:rPr>
        <w:t>.</w:t>
      </w:r>
    </w:p>
    <w:p w14:paraId="424C1951"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wpływa na osłabienie systemu odpornościowego organizmu</w:t>
      </w:r>
      <w:r>
        <w:rPr>
          <w:rFonts w:ascii="Lato" w:eastAsia="Times New Roman" w:hAnsi="Lato"/>
          <w:sz w:val="24"/>
          <w:szCs w:val="24"/>
          <w:lang w:eastAsia="pl-PL"/>
        </w:rPr>
        <w:t>, czego s</w:t>
      </w:r>
      <w:r w:rsidRPr="00547E88">
        <w:rPr>
          <w:rFonts w:ascii="Lato" w:eastAsia="Times New Roman" w:hAnsi="Lato"/>
          <w:sz w:val="24"/>
          <w:szCs w:val="24"/>
          <w:lang w:eastAsia="pl-PL"/>
        </w:rPr>
        <w:t>kutkiem  jest m.in. zwiększone ryzyko występowania pewnych odmian raka, zwłaszcza przełyku, wątroby, części nosowej gardła, krtani i tchawicy oraz raka sutka u kobiet.</w:t>
      </w:r>
    </w:p>
    <w:p w14:paraId="7C73FF9B" w14:textId="77777777" w:rsidR="00B3058C" w:rsidRPr="00547E88"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Alkohol wywołuje też niedobory witamin i innych pierwiastków niezbędnych dla prawidłowego funkcjonowania organizmu. Następstwem owych niedoborów są zaburzenia widzenia, zmiany skórne, zapalenie wielonerwowe, zmiany w błonach śluzowych i szpiku kostnym, zaburzenia procesów rozrodczych, szkorbut i inne.</w:t>
      </w:r>
    </w:p>
    <w:p w14:paraId="70B21990" w14:textId="3B65E3D8" w:rsidR="00B3058C" w:rsidRDefault="00B3058C" w:rsidP="00B3058C">
      <w:pPr>
        <w:spacing w:after="0" w:line="360" w:lineRule="auto"/>
        <w:rPr>
          <w:rFonts w:ascii="Lato" w:eastAsia="Times New Roman" w:hAnsi="Lato"/>
          <w:sz w:val="24"/>
          <w:szCs w:val="24"/>
          <w:lang w:eastAsia="pl-PL"/>
        </w:rPr>
      </w:pPr>
      <w:r w:rsidRPr="00547E88">
        <w:rPr>
          <w:rFonts w:ascii="Lato" w:eastAsia="Times New Roman" w:hAnsi="Lato"/>
          <w:sz w:val="24"/>
          <w:szCs w:val="24"/>
          <w:lang w:eastAsia="pl-PL"/>
        </w:rPr>
        <w:t xml:space="preserve">Alkohol wywołuje znaczące zaburzenia w funkcjonowaniu psychicznym człowieka: bezsenność, depresję, niepokój, próby samobójcze, zmiany osobowości, amnezję, delirium </w:t>
      </w:r>
      <w:proofErr w:type="spellStart"/>
      <w:r w:rsidRPr="00547E88">
        <w:rPr>
          <w:rFonts w:ascii="Lato" w:eastAsia="Times New Roman" w:hAnsi="Lato"/>
          <w:sz w:val="24"/>
          <w:szCs w:val="24"/>
          <w:lang w:eastAsia="pl-PL"/>
        </w:rPr>
        <w:t>tremens</w:t>
      </w:r>
      <w:proofErr w:type="spellEnd"/>
      <w:r w:rsidRPr="00547E88">
        <w:rPr>
          <w:rFonts w:ascii="Lato" w:eastAsia="Times New Roman" w:hAnsi="Lato"/>
          <w:sz w:val="24"/>
          <w:szCs w:val="24"/>
          <w:lang w:eastAsia="pl-PL"/>
        </w:rPr>
        <w:t>, psychozę alkoholową, halucynozę alkoholową, otępienie (zespó</w:t>
      </w:r>
      <w:r>
        <w:rPr>
          <w:rFonts w:ascii="Lato" w:eastAsia="Times New Roman" w:hAnsi="Lato"/>
          <w:sz w:val="24"/>
          <w:szCs w:val="24"/>
          <w:lang w:eastAsia="pl-PL"/>
        </w:rPr>
        <w:t>ł</w:t>
      </w:r>
      <w:r w:rsidRPr="00547E88">
        <w:rPr>
          <w:rFonts w:ascii="Lato" w:eastAsia="Times New Roman" w:hAnsi="Lato"/>
          <w:sz w:val="24"/>
          <w:szCs w:val="24"/>
          <w:lang w:eastAsia="pl-PL"/>
        </w:rPr>
        <w:t xml:space="preserve"> Korsakowa).</w:t>
      </w:r>
      <w:r w:rsidRPr="00845D5F">
        <w:rPr>
          <w:rStyle w:val="Odwoanieprzypisudolnego"/>
          <w:rFonts w:ascii="Lato" w:eastAsia="Times New Roman" w:hAnsi="Lato"/>
          <w:sz w:val="24"/>
          <w:szCs w:val="24"/>
          <w:lang w:eastAsia="pl-PL"/>
        </w:rPr>
        <w:footnoteReference w:id="3"/>
      </w:r>
    </w:p>
    <w:p w14:paraId="4EE2BAFF" w14:textId="77777777" w:rsidR="00675E09" w:rsidRDefault="00675E09" w:rsidP="00B3058C">
      <w:pPr>
        <w:spacing w:after="0" w:line="360" w:lineRule="auto"/>
        <w:rPr>
          <w:rFonts w:ascii="Lato" w:eastAsia="Times New Roman" w:hAnsi="Lato"/>
          <w:sz w:val="24"/>
          <w:szCs w:val="24"/>
          <w:lang w:eastAsia="pl-PL"/>
        </w:rPr>
      </w:pPr>
    </w:p>
    <w:p w14:paraId="7B8B944F" w14:textId="77777777" w:rsidR="00B3058C" w:rsidRPr="00C3738F" w:rsidRDefault="00B3058C" w:rsidP="00B3058C">
      <w:pPr>
        <w:pStyle w:val="NormalnyWeb"/>
        <w:spacing w:before="0" w:after="0" w:line="360" w:lineRule="auto"/>
        <w:rPr>
          <w:rFonts w:ascii="Lato" w:hAnsi="Lato"/>
          <w:b/>
          <w:bCs/>
          <w:i/>
          <w:iCs/>
        </w:rPr>
      </w:pPr>
      <w:r w:rsidRPr="00D072B4">
        <w:rPr>
          <w:rFonts w:ascii="Lato" w:hAnsi="Lato"/>
          <w:b/>
          <w:bCs/>
          <w:i/>
          <w:iCs/>
        </w:rPr>
        <w:t>FASD</w:t>
      </w:r>
    </w:p>
    <w:p w14:paraId="34C5833A" w14:textId="77777777" w:rsidR="00B3058C" w:rsidRPr="00286D37" w:rsidRDefault="00B3058C" w:rsidP="00B3058C">
      <w:pPr>
        <w:pStyle w:val="NormalnyWeb"/>
        <w:spacing w:before="0" w:after="0" w:line="360" w:lineRule="auto"/>
        <w:rPr>
          <w:rFonts w:ascii="Lato" w:eastAsia="Calibri" w:hAnsi="Lato"/>
          <w:sz w:val="22"/>
          <w:szCs w:val="22"/>
          <w:lang w:eastAsia="pl-PL"/>
        </w:rPr>
      </w:pPr>
      <w:r w:rsidRPr="00286D37">
        <w:rPr>
          <w:rFonts w:ascii="Lato" w:hAnsi="Lato"/>
        </w:rPr>
        <w:t>Konsekwencje zdrowotne spożywania alkoholu dotykają nie tylko osób pijących.</w:t>
      </w:r>
    </w:p>
    <w:p w14:paraId="18480A89" w14:textId="3CC498DF" w:rsidR="00B3058C" w:rsidRPr="000F5137" w:rsidRDefault="00B3058C" w:rsidP="00B3058C">
      <w:pPr>
        <w:pStyle w:val="NormalnyWeb"/>
        <w:spacing w:before="0" w:after="0" w:line="360" w:lineRule="auto"/>
        <w:rPr>
          <w:rFonts w:ascii="Lato" w:hAnsi="Lato"/>
        </w:rPr>
      </w:pPr>
      <w:r w:rsidRPr="00286D37">
        <w:rPr>
          <w:rFonts w:ascii="Lato" w:hAnsi="Lato"/>
        </w:rPr>
        <w:t xml:space="preserve">Alkohol pity przez kobiety w ciąży może zaburzyć prawidłowy rozwój zarodka i płodu, powodując wiele uszkodzeń fizjologicznych oraz poznawczych, wpływających </w:t>
      </w:r>
      <w:r w:rsidR="00EC1DCF">
        <w:rPr>
          <w:rFonts w:ascii="Lato" w:hAnsi="Lato"/>
        </w:rPr>
        <w:br/>
      </w:r>
      <w:r w:rsidRPr="00286D37">
        <w:rPr>
          <w:rFonts w:ascii="Lato" w:hAnsi="Lato"/>
        </w:rPr>
        <w:t>na późniejsze funkcjonowanie społeczne i emocjonalne dziecka.</w:t>
      </w:r>
      <w:r>
        <w:rPr>
          <w:rFonts w:ascii="Lato" w:hAnsi="Lato"/>
        </w:rPr>
        <w:t xml:space="preserve"> </w:t>
      </w:r>
      <w:r w:rsidRPr="000F5137">
        <w:rPr>
          <w:rFonts w:ascii="Lato" w:hAnsi="Lato"/>
        </w:rPr>
        <w:t xml:space="preserve">Alkohol w życiu płodowym dziecka może doprowadzić do nieodwracalnych zmian strukturalnych </w:t>
      </w:r>
      <w:r>
        <w:rPr>
          <w:rFonts w:ascii="Lato" w:hAnsi="Lato"/>
        </w:rPr>
        <w:br/>
      </w:r>
      <w:r w:rsidRPr="000F5137">
        <w:rPr>
          <w:rFonts w:ascii="Lato" w:hAnsi="Lato"/>
        </w:rPr>
        <w:t>i funkcjonalnych mózgu.</w:t>
      </w:r>
    </w:p>
    <w:p w14:paraId="1EC8E1AB" w14:textId="77777777" w:rsidR="00B3058C" w:rsidRPr="00286D37" w:rsidRDefault="00B3058C" w:rsidP="00B3058C">
      <w:pPr>
        <w:pStyle w:val="NormalnyWeb"/>
        <w:spacing w:before="0" w:after="0" w:line="360" w:lineRule="auto"/>
        <w:rPr>
          <w:rFonts w:ascii="Lato" w:hAnsi="Lato"/>
        </w:rPr>
      </w:pPr>
      <w:r w:rsidRPr="00286D37">
        <w:rPr>
          <w:rFonts w:ascii="Lato" w:hAnsi="Lato"/>
        </w:rPr>
        <w:t>Ogół uszkodzeń spowodowany działaniem alkoholu na płód określany jest jako Spektrum Płodowych Zaburzeń Alkoholowych – FASD.</w:t>
      </w:r>
    </w:p>
    <w:p w14:paraId="1B8623EE" w14:textId="77777777" w:rsidR="00B3058C" w:rsidRDefault="00B3058C" w:rsidP="00B3058C">
      <w:pPr>
        <w:pStyle w:val="NormalnyWeb"/>
        <w:spacing w:before="0" w:after="0" w:line="360" w:lineRule="auto"/>
        <w:rPr>
          <w:rFonts w:ascii="Lato" w:hAnsi="Lato"/>
        </w:rPr>
      </w:pPr>
    </w:p>
    <w:p w14:paraId="041D2DE4" w14:textId="77777777" w:rsidR="00B3058C" w:rsidRPr="00286D37" w:rsidRDefault="00B3058C" w:rsidP="00B3058C">
      <w:pPr>
        <w:pStyle w:val="NormalnyWeb"/>
        <w:spacing w:before="0" w:after="0" w:line="360" w:lineRule="auto"/>
        <w:rPr>
          <w:rFonts w:ascii="Lato" w:hAnsi="Lato"/>
        </w:rPr>
      </w:pPr>
      <w:r w:rsidRPr="00286D37">
        <w:rPr>
          <w:rFonts w:ascii="Lato" w:hAnsi="Lato"/>
        </w:rPr>
        <w:t>W zależności od charakteru uszkodzeń w ramach FASD można wyróżnić:</w:t>
      </w:r>
    </w:p>
    <w:p w14:paraId="6E7641CB" w14:textId="77777777" w:rsidR="00B3058C" w:rsidRPr="00286D37" w:rsidRDefault="00B3058C" w:rsidP="00B3058C">
      <w:pPr>
        <w:pStyle w:val="NormalnyWeb"/>
        <w:spacing w:before="0" w:after="0" w:line="360" w:lineRule="auto"/>
        <w:rPr>
          <w:rFonts w:ascii="Lato" w:hAnsi="Lato"/>
        </w:rPr>
      </w:pPr>
      <w:r w:rsidRPr="00286D37">
        <w:rPr>
          <w:rFonts w:ascii="Lato" w:hAnsi="Lato"/>
        </w:rPr>
        <w:t>- pełnoobjawowy Płodowy Zespół Alkoholowy, czyli FAS (</w:t>
      </w:r>
      <w:proofErr w:type="spellStart"/>
      <w:r w:rsidRPr="00286D37">
        <w:rPr>
          <w:rFonts w:ascii="Lato" w:hAnsi="Lato"/>
        </w:rPr>
        <w:t>Fetal</w:t>
      </w:r>
      <w:proofErr w:type="spellEnd"/>
      <w:r w:rsidRPr="00286D37">
        <w:rPr>
          <w:rFonts w:ascii="Lato" w:hAnsi="Lato"/>
        </w:rPr>
        <w:t xml:space="preserve"> </w:t>
      </w:r>
      <w:proofErr w:type="spellStart"/>
      <w:r w:rsidRPr="00286D37">
        <w:rPr>
          <w:rFonts w:ascii="Lato" w:hAnsi="Lato"/>
        </w:rPr>
        <w:t>Alcohol</w:t>
      </w:r>
      <w:proofErr w:type="spellEnd"/>
      <w:r w:rsidRPr="00286D37">
        <w:rPr>
          <w:rFonts w:ascii="Lato" w:hAnsi="Lato"/>
        </w:rPr>
        <w:t xml:space="preserve"> </w:t>
      </w:r>
      <w:proofErr w:type="spellStart"/>
      <w:r w:rsidRPr="00286D37">
        <w:rPr>
          <w:rFonts w:ascii="Lato" w:hAnsi="Lato"/>
        </w:rPr>
        <w:t>Syndrome</w:t>
      </w:r>
      <w:proofErr w:type="spellEnd"/>
      <w:r w:rsidRPr="00286D37">
        <w:rPr>
          <w:rFonts w:ascii="Lato" w:hAnsi="Lato"/>
        </w:rPr>
        <w:t>)</w:t>
      </w:r>
      <w:r>
        <w:rPr>
          <w:rFonts w:ascii="Lato" w:hAnsi="Lato"/>
        </w:rPr>
        <w:t>,</w:t>
      </w:r>
    </w:p>
    <w:p w14:paraId="49C6EAE7" w14:textId="77777777" w:rsidR="00B3058C" w:rsidRPr="00286D37" w:rsidRDefault="00B3058C" w:rsidP="00B3058C">
      <w:pPr>
        <w:pStyle w:val="NormalnyWeb"/>
        <w:spacing w:before="0" w:after="0" w:line="360" w:lineRule="auto"/>
        <w:rPr>
          <w:rFonts w:ascii="Lato" w:hAnsi="Lato"/>
        </w:rPr>
      </w:pPr>
      <w:r w:rsidRPr="00286D37">
        <w:rPr>
          <w:rFonts w:ascii="Lato" w:hAnsi="Lato"/>
        </w:rPr>
        <w:lastRenderedPageBreak/>
        <w:t>- częściowy FAS,</w:t>
      </w:r>
    </w:p>
    <w:p w14:paraId="6F2E77F5" w14:textId="77777777" w:rsidR="00B3058C" w:rsidRPr="00286D37" w:rsidRDefault="00B3058C" w:rsidP="00B3058C">
      <w:pPr>
        <w:pStyle w:val="NormalnyWeb"/>
        <w:spacing w:before="0" w:after="0" w:line="360" w:lineRule="auto"/>
        <w:rPr>
          <w:rFonts w:ascii="Lato" w:hAnsi="Lato"/>
        </w:rPr>
      </w:pPr>
      <w:r w:rsidRPr="00286D37">
        <w:rPr>
          <w:rFonts w:ascii="Lato" w:hAnsi="Lato"/>
        </w:rPr>
        <w:t>-</w:t>
      </w:r>
      <w:r>
        <w:rPr>
          <w:rFonts w:ascii="Lato" w:hAnsi="Lato"/>
        </w:rPr>
        <w:t xml:space="preserve"> </w:t>
      </w:r>
      <w:proofErr w:type="spellStart"/>
      <w:r w:rsidRPr="00286D37">
        <w:rPr>
          <w:rFonts w:ascii="Lato" w:hAnsi="Lato"/>
        </w:rPr>
        <w:t>Neurorozwojowe</w:t>
      </w:r>
      <w:proofErr w:type="spellEnd"/>
      <w:r w:rsidRPr="00286D37">
        <w:rPr>
          <w:rFonts w:ascii="Lato" w:hAnsi="Lato"/>
        </w:rPr>
        <w:t xml:space="preserve"> Zaburzenia Zależne od Alkoholu (ARND).</w:t>
      </w:r>
    </w:p>
    <w:p w14:paraId="64BCDC40" w14:textId="5D296DB7" w:rsidR="00B3058C" w:rsidRPr="00286D37" w:rsidRDefault="00B3058C" w:rsidP="00B3058C">
      <w:pPr>
        <w:pStyle w:val="NormalnyWeb"/>
        <w:spacing w:before="0" w:after="0" w:line="360" w:lineRule="auto"/>
        <w:rPr>
          <w:rFonts w:ascii="Lato" w:hAnsi="Lato"/>
        </w:rPr>
      </w:pPr>
      <w:r w:rsidRPr="00286D37">
        <w:rPr>
          <w:rFonts w:ascii="Lato" w:hAnsi="Lato"/>
        </w:rPr>
        <w:t>Próbą oszacowania rozpowszechnieni</w:t>
      </w:r>
      <w:r>
        <w:rPr>
          <w:rFonts w:ascii="Lato" w:hAnsi="Lato"/>
        </w:rPr>
        <w:t>a</w:t>
      </w:r>
      <w:r w:rsidRPr="00286D37">
        <w:rPr>
          <w:rFonts w:ascii="Lato" w:hAnsi="Lato"/>
        </w:rPr>
        <w:t xml:space="preserve"> FASD w Polsce był projekt ALICJA zrealizowany </w:t>
      </w:r>
      <w:r>
        <w:rPr>
          <w:rFonts w:ascii="Lato" w:hAnsi="Lato"/>
        </w:rPr>
        <w:t xml:space="preserve">w latach 2013-2014 </w:t>
      </w:r>
      <w:r w:rsidRPr="00286D37">
        <w:rPr>
          <w:rFonts w:ascii="Lato" w:hAnsi="Lato"/>
        </w:rPr>
        <w:t>przez Państwową Agencję Rozwiązywania Problemów Alkoholowych. Zgodnie z wynikami badań FASD występ</w:t>
      </w:r>
      <w:r>
        <w:rPr>
          <w:rFonts w:ascii="Lato" w:hAnsi="Lato"/>
        </w:rPr>
        <w:t>ował</w:t>
      </w:r>
      <w:r w:rsidRPr="00286D37">
        <w:rPr>
          <w:rFonts w:ascii="Lato" w:hAnsi="Lato"/>
        </w:rPr>
        <w:t xml:space="preserve"> nie rzadziej niż u 20 na 1000 dzieci w wieku 7-9 lat, w tym pełnoobjawowy FAS dotyczy</w:t>
      </w:r>
      <w:r>
        <w:rPr>
          <w:rFonts w:ascii="Lato" w:hAnsi="Lato"/>
        </w:rPr>
        <w:t>ł</w:t>
      </w:r>
      <w:r w:rsidRPr="00286D37">
        <w:rPr>
          <w:rFonts w:ascii="Lato" w:hAnsi="Lato"/>
        </w:rPr>
        <w:t xml:space="preserve"> 4 </w:t>
      </w:r>
      <w:r w:rsidR="00EC1DCF">
        <w:rPr>
          <w:rFonts w:ascii="Lato" w:hAnsi="Lato"/>
        </w:rPr>
        <w:br/>
      </w:r>
      <w:r w:rsidRPr="00286D37">
        <w:rPr>
          <w:rFonts w:ascii="Lato" w:hAnsi="Lato"/>
        </w:rPr>
        <w:t xml:space="preserve">na 1000 dzieci. Występowanie częściowego FAS, podobnie jak </w:t>
      </w:r>
      <w:proofErr w:type="spellStart"/>
      <w:r w:rsidRPr="00286D37">
        <w:rPr>
          <w:rFonts w:ascii="Lato" w:hAnsi="Lato"/>
        </w:rPr>
        <w:t>Neurorozwojowych</w:t>
      </w:r>
      <w:proofErr w:type="spellEnd"/>
      <w:r w:rsidRPr="00286D37">
        <w:rPr>
          <w:rFonts w:ascii="Lato" w:hAnsi="Lato"/>
        </w:rPr>
        <w:t xml:space="preserve"> Z</w:t>
      </w:r>
      <w:r>
        <w:rPr>
          <w:rFonts w:ascii="Lato" w:hAnsi="Lato"/>
        </w:rPr>
        <w:t>a</w:t>
      </w:r>
      <w:r w:rsidRPr="00286D37">
        <w:rPr>
          <w:rFonts w:ascii="Lato" w:hAnsi="Lato"/>
        </w:rPr>
        <w:t>burzeń Zależnych od Alkoholu (ARND)</w:t>
      </w:r>
      <w:r>
        <w:rPr>
          <w:rFonts w:ascii="Lato" w:hAnsi="Lato"/>
        </w:rPr>
        <w:t>,</w:t>
      </w:r>
      <w:r w:rsidRPr="00286D37">
        <w:rPr>
          <w:rFonts w:ascii="Lato" w:hAnsi="Lato"/>
        </w:rPr>
        <w:t xml:space="preserve"> </w:t>
      </w:r>
      <w:r>
        <w:rPr>
          <w:rFonts w:ascii="Lato" w:hAnsi="Lato"/>
        </w:rPr>
        <w:t>oszacowane zostało</w:t>
      </w:r>
      <w:r w:rsidRPr="00286D37">
        <w:rPr>
          <w:rFonts w:ascii="Lato" w:hAnsi="Lato"/>
        </w:rPr>
        <w:t xml:space="preserve"> na 8 na 1000 dzieci.</w:t>
      </w:r>
    </w:p>
    <w:p w14:paraId="3C5A72F8" w14:textId="77777777" w:rsidR="00B3058C" w:rsidRDefault="00B3058C" w:rsidP="00B3058C">
      <w:pPr>
        <w:pStyle w:val="Standard"/>
        <w:widowControl/>
        <w:spacing w:line="360" w:lineRule="auto"/>
        <w:rPr>
          <w:rFonts w:ascii="Lato" w:hAnsi="Lato"/>
          <w:color w:val="000000"/>
        </w:rPr>
      </w:pPr>
      <w:r w:rsidRPr="00A355D2">
        <w:rPr>
          <w:rFonts w:ascii="Lato" w:hAnsi="Lato"/>
          <w:color w:val="000000"/>
        </w:rPr>
        <w:t xml:space="preserve">Badania ankietowe zrealizowane w Polsce na zlecenie Głównego Inspektoratu Sanitarnego w 2017 r. </w:t>
      </w:r>
      <w:r>
        <w:rPr>
          <w:rFonts w:ascii="Lato" w:hAnsi="Lato"/>
          <w:color w:val="000000"/>
        </w:rPr>
        <w:t xml:space="preserve">wśród ciężarnych kobiet w porównaniu z I edycją badania </w:t>
      </w:r>
      <w:r>
        <w:rPr>
          <w:rFonts w:ascii="Lato" w:hAnsi="Lato"/>
          <w:color w:val="000000"/>
        </w:rPr>
        <w:br/>
        <w:t xml:space="preserve">w 2013 r. </w:t>
      </w:r>
      <w:r w:rsidRPr="00A355D2">
        <w:rPr>
          <w:rFonts w:ascii="Lato" w:hAnsi="Lato"/>
          <w:color w:val="000000"/>
        </w:rPr>
        <w:t xml:space="preserve">wykazały spadek liczby szkodliwych dla zdrowia matki i dziecka </w:t>
      </w:r>
      <w:proofErr w:type="spellStart"/>
      <w:r w:rsidRPr="00A355D2">
        <w:rPr>
          <w:rFonts w:ascii="Lato" w:hAnsi="Lato"/>
          <w:color w:val="000000"/>
        </w:rPr>
        <w:t>zachowań</w:t>
      </w:r>
      <w:proofErr w:type="spellEnd"/>
      <w:r w:rsidRPr="00A355D2">
        <w:rPr>
          <w:rFonts w:ascii="Lato" w:hAnsi="Lato"/>
          <w:color w:val="000000"/>
        </w:rPr>
        <w:t xml:space="preserve">, takich jak picie alkoholu czy palenie papierosów. </w:t>
      </w:r>
      <w:r>
        <w:rPr>
          <w:rFonts w:ascii="Lato" w:hAnsi="Lato"/>
          <w:color w:val="000000"/>
        </w:rPr>
        <w:t>Do p</w:t>
      </w:r>
      <w:r w:rsidRPr="00A355D2">
        <w:rPr>
          <w:rFonts w:ascii="Lato" w:hAnsi="Lato"/>
          <w:color w:val="000000"/>
        </w:rPr>
        <w:t>ici</w:t>
      </w:r>
      <w:r>
        <w:rPr>
          <w:rFonts w:ascii="Lato" w:hAnsi="Lato"/>
          <w:color w:val="000000"/>
        </w:rPr>
        <w:t>a</w:t>
      </w:r>
      <w:r w:rsidRPr="00A355D2">
        <w:rPr>
          <w:rFonts w:ascii="Lato" w:hAnsi="Lato"/>
          <w:color w:val="000000"/>
        </w:rPr>
        <w:t xml:space="preserve"> alkoholu w czasie ciąży </w:t>
      </w:r>
      <w:r>
        <w:rPr>
          <w:rFonts w:ascii="Lato" w:hAnsi="Lato"/>
          <w:color w:val="000000"/>
        </w:rPr>
        <w:t xml:space="preserve">przyznało się </w:t>
      </w:r>
      <w:r w:rsidRPr="00A355D2">
        <w:rPr>
          <w:rFonts w:ascii="Lato" w:hAnsi="Lato"/>
          <w:color w:val="000000"/>
        </w:rPr>
        <w:t>4,84</w:t>
      </w:r>
      <w:r>
        <w:rPr>
          <w:rFonts w:ascii="Lato" w:hAnsi="Lato"/>
          <w:color w:val="000000"/>
        </w:rPr>
        <w:t>%</w:t>
      </w:r>
      <w:r w:rsidRPr="00A355D2">
        <w:rPr>
          <w:rFonts w:ascii="Lato" w:hAnsi="Lato"/>
          <w:color w:val="000000"/>
        </w:rPr>
        <w:t xml:space="preserve"> badanych, przy czym większość z nich spożywało alkohol raz </w:t>
      </w:r>
      <w:r>
        <w:rPr>
          <w:rFonts w:ascii="Lato" w:hAnsi="Lato"/>
          <w:color w:val="000000"/>
        </w:rPr>
        <w:br/>
      </w:r>
      <w:r w:rsidRPr="00A355D2">
        <w:rPr>
          <w:rFonts w:ascii="Lato" w:hAnsi="Lato"/>
          <w:color w:val="000000"/>
        </w:rPr>
        <w:t>w miesiącu lub rzadziej</w:t>
      </w:r>
      <w:r>
        <w:rPr>
          <w:rFonts w:ascii="Lato" w:hAnsi="Lato"/>
          <w:color w:val="000000"/>
        </w:rPr>
        <w:t xml:space="preserve">. </w:t>
      </w:r>
      <w:r w:rsidRPr="00A355D2">
        <w:rPr>
          <w:rFonts w:ascii="Lato" w:hAnsi="Lato"/>
          <w:color w:val="000000"/>
        </w:rPr>
        <w:t>W porównaniu z poprzednią edycj</w:t>
      </w:r>
      <w:r>
        <w:rPr>
          <w:rFonts w:ascii="Lato" w:hAnsi="Lato"/>
          <w:color w:val="000000"/>
        </w:rPr>
        <w:t>ą</w:t>
      </w:r>
      <w:r w:rsidRPr="00A355D2">
        <w:rPr>
          <w:rFonts w:ascii="Lato" w:hAnsi="Lato"/>
          <w:color w:val="000000"/>
        </w:rPr>
        <w:t xml:space="preserve"> badania z 201</w:t>
      </w:r>
      <w:r>
        <w:rPr>
          <w:rFonts w:ascii="Lato" w:hAnsi="Lato"/>
          <w:color w:val="000000"/>
        </w:rPr>
        <w:t>3</w:t>
      </w:r>
      <w:r w:rsidRPr="00A355D2">
        <w:rPr>
          <w:rFonts w:ascii="Lato" w:hAnsi="Lato"/>
          <w:color w:val="000000"/>
        </w:rPr>
        <w:t xml:space="preserve"> r. odsetek kobiet niepijących w czasie ciąży wzrósł o 5,26 </w:t>
      </w:r>
      <w:r>
        <w:rPr>
          <w:rFonts w:ascii="Lato" w:hAnsi="Lato"/>
          <w:color w:val="000000"/>
        </w:rPr>
        <w:t xml:space="preserve">punktu </w:t>
      </w:r>
      <w:r w:rsidRPr="00A355D2">
        <w:rPr>
          <w:rFonts w:ascii="Lato" w:hAnsi="Lato"/>
          <w:color w:val="000000"/>
        </w:rPr>
        <w:t>proc.</w:t>
      </w:r>
    </w:p>
    <w:p w14:paraId="74F96743" w14:textId="77777777" w:rsidR="00B3058C" w:rsidRDefault="00B3058C" w:rsidP="00B3058C">
      <w:pPr>
        <w:pStyle w:val="Standard"/>
        <w:widowControl/>
        <w:spacing w:before="240" w:after="120" w:line="276" w:lineRule="auto"/>
        <w:rPr>
          <w:rFonts w:ascii="Lato" w:hAnsi="Lato"/>
          <w:color w:val="000000"/>
        </w:rPr>
      </w:pPr>
      <w:r w:rsidRPr="003E539C">
        <w:rPr>
          <w:rFonts w:ascii="Lato" w:hAnsi="Lato"/>
          <w:color w:val="000000"/>
        </w:rPr>
        <w:t xml:space="preserve">Tabela </w:t>
      </w:r>
      <w:r>
        <w:rPr>
          <w:rFonts w:ascii="Lato" w:hAnsi="Lato"/>
          <w:color w:val="000000"/>
        </w:rPr>
        <w:t>6</w:t>
      </w:r>
      <w:r w:rsidRPr="003E539C">
        <w:rPr>
          <w:rFonts w:ascii="Lato" w:hAnsi="Lato"/>
          <w:color w:val="000000"/>
        </w:rPr>
        <w:t>.</w:t>
      </w:r>
      <w:r>
        <w:rPr>
          <w:rFonts w:ascii="Lato" w:hAnsi="Lato"/>
          <w:color w:val="000000"/>
        </w:rPr>
        <w:t xml:space="preserve"> Spożywanie alkoholu w trakcie ciąży</w:t>
      </w: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760"/>
        <w:gridCol w:w="2552"/>
      </w:tblGrid>
      <w:tr w:rsidR="00B3058C" w:rsidRPr="00190F05" w14:paraId="38EDC1DF" w14:textId="77777777" w:rsidTr="00DE078E">
        <w:trPr>
          <w:trHeight w:val="673"/>
        </w:trPr>
        <w:tc>
          <w:tcPr>
            <w:tcW w:w="3402" w:type="dxa"/>
            <w:shd w:val="clear" w:color="auto" w:fill="auto"/>
            <w:vAlign w:val="center"/>
          </w:tcPr>
          <w:p w14:paraId="1EFB6702" w14:textId="77777777" w:rsidR="00B3058C" w:rsidRPr="002354F7" w:rsidRDefault="00B3058C" w:rsidP="00333DC6">
            <w:pPr>
              <w:snapToGrid w:val="0"/>
              <w:spacing w:after="0" w:line="240" w:lineRule="auto"/>
              <w:jc w:val="center"/>
              <w:rPr>
                <w:rFonts w:ascii="Lato" w:hAnsi="Lato"/>
                <w:b/>
                <w:color w:val="000000"/>
                <w:lang w:eastAsia="pl-PL"/>
              </w:rPr>
            </w:pPr>
            <w:r w:rsidRPr="002354F7">
              <w:rPr>
                <w:rFonts w:ascii="Lato" w:hAnsi="Lato"/>
                <w:b/>
                <w:color w:val="000000"/>
                <w:lang w:eastAsia="pl-PL"/>
              </w:rPr>
              <w:t>Częstość picia</w:t>
            </w:r>
          </w:p>
        </w:tc>
        <w:tc>
          <w:tcPr>
            <w:tcW w:w="2760" w:type="dxa"/>
            <w:shd w:val="clear" w:color="auto" w:fill="auto"/>
            <w:vAlign w:val="center"/>
          </w:tcPr>
          <w:p w14:paraId="2DAB8055" w14:textId="77777777" w:rsidR="00B3058C" w:rsidRPr="002354F7" w:rsidRDefault="00B3058C" w:rsidP="00333DC6">
            <w:pPr>
              <w:spacing w:after="0" w:line="240" w:lineRule="auto"/>
              <w:jc w:val="center"/>
              <w:rPr>
                <w:rFonts w:ascii="Lato" w:hAnsi="Lato"/>
                <w:b/>
              </w:rPr>
            </w:pPr>
            <w:r w:rsidRPr="002354F7">
              <w:rPr>
                <w:rFonts w:ascii="Lato" w:hAnsi="Lato"/>
                <w:b/>
                <w:color w:val="000000"/>
                <w:lang w:eastAsia="pl-PL"/>
              </w:rPr>
              <w:t>2013</w:t>
            </w:r>
          </w:p>
        </w:tc>
        <w:tc>
          <w:tcPr>
            <w:tcW w:w="2552" w:type="dxa"/>
            <w:vAlign w:val="center"/>
          </w:tcPr>
          <w:p w14:paraId="27671718" w14:textId="77777777" w:rsidR="00B3058C" w:rsidRPr="002354F7" w:rsidRDefault="00B3058C" w:rsidP="00333DC6">
            <w:pPr>
              <w:spacing w:after="0" w:line="240" w:lineRule="auto"/>
              <w:jc w:val="center"/>
              <w:rPr>
                <w:rFonts w:ascii="Lato" w:hAnsi="Lato"/>
                <w:b/>
                <w:color w:val="000000"/>
                <w:lang w:eastAsia="pl-PL"/>
              </w:rPr>
            </w:pPr>
            <w:r w:rsidRPr="002354F7">
              <w:rPr>
                <w:rFonts w:ascii="Lato" w:hAnsi="Lato"/>
                <w:b/>
                <w:color w:val="000000"/>
                <w:lang w:eastAsia="pl-PL"/>
              </w:rPr>
              <w:t>2017</w:t>
            </w:r>
          </w:p>
        </w:tc>
      </w:tr>
      <w:tr w:rsidR="00B3058C" w:rsidRPr="00190F05" w14:paraId="1F8A6BE2" w14:textId="77777777" w:rsidTr="00DE078E">
        <w:trPr>
          <w:trHeight w:val="624"/>
        </w:trPr>
        <w:tc>
          <w:tcPr>
            <w:tcW w:w="3402" w:type="dxa"/>
            <w:shd w:val="clear" w:color="auto" w:fill="auto"/>
            <w:vAlign w:val="center"/>
          </w:tcPr>
          <w:p w14:paraId="14334CCD" w14:textId="77777777" w:rsidR="00B3058C" w:rsidRPr="00190F05" w:rsidRDefault="00B3058C" w:rsidP="00333DC6">
            <w:pPr>
              <w:spacing w:after="0" w:line="240" w:lineRule="auto"/>
              <w:rPr>
                <w:rFonts w:ascii="Lato" w:hAnsi="Lato"/>
                <w:bCs/>
              </w:rPr>
            </w:pPr>
            <w:r w:rsidRPr="00190F05">
              <w:rPr>
                <w:rFonts w:ascii="Lato" w:hAnsi="Lato"/>
                <w:bCs/>
                <w:color w:val="000000"/>
                <w:lang w:eastAsia="pl-PL"/>
              </w:rPr>
              <w:t>Cztery lub więcej razy w tygodniu</w:t>
            </w:r>
          </w:p>
        </w:tc>
        <w:tc>
          <w:tcPr>
            <w:tcW w:w="2760" w:type="dxa"/>
            <w:shd w:val="clear" w:color="auto" w:fill="auto"/>
            <w:vAlign w:val="center"/>
          </w:tcPr>
          <w:p w14:paraId="0F15FE36" w14:textId="77777777" w:rsidR="00B3058C" w:rsidRPr="00190F05" w:rsidRDefault="00B3058C" w:rsidP="00333DC6">
            <w:pPr>
              <w:spacing w:after="0" w:line="240" w:lineRule="auto"/>
              <w:jc w:val="center"/>
              <w:rPr>
                <w:rFonts w:ascii="Lato" w:hAnsi="Lato"/>
                <w:bCs/>
              </w:rPr>
            </w:pPr>
            <w:r w:rsidRPr="00190F05">
              <w:rPr>
                <w:rFonts w:ascii="Lato" w:hAnsi="Lato"/>
                <w:bCs/>
              </w:rPr>
              <w:t>0,11%</w:t>
            </w:r>
          </w:p>
        </w:tc>
        <w:tc>
          <w:tcPr>
            <w:tcW w:w="2552" w:type="dxa"/>
            <w:vAlign w:val="center"/>
          </w:tcPr>
          <w:p w14:paraId="59C617C3" w14:textId="77777777" w:rsidR="00B3058C" w:rsidRPr="00190F05" w:rsidRDefault="00B3058C" w:rsidP="00333DC6">
            <w:pPr>
              <w:spacing w:after="0" w:line="240" w:lineRule="auto"/>
              <w:jc w:val="center"/>
              <w:rPr>
                <w:rFonts w:ascii="Lato" w:hAnsi="Lato"/>
                <w:bCs/>
              </w:rPr>
            </w:pPr>
            <w:r w:rsidRPr="00190F05">
              <w:rPr>
                <w:rFonts w:ascii="Lato" w:hAnsi="Lato"/>
                <w:bCs/>
              </w:rPr>
              <w:t>0,20%</w:t>
            </w:r>
          </w:p>
        </w:tc>
      </w:tr>
      <w:tr w:rsidR="00B3058C" w:rsidRPr="00190F05" w14:paraId="5024AAE5" w14:textId="77777777" w:rsidTr="00DE078E">
        <w:trPr>
          <w:trHeight w:val="624"/>
        </w:trPr>
        <w:tc>
          <w:tcPr>
            <w:tcW w:w="3402" w:type="dxa"/>
            <w:shd w:val="clear" w:color="auto" w:fill="auto"/>
            <w:vAlign w:val="center"/>
          </w:tcPr>
          <w:p w14:paraId="1C5980FD"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Dwa lub trzy razy w tygodniu</w:t>
            </w:r>
          </w:p>
        </w:tc>
        <w:tc>
          <w:tcPr>
            <w:tcW w:w="2760" w:type="dxa"/>
            <w:shd w:val="clear" w:color="auto" w:fill="auto"/>
            <w:vAlign w:val="center"/>
          </w:tcPr>
          <w:p w14:paraId="30B6331E"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0,21%</w:t>
            </w:r>
          </w:p>
        </w:tc>
        <w:tc>
          <w:tcPr>
            <w:tcW w:w="2552" w:type="dxa"/>
            <w:vAlign w:val="center"/>
          </w:tcPr>
          <w:p w14:paraId="58D3CB22"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0,14%</w:t>
            </w:r>
          </w:p>
        </w:tc>
      </w:tr>
      <w:tr w:rsidR="00B3058C" w:rsidRPr="00190F05" w14:paraId="7B6D03B4" w14:textId="77777777" w:rsidTr="00DE078E">
        <w:trPr>
          <w:trHeight w:val="624"/>
        </w:trPr>
        <w:tc>
          <w:tcPr>
            <w:tcW w:w="3402" w:type="dxa"/>
            <w:shd w:val="clear" w:color="auto" w:fill="auto"/>
            <w:vAlign w:val="center"/>
          </w:tcPr>
          <w:p w14:paraId="29BD0156"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Dwa do czterech razy w miesiącu</w:t>
            </w:r>
          </w:p>
        </w:tc>
        <w:tc>
          <w:tcPr>
            <w:tcW w:w="2760" w:type="dxa"/>
            <w:shd w:val="clear" w:color="auto" w:fill="auto"/>
            <w:vAlign w:val="center"/>
          </w:tcPr>
          <w:p w14:paraId="52E91A88"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1,27%</w:t>
            </w:r>
          </w:p>
        </w:tc>
        <w:tc>
          <w:tcPr>
            <w:tcW w:w="2552" w:type="dxa"/>
            <w:vAlign w:val="center"/>
          </w:tcPr>
          <w:p w14:paraId="53ABA88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0,46%</w:t>
            </w:r>
          </w:p>
        </w:tc>
      </w:tr>
      <w:tr w:rsidR="00B3058C" w:rsidRPr="00190F05" w14:paraId="31B9F901" w14:textId="77777777" w:rsidTr="00DE078E">
        <w:trPr>
          <w:trHeight w:val="624"/>
        </w:trPr>
        <w:tc>
          <w:tcPr>
            <w:tcW w:w="3402" w:type="dxa"/>
            <w:shd w:val="clear" w:color="auto" w:fill="auto"/>
            <w:vAlign w:val="center"/>
          </w:tcPr>
          <w:p w14:paraId="2034073B"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Raz w miesiącu lub rzadziej</w:t>
            </w:r>
          </w:p>
        </w:tc>
        <w:tc>
          <w:tcPr>
            <w:tcW w:w="2760" w:type="dxa"/>
            <w:shd w:val="clear" w:color="auto" w:fill="auto"/>
            <w:vAlign w:val="center"/>
          </w:tcPr>
          <w:p w14:paraId="0706193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8,51%</w:t>
            </w:r>
          </w:p>
        </w:tc>
        <w:tc>
          <w:tcPr>
            <w:tcW w:w="2552" w:type="dxa"/>
            <w:vAlign w:val="center"/>
          </w:tcPr>
          <w:p w14:paraId="1001D7A1"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4,03%</w:t>
            </w:r>
          </w:p>
        </w:tc>
      </w:tr>
      <w:tr w:rsidR="00B3058C" w:rsidRPr="00190F05" w14:paraId="02D682F3" w14:textId="77777777" w:rsidTr="00DE078E">
        <w:trPr>
          <w:trHeight w:val="624"/>
        </w:trPr>
        <w:tc>
          <w:tcPr>
            <w:tcW w:w="3402" w:type="dxa"/>
            <w:shd w:val="clear" w:color="auto" w:fill="auto"/>
            <w:vAlign w:val="center"/>
          </w:tcPr>
          <w:p w14:paraId="46927A13"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 xml:space="preserve">Nie piła </w:t>
            </w:r>
          </w:p>
        </w:tc>
        <w:tc>
          <w:tcPr>
            <w:tcW w:w="2760" w:type="dxa"/>
            <w:shd w:val="clear" w:color="auto" w:fill="auto"/>
            <w:vAlign w:val="center"/>
          </w:tcPr>
          <w:p w14:paraId="7C61F527"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89,90%</w:t>
            </w:r>
          </w:p>
        </w:tc>
        <w:tc>
          <w:tcPr>
            <w:tcW w:w="2552" w:type="dxa"/>
            <w:vAlign w:val="center"/>
          </w:tcPr>
          <w:p w14:paraId="5506D998"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lang w:eastAsia="pl-PL"/>
              </w:rPr>
              <w:t>95,16%</w:t>
            </w:r>
          </w:p>
        </w:tc>
      </w:tr>
    </w:tbl>
    <w:p w14:paraId="7A6A58E0" w14:textId="77777777" w:rsidR="00B3058C" w:rsidRPr="00577AAF" w:rsidRDefault="00B3058C" w:rsidP="00B3058C">
      <w:pPr>
        <w:autoSpaceDE w:val="0"/>
        <w:spacing w:before="120" w:after="0" w:line="240" w:lineRule="auto"/>
        <w:jc w:val="both"/>
        <w:rPr>
          <w:rFonts w:ascii="Lato" w:eastAsia="Thorndale" w:hAnsi="Lato"/>
          <w:bCs/>
          <w:color w:val="000000"/>
          <w:sz w:val="20"/>
          <w:szCs w:val="20"/>
        </w:rPr>
      </w:pPr>
      <w:r w:rsidRPr="00577AAF">
        <w:rPr>
          <w:rFonts w:ascii="Lato" w:eastAsia="Thorndale" w:hAnsi="Lato"/>
          <w:bCs/>
          <w:color w:val="000000"/>
          <w:sz w:val="20"/>
          <w:szCs w:val="20"/>
        </w:rPr>
        <w:t xml:space="preserve">Źródło: Badanie „Zachowania zdrowotne kobiet w ciąży </w:t>
      </w:r>
      <w:r>
        <w:rPr>
          <w:rFonts w:ascii="Lato" w:eastAsia="Thorndale" w:hAnsi="Lato"/>
          <w:bCs/>
          <w:color w:val="000000"/>
          <w:sz w:val="20"/>
          <w:szCs w:val="20"/>
        </w:rPr>
        <w:t>2013 -</w:t>
      </w:r>
      <w:r w:rsidRPr="00577AAF">
        <w:rPr>
          <w:rFonts w:ascii="Lato" w:eastAsia="Thorndale" w:hAnsi="Lato"/>
          <w:bCs/>
          <w:color w:val="000000"/>
          <w:sz w:val="20"/>
          <w:szCs w:val="20"/>
        </w:rPr>
        <w:t>2017”</w:t>
      </w:r>
    </w:p>
    <w:p w14:paraId="5CE076D9" w14:textId="77777777" w:rsidR="00B3058C" w:rsidRDefault="00B3058C" w:rsidP="00B3058C">
      <w:pPr>
        <w:autoSpaceDE w:val="0"/>
        <w:spacing w:after="0" w:line="240" w:lineRule="auto"/>
        <w:jc w:val="both"/>
        <w:rPr>
          <w:sz w:val="23"/>
          <w:szCs w:val="23"/>
        </w:rPr>
      </w:pPr>
    </w:p>
    <w:p w14:paraId="2A3C3BC6" w14:textId="77777777" w:rsidR="00B3058C" w:rsidRDefault="00B3058C" w:rsidP="00B3058C">
      <w:pPr>
        <w:autoSpaceDE w:val="0"/>
        <w:spacing w:after="0" w:line="360" w:lineRule="auto"/>
        <w:rPr>
          <w:rFonts w:ascii="Lato" w:hAnsi="Lato"/>
          <w:sz w:val="24"/>
          <w:szCs w:val="24"/>
        </w:rPr>
      </w:pPr>
      <w:r w:rsidRPr="00383878">
        <w:rPr>
          <w:rFonts w:ascii="Lato" w:hAnsi="Lato"/>
          <w:sz w:val="24"/>
          <w:szCs w:val="24"/>
        </w:rPr>
        <w:t xml:space="preserve">Ponad połowa badanych kobiet (53,31%) przyznała, że lekarz w czasie ich ciąży </w:t>
      </w:r>
      <w:r>
        <w:rPr>
          <w:rFonts w:ascii="Lato" w:hAnsi="Lato"/>
          <w:sz w:val="24"/>
          <w:szCs w:val="24"/>
        </w:rPr>
        <w:br/>
      </w:r>
      <w:r w:rsidRPr="00383878">
        <w:rPr>
          <w:rFonts w:ascii="Lato" w:hAnsi="Lato"/>
          <w:sz w:val="24"/>
          <w:szCs w:val="24"/>
        </w:rPr>
        <w:t xml:space="preserve">nie omawiał z nimi problemu spożywania alkoholu przez ciężarne. 45,53% kobiet stwierdziło, że lekarz zalecał powstrzymanie się od picia jakiejkolwiek ilości alkoholu </w:t>
      </w:r>
      <w:r w:rsidRPr="00383878">
        <w:rPr>
          <w:rFonts w:ascii="Lato" w:hAnsi="Lato"/>
          <w:sz w:val="24"/>
          <w:szCs w:val="24"/>
        </w:rPr>
        <w:lastRenderedPageBreak/>
        <w:t xml:space="preserve">podczas ciąży. </w:t>
      </w:r>
      <w:r>
        <w:rPr>
          <w:rFonts w:ascii="Lato" w:hAnsi="Lato"/>
          <w:sz w:val="24"/>
          <w:szCs w:val="24"/>
        </w:rPr>
        <w:t>Zdarzały się jednak p</w:t>
      </w:r>
      <w:r w:rsidRPr="00383878">
        <w:rPr>
          <w:rFonts w:ascii="Lato" w:hAnsi="Lato"/>
          <w:sz w:val="24"/>
          <w:szCs w:val="24"/>
        </w:rPr>
        <w:t>rzypadki</w:t>
      </w:r>
      <w:r>
        <w:rPr>
          <w:rFonts w:ascii="Lato" w:hAnsi="Lato"/>
          <w:sz w:val="24"/>
          <w:szCs w:val="24"/>
        </w:rPr>
        <w:t>,</w:t>
      </w:r>
      <w:r w:rsidRPr="00383878">
        <w:rPr>
          <w:rFonts w:ascii="Lato" w:hAnsi="Lato"/>
          <w:sz w:val="24"/>
          <w:szCs w:val="24"/>
        </w:rPr>
        <w:t xml:space="preserve"> w których lekarz dopuszczał lub nawet zalecał picie alkoholu w trakcie ciąży (1,17%).</w:t>
      </w:r>
    </w:p>
    <w:p w14:paraId="63CDE5B5" w14:textId="77777777" w:rsidR="00B3058C" w:rsidRDefault="00B3058C" w:rsidP="00B3058C">
      <w:pPr>
        <w:autoSpaceDE w:val="0"/>
        <w:spacing w:after="0" w:line="360" w:lineRule="auto"/>
        <w:rPr>
          <w:rFonts w:ascii="Lato" w:hAnsi="Lato"/>
          <w:b/>
          <w:bCs/>
          <w:i/>
          <w:iCs/>
          <w:sz w:val="24"/>
          <w:szCs w:val="24"/>
        </w:rPr>
      </w:pPr>
    </w:p>
    <w:p w14:paraId="6CF2353B" w14:textId="77777777" w:rsidR="00B3058C" w:rsidRPr="00D072B4" w:rsidRDefault="00B3058C" w:rsidP="00B3058C">
      <w:pPr>
        <w:autoSpaceDE w:val="0"/>
        <w:spacing w:after="0" w:line="360" w:lineRule="auto"/>
        <w:rPr>
          <w:rFonts w:ascii="Lato" w:hAnsi="Lato"/>
          <w:b/>
          <w:bCs/>
          <w:i/>
          <w:iCs/>
          <w:sz w:val="24"/>
          <w:szCs w:val="24"/>
        </w:rPr>
      </w:pPr>
      <w:r w:rsidRPr="00D072B4">
        <w:rPr>
          <w:rFonts w:ascii="Lato" w:hAnsi="Lato"/>
          <w:b/>
          <w:bCs/>
          <w:i/>
          <w:iCs/>
          <w:sz w:val="24"/>
          <w:szCs w:val="24"/>
        </w:rPr>
        <w:t>Wpływ alkoholu na funkcjonowanie całej rodziny</w:t>
      </w:r>
    </w:p>
    <w:p w14:paraId="22F10887" w14:textId="77777777" w:rsidR="00B3058C" w:rsidRDefault="00B3058C" w:rsidP="00B3058C">
      <w:pPr>
        <w:autoSpaceDE w:val="0"/>
        <w:spacing w:after="0" w:line="360" w:lineRule="auto"/>
        <w:rPr>
          <w:rFonts w:ascii="Lato" w:hAnsi="Lato"/>
          <w:color w:val="000000"/>
          <w:sz w:val="24"/>
          <w:szCs w:val="24"/>
        </w:rPr>
      </w:pPr>
      <w:r>
        <w:rPr>
          <w:rFonts w:ascii="Lato" w:hAnsi="Lato"/>
          <w:sz w:val="24"/>
          <w:szCs w:val="24"/>
        </w:rPr>
        <w:t xml:space="preserve">Nadużywanie </w:t>
      </w:r>
      <w:r w:rsidRPr="00E7438A">
        <w:rPr>
          <w:rFonts w:ascii="Lato" w:hAnsi="Lato"/>
          <w:sz w:val="24"/>
          <w:szCs w:val="24"/>
        </w:rPr>
        <w:t xml:space="preserve">alkoholu </w:t>
      </w:r>
      <w:r>
        <w:rPr>
          <w:rFonts w:ascii="Lato" w:hAnsi="Lato"/>
          <w:sz w:val="24"/>
          <w:szCs w:val="24"/>
        </w:rPr>
        <w:t xml:space="preserve">przez jednego z członków rodziny </w:t>
      </w:r>
      <w:r w:rsidRPr="00E7438A">
        <w:rPr>
          <w:rFonts w:ascii="Lato" w:hAnsi="Lato"/>
          <w:sz w:val="24"/>
          <w:szCs w:val="24"/>
        </w:rPr>
        <w:t xml:space="preserve">w destrukcyjny sposób wpływa na </w:t>
      </w:r>
      <w:r>
        <w:rPr>
          <w:rFonts w:ascii="Lato" w:hAnsi="Lato"/>
          <w:sz w:val="24"/>
          <w:szCs w:val="24"/>
        </w:rPr>
        <w:t xml:space="preserve">funkcjonowanie całej </w:t>
      </w:r>
      <w:r w:rsidRPr="001342CC">
        <w:rPr>
          <w:rFonts w:ascii="Lato" w:hAnsi="Lato"/>
          <w:color w:val="000000"/>
          <w:sz w:val="24"/>
          <w:szCs w:val="24"/>
        </w:rPr>
        <w:t>rodziny</w:t>
      </w:r>
      <w:r>
        <w:rPr>
          <w:rFonts w:ascii="Lato" w:hAnsi="Lato"/>
          <w:color w:val="000000"/>
          <w:sz w:val="24"/>
          <w:szCs w:val="24"/>
        </w:rPr>
        <w:t xml:space="preserve"> (zarówno </w:t>
      </w:r>
      <w:r w:rsidRPr="001342CC">
        <w:rPr>
          <w:rFonts w:ascii="Lato" w:hAnsi="Lato"/>
          <w:color w:val="000000"/>
          <w:sz w:val="24"/>
          <w:szCs w:val="24"/>
        </w:rPr>
        <w:t>dorosłych i dzieci</w:t>
      </w:r>
      <w:r>
        <w:rPr>
          <w:rFonts w:ascii="Lato" w:hAnsi="Lato"/>
          <w:color w:val="000000"/>
          <w:sz w:val="24"/>
          <w:szCs w:val="24"/>
        </w:rPr>
        <w:t>)</w:t>
      </w:r>
      <w:r w:rsidRPr="001342CC">
        <w:rPr>
          <w:rFonts w:ascii="Lato" w:hAnsi="Lato"/>
          <w:color w:val="000000"/>
          <w:sz w:val="24"/>
          <w:szCs w:val="24"/>
        </w:rPr>
        <w:t xml:space="preserve"> </w:t>
      </w:r>
      <w:r>
        <w:rPr>
          <w:rFonts w:ascii="Lato" w:hAnsi="Lato"/>
          <w:color w:val="000000"/>
          <w:sz w:val="24"/>
          <w:szCs w:val="24"/>
        </w:rPr>
        <w:t xml:space="preserve">- </w:t>
      </w:r>
      <w:r w:rsidRPr="001342CC">
        <w:rPr>
          <w:rFonts w:ascii="Lato" w:hAnsi="Lato"/>
          <w:color w:val="000000"/>
          <w:sz w:val="24"/>
          <w:szCs w:val="24"/>
        </w:rPr>
        <w:t>dezorganizuj</w:t>
      </w:r>
      <w:r>
        <w:rPr>
          <w:rFonts w:ascii="Lato" w:hAnsi="Lato"/>
          <w:color w:val="000000"/>
          <w:sz w:val="24"/>
          <w:szCs w:val="24"/>
        </w:rPr>
        <w:t>e</w:t>
      </w:r>
      <w:r w:rsidRPr="001342CC">
        <w:rPr>
          <w:rFonts w:ascii="Lato" w:hAnsi="Lato"/>
          <w:color w:val="000000"/>
          <w:sz w:val="24"/>
          <w:szCs w:val="24"/>
        </w:rPr>
        <w:t xml:space="preserve"> życie rodzinne i zakłóca prawidłowe funkcje rodziny. </w:t>
      </w:r>
      <w:r>
        <w:rPr>
          <w:rFonts w:ascii="Lato" w:hAnsi="Lato"/>
          <w:color w:val="000000"/>
          <w:sz w:val="24"/>
          <w:szCs w:val="24"/>
        </w:rPr>
        <w:t>Alkohol staje się często przyczyną kłótni, przemocy, zaniedbań w wychowaniu i edukacji dzieci, problemów finansowych, separacji czy rozwodu. U p</w:t>
      </w:r>
      <w:r w:rsidRPr="001342CC">
        <w:rPr>
          <w:rFonts w:ascii="Lato" w:hAnsi="Lato"/>
          <w:color w:val="000000"/>
          <w:sz w:val="24"/>
          <w:szCs w:val="24"/>
        </w:rPr>
        <w:t>oszczególn</w:t>
      </w:r>
      <w:r>
        <w:rPr>
          <w:rFonts w:ascii="Lato" w:hAnsi="Lato"/>
          <w:color w:val="000000"/>
          <w:sz w:val="24"/>
          <w:szCs w:val="24"/>
        </w:rPr>
        <w:t>ych</w:t>
      </w:r>
      <w:r w:rsidRPr="001342CC">
        <w:rPr>
          <w:rFonts w:ascii="Lato" w:hAnsi="Lato"/>
          <w:color w:val="000000"/>
          <w:sz w:val="24"/>
          <w:szCs w:val="24"/>
        </w:rPr>
        <w:t xml:space="preserve"> członk</w:t>
      </w:r>
      <w:r>
        <w:rPr>
          <w:rFonts w:ascii="Lato" w:hAnsi="Lato"/>
          <w:color w:val="000000"/>
          <w:sz w:val="24"/>
          <w:szCs w:val="24"/>
        </w:rPr>
        <w:t>ów</w:t>
      </w:r>
      <w:r w:rsidRPr="001342CC">
        <w:rPr>
          <w:rFonts w:ascii="Lato" w:hAnsi="Lato"/>
          <w:color w:val="000000"/>
          <w:sz w:val="24"/>
          <w:szCs w:val="24"/>
        </w:rPr>
        <w:t xml:space="preserve"> rodziny </w:t>
      </w:r>
      <w:r>
        <w:rPr>
          <w:rFonts w:ascii="Lato" w:hAnsi="Lato"/>
          <w:color w:val="000000"/>
          <w:sz w:val="24"/>
          <w:szCs w:val="24"/>
        </w:rPr>
        <w:t>pojawiaj</w:t>
      </w:r>
      <w:r w:rsidRPr="001342CC">
        <w:rPr>
          <w:rFonts w:ascii="Lato" w:hAnsi="Lato"/>
          <w:color w:val="000000"/>
          <w:sz w:val="24"/>
          <w:szCs w:val="24"/>
        </w:rPr>
        <w:t xml:space="preserve">ą </w:t>
      </w:r>
      <w:r>
        <w:rPr>
          <w:rFonts w:ascii="Lato" w:hAnsi="Lato"/>
          <w:color w:val="000000"/>
          <w:sz w:val="24"/>
          <w:szCs w:val="24"/>
        </w:rPr>
        <w:t xml:space="preserve">się </w:t>
      </w:r>
      <w:r w:rsidRPr="001342CC">
        <w:rPr>
          <w:rFonts w:ascii="Lato" w:hAnsi="Lato"/>
          <w:color w:val="000000"/>
          <w:sz w:val="24"/>
          <w:szCs w:val="24"/>
        </w:rPr>
        <w:t>problem</w:t>
      </w:r>
      <w:r>
        <w:rPr>
          <w:rFonts w:ascii="Lato" w:hAnsi="Lato"/>
          <w:color w:val="000000"/>
          <w:sz w:val="24"/>
          <w:szCs w:val="24"/>
        </w:rPr>
        <w:t>y</w:t>
      </w:r>
      <w:r w:rsidRPr="001342CC">
        <w:rPr>
          <w:rFonts w:ascii="Lato" w:hAnsi="Lato"/>
          <w:color w:val="000000"/>
          <w:sz w:val="24"/>
          <w:szCs w:val="24"/>
        </w:rPr>
        <w:t xml:space="preserve"> zdrowotn</w:t>
      </w:r>
      <w:r>
        <w:rPr>
          <w:rFonts w:ascii="Lato" w:hAnsi="Lato"/>
          <w:color w:val="000000"/>
          <w:sz w:val="24"/>
          <w:szCs w:val="24"/>
        </w:rPr>
        <w:t>e</w:t>
      </w:r>
      <w:r w:rsidRPr="001342CC">
        <w:rPr>
          <w:rFonts w:ascii="Lato" w:hAnsi="Lato"/>
          <w:color w:val="000000"/>
          <w:sz w:val="24"/>
          <w:szCs w:val="24"/>
        </w:rPr>
        <w:t xml:space="preserve"> i psy</w:t>
      </w:r>
      <w:r w:rsidRPr="001342CC">
        <w:rPr>
          <w:rFonts w:ascii="Lato" w:hAnsi="Lato"/>
          <w:color w:val="000000"/>
          <w:sz w:val="24"/>
          <w:szCs w:val="24"/>
        </w:rPr>
        <w:softHyphen/>
        <w:t>chologiczn</w:t>
      </w:r>
      <w:r>
        <w:rPr>
          <w:rFonts w:ascii="Lato" w:hAnsi="Lato"/>
          <w:color w:val="000000"/>
          <w:sz w:val="24"/>
          <w:szCs w:val="24"/>
        </w:rPr>
        <w:t>e.</w:t>
      </w:r>
      <w:r w:rsidRPr="001342CC">
        <w:rPr>
          <w:rFonts w:ascii="Lato" w:hAnsi="Lato"/>
          <w:color w:val="000000"/>
          <w:sz w:val="24"/>
          <w:szCs w:val="24"/>
        </w:rPr>
        <w:t xml:space="preserve"> </w:t>
      </w:r>
    </w:p>
    <w:p w14:paraId="13E0F2B2" w14:textId="34A89ECE" w:rsidR="00B3058C" w:rsidRDefault="00B3058C" w:rsidP="00B3058C">
      <w:pPr>
        <w:autoSpaceDE w:val="0"/>
        <w:spacing w:after="0" w:line="360" w:lineRule="auto"/>
        <w:rPr>
          <w:rFonts w:ascii="Lato" w:hAnsi="Lato"/>
          <w:color w:val="000000"/>
          <w:sz w:val="24"/>
          <w:szCs w:val="24"/>
        </w:rPr>
      </w:pPr>
      <w:r w:rsidRPr="002B20CB">
        <w:rPr>
          <w:rFonts w:ascii="Lato" w:hAnsi="Lato"/>
          <w:color w:val="000000"/>
          <w:sz w:val="24"/>
          <w:szCs w:val="24"/>
        </w:rPr>
        <w:t>Konsekwencją życia w bliskiej relacji z osobą uzależ</w:t>
      </w:r>
      <w:r w:rsidRPr="002B20CB">
        <w:rPr>
          <w:rFonts w:ascii="Lato" w:hAnsi="Lato"/>
          <w:color w:val="000000"/>
          <w:sz w:val="24"/>
          <w:szCs w:val="24"/>
        </w:rPr>
        <w:softHyphen/>
        <w:t>nioną może być</w:t>
      </w:r>
      <w:r>
        <w:rPr>
          <w:rFonts w:ascii="Lato" w:hAnsi="Lato"/>
          <w:color w:val="000000"/>
          <w:sz w:val="24"/>
          <w:szCs w:val="24"/>
        </w:rPr>
        <w:t xml:space="preserve"> </w:t>
      </w:r>
      <w:r w:rsidRPr="005F7566">
        <w:rPr>
          <w:rFonts w:ascii="Lato" w:hAnsi="Lato"/>
          <w:color w:val="000000"/>
          <w:sz w:val="24"/>
          <w:szCs w:val="24"/>
        </w:rPr>
        <w:t>współuzależnienie. Jest</w:t>
      </w:r>
      <w:r w:rsidRPr="002B20CB">
        <w:rPr>
          <w:rFonts w:ascii="Lato" w:hAnsi="Lato"/>
          <w:color w:val="000000"/>
          <w:sz w:val="24"/>
          <w:szCs w:val="24"/>
        </w:rPr>
        <w:t xml:space="preserve"> to nieprawidłowy sposób przystosowania się do sytuacji problemowej</w:t>
      </w:r>
      <w:r>
        <w:rPr>
          <w:rFonts w:ascii="Lato" w:hAnsi="Lato"/>
          <w:color w:val="000000"/>
          <w:sz w:val="24"/>
          <w:szCs w:val="24"/>
        </w:rPr>
        <w:t xml:space="preserve">, </w:t>
      </w:r>
      <w:r w:rsidRPr="000456C8">
        <w:rPr>
          <w:rFonts w:ascii="Lato" w:hAnsi="Lato"/>
          <w:color w:val="000000"/>
          <w:sz w:val="24"/>
          <w:szCs w:val="24"/>
        </w:rPr>
        <w:t>jaką jest picie partnera.</w:t>
      </w:r>
      <w:r w:rsidRPr="000456C8">
        <w:rPr>
          <w:rFonts w:ascii="Lato" w:hAnsi="Lato"/>
          <w:sz w:val="24"/>
          <w:szCs w:val="24"/>
        </w:rPr>
        <w:t xml:space="preserve"> Osoba współuzależniona koncentruje się </w:t>
      </w:r>
      <w:r w:rsidR="00B94543">
        <w:rPr>
          <w:rFonts w:ascii="Lato" w:hAnsi="Lato"/>
          <w:sz w:val="24"/>
          <w:szCs w:val="24"/>
        </w:rPr>
        <w:br/>
      </w:r>
      <w:r w:rsidRPr="000456C8">
        <w:rPr>
          <w:rFonts w:ascii="Lato" w:hAnsi="Lato"/>
          <w:sz w:val="24"/>
          <w:szCs w:val="24"/>
        </w:rPr>
        <w:t>na szukaniu sposobu ograniczenia picia partnera</w:t>
      </w:r>
      <w:r w:rsidRPr="002B20CB">
        <w:rPr>
          <w:rFonts w:ascii="Lato" w:hAnsi="Lato"/>
          <w:sz w:val="24"/>
          <w:szCs w:val="24"/>
        </w:rPr>
        <w:t>,</w:t>
      </w:r>
      <w:r>
        <w:rPr>
          <w:rFonts w:ascii="Lato" w:hAnsi="Lato"/>
          <w:sz w:val="24"/>
          <w:szCs w:val="24"/>
        </w:rPr>
        <w:t xml:space="preserve"> </w:t>
      </w:r>
      <w:r w:rsidRPr="002B20CB">
        <w:rPr>
          <w:rFonts w:ascii="Lato" w:hAnsi="Lato"/>
          <w:sz w:val="24"/>
          <w:szCs w:val="24"/>
        </w:rPr>
        <w:t>nieświadomie przejmuj</w:t>
      </w:r>
      <w:r>
        <w:rPr>
          <w:rFonts w:ascii="Lato" w:hAnsi="Lato"/>
          <w:sz w:val="24"/>
          <w:szCs w:val="24"/>
        </w:rPr>
        <w:t>ąc</w:t>
      </w:r>
      <w:r w:rsidRPr="002B20CB">
        <w:rPr>
          <w:rFonts w:ascii="Lato" w:hAnsi="Lato"/>
          <w:sz w:val="24"/>
          <w:szCs w:val="24"/>
        </w:rPr>
        <w:t xml:space="preserve"> kontrolę </w:t>
      </w:r>
      <w:r>
        <w:rPr>
          <w:rFonts w:ascii="Lato" w:hAnsi="Lato"/>
          <w:sz w:val="24"/>
          <w:szCs w:val="24"/>
        </w:rPr>
        <w:br/>
        <w:t xml:space="preserve">i </w:t>
      </w:r>
      <w:r w:rsidRPr="002B20CB">
        <w:rPr>
          <w:rFonts w:ascii="Lato" w:hAnsi="Lato"/>
          <w:sz w:val="24"/>
          <w:szCs w:val="24"/>
        </w:rPr>
        <w:t xml:space="preserve">odpowiedzialność za jego </w:t>
      </w:r>
      <w:r>
        <w:rPr>
          <w:rFonts w:ascii="Lato" w:hAnsi="Lato"/>
          <w:sz w:val="24"/>
          <w:szCs w:val="24"/>
        </w:rPr>
        <w:t xml:space="preserve">zachowanie. </w:t>
      </w:r>
      <w:r w:rsidRPr="002B20CB">
        <w:rPr>
          <w:rFonts w:ascii="Lato" w:hAnsi="Lato"/>
          <w:color w:val="000000"/>
          <w:sz w:val="24"/>
          <w:szCs w:val="24"/>
        </w:rPr>
        <w:t>U osób współuzależnionych często występują różnego rodzaju choroby o podłożu psychosomatycznym, a także problemy emocjonalne, zaburzania depresyjne i lękowe</w:t>
      </w:r>
      <w:r>
        <w:rPr>
          <w:rFonts w:ascii="Lato" w:hAnsi="Lato"/>
          <w:color w:val="000000"/>
          <w:sz w:val="24"/>
          <w:szCs w:val="24"/>
        </w:rPr>
        <w:t>.</w:t>
      </w:r>
    </w:p>
    <w:p w14:paraId="37CB4D5D" w14:textId="77777777" w:rsidR="00B3058C" w:rsidRPr="000E0DF1" w:rsidRDefault="00B3058C" w:rsidP="00B3058C">
      <w:pPr>
        <w:autoSpaceDE w:val="0"/>
        <w:spacing w:after="0" w:line="360" w:lineRule="auto"/>
        <w:rPr>
          <w:rFonts w:ascii="Lato" w:hAnsi="Lato"/>
          <w:color w:val="000000"/>
          <w:sz w:val="24"/>
          <w:szCs w:val="24"/>
        </w:rPr>
      </w:pPr>
      <w:r w:rsidRPr="000E0DF1">
        <w:rPr>
          <w:rFonts w:ascii="Lato" w:hAnsi="Lato"/>
          <w:color w:val="000000"/>
          <w:sz w:val="24"/>
          <w:szCs w:val="24"/>
        </w:rPr>
        <w:t xml:space="preserve">W szczególnie trudnej sytuacji znajdują się dzieci wychowujące się w rodzinie </w:t>
      </w:r>
      <w:r>
        <w:rPr>
          <w:rFonts w:ascii="Lato" w:hAnsi="Lato"/>
          <w:color w:val="000000"/>
          <w:sz w:val="24"/>
          <w:szCs w:val="24"/>
        </w:rPr>
        <w:br/>
      </w:r>
      <w:r w:rsidRPr="000E0DF1">
        <w:rPr>
          <w:rFonts w:ascii="Lato" w:hAnsi="Lato"/>
          <w:color w:val="000000"/>
          <w:sz w:val="24"/>
          <w:szCs w:val="24"/>
        </w:rPr>
        <w:t>z problemem alkoholowym. Dysfunkcja takiej rodziny zakłóca prawidłowy rozwój dziecka – poznawczy, emocjonalny i społeczny. Dzieci te doświadczają wielu traumatycznych sytuacji, żyją w ciągłym stresie i tracą poczucie bezpieczeństwa. Mają pro</w:t>
      </w:r>
      <w:r w:rsidRPr="000E0DF1">
        <w:rPr>
          <w:rFonts w:ascii="Lato" w:hAnsi="Lato"/>
          <w:color w:val="000000"/>
          <w:sz w:val="24"/>
          <w:szCs w:val="24"/>
        </w:rPr>
        <w:softHyphen/>
        <w:t xml:space="preserve">blemy z przystosowaniem się do środowiska zewnętrznego, czują się gorsze, bezwartościowe, nie potrafią zaufać i nawiązywać satysfakcjonujących relacji z innymi ludźmi. </w:t>
      </w:r>
    </w:p>
    <w:p w14:paraId="0D63B331" w14:textId="77777777" w:rsidR="00B3058C" w:rsidRDefault="00B3058C" w:rsidP="00B3058C">
      <w:pPr>
        <w:spacing w:after="0" w:line="360" w:lineRule="auto"/>
        <w:rPr>
          <w:rFonts w:ascii="Lato" w:eastAsia="Times New Roman" w:hAnsi="Lato" w:cs="Arial"/>
          <w:sz w:val="24"/>
          <w:szCs w:val="24"/>
          <w:lang w:eastAsia="pl-PL"/>
        </w:rPr>
      </w:pPr>
      <w:r>
        <w:rPr>
          <w:rFonts w:ascii="Lato" w:eastAsia="Times New Roman" w:hAnsi="Lato" w:cs="Arial"/>
          <w:sz w:val="24"/>
          <w:szCs w:val="24"/>
          <w:lang w:eastAsia="pl-PL"/>
        </w:rPr>
        <w:t>Skutkiem</w:t>
      </w:r>
      <w:r w:rsidRPr="00455A5C">
        <w:rPr>
          <w:rFonts w:ascii="Lato" w:eastAsia="Times New Roman" w:hAnsi="Lato" w:cs="Arial"/>
          <w:sz w:val="24"/>
          <w:szCs w:val="24"/>
          <w:lang w:eastAsia="pl-PL"/>
        </w:rPr>
        <w:t xml:space="preserve"> doświadczeń wyniesionych z życia w rodzinie z problemem alkoholowym mogą być pewne utrwalone schematy </w:t>
      </w:r>
      <w:proofErr w:type="spellStart"/>
      <w:r w:rsidRPr="00455A5C">
        <w:rPr>
          <w:rFonts w:ascii="Lato" w:eastAsia="Times New Roman" w:hAnsi="Lato" w:cs="Arial"/>
          <w:sz w:val="24"/>
          <w:szCs w:val="24"/>
          <w:lang w:eastAsia="pl-PL"/>
        </w:rPr>
        <w:t>zachowań</w:t>
      </w:r>
      <w:proofErr w:type="spellEnd"/>
      <w:r w:rsidRPr="00455A5C">
        <w:rPr>
          <w:rFonts w:ascii="Lato" w:eastAsia="Times New Roman" w:hAnsi="Lato" w:cs="Arial"/>
          <w:sz w:val="24"/>
          <w:szCs w:val="24"/>
          <w:lang w:eastAsia="pl-PL"/>
        </w:rPr>
        <w:t xml:space="preserve"> i reakcji emocjonalnych, </w:t>
      </w:r>
      <w:r w:rsidRPr="00534DF9">
        <w:rPr>
          <w:rFonts w:ascii="Lato" w:hAnsi="Lato"/>
          <w:color w:val="000000"/>
          <w:sz w:val="24"/>
          <w:szCs w:val="24"/>
        </w:rPr>
        <w:t>które zakłócają w znaczącym stopniu funkcjonowanie w doro</w:t>
      </w:r>
      <w:r w:rsidRPr="00534DF9">
        <w:rPr>
          <w:rFonts w:ascii="Lato" w:hAnsi="Lato"/>
          <w:color w:val="000000"/>
          <w:sz w:val="24"/>
          <w:szCs w:val="24"/>
        </w:rPr>
        <w:softHyphen/>
        <w:t>słym życiu</w:t>
      </w:r>
      <w:r>
        <w:rPr>
          <w:rFonts w:ascii="Lato" w:hAnsi="Lato"/>
          <w:color w:val="000000"/>
          <w:sz w:val="24"/>
          <w:szCs w:val="24"/>
        </w:rPr>
        <w:t xml:space="preserve">. </w:t>
      </w:r>
      <w:r>
        <w:rPr>
          <w:rFonts w:ascii="Lato" w:eastAsia="Times New Roman" w:hAnsi="Lato" w:cs="Arial"/>
          <w:sz w:val="24"/>
          <w:szCs w:val="24"/>
          <w:lang w:eastAsia="pl-PL"/>
        </w:rPr>
        <w:t>Osoby dorosłe, które doświadczają negatywnych następstw wychowywania się w rodzinie alkoholowej, określane są jako osoby z syndromem DDA (dorosłe dzieci alkoholików).</w:t>
      </w:r>
    </w:p>
    <w:p w14:paraId="06D7F244" w14:textId="33A63F96" w:rsidR="00597C4A" w:rsidRDefault="00597C4A" w:rsidP="00B3058C">
      <w:pPr>
        <w:spacing w:after="0" w:line="360" w:lineRule="auto"/>
        <w:rPr>
          <w:rFonts w:ascii="Lato" w:eastAsia="Times New Roman" w:hAnsi="Lato" w:cs="Arial"/>
          <w:sz w:val="24"/>
          <w:szCs w:val="24"/>
          <w:lang w:eastAsia="pl-PL"/>
        </w:rPr>
      </w:pPr>
    </w:p>
    <w:p w14:paraId="0BE21B03" w14:textId="77777777" w:rsidR="00354CDD" w:rsidRPr="00BD3842" w:rsidRDefault="00354CDD" w:rsidP="00B3058C">
      <w:pPr>
        <w:spacing w:after="0" w:line="360" w:lineRule="auto"/>
        <w:rPr>
          <w:rFonts w:ascii="Lato" w:eastAsia="Times New Roman" w:hAnsi="Lato" w:cs="Arial"/>
          <w:sz w:val="24"/>
          <w:szCs w:val="24"/>
          <w:lang w:eastAsia="pl-PL"/>
        </w:rPr>
      </w:pPr>
    </w:p>
    <w:p w14:paraId="00A74550" w14:textId="77777777" w:rsidR="00B3058C" w:rsidRPr="00D072B4" w:rsidRDefault="00B3058C" w:rsidP="00B3058C">
      <w:pPr>
        <w:autoSpaceDE w:val="0"/>
        <w:spacing w:after="0" w:line="360" w:lineRule="auto"/>
        <w:jc w:val="both"/>
        <w:rPr>
          <w:rFonts w:ascii="Lato" w:hAnsi="Lato"/>
          <w:b/>
          <w:bCs/>
          <w:i/>
          <w:iCs/>
          <w:sz w:val="24"/>
          <w:szCs w:val="24"/>
          <w:shd w:val="clear" w:color="auto" w:fill="FFFFFF"/>
        </w:rPr>
      </w:pPr>
      <w:r w:rsidRPr="00D072B4">
        <w:rPr>
          <w:rFonts w:ascii="Lato" w:hAnsi="Lato"/>
          <w:b/>
          <w:bCs/>
          <w:i/>
          <w:iCs/>
          <w:sz w:val="24"/>
          <w:szCs w:val="24"/>
          <w:shd w:val="clear" w:color="auto" w:fill="FFFFFF"/>
        </w:rPr>
        <w:lastRenderedPageBreak/>
        <w:t>Przemoc</w:t>
      </w:r>
    </w:p>
    <w:p w14:paraId="2C1ACC68" w14:textId="77777777" w:rsidR="00B3058C" w:rsidRDefault="00B3058C" w:rsidP="00B3058C">
      <w:pPr>
        <w:autoSpaceDE w:val="0"/>
        <w:spacing w:after="0" w:line="360" w:lineRule="auto"/>
        <w:rPr>
          <w:rFonts w:ascii="Lato" w:hAnsi="Lato"/>
          <w:sz w:val="24"/>
          <w:szCs w:val="24"/>
        </w:rPr>
      </w:pPr>
      <w:r w:rsidRPr="00EB656E">
        <w:rPr>
          <w:rFonts w:ascii="Lato" w:hAnsi="Lato"/>
          <w:sz w:val="24"/>
          <w:szCs w:val="24"/>
        </w:rPr>
        <w:t>Jednym z problemów dotykających rodziny z problemem alkoholowym jest przemoc domowa.</w:t>
      </w:r>
      <w:r>
        <w:rPr>
          <w:rFonts w:ascii="Lato" w:hAnsi="Lato"/>
          <w:sz w:val="24"/>
          <w:szCs w:val="24"/>
        </w:rPr>
        <w:t xml:space="preserve"> O skali zjawiska mogą świadczyć m.in. statystyki Komendy Wojewódzkiej Policji w Bydgoszczy, według których w 2019 r. wobec 4823 osób w województwie kujawsko-pomorskim istniało podejrzenie, że stosowały przemoc w rodzinie, a wśród nich 3012 (czyli 62,5%) było pod wpływem alkoholu. Na podstawie interwencji policji liczbę osób dotkniętych przemocą ustalono na 5327.</w:t>
      </w:r>
    </w:p>
    <w:p w14:paraId="1B206A0E" w14:textId="77777777" w:rsidR="00B3058C" w:rsidRPr="003E539C" w:rsidRDefault="00B3058C" w:rsidP="00B3058C">
      <w:pPr>
        <w:autoSpaceDE w:val="0"/>
        <w:spacing w:after="0" w:line="360" w:lineRule="auto"/>
        <w:rPr>
          <w:rFonts w:ascii="Lato" w:hAnsi="Lato"/>
          <w:color w:val="FF0000"/>
          <w:sz w:val="24"/>
          <w:szCs w:val="24"/>
          <w:shd w:val="clear" w:color="auto" w:fill="FFFFFF"/>
        </w:rPr>
      </w:pPr>
      <w:r>
        <w:rPr>
          <w:rFonts w:ascii="Lato" w:hAnsi="Lato"/>
          <w:sz w:val="24"/>
          <w:szCs w:val="24"/>
        </w:rPr>
        <w:t xml:space="preserve">Z kolei ze sprawozdań PARPA-G1 odczytać można, że w roku 2019 grupy robocze, </w:t>
      </w:r>
      <w:r>
        <w:rPr>
          <w:rFonts w:ascii="Lato" w:hAnsi="Lato"/>
          <w:sz w:val="24"/>
          <w:szCs w:val="24"/>
        </w:rPr>
        <w:br/>
        <w:t>w skład których wchodzili członkowie gminnych komisji rozwiązywania problemów alkoholowych w województwie kujawsko-pomorskim, udzieliły pomocy 2533 rodzinom, w których dochodziło do przemocy domowej. Po wsparcie zgłosiło się 1358 osób doznających przemocy, 1161 stosujących przemoc oraz 356 świadków przemocy.</w:t>
      </w:r>
    </w:p>
    <w:p w14:paraId="459169DF" w14:textId="77777777" w:rsidR="00B3058C" w:rsidRPr="00510E46" w:rsidRDefault="00B3058C" w:rsidP="00B3058C">
      <w:pPr>
        <w:autoSpaceDE w:val="0"/>
        <w:spacing w:before="240" w:after="120" w:line="240" w:lineRule="auto"/>
        <w:rPr>
          <w:rFonts w:ascii="Lato" w:hAnsi="Lato" w:cs="Arial"/>
          <w:sz w:val="24"/>
          <w:szCs w:val="24"/>
        </w:rPr>
      </w:pPr>
      <w:r w:rsidRPr="003E539C">
        <w:rPr>
          <w:rFonts w:ascii="Lato" w:hAnsi="Lato" w:cs="Arial"/>
          <w:sz w:val="24"/>
          <w:szCs w:val="24"/>
        </w:rPr>
        <w:t xml:space="preserve">Tabela </w:t>
      </w:r>
      <w:r>
        <w:rPr>
          <w:rFonts w:ascii="Lato" w:hAnsi="Lato" w:cs="Arial"/>
          <w:sz w:val="24"/>
          <w:szCs w:val="24"/>
        </w:rPr>
        <w:t>7</w:t>
      </w:r>
      <w:r w:rsidRPr="003E539C">
        <w:rPr>
          <w:rFonts w:ascii="Lato" w:hAnsi="Lato" w:cs="Arial"/>
          <w:sz w:val="24"/>
          <w:szCs w:val="24"/>
        </w:rPr>
        <w:t xml:space="preserve">. Ofiary, sprawcy i świadkowie przemocy w </w:t>
      </w:r>
      <w:r>
        <w:rPr>
          <w:rFonts w:ascii="Lato" w:hAnsi="Lato" w:cs="Arial"/>
          <w:sz w:val="24"/>
          <w:szCs w:val="24"/>
        </w:rPr>
        <w:t xml:space="preserve">pracy </w:t>
      </w:r>
      <w:r w:rsidRPr="003E539C">
        <w:rPr>
          <w:rFonts w:ascii="Lato" w:hAnsi="Lato" w:cs="Arial"/>
          <w:sz w:val="24"/>
          <w:szCs w:val="24"/>
        </w:rPr>
        <w:t>gminnych komisj</w:t>
      </w:r>
      <w:r>
        <w:rPr>
          <w:rFonts w:ascii="Lato" w:hAnsi="Lato" w:cs="Arial"/>
          <w:sz w:val="24"/>
          <w:szCs w:val="24"/>
        </w:rPr>
        <w:t xml:space="preserve">i </w:t>
      </w:r>
      <w:r w:rsidRPr="003E539C">
        <w:rPr>
          <w:rFonts w:ascii="Lato" w:hAnsi="Lato" w:cs="Arial"/>
          <w:sz w:val="24"/>
          <w:szCs w:val="24"/>
        </w:rPr>
        <w:t>rozwi</w:t>
      </w:r>
      <w:r>
        <w:rPr>
          <w:rFonts w:ascii="Lato" w:hAnsi="Lato" w:cs="Arial"/>
          <w:sz w:val="24"/>
          <w:szCs w:val="24"/>
        </w:rPr>
        <w:t>ą</w:t>
      </w:r>
      <w:r w:rsidRPr="003E539C">
        <w:rPr>
          <w:rFonts w:ascii="Lato" w:hAnsi="Lato" w:cs="Arial"/>
          <w:sz w:val="24"/>
          <w:szCs w:val="24"/>
        </w:rPr>
        <w:t>zywania problemów alkoholowych</w:t>
      </w:r>
      <w:r>
        <w:rPr>
          <w:rFonts w:ascii="Lato" w:hAnsi="Lato" w:cs="Arial"/>
          <w:sz w:val="24"/>
          <w:szCs w:val="24"/>
        </w:rPr>
        <w:t xml:space="preserve"> w województwie kujawsko-pomorskim</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1488"/>
        <w:gridCol w:w="1488"/>
        <w:gridCol w:w="1488"/>
        <w:gridCol w:w="1489"/>
      </w:tblGrid>
      <w:tr w:rsidR="00B3058C" w:rsidRPr="00190F05" w14:paraId="609D58B2" w14:textId="77777777" w:rsidTr="00333DC6">
        <w:trPr>
          <w:trHeight w:val="653"/>
        </w:trPr>
        <w:tc>
          <w:tcPr>
            <w:tcW w:w="3044" w:type="dxa"/>
            <w:shd w:val="clear" w:color="auto" w:fill="auto"/>
            <w:vAlign w:val="center"/>
          </w:tcPr>
          <w:p w14:paraId="76977CD8" w14:textId="77777777" w:rsidR="00B3058C" w:rsidRPr="00190F05" w:rsidRDefault="00B3058C" w:rsidP="00333DC6">
            <w:pPr>
              <w:snapToGrid w:val="0"/>
              <w:spacing w:after="0" w:line="240" w:lineRule="auto"/>
              <w:jc w:val="center"/>
              <w:rPr>
                <w:rFonts w:ascii="Lato" w:hAnsi="Lato"/>
                <w:bCs/>
                <w:color w:val="000000"/>
                <w:lang w:eastAsia="pl-PL"/>
              </w:rPr>
            </w:pPr>
            <w:r>
              <w:rPr>
                <w:rFonts w:ascii="Lato" w:hAnsi="Lato"/>
                <w:b/>
                <w:bCs/>
                <w:color w:val="000000"/>
              </w:rPr>
              <w:t>Wyszczególnienie</w:t>
            </w:r>
          </w:p>
        </w:tc>
        <w:tc>
          <w:tcPr>
            <w:tcW w:w="1488" w:type="dxa"/>
            <w:shd w:val="clear" w:color="auto" w:fill="auto"/>
            <w:vAlign w:val="center"/>
          </w:tcPr>
          <w:p w14:paraId="2C9D511F"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2016</w:t>
            </w:r>
          </w:p>
        </w:tc>
        <w:tc>
          <w:tcPr>
            <w:tcW w:w="1488" w:type="dxa"/>
            <w:shd w:val="clear" w:color="auto" w:fill="auto"/>
            <w:vAlign w:val="center"/>
          </w:tcPr>
          <w:p w14:paraId="2A3DE668"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2017</w:t>
            </w:r>
          </w:p>
        </w:tc>
        <w:tc>
          <w:tcPr>
            <w:tcW w:w="1488" w:type="dxa"/>
            <w:shd w:val="clear" w:color="auto" w:fill="auto"/>
            <w:vAlign w:val="center"/>
          </w:tcPr>
          <w:p w14:paraId="23BCFCF3"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2018</w:t>
            </w:r>
          </w:p>
        </w:tc>
        <w:tc>
          <w:tcPr>
            <w:tcW w:w="1489" w:type="dxa"/>
            <w:shd w:val="clear" w:color="auto" w:fill="auto"/>
            <w:vAlign w:val="center"/>
          </w:tcPr>
          <w:p w14:paraId="2440AF99" w14:textId="77777777" w:rsidR="00B3058C" w:rsidRPr="00FA1FFE" w:rsidRDefault="00B3058C" w:rsidP="00333DC6">
            <w:pPr>
              <w:spacing w:after="0" w:line="240" w:lineRule="auto"/>
              <w:jc w:val="center"/>
              <w:rPr>
                <w:rFonts w:ascii="Lato" w:hAnsi="Lato"/>
                <w:b/>
              </w:rPr>
            </w:pPr>
            <w:r w:rsidRPr="00FA1FFE">
              <w:rPr>
                <w:rFonts w:ascii="Lato" w:hAnsi="Lato"/>
                <w:b/>
                <w:color w:val="000000"/>
                <w:lang w:eastAsia="pl-PL"/>
              </w:rPr>
              <w:t>2019</w:t>
            </w:r>
          </w:p>
        </w:tc>
      </w:tr>
      <w:tr w:rsidR="00B3058C" w:rsidRPr="00190F05" w14:paraId="6FE7593D" w14:textId="77777777" w:rsidTr="00333DC6">
        <w:trPr>
          <w:trHeight w:val="653"/>
        </w:trPr>
        <w:tc>
          <w:tcPr>
            <w:tcW w:w="3044" w:type="dxa"/>
            <w:shd w:val="clear" w:color="auto" w:fill="auto"/>
            <w:vAlign w:val="center"/>
          </w:tcPr>
          <w:p w14:paraId="0F6095E2" w14:textId="77777777" w:rsidR="00B3058C" w:rsidRPr="00190F05" w:rsidRDefault="00B3058C" w:rsidP="00333DC6">
            <w:pPr>
              <w:spacing w:after="0" w:line="240" w:lineRule="auto"/>
              <w:rPr>
                <w:rFonts w:ascii="Lato" w:hAnsi="Lato"/>
                <w:bCs/>
              </w:rPr>
            </w:pPr>
            <w:r w:rsidRPr="00190F05">
              <w:rPr>
                <w:rFonts w:ascii="Lato" w:hAnsi="Lato"/>
                <w:bCs/>
                <w:color w:val="000000"/>
                <w:lang w:eastAsia="pl-PL"/>
              </w:rPr>
              <w:t xml:space="preserve">Osoby doznające przemocy </w:t>
            </w:r>
            <w:r>
              <w:rPr>
                <w:rFonts w:ascii="Lato" w:hAnsi="Lato"/>
                <w:bCs/>
                <w:color w:val="000000"/>
                <w:lang w:eastAsia="pl-PL"/>
              </w:rPr>
              <w:br/>
            </w:r>
            <w:r w:rsidRPr="00190F05">
              <w:rPr>
                <w:rFonts w:ascii="Lato" w:hAnsi="Lato"/>
                <w:bCs/>
                <w:color w:val="000000"/>
                <w:lang w:eastAsia="pl-PL"/>
              </w:rPr>
              <w:t>w rodzinie</w:t>
            </w:r>
          </w:p>
        </w:tc>
        <w:tc>
          <w:tcPr>
            <w:tcW w:w="1488" w:type="dxa"/>
            <w:shd w:val="clear" w:color="auto" w:fill="auto"/>
            <w:vAlign w:val="center"/>
          </w:tcPr>
          <w:p w14:paraId="0762C430" w14:textId="77777777" w:rsidR="00B3058C" w:rsidRPr="00190F05" w:rsidRDefault="00B3058C" w:rsidP="00333DC6">
            <w:pPr>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819</w:t>
            </w:r>
          </w:p>
        </w:tc>
        <w:tc>
          <w:tcPr>
            <w:tcW w:w="1488" w:type="dxa"/>
            <w:shd w:val="clear" w:color="auto" w:fill="auto"/>
            <w:vAlign w:val="center"/>
          </w:tcPr>
          <w:p w14:paraId="730D2B0B" w14:textId="77777777" w:rsidR="00B3058C" w:rsidRPr="00190F05" w:rsidRDefault="00B3058C" w:rsidP="00333DC6">
            <w:pPr>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459</w:t>
            </w:r>
          </w:p>
        </w:tc>
        <w:tc>
          <w:tcPr>
            <w:tcW w:w="1488" w:type="dxa"/>
            <w:shd w:val="clear" w:color="auto" w:fill="auto"/>
            <w:vAlign w:val="center"/>
          </w:tcPr>
          <w:p w14:paraId="5B393B62" w14:textId="77777777" w:rsidR="00B3058C" w:rsidRPr="00190F05" w:rsidRDefault="00B3058C" w:rsidP="00333DC6">
            <w:pPr>
              <w:snapToGrid w:val="0"/>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461</w:t>
            </w:r>
          </w:p>
        </w:tc>
        <w:tc>
          <w:tcPr>
            <w:tcW w:w="1489" w:type="dxa"/>
            <w:shd w:val="clear" w:color="auto" w:fill="auto"/>
            <w:vAlign w:val="center"/>
          </w:tcPr>
          <w:p w14:paraId="3DA7F824" w14:textId="77777777" w:rsidR="00B3058C" w:rsidRPr="00190F05" w:rsidRDefault="00B3058C" w:rsidP="00333DC6">
            <w:pPr>
              <w:snapToGrid w:val="0"/>
              <w:spacing w:after="0" w:line="240" w:lineRule="auto"/>
              <w:jc w:val="center"/>
              <w:rPr>
                <w:rFonts w:ascii="Lato" w:hAnsi="Lato"/>
                <w:bCs/>
              </w:rPr>
            </w:pPr>
            <w:r w:rsidRPr="00190F05">
              <w:rPr>
                <w:rFonts w:ascii="Lato" w:hAnsi="Lato"/>
                <w:bCs/>
              </w:rPr>
              <w:t>1</w:t>
            </w:r>
            <w:r>
              <w:rPr>
                <w:rFonts w:ascii="Lato" w:hAnsi="Lato"/>
                <w:bCs/>
              </w:rPr>
              <w:t xml:space="preserve"> </w:t>
            </w:r>
            <w:r w:rsidRPr="00190F05">
              <w:rPr>
                <w:rFonts w:ascii="Lato" w:hAnsi="Lato"/>
                <w:bCs/>
              </w:rPr>
              <w:t>358</w:t>
            </w:r>
          </w:p>
        </w:tc>
      </w:tr>
      <w:tr w:rsidR="00B3058C" w:rsidRPr="00190F05" w14:paraId="6A44915A" w14:textId="77777777" w:rsidTr="00333DC6">
        <w:trPr>
          <w:trHeight w:val="653"/>
        </w:trPr>
        <w:tc>
          <w:tcPr>
            <w:tcW w:w="3044" w:type="dxa"/>
            <w:shd w:val="clear" w:color="auto" w:fill="auto"/>
            <w:vAlign w:val="center"/>
          </w:tcPr>
          <w:p w14:paraId="19576309"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 xml:space="preserve">Osoby stosujące przemoc </w:t>
            </w:r>
            <w:r>
              <w:rPr>
                <w:rFonts w:ascii="Lato" w:hAnsi="Lato"/>
                <w:bCs/>
                <w:color w:val="000000"/>
                <w:lang w:eastAsia="pl-PL"/>
              </w:rPr>
              <w:br/>
            </w:r>
            <w:r w:rsidRPr="00190F05">
              <w:rPr>
                <w:rFonts w:ascii="Lato" w:hAnsi="Lato"/>
                <w:bCs/>
                <w:color w:val="000000"/>
                <w:lang w:eastAsia="pl-PL"/>
              </w:rPr>
              <w:t>w rodzinie</w:t>
            </w:r>
          </w:p>
        </w:tc>
        <w:tc>
          <w:tcPr>
            <w:tcW w:w="1488" w:type="dxa"/>
            <w:shd w:val="clear" w:color="auto" w:fill="auto"/>
            <w:vAlign w:val="center"/>
          </w:tcPr>
          <w:p w14:paraId="487F1D12" w14:textId="77777777" w:rsidR="00B3058C" w:rsidRPr="00190F05" w:rsidRDefault="00B3058C" w:rsidP="00333DC6">
            <w:pPr>
              <w:spacing w:after="0" w:line="240" w:lineRule="auto"/>
              <w:jc w:val="center"/>
              <w:rPr>
                <w:rFonts w:ascii="Lato" w:hAnsi="Lato"/>
                <w:bCs/>
                <w:color w:val="000000"/>
                <w:lang w:eastAsia="pl-PL"/>
              </w:rPr>
            </w:pPr>
            <w:r w:rsidRPr="00190F05">
              <w:rPr>
                <w:rFonts w:ascii="Lato" w:hAnsi="Lato"/>
                <w:bCs/>
                <w:color w:val="000000"/>
                <w:lang w:eastAsia="pl-PL"/>
              </w:rPr>
              <w:t>1</w:t>
            </w:r>
            <w:r>
              <w:rPr>
                <w:rFonts w:ascii="Lato" w:hAnsi="Lato"/>
                <w:bCs/>
                <w:color w:val="000000"/>
                <w:lang w:eastAsia="pl-PL"/>
              </w:rPr>
              <w:t xml:space="preserve"> </w:t>
            </w:r>
            <w:r w:rsidRPr="00190F05">
              <w:rPr>
                <w:rFonts w:ascii="Lato" w:hAnsi="Lato"/>
                <w:bCs/>
                <w:color w:val="000000"/>
                <w:lang w:eastAsia="pl-PL"/>
              </w:rPr>
              <w:t>719</w:t>
            </w:r>
          </w:p>
        </w:tc>
        <w:tc>
          <w:tcPr>
            <w:tcW w:w="1488" w:type="dxa"/>
            <w:shd w:val="clear" w:color="auto" w:fill="auto"/>
            <w:vAlign w:val="center"/>
          </w:tcPr>
          <w:p w14:paraId="4F8B1C59"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346</w:t>
            </w:r>
          </w:p>
        </w:tc>
        <w:tc>
          <w:tcPr>
            <w:tcW w:w="1488" w:type="dxa"/>
            <w:shd w:val="clear" w:color="auto" w:fill="auto"/>
            <w:vAlign w:val="center"/>
          </w:tcPr>
          <w:p w14:paraId="26CB4FE2"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324</w:t>
            </w:r>
          </w:p>
        </w:tc>
        <w:tc>
          <w:tcPr>
            <w:tcW w:w="1489" w:type="dxa"/>
            <w:shd w:val="clear" w:color="auto" w:fill="auto"/>
            <w:vAlign w:val="center"/>
          </w:tcPr>
          <w:p w14:paraId="60C46ADD"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1</w:t>
            </w:r>
            <w:r>
              <w:rPr>
                <w:rFonts w:ascii="Lato" w:hAnsi="Lato"/>
                <w:bCs/>
                <w:color w:val="000000"/>
              </w:rPr>
              <w:t xml:space="preserve"> </w:t>
            </w:r>
            <w:r w:rsidRPr="00190F05">
              <w:rPr>
                <w:rFonts w:ascii="Lato" w:hAnsi="Lato"/>
                <w:bCs/>
                <w:color w:val="000000"/>
              </w:rPr>
              <w:t>161</w:t>
            </w:r>
          </w:p>
        </w:tc>
      </w:tr>
      <w:tr w:rsidR="00B3058C" w:rsidRPr="00190F05" w14:paraId="2D7DA541" w14:textId="77777777" w:rsidTr="00333DC6">
        <w:trPr>
          <w:trHeight w:val="653"/>
        </w:trPr>
        <w:tc>
          <w:tcPr>
            <w:tcW w:w="3044" w:type="dxa"/>
            <w:shd w:val="clear" w:color="auto" w:fill="auto"/>
            <w:vAlign w:val="center"/>
          </w:tcPr>
          <w:p w14:paraId="63890734" w14:textId="77777777" w:rsidR="00B3058C" w:rsidRPr="00190F05" w:rsidRDefault="00B3058C" w:rsidP="00333DC6">
            <w:pPr>
              <w:spacing w:after="0" w:line="240" w:lineRule="auto"/>
              <w:rPr>
                <w:rFonts w:ascii="Lato" w:hAnsi="Lato"/>
                <w:bCs/>
                <w:color w:val="000000"/>
                <w:lang w:eastAsia="pl-PL"/>
              </w:rPr>
            </w:pPr>
            <w:r w:rsidRPr="00190F05">
              <w:rPr>
                <w:rFonts w:ascii="Lato" w:hAnsi="Lato"/>
                <w:bCs/>
                <w:color w:val="000000"/>
                <w:lang w:eastAsia="pl-PL"/>
              </w:rPr>
              <w:t>Świadkowie przemocy</w:t>
            </w:r>
          </w:p>
        </w:tc>
        <w:tc>
          <w:tcPr>
            <w:tcW w:w="1488" w:type="dxa"/>
            <w:shd w:val="clear" w:color="auto" w:fill="auto"/>
            <w:vAlign w:val="center"/>
          </w:tcPr>
          <w:p w14:paraId="1AE64A1B" w14:textId="77777777" w:rsidR="00B3058C" w:rsidRPr="00190F05" w:rsidRDefault="00B3058C" w:rsidP="00333DC6">
            <w:pPr>
              <w:spacing w:after="0" w:line="240" w:lineRule="auto"/>
              <w:jc w:val="center"/>
              <w:rPr>
                <w:rFonts w:ascii="Lato" w:hAnsi="Lato"/>
                <w:bCs/>
                <w:color w:val="000000"/>
                <w:lang w:eastAsia="pl-PL"/>
              </w:rPr>
            </w:pPr>
            <w:r w:rsidRPr="00190F05">
              <w:rPr>
                <w:rFonts w:ascii="Lato" w:hAnsi="Lato"/>
                <w:bCs/>
                <w:color w:val="000000"/>
                <w:lang w:eastAsia="pl-PL"/>
              </w:rPr>
              <w:t>685</w:t>
            </w:r>
          </w:p>
        </w:tc>
        <w:tc>
          <w:tcPr>
            <w:tcW w:w="1488" w:type="dxa"/>
            <w:shd w:val="clear" w:color="auto" w:fill="auto"/>
            <w:vAlign w:val="center"/>
          </w:tcPr>
          <w:p w14:paraId="0FB5BD16" w14:textId="77777777" w:rsidR="00B3058C" w:rsidRPr="00190F05" w:rsidRDefault="00B3058C" w:rsidP="00333DC6">
            <w:pPr>
              <w:spacing w:after="0" w:line="240" w:lineRule="auto"/>
              <w:jc w:val="center"/>
              <w:rPr>
                <w:rFonts w:ascii="Lato" w:hAnsi="Lato"/>
                <w:bCs/>
                <w:color w:val="000000"/>
              </w:rPr>
            </w:pPr>
            <w:r w:rsidRPr="00190F05">
              <w:rPr>
                <w:rFonts w:ascii="Lato" w:hAnsi="Lato"/>
                <w:bCs/>
                <w:color w:val="000000"/>
              </w:rPr>
              <w:t>464</w:t>
            </w:r>
          </w:p>
        </w:tc>
        <w:tc>
          <w:tcPr>
            <w:tcW w:w="1488" w:type="dxa"/>
            <w:shd w:val="clear" w:color="auto" w:fill="auto"/>
            <w:vAlign w:val="center"/>
          </w:tcPr>
          <w:p w14:paraId="4A23AF36"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463</w:t>
            </w:r>
          </w:p>
        </w:tc>
        <w:tc>
          <w:tcPr>
            <w:tcW w:w="1489" w:type="dxa"/>
            <w:shd w:val="clear" w:color="auto" w:fill="auto"/>
            <w:vAlign w:val="center"/>
          </w:tcPr>
          <w:p w14:paraId="560589A0" w14:textId="77777777" w:rsidR="00B3058C" w:rsidRPr="00190F05" w:rsidRDefault="00B3058C" w:rsidP="00333DC6">
            <w:pPr>
              <w:snapToGrid w:val="0"/>
              <w:spacing w:after="0" w:line="240" w:lineRule="auto"/>
              <w:jc w:val="center"/>
              <w:rPr>
                <w:rFonts w:ascii="Lato" w:hAnsi="Lato"/>
                <w:bCs/>
                <w:color w:val="000000"/>
              </w:rPr>
            </w:pPr>
            <w:r w:rsidRPr="00190F05">
              <w:rPr>
                <w:rFonts w:ascii="Lato" w:hAnsi="Lato"/>
                <w:bCs/>
                <w:color w:val="000000"/>
              </w:rPr>
              <w:t>356</w:t>
            </w:r>
          </w:p>
        </w:tc>
      </w:tr>
    </w:tbl>
    <w:p w14:paraId="48397831" w14:textId="712ECFD7" w:rsidR="00B3058C" w:rsidRPr="003E539C" w:rsidRDefault="00B3058C" w:rsidP="00B3058C">
      <w:pPr>
        <w:autoSpaceDE w:val="0"/>
        <w:spacing w:before="120" w:after="0" w:line="240" w:lineRule="auto"/>
        <w:rPr>
          <w:rFonts w:ascii="Lato" w:eastAsia="Thorndale" w:hAnsi="Lato"/>
          <w:bCs/>
          <w:color w:val="000000"/>
          <w:sz w:val="20"/>
          <w:szCs w:val="20"/>
        </w:rPr>
      </w:pPr>
      <w:r w:rsidRPr="003E539C">
        <w:rPr>
          <w:rFonts w:ascii="Lato" w:eastAsia="Thorndale" w:hAnsi="Lato"/>
          <w:bCs/>
          <w:color w:val="000000"/>
          <w:sz w:val="20"/>
          <w:szCs w:val="20"/>
        </w:rPr>
        <w:t>Źródło: Opracowanie własne na podstawie zestawień statystycznych PARPA</w:t>
      </w:r>
    </w:p>
    <w:p w14:paraId="5FC4D7E0" w14:textId="77777777" w:rsidR="00B3058C" w:rsidRDefault="00B3058C" w:rsidP="00B3058C">
      <w:pPr>
        <w:autoSpaceDE w:val="0"/>
        <w:spacing w:after="0" w:line="240" w:lineRule="auto"/>
        <w:rPr>
          <w:rFonts w:ascii="Lato" w:eastAsia="Thorndale" w:hAnsi="Lato"/>
          <w:bCs/>
          <w:color w:val="000000"/>
          <w:sz w:val="24"/>
          <w:szCs w:val="24"/>
        </w:rPr>
      </w:pPr>
    </w:p>
    <w:p w14:paraId="1D9A91AE" w14:textId="77777777" w:rsidR="00B3058C" w:rsidRPr="00B83EBA" w:rsidRDefault="00B3058C" w:rsidP="00B3058C">
      <w:pPr>
        <w:autoSpaceDE w:val="0"/>
        <w:spacing w:after="0" w:line="360" w:lineRule="auto"/>
        <w:rPr>
          <w:rFonts w:ascii="Lato" w:eastAsia="Thorndale" w:hAnsi="Lato"/>
          <w:b/>
          <w:i/>
          <w:iCs/>
          <w:sz w:val="24"/>
          <w:szCs w:val="24"/>
        </w:rPr>
      </w:pPr>
      <w:r w:rsidRPr="00D072B4">
        <w:rPr>
          <w:rFonts w:ascii="Lato" w:eastAsia="Thorndale" w:hAnsi="Lato"/>
          <w:b/>
          <w:i/>
          <w:iCs/>
          <w:sz w:val="24"/>
          <w:szCs w:val="24"/>
        </w:rPr>
        <w:t>Koszty społeczne</w:t>
      </w:r>
    </w:p>
    <w:p w14:paraId="4DD389DD"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xml:space="preserve">Konsekwencją spożywania alkoholu jest szereg problemów społecznych, które generują ogromne koszty. Do kosztów tych można zaliczyć m.in. </w:t>
      </w:r>
    </w:p>
    <w:p w14:paraId="475CD254"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xml:space="preserve">- koszty związane z leczeniem osób z problemem alkoholowym (lecznictwo odwykowe), chorób spowodowanych używaniem alkoholu, urazów spowodowanych </w:t>
      </w:r>
      <w:r>
        <w:rPr>
          <w:rFonts w:ascii="Lato" w:hAnsi="Lato"/>
          <w:sz w:val="24"/>
          <w:szCs w:val="24"/>
        </w:rPr>
        <w:br/>
      </w:r>
      <w:r w:rsidRPr="005D26ED">
        <w:rPr>
          <w:rFonts w:ascii="Lato" w:hAnsi="Lato"/>
          <w:sz w:val="24"/>
          <w:szCs w:val="24"/>
        </w:rPr>
        <w:t>u osoby pijącej, jej bliskich lub u osób postronnych (np. ofiar agresji, wypadków drogowych), koszty obdukcji ofiar przemocy</w:t>
      </w:r>
      <w:r>
        <w:rPr>
          <w:rFonts w:ascii="Lato" w:hAnsi="Lato"/>
          <w:sz w:val="24"/>
          <w:szCs w:val="24"/>
        </w:rPr>
        <w:t>;</w:t>
      </w:r>
    </w:p>
    <w:p w14:paraId="4EFDC1B2"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lastRenderedPageBreak/>
        <w:t>- koszty zaangażowania wymiaru sprawiedliwości (procesy sądowe, interwencje policji, koszt utrzymania osadzonych w zakładach karnych)</w:t>
      </w:r>
      <w:r>
        <w:rPr>
          <w:rFonts w:ascii="Lato" w:hAnsi="Lato"/>
          <w:sz w:val="24"/>
          <w:szCs w:val="24"/>
        </w:rPr>
        <w:t>;</w:t>
      </w:r>
    </w:p>
    <w:p w14:paraId="77FCBA0E"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związane z zasiłkami dla osób z problemem alkoholowym i ich rodzin</w:t>
      </w:r>
      <w:r>
        <w:rPr>
          <w:rFonts w:ascii="Lato" w:hAnsi="Lato"/>
          <w:sz w:val="24"/>
          <w:szCs w:val="24"/>
        </w:rPr>
        <w:t>;</w:t>
      </w:r>
    </w:p>
    <w:p w14:paraId="357A969C"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uszkodzeń mienia</w:t>
      </w:r>
      <w:r>
        <w:rPr>
          <w:rFonts w:ascii="Lato" w:hAnsi="Lato"/>
          <w:sz w:val="24"/>
          <w:szCs w:val="24"/>
        </w:rPr>
        <w:t>;</w:t>
      </w:r>
    </w:p>
    <w:p w14:paraId="3AF0AB53" w14:textId="77777777" w:rsidR="00B3058C" w:rsidRPr="005D26ED" w:rsidRDefault="00B3058C" w:rsidP="00B3058C">
      <w:pPr>
        <w:autoSpaceDE w:val="0"/>
        <w:spacing w:after="0" w:line="360" w:lineRule="auto"/>
        <w:rPr>
          <w:rFonts w:ascii="Lato" w:hAnsi="Lato"/>
          <w:sz w:val="24"/>
          <w:szCs w:val="24"/>
        </w:rPr>
      </w:pPr>
      <w:r w:rsidRPr="005D26ED">
        <w:rPr>
          <w:rFonts w:ascii="Lato" w:hAnsi="Lato"/>
          <w:sz w:val="24"/>
          <w:szCs w:val="24"/>
        </w:rPr>
        <w:t>- koszty związane z zakłócaniem porządku publicznego.</w:t>
      </w:r>
    </w:p>
    <w:p w14:paraId="3DE96206" w14:textId="77777777" w:rsidR="00B3058C" w:rsidRDefault="00B3058C" w:rsidP="00B3058C">
      <w:pPr>
        <w:autoSpaceDE w:val="0"/>
        <w:spacing w:after="0" w:line="360" w:lineRule="auto"/>
        <w:rPr>
          <w:rFonts w:ascii="Lato" w:eastAsia="Times New Roman" w:hAnsi="Lato"/>
          <w:sz w:val="24"/>
          <w:szCs w:val="24"/>
          <w:lang w:eastAsia="pl-PL"/>
        </w:rPr>
      </w:pPr>
      <w:r w:rsidRPr="005D26ED">
        <w:rPr>
          <w:rFonts w:ascii="Lato" w:hAnsi="Lato"/>
          <w:sz w:val="24"/>
          <w:szCs w:val="24"/>
        </w:rPr>
        <w:t>Ponadto alkohol może powodować s</w:t>
      </w:r>
      <w:r w:rsidRPr="005D26ED">
        <w:rPr>
          <w:rFonts w:ascii="Lato" w:eastAsia="Times New Roman" w:hAnsi="Lato"/>
          <w:sz w:val="24"/>
          <w:szCs w:val="24"/>
          <w:lang w:eastAsia="pl-PL"/>
        </w:rPr>
        <w:t>padek wydajności pracy</w:t>
      </w:r>
      <w:r>
        <w:rPr>
          <w:rFonts w:ascii="Lato" w:eastAsia="Times New Roman" w:hAnsi="Lato"/>
          <w:sz w:val="24"/>
          <w:szCs w:val="24"/>
          <w:lang w:eastAsia="pl-PL"/>
        </w:rPr>
        <w:t xml:space="preserve">, </w:t>
      </w:r>
      <w:r w:rsidRPr="005D26ED">
        <w:rPr>
          <w:rFonts w:ascii="Lato" w:eastAsia="Times New Roman" w:hAnsi="Lato"/>
          <w:sz w:val="24"/>
          <w:szCs w:val="24"/>
          <w:lang w:eastAsia="pl-PL"/>
        </w:rPr>
        <w:t xml:space="preserve">niewłaściwe relacje </w:t>
      </w:r>
      <w:r>
        <w:rPr>
          <w:rFonts w:ascii="Lato" w:eastAsia="Times New Roman" w:hAnsi="Lato"/>
          <w:sz w:val="24"/>
          <w:szCs w:val="24"/>
          <w:lang w:eastAsia="pl-PL"/>
        </w:rPr>
        <w:br/>
      </w:r>
      <w:r w:rsidRPr="005D26ED">
        <w:rPr>
          <w:rFonts w:ascii="Lato" w:eastAsia="Times New Roman" w:hAnsi="Lato"/>
          <w:sz w:val="24"/>
          <w:szCs w:val="24"/>
          <w:lang w:eastAsia="pl-PL"/>
        </w:rPr>
        <w:t>z innymi pracownikami, utratę pracy.</w:t>
      </w:r>
      <w:r>
        <w:rPr>
          <w:rFonts w:ascii="Lato" w:eastAsia="Times New Roman" w:hAnsi="Lato"/>
          <w:sz w:val="24"/>
          <w:szCs w:val="24"/>
          <w:lang w:eastAsia="pl-PL"/>
        </w:rPr>
        <w:t xml:space="preserve"> Nadużywanie alkoholu jest mocno skorelowane z bezdomnością i bezrobociem. </w:t>
      </w:r>
    </w:p>
    <w:p w14:paraId="069728C7" w14:textId="77777777" w:rsidR="00597C4A" w:rsidRPr="00597C4A" w:rsidRDefault="00597C4A" w:rsidP="00B3058C">
      <w:pPr>
        <w:autoSpaceDE w:val="0"/>
        <w:spacing w:after="0" w:line="360" w:lineRule="auto"/>
        <w:rPr>
          <w:rFonts w:ascii="Lato" w:hAnsi="Lato"/>
          <w:b/>
          <w:bCs/>
          <w:i/>
          <w:iCs/>
          <w:sz w:val="16"/>
          <w:szCs w:val="16"/>
        </w:rPr>
      </w:pPr>
    </w:p>
    <w:p w14:paraId="00890A7A" w14:textId="15415644" w:rsidR="00B3058C" w:rsidRPr="000C11A5" w:rsidRDefault="00B3058C" w:rsidP="00B3058C">
      <w:pPr>
        <w:autoSpaceDE w:val="0"/>
        <w:spacing w:after="0" w:line="360" w:lineRule="auto"/>
        <w:rPr>
          <w:rFonts w:ascii="Lato" w:hAnsi="Lato"/>
          <w:b/>
          <w:bCs/>
          <w:i/>
          <w:iCs/>
          <w:sz w:val="24"/>
          <w:szCs w:val="24"/>
        </w:rPr>
      </w:pPr>
      <w:r w:rsidRPr="000C11A5">
        <w:rPr>
          <w:rFonts w:ascii="Lato" w:hAnsi="Lato"/>
          <w:b/>
          <w:bCs/>
          <w:i/>
          <w:iCs/>
          <w:sz w:val="24"/>
          <w:szCs w:val="24"/>
        </w:rPr>
        <w:t>Naruszenie prawa i nietrzeźwość na drogach</w:t>
      </w:r>
    </w:p>
    <w:p w14:paraId="246395B5" w14:textId="2B081470" w:rsidR="00B3058C" w:rsidRDefault="00B3058C" w:rsidP="00B3058C">
      <w:pPr>
        <w:autoSpaceDE w:val="0"/>
        <w:spacing w:after="0" w:line="360" w:lineRule="auto"/>
        <w:rPr>
          <w:rFonts w:ascii="Lato" w:hAnsi="Lato"/>
          <w:sz w:val="24"/>
          <w:szCs w:val="24"/>
        </w:rPr>
      </w:pPr>
      <w:r w:rsidRPr="00777746">
        <w:rPr>
          <w:rFonts w:ascii="Lato" w:hAnsi="Lato"/>
          <w:sz w:val="24"/>
          <w:szCs w:val="24"/>
        </w:rPr>
        <w:t>Kontakt z alkoholem często powoduje także kolizję z prawe</w:t>
      </w:r>
      <w:r>
        <w:rPr>
          <w:rFonts w:ascii="Lato" w:hAnsi="Lato"/>
          <w:sz w:val="24"/>
          <w:szCs w:val="24"/>
        </w:rPr>
        <w:t>m. Wybrane kategorie przestępstw popełnionych w województwie kujawsko-pomorskim przez osoby nietrzeźwe prezentuje tabela 8.</w:t>
      </w:r>
    </w:p>
    <w:p w14:paraId="1B72FAC1" w14:textId="77777777" w:rsidR="00B3058C" w:rsidRPr="00B437C2" w:rsidRDefault="00B3058C" w:rsidP="00B3058C">
      <w:pPr>
        <w:spacing w:before="240" w:after="120" w:line="240" w:lineRule="auto"/>
        <w:rPr>
          <w:rFonts w:ascii="Lato" w:hAnsi="Lato"/>
          <w:bCs/>
          <w:sz w:val="24"/>
          <w:szCs w:val="24"/>
        </w:rPr>
      </w:pPr>
      <w:r w:rsidRPr="00B437C2">
        <w:rPr>
          <w:rFonts w:ascii="Lato" w:eastAsia="Thorndale" w:hAnsi="Lato"/>
          <w:bCs/>
          <w:color w:val="000000"/>
          <w:sz w:val="24"/>
          <w:szCs w:val="24"/>
        </w:rPr>
        <w:t>Tabela</w:t>
      </w:r>
      <w:r>
        <w:rPr>
          <w:rFonts w:ascii="Lato" w:eastAsia="Thorndale" w:hAnsi="Lato"/>
          <w:bCs/>
          <w:color w:val="000000"/>
          <w:sz w:val="24"/>
          <w:szCs w:val="24"/>
        </w:rPr>
        <w:t xml:space="preserve"> 8</w:t>
      </w:r>
      <w:r w:rsidRPr="00B437C2">
        <w:rPr>
          <w:rFonts w:ascii="Lato" w:eastAsia="Thorndale" w:hAnsi="Lato"/>
          <w:bCs/>
          <w:color w:val="000000"/>
          <w:sz w:val="24"/>
          <w:szCs w:val="24"/>
        </w:rPr>
        <w:t xml:space="preserve">. Podejrzani w stanie nietrzeźwości w wybranych kategoriach przestępstw </w:t>
      </w:r>
      <w:r>
        <w:rPr>
          <w:rFonts w:ascii="Lato" w:eastAsia="Thorndale" w:hAnsi="Lato"/>
          <w:bCs/>
          <w:color w:val="000000"/>
          <w:sz w:val="24"/>
          <w:szCs w:val="24"/>
        </w:rPr>
        <w:br/>
      </w:r>
      <w:r w:rsidRPr="00B437C2">
        <w:rPr>
          <w:rFonts w:ascii="Lato" w:eastAsia="Thorndale" w:hAnsi="Lato"/>
          <w:bCs/>
          <w:color w:val="000000"/>
          <w:sz w:val="24"/>
          <w:szCs w:val="24"/>
        </w:rPr>
        <w:t>w 2016-2020 ujawnieni na terenie podległym KMP/KPP woj. kujawsko-pomorskiego</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5"/>
        <w:gridCol w:w="1138"/>
        <w:gridCol w:w="1138"/>
        <w:gridCol w:w="1139"/>
        <w:gridCol w:w="1138"/>
        <w:gridCol w:w="1139"/>
      </w:tblGrid>
      <w:tr w:rsidR="00B3058C" w:rsidRPr="00E7438A" w14:paraId="2AA77C15" w14:textId="77777777" w:rsidTr="00333DC6">
        <w:trPr>
          <w:trHeight w:val="606"/>
        </w:trPr>
        <w:tc>
          <w:tcPr>
            <w:tcW w:w="3305" w:type="dxa"/>
            <w:shd w:val="clear" w:color="auto" w:fill="auto"/>
            <w:vAlign w:val="center"/>
          </w:tcPr>
          <w:p w14:paraId="250A6D5C" w14:textId="77777777" w:rsidR="00B3058C" w:rsidRPr="00E7438A" w:rsidRDefault="00B3058C" w:rsidP="00333DC6">
            <w:pPr>
              <w:snapToGrid w:val="0"/>
              <w:spacing w:after="0" w:line="240" w:lineRule="auto"/>
              <w:rPr>
                <w:rFonts w:ascii="Lato" w:hAnsi="Lato"/>
                <w:b/>
                <w:color w:val="000000"/>
                <w:lang w:eastAsia="pl-PL"/>
              </w:rPr>
            </w:pPr>
            <w:r w:rsidRPr="00E7438A">
              <w:rPr>
                <w:rFonts w:ascii="Lato" w:hAnsi="Lato"/>
                <w:b/>
                <w:color w:val="000000"/>
                <w:lang w:eastAsia="pl-PL"/>
              </w:rPr>
              <w:t>Wybrane kategorie przestępstw</w:t>
            </w:r>
          </w:p>
        </w:tc>
        <w:tc>
          <w:tcPr>
            <w:tcW w:w="1138" w:type="dxa"/>
            <w:shd w:val="clear" w:color="auto" w:fill="auto"/>
            <w:vAlign w:val="center"/>
          </w:tcPr>
          <w:p w14:paraId="1C1216D6"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2016</w:t>
            </w:r>
          </w:p>
        </w:tc>
        <w:tc>
          <w:tcPr>
            <w:tcW w:w="1138" w:type="dxa"/>
            <w:shd w:val="clear" w:color="auto" w:fill="auto"/>
            <w:vAlign w:val="center"/>
          </w:tcPr>
          <w:p w14:paraId="7D02D89B"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2017</w:t>
            </w:r>
          </w:p>
        </w:tc>
        <w:tc>
          <w:tcPr>
            <w:tcW w:w="1139" w:type="dxa"/>
            <w:shd w:val="clear" w:color="auto" w:fill="auto"/>
            <w:vAlign w:val="center"/>
          </w:tcPr>
          <w:p w14:paraId="713CB817"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2018</w:t>
            </w:r>
          </w:p>
        </w:tc>
        <w:tc>
          <w:tcPr>
            <w:tcW w:w="1138" w:type="dxa"/>
            <w:shd w:val="clear" w:color="auto" w:fill="auto"/>
            <w:vAlign w:val="center"/>
          </w:tcPr>
          <w:p w14:paraId="416F43AA"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2019</w:t>
            </w:r>
          </w:p>
        </w:tc>
        <w:tc>
          <w:tcPr>
            <w:tcW w:w="1139" w:type="dxa"/>
            <w:shd w:val="clear" w:color="auto" w:fill="auto"/>
            <w:vAlign w:val="center"/>
          </w:tcPr>
          <w:p w14:paraId="6483AD98" w14:textId="77777777" w:rsidR="00B3058C" w:rsidRPr="00E7438A" w:rsidRDefault="00B3058C" w:rsidP="00333DC6">
            <w:pPr>
              <w:spacing w:after="0" w:line="240" w:lineRule="auto"/>
              <w:jc w:val="center"/>
              <w:rPr>
                <w:rFonts w:ascii="Lato" w:hAnsi="Lato"/>
                <w:b/>
                <w:bCs/>
              </w:rPr>
            </w:pPr>
            <w:r w:rsidRPr="00E7438A">
              <w:rPr>
                <w:rFonts w:ascii="Lato" w:hAnsi="Lato"/>
                <w:b/>
                <w:bCs/>
                <w:color w:val="000000"/>
                <w:lang w:eastAsia="pl-PL"/>
              </w:rPr>
              <w:t>2020</w:t>
            </w:r>
          </w:p>
        </w:tc>
      </w:tr>
      <w:tr w:rsidR="00B3058C" w:rsidRPr="00E7438A" w14:paraId="64CB5EC3" w14:textId="77777777" w:rsidTr="00333DC6">
        <w:trPr>
          <w:trHeight w:val="624"/>
        </w:trPr>
        <w:tc>
          <w:tcPr>
            <w:tcW w:w="3305" w:type="dxa"/>
            <w:shd w:val="clear" w:color="auto" w:fill="auto"/>
            <w:vAlign w:val="center"/>
          </w:tcPr>
          <w:p w14:paraId="764FFFA0" w14:textId="77777777" w:rsidR="00B3058C" w:rsidRPr="000C11A5" w:rsidRDefault="00B3058C" w:rsidP="00333DC6">
            <w:pPr>
              <w:spacing w:after="0" w:line="240" w:lineRule="auto"/>
              <w:rPr>
                <w:rFonts w:ascii="Lato" w:hAnsi="Lato"/>
                <w:bCs/>
              </w:rPr>
            </w:pPr>
            <w:r w:rsidRPr="000C11A5">
              <w:rPr>
                <w:rFonts w:ascii="Lato" w:hAnsi="Lato"/>
                <w:bCs/>
                <w:color w:val="000000"/>
                <w:lang w:eastAsia="pl-PL"/>
              </w:rPr>
              <w:t>Uszczerbek na zdrowiu</w:t>
            </w:r>
          </w:p>
        </w:tc>
        <w:tc>
          <w:tcPr>
            <w:tcW w:w="1138" w:type="dxa"/>
            <w:shd w:val="clear" w:color="auto" w:fill="auto"/>
            <w:vAlign w:val="center"/>
          </w:tcPr>
          <w:p w14:paraId="760EA0B2" w14:textId="77777777" w:rsidR="00B3058C" w:rsidRPr="00E7438A" w:rsidRDefault="00B3058C" w:rsidP="00333DC6">
            <w:pPr>
              <w:spacing w:after="0" w:line="240" w:lineRule="auto"/>
              <w:jc w:val="center"/>
              <w:rPr>
                <w:rFonts w:ascii="Lato" w:hAnsi="Lato"/>
                <w:bCs/>
              </w:rPr>
            </w:pPr>
            <w:r w:rsidRPr="00E7438A">
              <w:rPr>
                <w:rFonts w:ascii="Lato" w:hAnsi="Lato"/>
                <w:bCs/>
                <w:color w:val="000000"/>
                <w:lang w:eastAsia="pl-PL"/>
              </w:rPr>
              <w:t>85</w:t>
            </w:r>
          </w:p>
        </w:tc>
        <w:tc>
          <w:tcPr>
            <w:tcW w:w="1138" w:type="dxa"/>
            <w:shd w:val="clear" w:color="auto" w:fill="auto"/>
            <w:vAlign w:val="center"/>
          </w:tcPr>
          <w:p w14:paraId="2A37CB5F" w14:textId="77777777" w:rsidR="00B3058C" w:rsidRPr="00E7438A" w:rsidRDefault="00B3058C" w:rsidP="00333DC6">
            <w:pPr>
              <w:spacing w:after="0" w:line="240" w:lineRule="auto"/>
              <w:jc w:val="center"/>
              <w:rPr>
                <w:rFonts w:ascii="Lato" w:hAnsi="Lato"/>
                <w:bCs/>
              </w:rPr>
            </w:pPr>
            <w:r w:rsidRPr="00E7438A">
              <w:rPr>
                <w:rFonts w:ascii="Lato" w:hAnsi="Lato"/>
                <w:bCs/>
                <w:color w:val="000000"/>
              </w:rPr>
              <w:t>79</w:t>
            </w:r>
          </w:p>
        </w:tc>
        <w:tc>
          <w:tcPr>
            <w:tcW w:w="1139" w:type="dxa"/>
            <w:shd w:val="clear" w:color="auto" w:fill="auto"/>
            <w:vAlign w:val="center"/>
          </w:tcPr>
          <w:p w14:paraId="3981B4FC"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49</w:t>
            </w:r>
          </w:p>
        </w:tc>
        <w:tc>
          <w:tcPr>
            <w:tcW w:w="1138" w:type="dxa"/>
            <w:shd w:val="clear" w:color="auto" w:fill="auto"/>
            <w:vAlign w:val="center"/>
          </w:tcPr>
          <w:p w14:paraId="4008E73C"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51</w:t>
            </w:r>
          </w:p>
        </w:tc>
        <w:tc>
          <w:tcPr>
            <w:tcW w:w="1139" w:type="dxa"/>
            <w:shd w:val="clear" w:color="auto" w:fill="auto"/>
            <w:vAlign w:val="center"/>
          </w:tcPr>
          <w:p w14:paraId="309BD1C6" w14:textId="77777777" w:rsidR="00B3058C" w:rsidRPr="00E7438A" w:rsidRDefault="00B3058C" w:rsidP="00333DC6">
            <w:pPr>
              <w:snapToGrid w:val="0"/>
              <w:spacing w:after="0" w:line="240" w:lineRule="auto"/>
              <w:jc w:val="center"/>
              <w:rPr>
                <w:rFonts w:ascii="Lato" w:hAnsi="Lato"/>
                <w:bCs/>
              </w:rPr>
            </w:pPr>
            <w:r w:rsidRPr="00E7438A">
              <w:rPr>
                <w:rFonts w:ascii="Lato" w:hAnsi="Lato"/>
                <w:bCs/>
                <w:color w:val="000000"/>
              </w:rPr>
              <w:t>42</w:t>
            </w:r>
          </w:p>
        </w:tc>
      </w:tr>
      <w:tr w:rsidR="00B3058C" w:rsidRPr="00E7438A" w14:paraId="536D7E4C" w14:textId="77777777" w:rsidTr="00333DC6">
        <w:trPr>
          <w:trHeight w:val="624"/>
        </w:trPr>
        <w:tc>
          <w:tcPr>
            <w:tcW w:w="3305" w:type="dxa"/>
            <w:shd w:val="clear" w:color="auto" w:fill="auto"/>
            <w:vAlign w:val="center"/>
          </w:tcPr>
          <w:p w14:paraId="68FF43C4" w14:textId="77777777" w:rsidR="00B3058C" w:rsidRPr="000C11A5" w:rsidRDefault="00B3058C" w:rsidP="00333DC6">
            <w:pPr>
              <w:spacing w:after="0" w:line="240" w:lineRule="auto"/>
              <w:rPr>
                <w:rFonts w:ascii="Lato" w:hAnsi="Lato"/>
                <w:bCs/>
              </w:rPr>
            </w:pPr>
            <w:r w:rsidRPr="000C11A5">
              <w:rPr>
                <w:rFonts w:ascii="Lato" w:hAnsi="Lato"/>
                <w:bCs/>
                <w:color w:val="000000"/>
                <w:lang w:eastAsia="pl-PL"/>
              </w:rPr>
              <w:t>Udział w bójce</w:t>
            </w:r>
          </w:p>
          <w:p w14:paraId="23D7A9BF"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lub pobiciu</w:t>
            </w:r>
          </w:p>
        </w:tc>
        <w:tc>
          <w:tcPr>
            <w:tcW w:w="1138" w:type="dxa"/>
            <w:shd w:val="clear" w:color="auto" w:fill="auto"/>
            <w:vAlign w:val="center"/>
          </w:tcPr>
          <w:p w14:paraId="2397BB50"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93</w:t>
            </w:r>
          </w:p>
        </w:tc>
        <w:tc>
          <w:tcPr>
            <w:tcW w:w="1138" w:type="dxa"/>
            <w:shd w:val="clear" w:color="auto" w:fill="auto"/>
            <w:vAlign w:val="center"/>
          </w:tcPr>
          <w:p w14:paraId="0EF9A503"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lang w:eastAsia="pl-PL"/>
              </w:rPr>
              <w:t>83</w:t>
            </w:r>
          </w:p>
        </w:tc>
        <w:tc>
          <w:tcPr>
            <w:tcW w:w="1139" w:type="dxa"/>
            <w:shd w:val="clear" w:color="auto" w:fill="auto"/>
            <w:vAlign w:val="center"/>
          </w:tcPr>
          <w:p w14:paraId="1A3C195E"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51</w:t>
            </w:r>
          </w:p>
        </w:tc>
        <w:tc>
          <w:tcPr>
            <w:tcW w:w="1138" w:type="dxa"/>
            <w:shd w:val="clear" w:color="auto" w:fill="auto"/>
            <w:vAlign w:val="center"/>
          </w:tcPr>
          <w:p w14:paraId="0EA5E43F"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68</w:t>
            </w:r>
          </w:p>
        </w:tc>
        <w:tc>
          <w:tcPr>
            <w:tcW w:w="1139" w:type="dxa"/>
            <w:shd w:val="clear" w:color="auto" w:fill="auto"/>
            <w:vAlign w:val="center"/>
          </w:tcPr>
          <w:p w14:paraId="0D32081A"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49</w:t>
            </w:r>
          </w:p>
        </w:tc>
      </w:tr>
      <w:tr w:rsidR="00B3058C" w:rsidRPr="00E7438A" w14:paraId="7B8FF074" w14:textId="77777777" w:rsidTr="00333DC6">
        <w:trPr>
          <w:trHeight w:val="624"/>
        </w:trPr>
        <w:tc>
          <w:tcPr>
            <w:tcW w:w="3305" w:type="dxa"/>
            <w:shd w:val="clear" w:color="auto" w:fill="auto"/>
            <w:vAlign w:val="center"/>
          </w:tcPr>
          <w:p w14:paraId="2A9313EF"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Kradzież cudzej rzeczy</w:t>
            </w:r>
          </w:p>
        </w:tc>
        <w:tc>
          <w:tcPr>
            <w:tcW w:w="1138" w:type="dxa"/>
            <w:shd w:val="clear" w:color="auto" w:fill="auto"/>
            <w:vAlign w:val="center"/>
          </w:tcPr>
          <w:p w14:paraId="677087FF"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140</w:t>
            </w:r>
          </w:p>
        </w:tc>
        <w:tc>
          <w:tcPr>
            <w:tcW w:w="1138" w:type="dxa"/>
            <w:shd w:val="clear" w:color="auto" w:fill="auto"/>
            <w:vAlign w:val="center"/>
          </w:tcPr>
          <w:p w14:paraId="631E291C"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rPr>
              <w:t>117</w:t>
            </w:r>
          </w:p>
        </w:tc>
        <w:tc>
          <w:tcPr>
            <w:tcW w:w="1139" w:type="dxa"/>
            <w:shd w:val="clear" w:color="auto" w:fill="auto"/>
            <w:vAlign w:val="center"/>
          </w:tcPr>
          <w:p w14:paraId="171C1175"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116</w:t>
            </w:r>
          </w:p>
        </w:tc>
        <w:tc>
          <w:tcPr>
            <w:tcW w:w="1138" w:type="dxa"/>
            <w:shd w:val="clear" w:color="auto" w:fill="auto"/>
            <w:vAlign w:val="center"/>
          </w:tcPr>
          <w:p w14:paraId="2AD679C4"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163</w:t>
            </w:r>
          </w:p>
        </w:tc>
        <w:tc>
          <w:tcPr>
            <w:tcW w:w="1139" w:type="dxa"/>
            <w:shd w:val="clear" w:color="auto" w:fill="auto"/>
            <w:vAlign w:val="center"/>
          </w:tcPr>
          <w:p w14:paraId="010A19E4"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rPr>
              <w:t>114</w:t>
            </w:r>
          </w:p>
        </w:tc>
      </w:tr>
      <w:tr w:rsidR="00B3058C" w:rsidRPr="00E7438A" w14:paraId="654B3335" w14:textId="77777777" w:rsidTr="00333DC6">
        <w:trPr>
          <w:trHeight w:val="624"/>
        </w:trPr>
        <w:tc>
          <w:tcPr>
            <w:tcW w:w="3305" w:type="dxa"/>
            <w:shd w:val="clear" w:color="auto" w:fill="auto"/>
            <w:vAlign w:val="center"/>
          </w:tcPr>
          <w:p w14:paraId="5C088DEC" w14:textId="77777777" w:rsidR="00B3058C" w:rsidRPr="000C11A5" w:rsidRDefault="00B3058C" w:rsidP="00333DC6">
            <w:pPr>
              <w:spacing w:after="0" w:line="240" w:lineRule="auto"/>
              <w:rPr>
                <w:rFonts w:ascii="Lato" w:hAnsi="Lato"/>
                <w:bCs/>
                <w:color w:val="000000"/>
                <w:lang w:eastAsia="pl-PL"/>
              </w:rPr>
            </w:pPr>
            <w:r w:rsidRPr="000C11A5">
              <w:rPr>
                <w:rFonts w:ascii="Lato" w:hAnsi="Lato"/>
                <w:bCs/>
                <w:color w:val="000000"/>
                <w:lang w:eastAsia="pl-PL"/>
              </w:rPr>
              <w:t>Przeciwko funkcjonariuszom publicznym</w:t>
            </w:r>
          </w:p>
        </w:tc>
        <w:tc>
          <w:tcPr>
            <w:tcW w:w="1138" w:type="dxa"/>
            <w:shd w:val="clear" w:color="auto" w:fill="auto"/>
            <w:vAlign w:val="center"/>
          </w:tcPr>
          <w:p w14:paraId="4F397ECF" w14:textId="77777777" w:rsidR="00B3058C" w:rsidRPr="00E7438A" w:rsidRDefault="00B3058C" w:rsidP="00333DC6">
            <w:pPr>
              <w:spacing w:after="0" w:line="240" w:lineRule="auto"/>
              <w:jc w:val="center"/>
              <w:rPr>
                <w:rFonts w:ascii="Lato" w:hAnsi="Lato"/>
                <w:bCs/>
                <w:color w:val="000000"/>
                <w:lang w:eastAsia="pl-PL"/>
              </w:rPr>
            </w:pPr>
            <w:r w:rsidRPr="00E7438A">
              <w:rPr>
                <w:rFonts w:ascii="Lato" w:hAnsi="Lato"/>
                <w:bCs/>
                <w:color w:val="000000"/>
                <w:lang w:eastAsia="pl-PL"/>
              </w:rPr>
              <w:t>397</w:t>
            </w:r>
          </w:p>
        </w:tc>
        <w:tc>
          <w:tcPr>
            <w:tcW w:w="1138" w:type="dxa"/>
            <w:shd w:val="clear" w:color="auto" w:fill="auto"/>
            <w:vAlign w:val="center"/>
          </w:tcPr>
          <w:p w14:paraId="6BC2B080" w14:textId="77777777" w:rsidR="00B3058C" w:rsidRPr="00E7438A" w:rsidRDefault="00B3058C" w:rsidP="00333DC6">
            <w:pPr>
              <w:spacing w:after="0" w:line="240" w:lineRule="auto"/>
              <w:jc w:val="center"/>
              <w:rPr>
                <w:rFonts w:ascii="Lato" w:hAnsi="Lato"/>
                <w:bCs/>
                <w:color w:val="000000"/>
              </w:rPr>
            </w:pPr>
            <w:r w:rsidRPr="00E7438A">
              <w:rPr>
                <w:rFonts w:ascii="Lato" w:hAnsi="Lato"/>
                <w:bCs/>
                <w:color w:val="000000"/>
                <w:lang w:eastAsia="pl-PL"/>
              </w:rPr>
              <w:t>317</w:t>
            </w:r>
          </w:p>
        </w:tc>
        <w:tc>
          <w:tcPr>
            <w:tcW w:w="1139" w:type="dxa"/>
            <w:shd w:val="clear" w:color="auto" w:fill="auto"/>
            <w:vAlign w:val="center"/>
          </w:tcPr>
          <w:p w14:paraId="26FA0E85"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291</w:t>
            </w:r>
          </w:p>
        </w:tc>
        <w:tc>
          <w:tcPr>
            <w:tcW w:w="1138" w:type="dxa"/>
            <w:shd w:val="clear" w:color="auto" w:fill="auto"/>
            <w:vAlign w:val="center"/>
          </w:tcPr>
          <w:p w14:paraId="620BCD12"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342</w:t>
            </w:r>
          </w:p>
        </w:tc>
        <w:tc>
          <w:tcPr>
            <w:tcW w:w="1139" w:type="dxa"/>
            <w:shd w:val="clear" w:color="auto" w:fill="auto"/>
            <w:vAlign w:val="center"/>
          </w:tcPr>
          <w:p w14:paraId="79C713B0" w14:textId="77777777" w:rsidR="00B3058C" w:rsidRPr="00E7438A" w:rsidRDefault="00B3058C" w:rsidP="00333DC6">
            <w:pPr>
              <w:snapToGrid w:val="0"/>
              <w:spacing w:after="0" w:line="240" w:lineRule="auto"/>
              <w:jc w:val="center"/>
              <w:rPr>
                <w:rFonts w:ascii="Lato" w:hAnsi="Lato"/>
                <w:bCs/>
                <w:color w:val="000000"/>
              </w:rPr>
            </w:pPr>
            <w:r w:rsidRPr="00E7438A">
              <w:rPr>
                <w:rFonts w:ascii="Lato" w:hAnsi="Lato"/>
                <w:bCs/>
                <w:color w:val="000000"/>
                <w:lang w:eastAsia="pl-PL"/>
              </w:rPr>
              <w:t>296</w:t>
            </w:r>
          </w:p>
        </w:tc>
      </w:tr>
    </w:tbl>
    <w:p w14:paraId="10F8643B" w14:textId="2BE86850" w:rsidR="00B3058C" w:rsidRPr="00601C7A" w:rsidRDefault="00B3058C" w:rsidP="00B3058C">
      <w:pPr>
        <w:autoSpaceDE w:val="0"/>
        <w:spacing w:before="120" w:after="240" w:line="240" w:lineRule="auto"/>
        <w:rPr>
          <w:rFonts w:ascii="Lato" w:hAnsi="Lato"/>
          <w:sz w:val="20"/>
          <w:szCs w:val="20"/>
        </w:rPr>
      </w:pPr>
      <w:r w:rsidRPr="00F669F7">
        <w:rPr>
          <w:rFonts w:ascii="Lato" w:hAnsi="Lato"/>
          <w:sz w:val="20"/>
          <w:szCs w:val="20"/>
        </w:rPr>
        <w:t xml:space="preserve">Źródło: Opracowanie </w:t>
      </w:r>
      <w:r>
        <w:rPr>
          <w:rFonts w:ascii="Lato" w:hAnsi="Lato"/>
          <w:sz w:val="20"/>
          <w:szCs w:val="20"/>
        </w:rPr>
        <w:t xml:space="preserve">własne </w:t>
      </w:r>
      <w:r w:rsidRPr="00F669F7">
        <w:rPr>
          <w:rFonts w:ascii="Lato" w:hAnsi="Lato"/>
          <w:sz w:val="20"/>
          <w:szCs w:val="20"/>
        </w:rPr>
        <w:t>na podstawie danych Komendy Wojewódzkiej Policji w Bydgoszczy</w:t>
      </w:r>
    </w:p>
    <w:p w14:paraId="2429D519" w14:textId="77777777" w:rsidR="00B3058C" w:rsidRPr="004C5A97" w:rsidRDefault="00B3058C" w:rsidP="00B3058C">
      <w:pPr>
        <w:spacing w:after="0" w:line="360" w:lineRule="auto"/>
        <w:rPr>
          <w:rFonts w:ascii="Lato" w:hAnsi="Lato"/>
          <w:color w:val="000000"/>
          <w:sz w:val="24"/>
          <w:szCs w:val="24"/>
        </w:rPr>
      </w:pPr>
      <w:r w:rsidRPr="004C5A97">
        <w:rPr>
          <w:rFonts w:ascii="Lato" w:hAnsi="Lato"/>
          <w:sz w:val="24"/>
          <w:szCs w:val="24"/>
        </w:rPr>
        <w:t xml:space="preserve">Jedną z konsekwencji spożywania alkoholu są również wypadki drogowe. W roku 2019 </w:t>
      </w:r>
      <w:r w:rsidRPr="004C5A97">
        <w:rPr>
          <w:rFonts w:ascii="Lato" w:hAnsi="Lato"/>
          <w:color w:val="000000"/>
          <w:sz w:val="24"/>
          <w:szCs w:val="24"/>
        </w:rPr>
        <w:t>kier</w:t>
      </w:r>
      <w:r>
        <w:rPr>
          <w:rFonts w:ascii="Lato" w:hAnsi="Lato"/>
          <w:color w:val="000000"/>
          <w:sz w:val="24"/>
          <w:szCs w:val="24"/>
        </w:rPr>
        <w:t>ują</w:t>
      </w:r>
      <w:r w:rsidRPr="004C5A97">
        <w:rPr>
          <w:rFonts w:ascii="Lato" w:hAnsi="Lato"/>
          <w:color w:val="000000"/>
          <w:sz w:val="24"/>
          <w:szCs w:val="24"/>
        </w:rPr>
        <w:t xml:space="preserve">cy będący pod </w:t>
      </w:r>
      <w:r>
        <w:rPr>
          <w:rFonts w:ascii="Lato" w:hAnsi="Lato"/>
          <w:color w:val="000000"/>
          <w:sz w:val="24"/>
          <w:szCs w:val="24"/>
        </w:rPr>
        <w:t>wpływem</w:t>
      </w:r>
      <w:r w:rsidRPr="004C5A97">
        <w:rPr>
          <w:rFonts w:ascii="Lato" w:hAnsi="Lato"/>
          <w:color w:val="000000"/>
          <w:sz w:val="24"/>
          <w:szCs w:val="24"/>
        </w:rPr>
        <w:t xml:space="preserve"> alkoholu spowodowali w całym kraju 1655 wypadków drogowych,  co stanowiło </w:t>
      </w:r>
      <w:r w:rsidRPr="00E53ADD">
        <w:rPr>
          <w:rFonts w:ascii="Lato" w:hAnsi="Lato"/>
          <w:color w:val="000000"/>
          <w:sz w:val="24"/>
          <w:szCs w:val="24"/>
        </w:rPr>
        <w:t>6,2% ogólnej liczby wypadków spowodowanych przez kierujących. Zginęły w nich 192</w:t>
      </w:r>
      <w:r w:rsidRPr="004C5A97">
        <w:rPr>
          <w:rFonts w:ascii="Lato" w:hAnsi="Lato"/>
          <w:color w:val="000000"/>
          <w:sz w:val="24"/>
          <w:szCs w:val="24"/>
        </w:rPr>
        <w:t xml:space="preserve"> osoby, a rannych zostało 2015 osób.  </w:t>
      </w:r>
      <w:r w:rsidRPr="00DA2A09">
        <w:rPr>
          <w:rFonts w:ascii="Lato" w:hAnsi="Lato"/>
          <w:color w:val="000000"/>
          <w:sz w:val="24"/>
          <w:szCs w:val="24"/>
        </w:rPr>
        <w:t>W roku 2020 z winy kierujących będących pod działaniem alkoholu doszło do 1</w:t>
      </w:r>
      <w:r>
        <w:rPr>
          <w:rFonts w:ascii="Lato" w:hAnsi="Lato"/>
          <w:color w:val="000000"/>
          <w:sz w:val="24"/>
          <w:szCs w:val="24"/>
        </w:rPr>
        <w:t>656 wypadków drogowych, czyli o 1 więcej niż rok wcześniej, ale w odniesieniu do ogólnej liczby wypadków spowodowanych przez kierujących, kierujący po spożyciu alkoholu stanowili 7,9%.</w:t>
      </w:r>
    </w:p>
    <w:p w14:paraId="73E0D341" w14:textId="77777777" w:rsidR="00B3058C" w:rsidRDefault="00B3058C" w:rsidP="00B3058C">
      <w:pPr>
        <w:autoSpaceDE w:val="0"/>
        <w:spacing w:after="0" w:line="240" w:lineRule="auto"/>
        <w:rPr>
          <w:rFonts w:ascii="Times New Roman" w:hAnsi="Times New Roman"/>
          <w:sz w:val="20"/>
          <w:szCs w:val="20"/>
        </w:rPr>
      </w:pPr>
    </w:p>
    <w:p w14:paraId="13156724" w14:textId="77777777" w:rsidR="00B3058C" w:rsidRDefault="00B3058C" w:rsidP="00B3058C">
      <w:pPr>
        <w:autoSpaceDE w:val="0"/>
        <w:spacing w:after="120" w:line="240" w:lineRule="auto"/>
        <w:rPr>
          <w:rFonts w:ascii="Lato" w:hAnsi="Lato"/>
          <w:sz w:val="24"/>
          <w:szCs w:val="24"/>
          <w:shd w:val="clear" w:color="auto" w:fill="FFFFFF"/>
        </w:rPr>
      </w:pPr>
      <w:r w:rsidRPr="004B3C38">
        <w:rPr>
          <w:rFonts w:ascii="Lato" w:hAnsi="Lato"/>
          <w:sz w:val="24"/>
          <w:szCs w:val="24"/>
          <w:shd w:val="clear" w:color="auto" w:fill="FFFFFF"/>
        </w:rPr>
        <w:t xml:space="preserve">Wykres 1. Wypadki drogowe w Polsce spowodowane przez kierujących będących  </w:t>
      </w:r>
      <w:r>
        <w:rPr>
          <w:rFonts w:ascii="Lato" w:hAnsi="Lato"/>
          <w:sz w:val="24"/>
          <w:szCs w:val="24"/>
          <w:shd w:val="clear" w:color="auto" w:fill="FFFFFF"/>
        </w:rPr>
        <w:t>pod wpływem</w:t>
      </w:r>
      <w:r w:rsidRPr="004B3C38">
        <w:rPr>
          <w:rFonts w:ascii="Lato" w:hAnsi="Lato"/>
          <w:sz w:val="24"/>
          <w:szCs w:val="24"/>
          <w:shd w:val="clear" w:color="auto" w:fill="FFFFFF"/>
        </w:rPr>
        <w:t xml:space="preserve"> alkoholu</w:t>
      </w:r>
    </w:p>
    <w:p w14:paraId="372293BD" w14:textId="77777777" w:rsidR="00B3058C" w:rsidRDefault="00B3058C" w:rsidP="00B3058C">
      <w:pPr>
        <w:autoSpaceDE w:val="0"/>
        <w:spacing w:after="120" w:line="240" w:lineRule="auto"/>
        <w:rPr>
          <w:rFonts w:ascii="Lato" w:hAnsi="Lato"/>
          <w:sz w:val="24"/>
          <w:szCs w:val="24"/>
          <w:shd w:val="clear" w:color="auto" w:fill="FFFFFF"/>
        </w:rPr>
      </w:pPr>
      <w:r>
        <w:rPr>
          <w:noProof/>
        </w:rPr>
        <w:drawing>
          <wp:inline distT="0" distB="0" distL="0" distR="0" wp14:anchorId="45412238" wp14:editId="20F29832">
            <wp:extent cx="5676900" cy="1971675"/>
            <wp:effectExtent l="0" t="0" r="0" b="9525"/>
            <wp:docPr id="4" name="Wykres 4">
              <a:extLst xmlns:a="http://schemas.openxmlformats.org/drawingml/2006/main">
                <a:ext uri="{FF2B5EF4-FFF2-40B4-BE49-F238E27FC236}">
                  <a16:creationId xmlns:a16="http://schemas.microsoft.com/office/drawing/2014/main" id="{35106921-2DE7-4D71-BDA8-05CB977CE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8A9453" w14:textId="15C5745C" w:rsidR="00B3058C" w:rsidRPr="002E3DEA" w:rsidRDefault="00B3058C" w:rsidP="00B3058C">
      <w:pPr>
        <w:spacing w:before="120" w:after="240" w:line="240" w:lineRule="auto"/>
        <w:rPr>
          <w:rFonts w:ascii="Lato" w:eastAsia="Thorndale" w:hAnsi="Lato"/>
          <w:bCs/>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Wypadki drogowe</w:t>
      </w:r>
      <w:r w:rsidR="00B94543">
        <w:rPr>
          <w:rFonts w:ascii="Lato" w:hAnsi="Lato"/>
          <w:i/>
          <w:iCs/>
          <w:sz w:val="20"/>
          <w:szCs w:val="20"/>
        </w:rPr>
        <w:br/>
      </w:r>
      <w:r w:rsidRPr="002E3DEA">
        <w:rPr>
          <w:rFonts w:ascii="Lato" w:hAnsi="Lato"/>
          <w:i/>
          <w:iCs/>
          <w:sz w:val="20"/>
          <w:szCs w:val="20"/>
        </w:rPr>
        <w:t xml:space="preserve"> 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3DFED92E" w14:textId="49BC0863" w:rsidR="00EC1DCF" w:rsidRPr="00B94543" w:rsidRDefault="00B3058C" w:rsidP="00B3058C">
      <w:pPr>
        <w:spacing w:after="0" w:line="360" w:lineRule="auto"/>
        <w:rPr>
          <w:rFonts w:ascii="Lato" w:eastAsia="Thorndale" w:hAnsi="Lato"/>
          <w:bCs/>
          <w:color w:val="000000"/>
          <w:sz w:val="24"/>
          <w:szCs w:val="24"/>
        </w:rPr>
      </w:pPr>
      <w:r w:rsidRPr="00120CC7">
        <w:rPr>
          <w:rFonts w:ascii="Lato" w:eastAsia="Thorndale" w:hAnsi="Lato"/>
          <w:bCs/>
          <w:color w:val="000000"/>
          <w:sz w:val="24"/>
          <w:szCs w:val="24"/>
        </w:rPr>
        <w:t xml:space="preserve">Znaczna część wypadków drogowych spowodowana jest również przez pieszych będących pod </w:t>
      </w:r>
      <w:r>
        <w:rPr>
          <w:rFonts w:ascii="Lato" w:eastAsia="Thorndale" w:hAnsi="Lato"/>
          <w:bCs/>
          <w:color w:val="000000"/>
          <w:sz w:val="24"/>
          <w:szCs w:val="24"/>
        </w:rPr>
        <w:t>wpływe</w:t>
      </w:r>
      <w:r w:rsidRPr="00120CC7">
        <w:rPr>
          <w:rFonts w:ascii="Lato" w:eastAsia="Thorndale" w:hAnsi="Lato"/>
          <w:bCs/>
          <w:color w:val="000000"/>
          <w:sz w:val="24"/>
          <w:szCs w:val="24"/>
        </w:rPr>
        <w:t xml:space="preserve">m alkoholu. </w:t>
      </w:r>
    </w:p>
    <w:p w14:paraId="3F0E692C" w14:textId="77777777" w:rsidR="00B3058C" w:rsidRDefault="00B3058C" w:rsidP="00B3058C">
      <w:pPr>
        <w:autoSpaceDE w:val="0"/>
        <w:spacing w:before="240" w:after="120" w:line="240" w:lineRule="auto"/>
        <w:rPr>
          <w:rFonts w:ascii="Lato" w:hAnsi="Lato"/>
          <w:sz w:val="24"/>
          <w:szCs w:val="24"/>
          <w:shd w:val="clear" w:color="auto" w:fill="FFFFFF"/>
        </w:rPr>
      </w:pPr>
      <w:r>
        <w:rPr>
          <w:rFonts w:ascii="Lato" w:hAnsi="Lato"/>
          <w:sz w:val="24"/>
          <w:szCs w:val="24"/>
          <w:shd w:val="clear" w:color="auto" w:fill="FFFFFF"/>
        </w:rPr>
        <w:t>Wykres 2</w:t>
      </w:r>
      <w:r w:rsidRPr="00533A66">
        <w:rPr>
          <w:rFonts w:ascii="Lato" w:hAnsi="Lato"/>
          <w:sz w:val="24"/>
          <w:szCs w:val="24"/>
          <w:shd w:val="clear" w:color="auto" w:fill="FFFFFF"/>
        </w:rPr>
        <w:t>. Wypadki drogowe w Polsce spowodowane przez pieszych będących</w:t>
      </w:r>
      <w:r>
        <w:rPr>
          <w:rFonts w:ascii="Lato" w:hAnsi="Lato"/>
          <w:sz w:val="24"/>
          <w:szCs w:val="24"/>
          <w:shd w:val="clear" w:color="auto" w:fill="FFFFFF"/>
        </w:rPr>
        <w:t xml:space="preserve"> </w:t>
      </w:r>
      <w:r>
        <w:rPr>
          <w:rFonts w:ascii="Lato" w:hAnsi="Lato"/>
          <w:sz w:val="24"/>
          <w:szCs w:val="24"/>
          <w:shd w:val="clear" w:color="auto" w:fill="FFFFFF"/>
        </w:rPr>
        <w:br/>
        <w:t>pod wpływem</w:t>
      </w:r>
      <w:r w:rsidRPr="00533A66">
        <w:rPr>
          <w:rFonts w:ascii="Lato" w:hAnsi="Lato"/>
          <w:sz w:val="24"/>
          <w:szCs w:val="24"/>
          <w:shd w:val="clear" w:color="auto" w:fill="FFFFFF"/>
        </w:rPr>
        <w:t xml:space="preserve"> alkoholu</w:t>
      </w:r>
    </w:p>
    <w:p w14:paraId="26E58F55" w14:textId="77777777" w:rsidR="00B3058C" w:rsidRDefault="00B3058C" w:rsidP="00B3058C">
      <w:pPr>
        <w:autoSpaceDE w:val="0"/>
        <w:spacing w:before="240" w:after="120" w:line="240" w:lineRule="auto"/>
        <w:rPr>
          <w:rFonts w:ascii="Lato" w:hAnsi="Lato"/>
          <w:sz w:val="24"/>
          <w:szCs w:val="24"/>
          <w:shd w:val="clear" w:color="auto" w:fill="FFFFFF"/>
        </w:rPr>
      </w:pPr>
      <w:r>
        <w:rPr>
          <w:noProof/>
        </w:rPr>
        <w:drawing>
          <wp:inline distT="0" distB="0" distL="0" distR="0" wp14:anchorId="6B7F88CA" wp14:editId="776F4940">
            <wp:extent cx="5648325" cy="3181350"/>
            <wp:effectExtent l="0" t="0" r="9525" b="0"/>
            <wp:docPr id="7" name="Wykres 7">
              <a:extLst xmlns:a="http://schemas.openxmlformats.org/drawingml/2006/main">
                <a:ext uri="{FF2B5EF4-FFF2-40B4-BE49-F238E27FC236}">
                  <a16:creationId xmlns:a16="http://schemas.microsoft.com/office/drawing/2014/main" id="{7BBD2CBB-7095-4E9E-9021-7D403A6BD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B87B42" w14:textId="530D97C1" w:rsidR="00B3058C" w:rsidRPr="002E3DEA" w:rsidRDefault="00B3058C" w:rsidP="00B3058C">
      <w:pPr>
        <w:spacing w:before="120" w:after="240" w:line="240" w:lineRule="auto"/>
        <w:rPr>
          <w:rFonts w:ascii="Lato" w:eastAsia="Thorndale" w:hAnsi="Lato"/>
          <w:bCs/>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 xml:space="preserve">Wypadki drogowe </w:t>
      </w:r>
      <w:r w:rsidR="00B94543">
        <w:rPr>
          <w:rFonts w:ascii="Lato" w:hAnsi="Lato"/>
          <w:i/>
          <w:iCs/>
          <w:sz w:val="20"/>
          <w:szCs w:val="20"/>
        </w:rPr>
        <w:br/>
      </w:r>
      <w:r w:rsidRPr="002E3DEA">
        <w:rPr>
          <w:rFonts w:ascii="Lato" w:hAnsi="Lato"/>
          <w:i/>
          <w:iCs/>
          <w:sz w:val="20"/>
          <w:szCs w:val="20"/>
        </w:rPr>
        <w:t>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735D6279" w14:textId="77777777" w:rsidR="00B3058C" w:rsidRPr="00C7093A" w:rsidRDefault="00B3058C" w:rsidP="00B3058C">
      <w:pPr>
        <w:spacing w:after="0" w:line="360" w:lineRule="auto"/>
        <w:rPr>
          <w:rFonts w:ascii="Lato" w:hAnsi="Lato" w:cs="Arial"/>
          <w:sz w:val="24"/>
          <w:szCs w:val="24"/>
        </w:rPr>
      </w:pPr>
      <w:r w:rsidRPr="00120CC7">
        <w:rPr>
          <w:rFonts w:ascii="Lato" w:hAnsi="Lato"/>
          <w:sz w:val="24"/>
          <w:szCs w:val="24"/>
        </w:rPr>
        <w:lastRenderedPageBreak/>
        <w:t xml:space="preserve">W roku 2020 </w:t>
      </w:r>
      <w:r w:rsidRPr="00120CC7">
        <w:rPr>
          <w:rFonts w:ascii="Lato" w:hAnsi="Lato"/>
          <w:color w:val="000000"/>
          <w:sz w:val="24"/>
          <w:szCs w:val="24"/>
        </w:rPr>
        <w:t xml:space="preserve">piesi będący pod </w:t>
      </w:r>
      <w:r>
        <w:rPr>
          <w:rFonts w:ascii="Lato" w:hAnsi="Lato"/>
          <w:color w:val="000000"/>
          <w:sz w:val="24"/>
          <w:szCs w:val="24"/>
        </w:rPr>
        <w:t>wpływem</w:t>
      </w:r>
      <w:r w:rsidRPr="00120CC7">
        <w:rPr>
          <w:rFonts w:ascii="Lato" w:hAnsi="Lato"/>
          <w:color w:val="000000"/>
          <w:sz w:val="24"/>
          <w:szCs w:val="24"/>
        </w:rPr>
        <w:t xml:space="preserve"> alkoholu spowodowali w całym kraju 341 wypadków drogowych,</w:t>
      </w:r>
      <w:r w:rsidRPr="00120CC7">
        <w:rPr>
          <w:rFonts w:ascii="Lato" w:hAnsi="Lato" w:cs="Arial"/>
          <w:sz w:val="24"/>
          <w:szCs w:val="24"/>
        </w:rPr>
        <w:t xml:space="preserve"> w ich wyniku śmierć poniosły 52 osoby, a 300 zostało rannych. W porównaniu do roku 2019 nastąpił spadek liczby wypadków spowodowanych przez tę grupę uczestników ruchu o 56 (-14,1%). Co czwarty pieszy </w:t>
      </w:r>
      <w:r>
        <w:rPr>
          <w:rFonts w:ascii="Lato" w:hAnsi="Lato" w:cs="Arial"/>
          <w:sz w:val="24"/>
          <w:szCs w:val="24"/>
        </w:rPr>
        <w:br/>
        <w:t>-</w:t>
      </w:r>
      <w:r w:rsidRPr="00120CC7">
        <w:rPr>
          <w:rFonts w:ascii="Lato" w:hAnsi="Lato" w:cs="Arial"/>
          <w:sz w:val="24"/>
          <w:szCs w:val="24"/>
        </w:rPr>
        <w:t xml:space="preserve"> sprawca wypadku</w:t>
      </w:r>
      <w:r>
        <w:rPr>
          <w:rFonts w:ascii="Lato" w:hAnsi="Lato" w:cs="Arial"/>
          <w:sz w:val="24"/>
          <w:szCs w:val="24"/>
        </w:rPr>
        <w:t xml:space="preserve"> -</w:t>
      </w:r>
      <w:r w:rsidRPr="00120CC7">
        <w:rPr>
          <w:rFonts w:ascii="Lato" w:hAnsi="Lato" w:cs="Arial"/>
          <w:sz w:val="24"/>
          <w:szCs w:val="24"/>
        </w:rPr>
        <w:t xml:space="preserve"> był pod wpływem alkoholu.</w:t>
      </w:r>
    </w:p>
    <w:p w14:paraId="6097B171" w14:textId="77777777" w:rsidR="00B3058C" w:rsidRDefault="00B3058C" w:rsidP="00B3058C">
      <w:pPr>
        <w:spacing w:after="0" w:line="360" w:lineRule="auto"/>
        <w:rPr>
          <w:rFonts w:ascii="Lato" w:eastAsia="Thorndale" w:hAnsi="Lato"/>
          <w:bCs/>
          <w:color w:val="000000"/>
          <w:sz w:val="24"/>
          <w:szCs w:val="24"/>
        </w:rPr>
      </w:pPr>
      <w:r w:rsidRPr="00533A66">
        <w:rPr>
          <w:rFonts w:ascii="Lato" w:eastAsia="Thorndale" w:hAnsi="Lato"/>
          <w:bCs/>
          <w:color w:val="000000"/>
          <w:sz w:val="24"/>
          <w:szCs w:val="24"/>
        </w:rPr>
        <w:t xml:space="preserve">W roku 2020 </w:t>
      </w:r>
      <w:r>
        <w:rPr>
          <w:rFonts w:ascii="Lato" w:eastAsia="Thorndale" w:hAnsi="Lato"/>
          <w:bCs/>
          <w:color w:val="000000"/>
          <w:sz w:val="24"/>
          <w:szCs w:val="24"/>
        </w:rPr>
        <w:t xml:space="preserve">w Polsce </w:t>
      </w:r>
      <w:r w:rsidRPr="00533A66">
        <w:rPr>
          <w:rFonts w:ascii="Lato" w:eastAsia="Thorndale" w:hAnsi="Lato"/>
          <w:bCs/>
          <w:color w:val="000000"/>
          <w:sz w:val="24"/>
          <w:szCs w:val="24"/>
        </w:rPr>
        <w:t>ujawniono 98</w:t>
      </w:r>
      <w:r>
        <w:rPr>
          <w:rFonts w:ascii="Lato" w:eastAsia="Thorndale" w:hAnsi="Lato"/>
          <w:bCs/>
          <w:color w:val="000000"/>
          <w:sz w:val="24"/>
          <w:szCs w:val="24"/>
        </w:rPr>
        <w:t xml:space="preserve"> </w:t>
      </w:r>
      <w:r w:rsidRPr="00533A66">
        <w:rPr>
          <w:rFonts w:ascii="Lato" w:eastAsia="Thorndale" w:hAnsi="Lato"/>
          <w:bCs/>
          <w:color w:val="000000"/>
          <w:sz w:val="24"/>
          <w:szCs w:val="24"/>
        </w:rPr>
        <w:t xml:space="preserve">941 kierujących pojazdami pod wpływem alkoholu (w stanie po użyciu oraz w stanie nietrzeźwości </w:t>
      </w:r>
      <w:r>
        <w:rPr>
          <w:rFonts w:ascii="Lato" w:eastAsia="Thorndale" w:hAnsi="Lato"/>
          <w:bCs/>
          <w:color w:val="000000"/>
          <w:sz w:val="24"/>
          <w:szCs w:val="24"/>
        </w:rPr>
        <w:t xml:space="preserve">– naruszenie art. 87 § 1 KW, art. 87 § 2 KW, art. 178a § 1 KK, art. 87 § 1a KW), z czego 5 260 w województwie kujawsko-pomorskim. W porównaniu z rokiem 2019, nastąpił spadek liczby ujawnionych kierujących pojazdami pod wpływem alkoholu o 12 030 osób </w:t>
      </w:r>
      <w:r>
        <w:rPr>
          <w:rFonts w:ascii="Lato" w:eastAsia="Thorndale" w:hAnsi="Lato"/>
          <w:bCs/>
          <w:color w:val="000000"/>
          <w:sz w:val="24"/>
          <w:szCs w:val="24"/>
        </w:rPr>
        <w:br/>
        <w:t>(w województwie spadek o 733 osoby), przy czym trzeba zaznaczyć, że na terenie całego kraju liczba kontroli trzeźwości zmniejszyła się o 10 143 215.</w:t>
      </w:r>
    </w:p>
    <w:p w14:paraId="367F3510" w14:textId="77777777" w:rsidR="00B3058C" w:rsidRDefault="00B3058C" w:rsidP="00B3058C">
      <w:pPr>
        <w:spacing w:after="0" w:line="240" w:lineRule="auto"/>
        <w:rPr>
          <w:rFonts w:ascii="Lato" w:eastAsia="Thorndale" w:hAnsi="Lato"/>
          <w:bCs/>
          <w:color w:val="000000"/>
          <w:sz w:val="24"/>
          <w:szCs w:val="24"/>
        </w:rPr>
      </w:pPr>
    </w:p>
    <w:p w14:paraId="492367B3" w14:textId="77777777" w:rsidR="00B3058C" w:rsidRDefault="00B3058C" w:rsidP="00B3058C">
      <w:pPr>
        <w:spacing w:after="0" w:line="240" w:lineRule="auto"/>
        <w:rPr>
          <w:rFonts w:ascii="Lato" w:eastAsia="Thorndale" w:hAnsi="Lato"/>
          <w:bCs/>
          <w:color w:val="000000"/>
          <w:sz w:val="24"/>
          <w:szCs w:val="24"/>
        </w:rPr>
      </w:pPr>
      <w:r>
        <w:rPr>
          <w:rFonts w:ascii="Lato" w:eastAsia="Thorndale" w:hAnsi="Lato"/>
          <w:bCs/>
          <w:color w:val="000000"/>
          <w:sz w:val="24"/>
          <w:szCs w:val="24"/>
        </w:rPr>
        <w:t xml:space="preserve">Wykres 3. Liczba ujawnionych kierujących pojazdami pod wpływem alkoholu </w:t>
      </w:r>
      <w:r>
        <w:rPr>
          <w:rFonts w:ascii="Lato" w:eastAsia="Thorndale" w:hAnsi="Lato"/>
          <w:bCs/>
          <w:color w:val="000000"/>
          <w:sz w:val="24"/>
          <w:szCs w:val="24"/>
        </w:rPr>
        <w:br/>
        <w:t>w województwie kujawsko-pomorskim</w:t>
      </w:r>
    </w:p>
    <w:p w14:paraId="6E4E2367" w14:textId="77777777" w:rsidR="00B3058C" w:rsidRDefault="00B3058C" w:rsidP="00B3058C">
      <w:pPr>
        <w:spacing w:before="120" w:after="240" w:line="240" w:lineRule="auto"/>
        <w:rPr>
          <w:rFonts w:ascii="Lato" w:eastAsia="Thorndale" w:hAnsi="Lato"/>
          <w:bCs/>
          <w:color w:val="000000"/>
          <w:sz w:val="20"/>
          <w:szCs w:val="20"/>
        </w:rPr>
      </w:pPr>
      <w:r>
        <w:rPr>
          <w:noProof/>
        </w:rPr>
        <w:drawing>
          <wp:inline distT="0" distB="0" distL="0" distR="0" wp14:anchorId="6A923D08" wp14:editId="08E826F1">
            <wp:extent cx="5743575" cy="3733800"/>
            <wp:effectExtent l="0" t="0" r="9525" b="0"/>
            <wp:docPr id="9" name="Wykres 9">
              <a:extLst xmlns:a="http://schemas.openxmlformats.org/drawingml/2006/main">
                <a:ext uri="{FF2B5EF4-FFF2-40B4-BE49-F238E27FC236}">
                  <a16:creationId xmlns:a16="http://schemas.microsoft.com/office/drawing/2014/main" id="{0C6E9762-E64C-46FB-81DA-732F5C223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F4FAE4" w14:textId="4D2AB1D5" w:rsidR="00E74E1E" w:rsidRPr="00597C4A" w:rsidRDefault="00B3058C" w:rsidP="00B3058C">
      <w:pPr>
        <w:spacing w:before="120" w:after="240" w:line="240" w:lineRule="auto"/>
        <w:rPr>
          <w:rFonts w:ascii="Lato" w:hAnsi="Lato"/>
          <w:sz w:val="20"/>
          <w:szCs w:val="20"/>
        </w:rPr>
      </w:pPr>
      <w:r w:rsidRPr="002E3DEA">
        <w:rPr>
          <w:rFonts w:ascii="Lato" w:eastAsia="Thorndale" w:hAnsi="Lato"/>
          <w:bCs/>
          <w:sz w:val="20"/>
          <w:szCs w:val="20"/>
        </w:rPr>
        <w:t xml:space="preserve">Źródło: Opracowanie własne na podstawie </w:t>
      </w:r>
      <w:r w:rsidRPr="002E3DEA">
        <w:rPr>
          <w:rFonts w:ascii="Lato" w:hAnsi="Lato"/>
          <w:i/>
          <w:iCs/>
          <w:sz w:val="20"/>
          <w:szCs w:val="20"/>
        </w:rPr>
        <w:t>Wypadki drogowe w Polsce w 2016 rok</w:t>
      </w:r>
      <w:r w:rsidRPr="002E3DEA">
        <w:rPr>
          <w:rFonts w:ascii="Lato" w:hAnsi="Lato"/>
          <w:sz w:val="20"/>
          <w:szCs w:val="20"/>
        </w:rPr>
        <w:t xml:space="preserve">u, </w:t>
      </w:r>
      <w:r w:rsidRPr="002E3DEA">
        <w:rPr>
          <w:rFonts w:ascii="Lato" w:hAnsi="Lato"/>
          <w:i/>
          <w:iCs/>
          <w:sz w:val="20"/>
          <w:szCs w:val="20"/>
        </w:rPr>
        <w:t xml:space="preserve">Wypadki drogowe </w:t>
      </w:r>
      <w:r w:rsidR="00B94543">
        <w:rPr>
          <w:rFonts w:ascii="Lato" w:hAnsi="Lato"/>
          <w:i/>
          <w:iCs/>
          <w:sz w:val="20"/>
          <w:szCs w:val="20"/>
        </w:rPr>
        <w:br/>
      </w:r>
      <w:r w:rsidRPr="002E3DEA">
        <w:rPr>
          <w:rFonts w:ascii="Lato" w:hAnsi="Lato"/>
          <w:i/>
          <w:iCs/>
          <w:sz w:val="20"/>
          <w:szCs w:val="20"/>
        </w:rPr>
        <w:t>w Polsce w 2017 rok</w:t>
      </w:r>
      <w:r w:rsidRPr="002E3DEA">
        <w:rPr>
          <w:rFonts w:ascii="Lato" w:hAnsi="Lato"/>
          <w:sz w:val="20"/>
          <w:szCs w:val="20"/>
        </w:rPr>
        <w:t xml:space="preserve">u, </w:t>
      </w:r>
      <w:r w:rsidRPr="002E3DEA">
        <w:rPr>
          <w:rFonts w:ascii="Lato" w:hAnsi="Lato"/>
          <w:i/>
          <w:iCs/>
          <w:sz w:val="20"/>
          <w:szCs w:val="20"/>
        </w:rPr>
        <w:t>Wypadki drogowe w Polsce w 2018 rok</w:t>
      </w:r>
      <w:r w:rsidRPr="002E3DEA">
        <w:rPr>
          <w:rFonts w:ascii="Lato" w:hAnsi="Lato"/>
          <w:sz w:val="20"/>
          <w:szCs w:val="20"/>
        </w:rPr>
        <w:t xml:space="preserve">u, </w:t>
      </w:r>
      <w:r w:rsidRPr="002E3DEA">
        <w:rPr>
          <w:rFonts w:ascii="Lato" w:hAnsi="Lato"/>
          <w:i/>
          <w:iCs/>
          <w:sz w:val="20"/>
          <w:szCs w:val="20"/>
        </w:rPr>
        <w:t>Wypadki drogowe w Polsce w 2019 rok</w:t>
      </w:r>
      <w:r w:rsidRPr="002E3DEA">
        <w:rPr>
          <w:rFonts w:ascii="Lato" w:hAnsi="Lato"/>
          <w:sz w:val="20"/>
          <w:szCs w:val="20"/>
        </w:rPr>
        <w:t xml:space="preserve">u, </w:t>
      </w:r>
      <w:r w:rsidRPr="002E3DEA">
        <w:rPr>
          <w:rFonts w:ascii="Lato" w:hAnsi="Lato"/>
          <w:i/>
          <w:iCs/>
          <w:sz w:val="20"/>
          <w:szCs w:val="20"/>
        </w:rPr>
        <w:t>Wypadki drogowe w Polsce w 2020 rok</w:t>
      </w:r>
      <w:r w:rsidRPr="002E3DEA">
        <w:rPr>
          <w:rFonts w:ascii="Lato" w:hAnsi="Lato"/>
          <w:sz w:val="20"/>
          <w:szCs w:val="20"/>
        </w:rPr>
        <w:t xml:space="preserve">u Komenda Główna Policji https://statystyka.policja.pl/st/ruch-drogowy/76562,wypadki-drogowe-raporty-roczne.html </w:t>
      </w:r>
    </w:p>
    <w:p w14:paraId="13C1E358" w14:textId="7CA5776A" w:rsidR="00B3058C" w:rsidRPr="00433C96" w:rsidRDefault="00C60C1F" w:rsidP="00433C96">
      <w:pPr>
        <w:pStyle w:val="Nagwek3"/>
        <w:ind w:left="0" w:firstLine="0"/>
        <w:jc w:val="left"/>
        <w:rPr>
          <w:rFonts w:ascii="Lato" w:hAnsi="Lato"/>
          <w:i/>
          <w:iCs/>
          <w:sz w:val="24"/>
        </w:rPr>
      </w:pPr>
      <w:bookmarkStart w:id="13" w:name="_Toc75763297"/>
      <w:bookmarkStart w:id="14" w:name="_Toc97281196"/>
      <w:r w:rsidRPr="00433C96">
        <w:rPr>
          <w:rFonts w:ascii="Lato" w:hAnsi="Lato"/>
          <w:sz w:val="24"/>
        </w:rPr>
        <w:lastRenderedPageBreak/>
        <w:t>1.</w:t>
      </w:r>
      <w:r w:rsidR="00B3058C" w:rsidRPr="00433C96">
        <w:rPr>
          <w:rFonts w:ascii="Lato" w:hAnsi="Lato"/>
          <w:sz w:val="24"/>
        </w:rPr>
        <w:t xml:space="preserve">2. System pomocy dla osób z problemem alkoholowym i ich rodzin </w:t>
      </w:r>
      <w:r w:rsidR="00433C96">
        <w:rPr>
          <w:rFonts w:ascii="Lato" w:hAnsi="Lato"/>
          <w:sz w:val="24"/>
        </w:rPr>
        <w:br/>
        <w:t xml:space="preserve">w </w:t>
      </w:r>
      <w:r w:rsidR="00B3058C" w:rsidRPr="00433C96">
        <w:rPr>
          <w:rFonts w:ascii="Lato" w:hAnsi="Lato"/>
          <w:sz w:val="24"/>
        </w:rPr>
        <w:t>województwie kujawsko-pomorskim - zasoby instytucjonalne</w:t>
      </w:r>
      <w:bookmarkEnd w:id="13"/>
      <w:bookmarkEnd w:id="14"/>
    </w:p>
    <w:p w14:paraId="103B622A" w14:textId="3040622E" w:rsidR="00B3058C" w:rsidRPr="00433C96" w:rsidRDefault="00C60C1F" w:rsidP="00433C96">
      <w:pPr>
        <w:pStyle w:val="Nagwek4"/>
        <w:jc w:val="left"/>
        <w:rPr>
          <w:rFonts w:ascii="Lato" w:hAnsi="Lato"/>
          <w:sz w:val="24"/>
        </w:rPr>
      </w:pPr>
      <w:bookmarkStart w:id="15" w:name="_Toc75763298"/>
      <w:bookmarkStart w:id="16" w:name="_Toc97281197"/>
      <w:r w:rsidRPr="00433C96">
        <w:rPr>
          <w:rFonts w:ascii="Lato" w:hAnsi="Lato"/>
          <w:sz w:val="24"/>
        </w:rPr>
        <w:t>1</w:t>
      </w:r>
      <w:r w:rsidR="00B3058C" w:rsidRPr="00433C96">
        <w:rPr>
          <w:rFonts w:ascii="Lato" w:hAnsi="Lato"/>
          <w:sz w:val="24"/>
        </w:rPr>
        <w:t>.</w:t>
      </w:r>
      <w:r w:rsidRPr="00433C96">
        <w:rPr>
          <w:rFonts w:ascii="Lato" w:hAnsi="Lato"/>
          <w:sz w:val="24"/>
        </w:rPr>
        <w:t>2</w:t>
      </w:r>
      <w:r w:rsidR="00B3058C" w:rsidRPr="00433C96">
        <w:rPr>
          <w:rFonts w:ascii="Lato" w:hAnsi="Lato"/>
          <w:sz w:val="24"/>
        </w:rPr>
        <w:t>.</w:t>
      </w:r>
      <w:r w:rsidRPr="00433C96">
        <w:rPr>
          <w:rFonts w:ascii="Lato" w:hAnsi="Lato"/>
          <w:sz w:val="24"/>
        </w:rPr>
        <w:t>1.</w:t>
      </w:r>
      <w:r w:rsidR="00B3058C" w:rsidRPr="00433C96">
        <w:rPr>
          <w:rFonts w:ascii="Lato" w:hAnsi="Lato"/>
          <w:sz w:val="24"/>
        </w:rPr>
        <w:t xml:space="preserve"> Lecznictwo odwykowe</w:t>
      </w:r>
      <w:bookmarkEnd w:id="15"/>
      <w:bookmarkEnd w:id="16"/>
      <w:r w:rsidR="00B3058C" w:rsidRPr="00433C96">
        <w:rPr>
          <w:rFonts w:ascii="Lato" w:hAnsi="Lato"/>
          <w:sz w:val="24"/>
        </w:rPr>
        <w:t xml:space="preserve"> </w:t>
      </w:r>
    </w:p>
    <w:p w14:paraId="5131ABC4" w14:textId="77777777" w:rsidR="00B3058C" w:rsidRPr="005D26ED" w:rsidRDefault="00B3058C" w:rsidP="00B3058C">
      <w:pPr>
        <w:shd w:val="clear" w:color="auto" w:fill="FFFFFF"/>
        <w:autoSpaceDE w:val="0"/>
        <w:spacing w:before="240" w:after="0" w:line="360" w:lineRule="auto"/>
        <w:rPr>
          <w:rFonts w:ascii="Lato" w:hAnsi="Lato"/>
          <w:sz w:val="24"/>
          <w:szCs w:val="24"/>
          <w:shd w:val="clear" w:color="auto" w:fill="FFFFFF"/>
        </w:rPr>
      </w:pPr>
      <w:r w:rsidRPr="005D26ED">
        <w:rPr>
          <w:rFonts w:ascii="Lato" w:hAnsi="Lato"/>
          <w:sz w:val="24"/>
          <w:szCs w:val="24"/>
          <w:shd w:val="clear" w:color="auto" w:fill="FFFFFF"/>
        </w:rPr>
        <w:t>Leczenie osób uzależnionych odbywa się w placówkach leczenia uzależnień, prowadzonych przez podmioty lecznicze (wpisane do rejestru prowadzonego przez wojewodę).</w:t>
      </w:r>
    </w:p>
    <w:p w14:paraId="7997551E" w14:textId="175D38CD" w:rsidR="00B3058C" w:rsidRPr="005D26ED" w:rsidRDefault="00B3058C" w:rsidP="00B3058C">
      <w:pPr>
        <w:shd w:val="clear" w:color="auto" w:fill="FFFFFF"/>
        <w:autoSpaceDE w:val="0"/>
        <w:spacing w:after="0" w:line="360" w:lineRule="auto"/>
        <w:rPr>
          <w:rFonts w:ascii="Lato" w:hAnsi="Lato"/>
          <w:sz w:val="24"/>
          <w:szCs w:val="24"/>
          <w:shd w:val="clear" w:color="auto" w:fill="FFFFFF"/>
        </w:rPr>
      </w:pPr>
      <w:r w:rsidRPr="005D26ED">
        <w:rPr>
          <w:rFonts w:ascii="Lato" w:hAnsi="Lato"/>
          <w:sz w:val="24"/>
          <w:szCs w:val="24"/>
          <w:shd w:val="clear" w:color="auto" w:fill="FFFFFF"/>
        </w:rPr>
        <w:t xml:space="preserve">Zgodnie z rozporządzeniem Ministra Zdrowia </w:t>
      </w:r>
      <w:r w:rsidRPr="005D26ED">
        <w:rPr>
          <w:rFonts w:ascii="Lato" w:hAnsi="Lato"/>
          <w:sz w:val="24"/>
          <w:szCs w:val="24"/>
        </w:rPr>
        <w:t xml:space="preserve">z dnia 15 grudnia 2018 r. </w:t>
      </w:r>
      <w:r w:rsidRPr="005D26ED">
        <w:rPr>
          <w:rFonts w:ascii="Lato" w:hAnsi="Lato"/>
          <w:i/>
          <w:iCs/>
          <w:sz w:val="24"/>
          <w:szCs w:val="24"/>
        </w:rPr>
        <w:t xml:space="preserve">w sprawie funkcjonowania podmiotów leczniczych sprawujących opiekę nad uzależnionymi </w:t>
      </w:r>
      <w:r w:rsidR="00B94543">
        <w:rPr>
          <w:rFonts w:ascii="Lato" w:hAnsi="Lato"/>
          <w:i/>
          <w:iCs/>
          <w:sz w:val="24"/>
          <w:szCs w:val="24"/>
        </w:rPr>
        <w:br/>
      </w:r>
      <w:r w:rsidRPr="005D26ED">
        <w:rPr>
          <w:rFonts w:ascii="Lato" w:hAnsi="Lato"/>
          <w:i/>
          <w:iCs/>
          <w:sz w:val="24"/>
          <w:szCs w:val="24"/>
        </w:rPr>
        <w:t>od alkoholu</w:t>
      </w:r>
      <w:r w:rsidRPr="005D26ED">
        <w:rPr>
          <w:rFonts w:ascii="Lato" w:hAnsi="Lato" w:cs="Arial"/>
          <w:sz w:val="25"/>
          <w:szCs w:val="25"/>
        </w:rPr>
        <w:t xml:space="preserve"> </w:t>
      </w:r>
      <w:r w:rsidRPr="005D26ED">
        <w:rPr>
          <w:rFonts w:ascii="Lato" w:hAnsi="Lato"/>
          <w:sz w:val="24"/>
          <w:szCs w:val="24"/>
          <w:shd w:val="clear" w:color="auto" w:fill="FFFFFF"/>
        </w:rPr>
        <w:t>placówkami leczenia uzależnienia od alkoholu są</w:t>
      </w:r>
      <w:bookmarkStart w:id="17" w:name="_Hlk67047468"/>
      <w:r w:rsidRPr="005D26ED">
        <w:rPr>
          <w:rFonts w:ascii="Lato" w:hAnsi="Lato"/>
          <w:sz w:val="24"/>
          <w:szCs w:val="24"/>
          <w:shd w:val="clear" w:color="auto" w:fill="FFFFFF"/>
        </w:rPr>
        <w:t xml:space="preserve"> poradnie terapii uzależnienia od alkoholu i współuzależnienia, poradnie leczenia uzależnień, całodobowe oddziały (albo stacjonarne ośrodki) terapii uzależnienia od alkoholu, całodobowe oddziały (albo stacjonarne ośrodki) leczenia uzależnień, dzienne oddziały terapii uzależnienia od alkoholu, dzienne oddziały leczenia uzależnień, oddziały (albo ośrodki) leczenia alkoholowych zespołów abstynencyjnych, hostele dla osób uzależnionych od alkoholu.</w:t>
      </w:r>
    </w:p>
    <w:bookmarkEnd w:id="17"/>
    <w:p w14:paraId="3DA954B6" w14:textId="77777777" w:rsidR="00B3058C" w:rsidRPr="00A619CE" w:rsidRDefault="00B3058C" w:rsidP="00B3058C">
      <w:pPr>
        <w:shd w:val="clear" w:color="auto" w:fill="FFFFFF"/>
        <w:autoSpaceDE w:val="0"/>
        <w:spacing w:after="0" w:line="360" w:lineRule="auto"/>
        <w:rPr>
          <w:rFonts w:ascii="Lato" w:hAnsi="Lato"/>
          <w:sz w:val="24"/>
          <w:szCs w:val="24"/>
          <w:shd w:val="clear" w:color="auto" w:fill="FFFFFF"/>
        </w:rPr>
      </w:pPr>
      <w:r w:rsidRPr="005D26ED">
        <w:rPr>
          <w:rFonts w:ascii="Lato" w:hAnsi="Lato"/>
          <w:color w:val="000000"/>
          <w:sz w:val="24"/>
          <w:szCs w:val="24"/>
          <w:shd w:val="clear" w:color="auto" w:fill="FFFFFF"/>
        </w:rPr>
        <w:t>Pacjentami placówek leczenia uzależnienia od alkoholu są również osoby używające innych niż alkohol substancji psychoaktywnych (najczęściej łącznie z alkoholem), osoby z zaburzeniami nawyków i popędów oraz członkowie rodzin tych osób.</w:t>
      </w:r>
    </w:p>
    <w:p w14:paraId="2423AADA" w14:textId="77777777" w:rsidR="00B3058C" w:rsidRPr="00A619CE" w:rsidRDefault="00B3058C" w:rsidP="00B3058C">
      <w:pPr>
        <w:shd w:val="clear" w:color="auto" w:fill="FFFFFF"/>
        <w:autoSpaceDE w:val="0"/>
        <w:spacing w:after="0" w:line="360" w:lineRule="auto"/>
        <w:rPr>
          <w:rFonts w:ascii="Lato" w:hAnsi="Lato"/>
          <w:sz w:val="16"/>
          <w:szCs w:val="16"/>
        </w:rPr>
      </w:pPr>
    </w:p>
    <w:p w14:paraId="075E33C8" w14:textId="77777777" w:rsidR="00B3058C" w:rsidRPr="00614391"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W 2019 r. na terenie województwa kujawsko-pomorskiego funkcjonowały:</w:t>
      </w:r>
    </w:p>
    <w:p w14:paraId="43F5372E" w14:textId="77777777" w:rsidR="00B3058C" w:rsidRPr="00614391"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- 4 całodobowe oddziały terapii leczenia uzależnień (w Bydgoszczy, Toruniu, Radziejowie i Świeciu: łącznie 187 łóżek</w:t>
      </w:r>
      <w:r>
        <w:rPr>
          <w:rFonts w:ascii="Lato" w:hAnsi="Lato"/>
          <w:sz w:val="24"/>
          <w:szCs w:val="24"/>
        </w:rPr>
        <w:t>, 1573 leczonych</w:t>
      </w:r>
      <w:r w:rsidRPr="00614391">
        <w:rPr>
          <w:rFonts w:ascii="Lato" w:hAnsi="Lato"/>
          <w:sz w:val="24"/>
          <w:szCs w:val="24"/>
        </w:rPr>
        <w:t>)</w:t>
      </w:r>
      <w:r>
        <w:rPr>
          <w:rFonts w:ascii="Lato" w:hAnsi="Lato"/>
          <w:sz w:val="24"/>
          <w:szCs w:val="24"/>
        </w:rPr>
        <w:t>;</w:t>
      </w:r>
    </w:p>
    <w:p w14:paraId="3152AA0B" w14:textId="77777777" w:rsidR="00B3058C" w:rsidRPr="00614391"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xml:space="preserve">- 2 oddziały leczenia alkoholowych zespołów abstynencyjnych (w Radziejowie </w:t>
      </w:r>
      <w:r w:rsidRPr="00614391">
        <w:rPr>
          <w:rFonts w:ascii="Lato" w:hAnsi="Lato"/>
          <w:sz w:val="24"/>
          <w:szCs w:val="24"/>
        </w:rPr>
        <w:br/>
        <w:t>i Świeciu: łącznie 42 łóżka</w:t>
      </w:r>
      <w:r>
        <w:rPr>
          <w:rFonts w:ascii="Lato" w:hAnsi="Lato"/>
          <w:sz w:val="24"/>
          <w:szCs w:val="24"/>
        </w:rPr>
        <w:t>, 1529 leczonych</w:t>
      </w:r>
      <w:r w:rsidRPr="00614391">
        <w:rPr>
          <w:rFonts w:ascii="Lato" w:hAnsi="Lato"/>
          <w:sz w:val="24"/>
          <w:szCs w:val="24"/>
        </w:rPr>
        <w:t>)</w:t>
      </w:r>
      <w:r>
        <w:rPr>
          <w:rFonts w:ascii="Lato" w:hAnsi="Lato"/>
          <w:sz w:val="24"/>
          <w:szCs w:val="24"/>
        </w:rPr>
        <w:t>;</w:t>
      </w:r>
    </w:p>
    <w:p w14:paraId="4B5222AA" w14:textId="77777777" w:rsidR="00B3058C" w:rsidRPr="00E601D4" w:rsidRDefault="00B3058C" w:rsidP="00B3058C">
      <w:pPr>
        <w:shd w:val="clear" w:color="auto" w:fill="FFFFFF"/>
        <w:autoSpaceDE w:val="0"/>
        <w:spacing w:after="0" w:line="360" w:lineRule="auto"/>
        <w:rPr>
          <w:rFonts w:ascii="Lato" w:hAnsi="Lato"/>
          <w:sz w:val="24"/>
          <w:szCs w:val="24"/>
        </w:rPr>
      </w:pPr>
      <w:r w:rsidRPr="00614391">
        <w:rPr>
          <w:rFonts w:ascii="Lato" w:hAnsi="Lato"/>
          <w:sz w:val="24"/>
          <w:szCs w:val="24"/>
        </w:rPr>
        <w:t>- 4 dzienne odziały terapii uzależnienia od alkoholu (w Bydgoszczy, Inowrocławiu, Nakle nad Notecią i Toruniu</w:t>
      </w:r>
      <w:r w:rsidRPr="00E601D4">
        <w:rPr>
          <w:rFonts w:ascii="Lato" w:hAnsi="Lato"/>
          <w:sz w:val="24"/>
          <w:szCs w:val="24"/>
        </w:rPr>
        <w:t>: łącznie 70 miejsc i 470 leczonych)</w:t>
      </w:r>
      <w:r>
        <w:rPr>
          <w:rFonts w:ascii="Lato" w:hAnsi="Lato"/>
          <w:sz w:val="24"/>
          <w:szCs w:val="24"/>
        </w:rPr>
        <w:t>;</w:t>
      </w:r>
    </w:p>
    <w:p w14:paraId="2908B637" w14:textId="77777777" w:rsidR="00B3058C" w:rsidRPr="00A619CE" w:rsidRDefault="00B3058C" w:rsidP="00B3058C">
      <w:pPr>
        <w:shd w:val="clear" w:color="auto" w:fill="FFFFFF"/>
        <w:autoSpaceDE w:val="0"/>
        <w:spacing w:after="0" w:line="360" w:lineRule="auto"/>
        <w:rPr>
          <w:rFonts w:ascii="Lato" w:hAnsi="Lato"/>
          <w:sz w:val="24"/>
          <w:szCs w:val="24"/>
        </w:rPr>
      </w:pPr>
      <w:r w:rsidRPr="00E601D4">
        <w:rPr>
          <w:rFonts w:ascii="Lato" w:hAnsi="Lato"/>
          <w:sz w:val="24"/>
          <w:szCs w:val="24"/>
        </w:rPr>
        <w:t>- 32 poradnie leczenia uzależnień od alkoholu (7292 leczonych).</w:t>
      </w:r>
    </w:p>
    <w:p w14:paraId="4E432961" w14:textId="77777777" w:rsidR="00B3058C" w:rsidRPr="00A619CE" w:rsidRDefault="00B3058C" w:rsidP="00B3058C">
      <w:pPr>
        <w:autoSpaceDE w:val="0"/>
        <w:autoSpaceDN w:val="0"/>
        <w:adjustRightInd w:val="0"/>
        <w:spacing w:after="0" w:line="360" w:lineRule="auto"/>
        <w:rPr>
          <w:rFonts w:ascii="Lato" w:hAnsi="Lato"/>
          <w:sz w:val="16"/>
          <w:szCs w:val="16"/>
        </w:rPr>
      </w:pPr>
    </w:p>
    <w:p w14:paraId="0197606F" w14:textId="77777777"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Na terenie województwa kujawsko-pomorskiego świadczeń stacjonarnych</w:t>
      </w:r>
    </w:p>
    <w:p w14:paraId="275B2EE9" w14:textId="77777777"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w zakresie lecznictwa odwykowego udzielają następujące podmioty:</w:t>
      </w:r>
    </w:p>
    <w:p w14:paraId="7023570B" w14:textId="7B2A6E7D" w:rsidR="00B3058C" w:rsidRPr="00843A97" w:rsidRDefault="00B3058C" w:rsidP="00B3058C">
      <w:pPr>
        <w:autoSpaceDE w:val="0"/>
        <w:autoSpaceDN w:val="0"/>
        <w:adjustRightInd w:val="0"/>
        <w:spacing w:after="0" w:line="360" w:lineRule="auto"/>
        <w:rPr>
          <w:rFonts w:ascii="Lato" w:eastAsia="Times New Roman" w:hAnsi="Lato" w:cs="Calibri"/>
          <w:color w:val="000000"/>
          <w:sz w:val="24"/>
          <w:szCs w:val="24"/>
          <w:lang w:eastAsia="pl-PL"/>
        </w:rPr>
      </w:pPr>
      <w:r w:rsidRPr="00843A97">
        <w:rPr>
          <w:rFonts w:ascii="Lato" w:hAnsi="Lato" w:cs="Wingdings"/>
          <w:sz w:val="24"/>
          <w:szCs w:val="24"/>
        </w:rPr>
        <w:t xml:space="preserve">1. </w:t>
      </w:r>
      <w:r w:rsidRPr="00843A97">
        <w:rPr>
          <w:rFonts w:ascii="Lato" w:eastAsia="Times New Roman" w:hAnsi="Lato" w:cs="Calibri"/>
          <w:color w:val="000000"/>
          <w:sz w:val="24"/>
          <w:szCs w:val="24"/>
          <w:lang w:eastAsia="pl-PL"/>
        </w:rPr>
        <w:t xml:space="preserve">Szpital Uniwersytecki Nr 1 im. </w:t>
      </w:r>
      <w:r w:rsidR="00C60C1F" w:rsidRPr="00843A97">
        <w:rPr>
          <w:rFonts w:ascii="Lato" w:eastAsia="Times New Roman" w:hAnsi="Lato" w:cs="Calibri"/>
          <w:color w:val="000000"/>
          <w:sz w:val="24"/>
          <w:szCs w:val="24"/>
          <w:lang w:eastAsia="pl-PL"/>
        </w:rPr>
        <w:t>D</w:t>
      </w:r>
      <w:r w:rsidRPr="00843A97">
        <w:rPr>
          <w:rFonts w:ascii="Lato" w:eastAsia="Times New Roman" w:hAnsi="Lato" w:cs="Calibri"/>
          <w:color w:val="000000"/>
          <w:sz w:val="24"/>
          <w:szCs w:val="24"/>
          <w:lang w:eastAsia="pl-PL"/>
        </w:rPr>
        <w:t>r. Antoniego Jurasza w Bydgoszczy (Oddział Leczenia Uzależnień),</w:t>
      </w:r>
    </w:p>
    <w:p w14:paraId="16CF2165" w14:textId="77777777" w:rsidR="00B3058C" w:rsidRPr="00843A97" w:rsidRDefault="00B3058C" w:rsidP="00B3058C">
      <w:pPr>
        <w:tabs>
          <w:tab w:val="left" w:pos="709"/>
        </w:tabs>
        <w:spacing w:after="0" w:line="360" w:lineRule="auto"/>
        <w:rPr>
          <w:rFonts w:ascii="Lato" w:eastAsia="Times New Roman" w:hAnsi="Lato" w:cs="Calibri"/>
          <w:color w:val="000000"/>
          <w:sz w:val="24"/>
          <w:szCs w:val="24"/>
          <w:lang w:eastAsia="pl-PL"/>
        </w:rPr>
      </w:pPr>
      <w:r w:rsidRPr="00843A97">
        <w:rPr>
          <w:rFonts w:ascii="Lato" w:eastAsia="Times New Roman" w:hAnsi="Lato" w:cs="Calibri"/>
          <w:color w:val="000000"/>
          <w:sz w:val="24"/>
          <w:szCs w:val="24"/>
          <w:lang w:eastAsia="pl-PL"/>
        </w:rPr>
        <w:lastRenderedPageBreak/>
        <w:t>2. Wojewódzki Ośrodek Terapii Uzależnień i Współuzależnienia w Toruniu (Oddział Odwykowy Całodobowy),</w:t>
      </w:r>
    </w:p>
    <w:p w14:paraId="2340DA36" w14:textId="77777777" w:rsidR="00B3058C" w:rsidRPr="00843A97" w:rsidRDefault="00B3058C" w:rsidP="00B3058C">
      <w:pPr>
        <w:tabs>
          <w:tab w:val="left" w:pos="709"/>
        </w:tabs>
        <w:spacing w:after="0" w:line="360" w:lineRule="auto"/>
        <w:rPr>
          <w:rFonts w:ascii="Lato" w:hAnsi="Lato"/>
          <w:sz w:val="24"/>
          <w:szCs w:val="24"/>
        </w:rPr>
      </w:pPr>
      <w:r w:rsidRPr="00843A97">
        <w:rPr>
          <w:rFonts w:ascii="Lato" w:eastAsia="Times New Roman" w:hAnsi="Lato" w:cs="Calibri"/>
          <w:color w:val="000000"/>
          <w:sz w:val="24"/>
          <w:szCs w:val="24"/>
          <w:lang w:eastAsia="pl-PL"/>
        </w:rPr>
        <w:t xml:space="preserve">3. </w:t>
      </w:r>
      <w:r w:rsidRPr="00843A97">
        <w:rPr>
          <w:rFonts w:ascii="Lato" w:hAnsi="Lato"/>
          <w:sz w:val="24"/>
          <w:szCs w:val="24"/>
        </w:rPr>
        <w:t>SP ZOZ w Radziejowie (Oddział Terapii Uzależnienia od Alkoholu),</w:t>
      </w:r>
    </w:p>
    <w:p w14:paraId="0A001E24" w14:textId="41812D69" w:rsidR="00B3058C" w:rsidRPr="00843A97" w:rsidRDefault="00B3058C" w:rsidP="00B3058C">
      <w:pPr>
        <w:spacing w:after="0" w:line="360" w:lineRule="auto"/>
        <w:rPr>
          <w:rFonts w:ascii="Lato" w:eastAsia="Times New Roman" w:hAnsi="Lato" w:cs="Calibri"/>
          <w:color w:val="000000"/>
          <w:sz w:val="24"/>
          <w:szCs w:val="24"/>
          <w:lang w:eastAsia="pl-PL"/>
        </w:rPr>
      </w:pPr>
      <w:r w:rsidRPr="00843A97">
        <w:rPr>
          <w:rFonts w:ascii="Lato" w:hAnsi="Lato"/>
          <w:sz w:val="24"/>
          <w:szCs w:val="24"/>
        </w:rPr>
        <w:t xml:space="preserve">4. </w:t>
      </w:r>
      <w:r w:rsidRPr="00843A97">
        <w:rPr>
          <w:rFonts w:ascii="Lato" w:eastAsia="Times New Roman" w:hAnsi="Lato" w:cs="Calibri"/>
          <w:color w:val="000000"/>
          <w:sz w:val="24"/>
          <w:szCs w:val="24"/>
          <w:lang w:eastAsia="pl-PL"/>
        </w:rPr>
        <w:t xml:space="preserve">Wojewódzki Szpital dla Nerwowo i Psychicznie Chorych im. </w:t>
      </w:r>
      <w:r w:rsidR="00C60C1F" w:rsidRPr="00843A97">
        <w:rPr>
          <w:rFonts w:ascii="Lato" w:eastAsia="Times New Roman" w:hAnsi="Lato" w:cs="Calibri"/>
          <w:color w:val="000000"/>
          <w:sz w:val="24"/>
          <w:szCs w:val="24"/>
          <w:lang w:eastAsia="pl-PL"/>
        </w:rPr>
        <w:t>D</w:t>
      </w:r>
      <w:r w:rsidRPr="00843A97">
        <w:rPr>
          <w:rFonts w:ascii="Lato" w:eastAsia="Times New Roman" w:hAnsi="Lato" w:cs="Calibri"/>
          <w:color w:val="000000"/>
          <w:sz w:val="24"/>
          <w:szCs w:val="24"/>
          <w:lang w:eastAsia="pl-PL"/>
        </w:rPr>
        <w:t xml:space="preserve">r. Józefa Bednarza </w:t>
      </w:r>
    </w:p>
    <w:p w14:paraId="4190FA5C" w14:textId="77777777" w:rsidR="00B3058C" w:rsidRPr="00843A97" w:rsidRDefault="00B3058C" w:rsidP="00B3058C">
      <w:pPr>
        <w:spacing w:after="0" w:line="360" w:lineRule="auto"/>
        <w:rPr>
          <w:rFonts w:ascii="Lato" w:eastAsia="Times New Roman" w:hAnsi="Lato" w:cs="Calibri"/>
          <w:color w:val="000000"/>
          <w:sz w:val="24"/>
          <w:szCs w:val="24"/>
          <w:lang w:eastAsia="pl-PL"/>
        </w:rPr>
      </w:pPr>
      <w:r w:rsidRPr="00843A97">
        <w:rPr>
          <w:rFonts w:ascii="Lato" w:eastAsia="Times New Roman" w:hAnsi="Lato" w:cs="Calibri"/>
          <w:color w:val="000000"/>
          <w:sz w:val="24"/>
          <w:szCs w:val="24"/>
          <w:lang w:eastAsia="pl-PL"/>
        </w:rPr>
        <w:t>w Świeciu (Oddział Terapii Uzależnień),</w:t>
      </w:r>
    </w:p>
    <w:p w14:paraId="71E1667F" w14:textId="77777777" w:rsidR="00B3058C" w:rsidRPr="00843A97" w:rsidRDefault="00B3058C" w:rsidP="00B3058C">
      <w:pPr>
        <w:autoSpaceDE w:val="0"/>
        <w:autoSpaceDN w:val="0"/>
        <w:adjustRightInd w:val="0"/>
        <w:spacing w:after="0" w:line="360" w:lineRule="auto"/>
        <w:rPr>
          <w:rFonts w:ascii="Lato" w:hAnsi="Lato" w:cs="Wingdings"/>
          <w:sz w:val="24"/>
          <w:szCs w:val="24"/>
        </w:rPr>
      </w:pPr>
      <w:r w:rsidRPr="00843A97">
        <w:rPr>
          <w:rFonts w:ascii="Lato" w:eastAsia="Times New Roman" w:hAnsi="Lato" w:cs="Calibri"/>
          <w:color w:val="000000"/>
          <w:sz w:val="24"/>
          <w:szCs w:val="24"/>
          <w:lang w:eastAsia="pl-PL"/>
        </w:rPr>
        <w:t xml:space="preserve">5. </w:t>
      </w:r>
      <w:r w:rsidRPr="00843A97">
        <w:rPr>
          <w:rFonts w:ascii="Lato" w:hAnsi="Lato"/>
          <w:sz w:val="24"/>
          <w:szCs w:val="24"/>
        </w:rPr>
        <w:t>SP ZOZ w Radziejowie (Oddział Leczenia Alkoholowych Zespołów Abstynencyjnych),</w:t>
      </w:r>
    </w:p>
    <w:p w14:paraId="6F26167D" w14:textId="12272D6C" w:rsidR="00B3058C" w:rsidRPr="00843A97" w:rsidRDefault="00B3058C" w:rsidP="00B3058C">
      <w:pPr>
        <w:autoSpaceDE w:val="0"/>
        <w:autoSpaceDN w:val="0"/>
        <w:adjustRightInd w:val="0"/>
        <w:spacing w:after="0" w:line="360" w:lineRule="auto"/>
        <w:rPr>
          <w:rFonts w:ascii="Lato" w:hAnsi="Lato"/>
          <w:sz w:val="24"/>
          <w:szCs w:val="24"/>
        </w:rPr>
      </w:pPr>
      <w:r w:rsidRPr="00843A97">
        <w:rPr>
          <w:rFonts w:ascii="Lato" w:hAnsi="Lato"/>
          <w:sz w:val="24"/>
          <w:szCs w:val="24"/>
        </w:rPr>
        <w:t xml:space="preserve">6. Wojewódzki Szpital dla Nerwowo i Psychicznie Chorych im. </w:t>
      </w:r>
      <w:r w:rsidR="00C60C1F" w:rsidRPr="00843A97">
        <w:rPr>
          <w:rFonts w:ascii="Lato" w:hAnsi="Lato"/>
          <w:sz w:val="24"/>
          <w:szCs w:val="24"/>
        </w:rPr>
        <w:t>D</w:t>
      </w:r>
      <w:r w:rsidRPr="00843A97">
        <w:rPr>
          <w:rFonts w:ascii="Lato" w:hAnsi="Lato"/>
          <w:sz w:val="24"/>
          <w:szCs w:val="24"/>
        </w:rPr>
        <w:t xml:space="preserve">r. Józefa Bednarza </w:t>
      </w:r>
      <w:r w:rsidRPr="00843A97">
        <w:rPr>
          <w:rFonts w:ascii="Lato" w:hAnsi="Lato"/>
          <w:sz w:val="24"/>
          <w:szCs w:val="24"/>
        </w:rPr>
        <w:br/>
        <w:t>w Świeciu (Oddział Leczenia Alkoholowych Zespołów Abstynencyjnych).</w:t>
      </w:r>
    </w:p>
    <w:p w14:paraId="0B925CE0" w14:textId="77777777" w:rsidR="00BF67FC" w:rsidRPr="00E135EC" w:rsidRDefault="00BF67FC" w:rsidP="00B3058C">
      <w:pPr>
        <w:autoSpaceDE w:val="0"/>
        <w:autoSpaceDN w:val="0"/>
        <w:adjustRightInd w:val="0"/>
        <w:spacing w:after="0" w:line="360" w:lineRule="auto"/>
        <w:rPr>
          <w:rFonts w:ascii="Lato" w:hAnsi="Lato"/>
          <w:sz w:val="16"/>
          <w:szCs w:val="16"/>
        </w:rPr>
      </w:pPr>
    </w:p>
    <w:p w14:paraId="73B305E8" w14:textId="77777777" w:rsidR="00B3058C" w:rsidRDefault="00B3058C" w:rsidP="00B3058C">
      <w:pPr>
        <w:shd w:val="clear" w:color="auto" w:fill="FFFFFF"/>
        <w:autoSpaceDE w:val="0"/>
        <w:spacing w:after="0" w:line="360" w:lineRule="auto"/>
        <w:rPr>
          <w:rFonts w:ascii="Lato" w:hAnsi="Lato"/>
          <w:sz w:val="24"/>
          <w:szCs w:val="24"/>
        </w:rPr>
      </w:pPr>
      <w:bookmarkStart w:id="18" w:name="_Hlk76537619"/>
      <w:r>
        <w:rPr>
          <w:rFonts w:ascii="Lato" w:hAnsi="Lato"/>
          <w:sz w:val="24"/>
          <w:szCs w:val="24"/>
        </w:rPr>
        <w:t>Tabela 9. Lecznictwo stacjonarne w województwie kujawsko-pomorskim</w:t>
      </w:r>
    </w:p>
    <w:tbl>
      <w:tblPr>
        <w:tblW w:w="9062" w:type="dxa"/>
        <w:tblInd w:w="5" w:type="dxa"/>
        <w:tblCellMar>
          <w:left w:w="70" w:type="dxa"/>
          <w:right w:w="70" w:type="dxa"/>
        </w:tblCellMar>
        <w:tblLook w:val="04A0" w:firstRow="1" w:lastRow="0" w:firstColumn="1" w:lastColumn="0" w:noHBand="0" w:noVBand="1"/>
      </w:tblPr>
      <w:tblGrid>
        <w:gridCol w:w="3839"/>
        <w:gridCol w:w="1741"/>
        <w:gridCol w:w="1741"/>
        <w:gridCol w:w="1741"/>
      </w:tblGrid>
      <w:tr w:rsidR="00B3058C" w:rsidRPr="00FB18CE" w14:paraId="2D0F3873" w14:textId="77777777" w:rsidTr="00BF67FC">
        <w:trPr>
          <w:trHeight w:val="900"/>
        </w:trPr>
        <w:tc>
          <w:tcPr>
            <w:tcW w:w="3839" w:type="dxa"/>
            <w:tcBorders>
              <w:top w:val="single" w:sz="4" w:space="0" w:color="auto"/>
              <w:left w:val="single" w:sz="4" w:space="0" w:color="auto"/>
              <w:bottom w:val="single" w:sz="4" w:space="0" w:color="auto"/>
              <w:right w:val="single" w:sz="4" w:space="0" w:color="auto"/>
            </w:tcBorders>
            <w:vAlign w:val="center"/>
          </w:tcPr>
          <w:p w14:paraId="35F68D78"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Pr>
                <w:rFonts w:ascii="Lato" w:eastAsia="Times New Roman" w:hAnsi="Lato" w:cs="Calibri"/>
                <w:b/>
                <w:bCs/>
                <w:color w:val="000000"/>
                <w:lang w:eastAsia="pl-PL"/>
              </w:rPr>
              <w:t>Wyszczególnienie</w:t>
            </w:r>
          </w:p>
        </w:tc>
        <w:tc>
          <w:tcPr>
            <w:tcW w:w="1741" w:type="dxa"/>
            <w:tcBorders>
              <w:top w:val="single" w:sz="4" w:space="0" w:color="auto"/>
              <w:left w:val="nil"/>
              <w:bottom w:val="single" w:sz="4" w:space="0" w:color="auto"/>
              <w:right w:val="single" w:sz="4" w:space="0" w:color="auto"/>
            </w:tcBorders>
            <w:vAlign w:val="center"/>
          </w:tcPr>
          <w:p w14:paraId="4E9DF58E"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2017 r.</w:t>
            </w:r>
          </w:p>
        </w:tc>
        <w:tc>
          <w:tcPr>
            <w:tcW w:w="1741" w:type="dxa"/>
            <w:tcBorders>
              <w:top w:val="single" w:sz="4" w:space="0" w:color="auto"/>
              <w:left w:val="single" w:sz="4" w:space="0" w:color="auto"/>
              <w:bottom w:val="single" w:sz="4" w:space="0" w:color="auto"/>
              <w:right w:val="single" w:sz="4" w:space="0" w:color="auto"/>
            </w:tcBorders>
            <w:vAlign w:val="center"/>
          </w:tcPr>
          <w:p w14:paraId="1CE234EF"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2018 r.</w:t>
            </w:r>
          </w:p>
        </w:tc>
        <w:tc>
          <w:tcPr>
            <w:tcW w:w="1741" w:type="dxa"/>
            <w:tcBorders>
              <w:top w:val="single" w:sz="4" w:space="0" w:color="auto"/>
              <w:left w:val="single" w:sz="4" w:space="0" w:color="auto"/>
              <w:bottom w:val="single" w:sz="4" w:space="0" w:color="auto"/>
              <w:right w:val="single" w:sz="4" w:space="0" w:color="auto"/>
            </w:tcBorders>
            <w:vAlign w:val="center"/>
          </w:tcPr>
          <w:p w14:paraId="2D158154" w14:textId="77777777" w:rsidR="00B3058C" w:rsidRPr="00FB18CE" w:rsidRDefault="00B3058C" w:rsidP="00333DC6">
            <w:pPr>
              <w:spacing w:after="0" w:line="240" w:lineRule="auto"/>
              <w:jc w:val="center"/>
              <w:rPr>
                <w:rFonts w:ascii="Lato" w:eastAsia="Times New Roman" w:hAnsi="Lato" w:cs="Calibri"/>
                <w:b/>
                <w:bCs/>
                <w:color w:val="000000"/>
                <w:lang w:eastAsia="pl-PL"/>
              </w:rPr>
            </w:pPr>
            <w:r w:rsidRPr="00FB18CE">
              <w:rPr>
                <w:rFonts w:ascii="Lato" w:eastAsia="Times New Roman" w:hAnsi="Lato" w:cs="Calibri"/>
                <w:b/>
                <w:bCs/>
                <w:color w:val="000000"/>
                <w:lang w:eastAsia="pl-PL"/>
              </w:rPr>
              <w:t xml:space="preserve">Liczba leczonych </w:t>
            </w:r>
            <w:r w:rsidRPr="00FB18CE">
              <w:rPr>
                <w:rFonts w:ascii="Lato" w:eastAsia="Times New Roman" w:hAnsi="Lato" w:cs="Calibri"/>
                <w:b/>
                <w:bCs/>
                <w:color w:val="000000"/>
                <w:lang w:eastAsia="pl-PL"/>
              </w:rPr>
              <w:br/>
              <w:t>w 2019 r.</w:t>
            </w:r>
          </w:p>
        </w:tc>
      </w:tr>
      <w:tr w:rsidR="00B3058C" w:rsidRPr="00FB18CE" w14:paraId="18BC7B5B" w14:textId="77777777" w:rsidTr="00BF67FC">
        <w:trPr>
          <w:trHeight w:val="862"/>
        </w:trPr>
        <w:tc>
          <w:tcPr>
            <w:tcW w:w="3839" w:type="dxa"/>
            <w:tcBorders>
              <w:top w:val="single" w:sz="4" w:space="0" w:color="auto"/>
              <w:left w:val="single" w:sz="4" w:space="0" w:color="auto"/>
              <w:bottom w:val="single" w:sz="4" w:space="0" w:color="auto"/>
              <w:right w:val="single" w:sz="4" w:space="0" w:color="auto"/>
            </w:tcBorders>
            <w:vAlign w:val="center"/>
          </w:tcPr>
          <w:p w14:paraId="3BF571D0" w14:textId="77777777" w:rsidR="00B3058C" w:rsidRPr="00FB18CE" w:rsidRDefault="00B3058C" w:rsidP="00333DC6">
            <w:pPr>
              <w:spacing w:after="0" w:line="240" w:lineRule="auto"/>
              <w:rPr>
                <w:rFonts w:ascii="Lato" w:eastAsia="Times New Roman" w:hAnsi="Lato" w:cs="Calibri"/>
                <w:color w:val="000000"/>
                <w:lang w:eastAsia="pl-PL"/>
              </w:rPr>
            </w:pPr>
            <w:r>
              <w:rPr>
                <w:rFonts w:ascii="Lato" w:eastAsia="Times New Roman" w:hAnsi="Lato" w:cs="Calibri"/>
                <w:color w:val="000000"/>
                <w:lang w:eastAsia="pl-PL"/>
              </w:rPr>
              <w:t>Całodobowe oddziały terapii uzależnień od alkoholu</w:t>
            </w:r>
          </w:p>
        </w:tc>
        <w:tc>
          <w:tcPr>
            <w:tcW w:w="1741" w:type="dxa"/>
            <w:tcBorders>
              <w:top w:val="single" w:sz="4" w:space="0" w:color="auto"/>
              <w:left w:val="nil"/>
              <w:bottom w:val="single" w:sz="4" w:space="0" w:color="auto"/>
              <w:right w:val="single" w:sz="4" w:space="0" w:color="auto"/>
            </w:tcBorders>
            <w:vAlign w:val="center"/>
          </w:tcPr>
          <w:p w14:paraId="521C10D4"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1 539</w:t>
            </w:r>
          </w:p>
        </w:tc>
        <w:tc>
          <w:tcPr>
            <w:tcW w:w="1741" w:type="dxa"/>
            <w:tcBorders>
              <w:top w:val="single" w:sz="4" w:space="0" w:color="auto"/>
              <w:left w:val="single" w:sz="4" w:space="0" w:color="auto"/>
              <w:bottom w:val="single" w:sz="4" w:space="0" w:color="auto"/>
              <w:right w:val="single" w:sz="4" w:space="0" w:color="auto"/>
            </w:tcBorders>
            <w:vAlign w:val="center"/>
          </w:tcPr>
          <w:p w14:paraId="19BE6DCF"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1 613</w:t>
            </w:r>
          </w:p>
        </w:tc>
        <w:tc>
          <w:tcPr>
            <w:tcW w:w="1741" w:type="dxa"/>
            <w:tcBorders>
              <w:top w:val="single" w:sz="4" w:space="0" w:color="auto"/>
              <w:left w:val="single" w:sz="4" w:space="0" w:color="auto"/>
              <w:bottom w:val="single" w:sz="4" w:space="0" w:color="auto"/>
              <w:right w:val="single" w:sz="4" w:space="0" w:color="auto"/>
            </w:tcBorders>
            <w:vAlign w:val="center"/>
          </w:tcPr>
          <w:p w14:paraId="39875B0B" w14:textId="77777777" w:rsidR="00B3058C" w:rsidRPr="00FB18CE" w:rsidRDefault="00B3058C" w:rsidP="00333DC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1 573</w:t>
            </w:r>
          </w:p>
        </w:tc>
      </w:tr>
      <w:tr w:rsidR="006F05A6" w:rsidRPr="00FB18CE" w14:paraId="5B0B8832" w14:textId="77777777" w:rsidTr="00BF67FC">
        <w:trPr>
          <w:trHeight w:val="862"/>
        </w:trPr>
        <w:tc>
          <w:tcPr>
            <w:tcW w:w="3839" w:type="dxa"/>
            <w:tcBorders>
              <w:top w:val="single" w:sz="4" w:space="0" w:color="auto"/>
              <w:left w:val="single" w:sz="4" w:space="0" w:color="auto"/>
              <w:bottom w:val="single" w:sz="4" w:space="0" w:color="auto"/>
              <w:right w:val="single" w:sz="4" w:space="0" w:color="auto"/>
            </w:tcBorders>
            <w:vAlign w:val="center"/>
          </w:tcPr>
          <w:p w14:paraId="03CC9F5C" w14:textId="6C8D6FC2" w:rsidR="006F05A6" w:rsidRPr="00FB18CE" w:rsidRDefault="006F05A6" w:rsidP="006F05A6">
            <w:pPr>
              <w:spacing w:after="0" w:line="240" w:lineRule="auto"/>
              <w:rPr>
                <w:rFonts w:ascii="Lato" w:hAnsi="Lato"/>
              </w:rPr>
            </w:pPr>
            <w:r w:rsidRPr="00FB18CE">
              <w:rPr>
                <w:rFonts w:ascii="Lato" w:hAnsi="Lato"/>
              </w:rPr>
              <w:t>Oddział</w:t>
            </w:r>
            <w:r>
              <w:rPr>
                <w:rFonts w:ascii="Lato" w:hAnsi="Lato"/>
              </w:rPr>
              <w:t>y</w:t>
            </w:r>
            <w:r w:rsidRPr="00FB18CE">
              <w:rPr>
                <w:rFonts w:ascii="Lato" w:hAnsi="Lato"/>
              </w:rPr>
              <w:t xml:space="preserve"> </w:t>
            </w:r>
            <w:r>
              <w:rPr>
                <w:rFonts w:ascii="Lato" w:hAnsi="Lato"/>
              </w:rPr>
              <w:t>l</w:t>
            </w:r>
            <w:r w:rsidRPr="00FB18CE">
              <w:rPr>
                <w:rFonts w:ascii="Lato" w:hAnsi="Lato"/>
              </w:rPr>
              <w:t xml:space="preserve">eczenia </w:t>
            </w:r>
            <w:r>
              <w:rPr>
                <w:rFonts w:ascii="Lato" w:hAnsi="Lato"/>
              </w:rPr>
              <w:t>a</w:t>
            </w:r>
            <w:r w:rsidRPr="00FB18CE">
              <w:rPr>
                <w:rFonts w:ascii="Lato" w:hAnsi="Lato"/>
              </w:rPr>
              <w:t xml:space="preserve">lkoholowych </w:t>
            </w:r>
            <w:r>
              <w:rPr>
                <w:rFonts w:ascii="Lato" w:hAnsi="Lato"/>
              </w:rPr>
              <w:t>z</w:t>
            </w:r>
            <w:r w:rsidRPr="00FB18CE">
              <w:rPr>
                <w:rFonts w:ascii="Lato" w:hAnsi="Lato"/>
              </w:rPr>
              <w:t xml:space="preserve">espołów </w:t>
            </w:r>
            <w:r>
              <w:rPr>
                <w:rFonts w:ascii="Lato" w:hAnsi="Lato"/>
              </w:rPr>
              <w:t>a</w:t>
            </w:r>
            <w:r w:rsidRPr="00FB18CE">
              <w:rPr>
                <w:rFonts w:ascii="Lato" w:hAnsi="Lato"/>
              </w:rPr>
              <w:t>bstynencyjnych</w:t>
            </w:r>
          </w:p>
        </w:tc>
        <w:tc>
          <w:tcPr>
            <w:tcW w:w="1741" w:type="dxa"/>
            <w:tcBorders>
              <w:top w:val="single" w:sz="4" w:space="0" w:color="auto"/>
              <w:left w:val="nil"/>
              <w:bottom w:val="single" w:sz="4" w:space="0" w:color="auto"/>
              <w:right w:val="single" w:sz="4" w:space="0" w:color="auto"/>
            </w:tcBorders>
            <w:vAlign w:val="center"/>
          </w:tcPr>
          <w:p w14:paraId="5C0A2D17" w14:textId="090568AE"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1 518</w:t>
            </w:r>
          </w:p>
        </w:tc>
        <w:tc>
          <w:tcPr>
            <w:tcW w:w="1741" w:type="dxa"/>
            <w:tcBorders>
              <w:top w:val="nil"/>
              <w:left w:val="single" w:sz="4" w:space="0" w:color="auto"/>
              <w:bottom w:val="single" w:sz="4" w:space="0" w:color="auto"/>
              <w:right w:val="single" w:sz="4" w:space="0" w:color="auto"/>
            </w:tcBorders>
            <w:vAlign w:val="center"/>
          </w:tcPr>
          <w:p w14:paraId="0D70ACB1" w14:textId="2F8D90C9"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1 572</w:t>
            </w:r>
          </w:p>
        </w:tc>
        <w:tc>
          <w:tcPr>
            <w:tcW w:w="1741" w:type="dxa"/>
            <w:tcBorders>
              <w:top w:val="nil"/>
              <w:left w:val="single" w:sz="4" w:space="0" w:color="auto"/>
              <w:bottom w:val="single" w:sz="4" w:space="0" w:color="auto"/>
              <w:right w:val="single" w:sz="4" w:space="0" w:color="auto"/>
            </w:tcBorders>
            <w:vAlign w:val="center"/>
          </w:tcPr>
          <w:p w14:paraId="369DB3E7" w14:textId="64F843FC" w:rsidR="006F05A6" w:rsidRDefault="006F05A6" w:rsidP="006F05A6">
            <w:pPr>
              <w:spacing w:after="0" w:line="240" w:lineRule="auto"/>
              <w:jc w:val="center"/>
              <w:rPr>
                <w:rFonts w:ascii="Lato" w:eastAsia="Times New Roman" w:hAnsi="Lato" w:cs="Calibri"/>
                <w:color w:val="000000"/>
                <w:lang w:eastAsia="pl-PL"/>
              </w:rPr>
            </w:pPr>
            <w:r>
              <w:rPr>
                <w:rFonts w:ascii="Lato" w:eastAsia="Times New Roman" w:hAnsi="Lato" w:cs="Calibri"/>
                <w:color w:val="000000"/>
                <w:lang w:eastAsia="pl-PL"/>
              </w:rPr>
              <w:t>1 529</w:t>
            </w:r>
          </w:p>
        </w:tc>
      </w:tr>
    </w:tbl>
    <w:p w14:paraId="0665B2FD" w14:textId="6D383231" w:rsidR="00B3058C" w:rsidRPr="00D40017" w:rsidRDefault="00B3058C" w:rsidP="00B3058C">
      <w:pPr>
        <w:shd w:val="clear" w:color="auto" w:fill="FFFFFF"/>
        <w:autoSpaceDE w:val="0"/>
        <w:spacing w:before="120" w:after="0" w:line="240" w:lineRule="auto"/>
        <w:rPr>
          <w:rFonts w:ascii="Lato" w:hAnsi="Lato"/>
          <w:sz w:val="20"/>
          <w:szCs w:val="20"/>
        </w:rPr>
      </w:pPr>
      <w:r w:rsidRPr="00D40017">
        <w:rPr>
          <w:rFonts w:ascii="Lato" w:hAnsi="Lato"/>
          <w:sz w:val="20"/>
          <w:szCs w:val="20"/>
        </w:rPr>
        <w:t xml:space="preserve">Źródło: Opracowanie własne na podstawie „Biuletynu Statystycznego. Ochrona zdrowia </w:t>
      </w:r>
      <w:r w:rsidR="006F05A6">
        <w:rPr>
          <w:rFonts w:ascii="Lato" w:hAnsi="Lato"/>
          <w:sz w:val="20"/>
          <w:szCs w:val="20"/>
        </w:rPr>
        <w:br/>
      </w:r>
      <w:r w:rsidRPr="00D40017">
        <w:rPr>
          <w:rFonts w:ascii="Lato" w:hAnsi="Lato"/>
          <w:sz w:val="20"/>
          <w:szCs w:val="20"/>
        </w:rPr>
        <w:t xml:space="preserve">w województwie kujawsko-pomorskim w 2019 roku”- Kujawsko-Pomorski Urząd Wojewódzki </w:t>
      </w:r>
      <w:r w:rsidR="006F05A6">
        <w:rPr>
          <w:rFonts w:ascii="Lato" w:hAnsi="Lato"/>
          <w:sz w:val="20"/>
          <w:szCs w:val="20"/>
        </w:rPr>
        <w:br/>
      </w:r>
      <w:r w:rsidRPr="00D40017">
        <w:rPr>
          <w:rFonts w:ascii="Lato" w:hAnsi="Lato"/>
          <w:sz w:val="20"/>
          <w:szCs w:val="20"/>
        </w:rPr>
        <w:t xml:space="preserve">w Bydgoszczy. Wydział Zdrowia – Kujawsko-Pomorskie Centrum Zdrowia Publicznego,  informacji </w:t>
      </w:r>
      <w:r w:rsidR="006F05A6">
        <w:rPr>
          <w:rFonts w:ascii="Lato" w:hAnsi="Lato"/>
          <w:sz w:val="20"/>
          <w:szCs w:val="20"/>
        </w:rPr>
        <w:br/>
      </w:r>
      <w:r w:rsidRPr="00D40017">
        <w:rPr>
          <w:rFonts w:ascii="Lato" w:hAnsi="Lato"/>
          <w:sz w:val="20"/>
          <w:szCs w:val="20"/>
        </w:rPr>
        <w:t xml:space="preserve">z Wojewódzkiego Ośrodka Terapii Uzależnień i Współuzależnienia w Toruniu </w:t>
      </w:r>
      <w:r w:rsidRPr="00D40017">
        <w:rPr>
          <w:rFonts w:ascii="Lato" w:hAnsi="Lato"/>
          <w:sz w:val="20"/>
          <w:szCs w:val="20"/>
        </w:rPr>
        <w:br/>
        <w:t xml:space="preserve">i Wojewódzkiego Szpitala dla Nerwowo i Psychicznie Chorych im. </w:t>
      </w:r>
      <w:r w:rsidR="00C60C1F" w:rsidRPr="00D40017">
        <w:rPr>
          <w:rFonts w:ascii="Lato" w:hAnsi="Lato"/>
          <w:sz w:val="20"/>
          <w:szCs w:val="20"/>
        </w:rPr>
        <w:t>D</w:t>
      </w:r>
      <w:r w:rsidRPr="00D40017">
        <w:rPr>
          <w:rFonts w:ascii="Lato" w:hAnsi="Lato"/>
          <w:sz w:val="20"/>
          <w:szCs w:val="20"/>
        </w:rPr>
        <w:t>r. Józefa Bednarza w Świeciu</w:t>
      </w:r>
    </w:p>
    <w:bookmarkEnd w:id="18"/>
    <w:p w14:paraId="06904EF5" w14:textId="77777777" w:rsidR="00B3058C" w:rsidRPr="005D26ED" w:rsidRDefault="00B3058C" w:rsidP="00B3058C">
      <w:pPr>
        <w:shd w:val="clear" w:color="auto" w:fill="FFFFFF"/>
        <w:autoSpaceDE w:val="0"/>
        <w:spacing w:after="0" w:line="360" w:lineRule="auto"/>
        <w:rPr>
          <w:rFonts w:ascii="Lato" w:hAnsi="Lato"/>
          <w:sz w:val="24"/>
          <w:szCs w:val="24"/>
        </w:rPr>
      </w:pPr>
    </w:p>
    <w:p w14:paraId="6931C593" w14:textId="77777777"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W roku 2019 pod opieką 32 poradni leczenia uzależnień od alkoholu było 8</w:t>
      </w:r>
      <w:r>
        <w:rPr>
          <w:rFonts w:ascii="Lato" w:hAnsi="Lato"/>
          <w:sz w:val="24"/>
          <w:szCs w:val="24"/>
        </w:rPr>
        <w:t xml:space="preserve"> </w:t>
      </w:r>
      <w:r w:rsidRPr="005D26ED">
        <w:rPr>
          <w:rFonts w:ascii="Lato" w:hAnsi="Lato"/>
          <w:sz w:val="24"/>
          <w:szCs w:val="24"/>
        </w:rPr>
        <w:t>795 osób,  w tym 7</w:t>
      </w:r>
      <w:r>
        <w:rPr>
          <w:rFonts w:ascii="Lato" w:hAnsi="Lato"/>
          <w:sz w:val="24"/>
          <w:szCs w:val="24"/>
        </w:rPr>
        <w:t xml:space="preserve"> </w:t>
      </w:r>
      <w:r w:rsidRPr="005D26ED">
        <w:rPr>
          <w:rFonts w:ascii="Lato" w:hAnsi="Lato"/>
          <w:sz w:val="24"/>
          <w:szCs w:val="24"/>
        </w:rPr>
        <w:t>292 osoby to pacjenci z zaburzeniami psychicznymi związanymi z używaniem alkoholu, 697</w:t>
      </w:r>
      <w:r>
        <w:rPr>
          <w:rFonts w:ascii="Lato" w:hAnsi="Lato"/>
          <w:sz w:val="24"/>
          <w:szCs w:val="24"/>
        </w:rPr>
        <w:t xml:space="preserve"> </w:t>
      </w:r>
      <w:r w:rsidRPr="005D26ED">
        <w:rPr>
          <w:rFonts w:ascii="Lato" w:hAnsi="Lato"/>
          <w:sz w:val="24"/>
          <w:szCs w:val="24"/>
        </w:rPr>
        <w:t>osób leczyło się z powodu zaburzeń psychicznych spowodowanych używaniem substancji psychoaktywnych, a 458 osób z powodu innych zaburzeń psychicznych (bez uzależnień). Obserwacje stanu psychicznego, rozpoznania nieustalone i niepsychiatryczne dotyczyły 348 osób.</w:t>
      </w:r>
    </w:p>
    <w:p w14:paraId="76789D03" w14:textId="4EA2D30B" w:rsidR="00B3058C" w:rsidRDefault="00B3058C" w:rsidP="00EE455F">
      <w:pPr>
        <w:shd w:val="clear" w:color="auto" w:fill="FFFFFF"/>
        <w:autoSpaceDE w:val="0"/>
        <w:spacing w:after="0" w:line="360" w:lineRule="auto"/>
        <w:rPr>
          <w:rFonts w:ascii="Lato" w:hAnsi="Lato"/>
          <w:sz w:val="24"/>
          <w:szCs w:val="24"/>
        </w:rPr>
      </w:pPr>
      <w:r w:rsidRPr="005D26ED">
        <w:rPr>
          <w:rFonts w:ascii="Lato" w:hAnsi="Lato"/>
          <w:sz w:val="24"/>
          <w:szCs w:val="24"/>
        </w:rPr>
        <w:t>Spośród 7</w:t>
      </w:r>
      <w:r>
        <w:rPr>
          <w:rFonts w:ascii="Lato" w:hAnsi="Lato"/>
          <w:sz w:val="24"/>
          <w:szCs w:val="24"/>
        </w:rPr>
        <w:t xml:space="preserve"> </w:t>
      </w:r>
      <w:r w:rsidRPr="005D26ED">
        <w:rPr>
          <w:rFonts w:ascii="Lato" w:hAnsi="Lato"/>
          <w:sz w:val="24"/>
          <w:szCs w:val="24"/>
        </w:rPr>
        <w:t xml:space="preserve">292 osób leczonych z powodu zaburzeń psychicznych związanych </w:t>
      </w:r>
      <w:r>
        <w:rPr>
          <w:rFonts w:ascii="Lato" w:hAnsi="Lato"/>
          <w:sz w:val="24"/>
          <w:szCs w:val="24"/>
        </w:rPr>
        <w:br/>
      </w:r>
      <w:r w:rsidRPr="005D26ED">
        <w:rPr>
          <w:rFonts w:ascii="Lato" w:hAnsi="Lato"/>
          <w:sz w:val="24"/>
          <w:szCs w:val="24"/>
        </w:rPr>
        <w:t xml:space="preserve">z używaniem alkoholu 39,7% było leczonych po raz pierwszy (2897 osób). Wskaźniki chorobowości </w:t>
      </w:r>
      <w:r w:rsidRPr="00957A93">
        <w:rPr>
          <w:rFonts w:ascii="Lato" w:hAnsi="Lato"/>
          <w:sz w:val="24"/>
          <w:szCs w:val="24"/>
        </w:rPr>
        <w:t>i</w:t>
      </w:r>
      <w:r w:rsidRPr="005D26ED">
        <w:rPr>
          <w:rFonts w:ascii="Lato" w:hAnsi="Lato"/>
          <w:sz w:val="24"/>
          <w:szCs w:val="24"/>
        </w:rPr>
        <w:t xml:space="preserve"> zachorowalności osiągnęły odpowiednio wartości 35,2 i 14,0 na 10 tys. </w:t>
      </w:r>
      <w:r w:rsidR="00C60C1F" w:rsidRPr="005D26ED">
        <w:rPr>
          <w:rFonts w:ascii="Lato" w:hAnsi="Lato"/>
          <w:sz w:val="24"/>
          <w:szCs w:val="24"/>
        </w:rPr>
        <w:t>M</w:t>
      </w:r>
      <w:r w:rsidRPr="005D26ED">
        <w:rPr>
          <w:rFonts w:ascii="Lato" w:hAnsi="Lato"/>
          <w:sz w:val="24"/>
          <w:szCs w:val="24"/>
        </w:rPr>
        <w:t>ieszkańców województwa (w 2018 r. – 38,7 i 16,7).</w:t>
      </w:r>
    </w:p>
    <w:p w14:paraId="0C2C63CB" w14:textId="77777777" w:rsidR="00B3058C" w:rsidRPr="004D50C9" w:rsidRDefault="00B3058C" w:rsidP="00B3058C">
      <w:pPr>
        <w:shd w:val="clear" w:color="auto" w:fill="FFFFFF"/>
        <w:autoSpaceDE w:val="0"/>
        <w:spacing w:before="240" w:after="120" w:line="240" w:lineRule="auto"/>
        <w:rPr>
          <w:rFonts w:ascii="Lato" w:hAnsi="Lato"/>
          <w:sz w:val="24"/>
          <w:szCs w:val="24"/>
        </w:rPr>
      </w:pPr>
      <w:r w:rsidRPr="004D50C9">
        <w:rPr>
          <w:rFonts w:ascii="Lato" w:hAnsi="Lato"/>
          <w:sz w:val="24"/>
          <w:szCs w:val="24"/>
        </w:rPr>
        <w:lastRenderedPageBreak/>
        <w:t>Tabela</w:t>
      </w:r>
      <w:r>
        <w:rPr>
          <w:rFonts w:ascii="Lato" w:hAnsi="Lato"/>
          <w:sz w:val="24"/>
          <w:szCs w:val="24"/>
        </w:rPr>
        <w:t xml:space="preserve"> 10</w:t>
      </w:r>
      <w:r w:rsidRPr="004D50C9">
        <w:rPr>
          <w:rFonts w:ascii="Lato" w:hAnsi="Lato"/>
          <w:sz w:val="24"/>
          <w:szCs w:val="24"/>
        </w:rPr>
        <w:t>. Leczeni w poradniach terapii uzależnienia od alkoholu w województwie kujawsko-pomorskim w latach 2016-2019 z tytułu zaburzeń psychicznych spowodowanych używaniem alkoholu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466"/>
        <w:gridCol w:w="1467"/>
        <w:gridCol w:w="1467"/>
        <w:gridCol w:w="1468"/>
      </w:tblGrid>
      <w:tr w:rsidR="00B3058C" w:rsidRPr="008855EA" w14:paraId="209DA911" w14:textId="77777777" w:rsidTr="00BF67FC">
        <w:trPr>
          <w:trHeight w:val="732"/>
        </w:trPr>
        <w:tc>
          <w:tcPr>
            <w:tcW w:w="3199" w:type="dxa"/>
            <w:shd w:val="clear" w:color="auto" w:fill="auto"/>
            <w:vAlign w:val="center"/>
          </w:tcPr>
          <w:p w14:paraId="1DFD2536" w14:textId="43BD2A2C" w:rsidR="00B3058C" w:rsidRPr="006D2718" w:rsidRDefault="00B3058C" w:rsidP="00333DC6">
            <w:pPr>
              <w:autoSpaceDE w:val="0"/>
              <w:spacing w:after="0" w:line="240" w:lineRule="auto"/>
              <w:jc w:val="center"/>
              <w:rPr>
                <w:rFonts w:ascii="Lato" w:hAnsi="Lato"/>
                <w:b/>
                <w:bCs/>
              </w:rPr>
            </w:pPr>
            <w:r w:rsidRPr="006D2718">
              <w:rPr>
                <w:rFonts w:ascii="Lato" w:hAnsi="Lato"/>
                <w:b/>
                <w:bCs/>
              </w:rPr>
              <w:t>Wyszczególnienie</w:t>
            </w:r>
          </w:p>
        </w:tc>
        <w:tc>
          <w:tcPr>
            <w:tcW w:w="1466" w:type="dxa"/>
            <w:shd w:val="clear" w:color="auto" w:fill="auto"/>
            <w:vAlign w:val="center"/>
          </w:tcPr>
          <w:p w14:paraId="13894084"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2016</w:t>
            </w:r>
          </w:p>
        </w:tc>
        <w:tc>
          <w:tcPr>
            <w:tcW w:w="1467" w:type="dxa"/>
            <w:shd w:val="clear" w:color="auto" w:fill="auto"/>
            <w:vAlign w:val="center"/>
          </w:tcPr>
          <w:p w14:paraId="137CCEC3"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2017</w:t>
            </w:r>
          </w:p>
        </w:tc>
        <w:tc>
          <w:tcPr>
            <w:tcW w:w="1467" w:type="dxa"/>
            <w:shd w:val="clear" w:color="auto" w:fill="auto"/>
            <w:vAlign w:val="center"/>
          </w:tcPr>
          <w:p w14:paraId="3614DB45"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2018</w:t>
            </w:r>
          </w:p>
        </w:tc>
        <w:tc>
          <w:tcPr>
            <w:tcW w:w="1468" w:type="dxa"/>
            <w:shd w:val="clear" w:color="auto" w:fill="auto"/>
            <w:vAlign w:val="center"/>
          </w:tcPr>
          <w:p w14:paraId="592CA408" w14:textId="77777777" w:rsidR="00B3058C" w:rsidRPr="00843A97" w:rsidRDefault="00B3058C" w:rsidP="00333DC6">
            <w:pPr>
              <w:autoSpaceDE w:val="0"/>
              <w:spacing w:after="0" w:line="240" w:lineRule="auto"/>
              <w:jc w:val="center"/>
              <w:rPr>
                <w:rFonts w:ascii="Lato" w:hAnsi="Lato"/>
                <w:b/>
                <w:bCs/>
              </w:rPr>
            </w:pPr>
            <w:r w:rsidRPr="00843A97">
              <w:rPr>
                <w:rFonts w:ascii="Lato" w:hAnsi="Lato"/>
                <w:b/>
                <w:bCs/>
              </w:rPr>
              <w:t>2019</w:t>
            </w:r>
          </w:p>
        </w:tc>
      </w:tr>
      <w:tr w:rsidR="00B3058C" w:rsidRPr="00900EF2" w14:paraId="0312FBDD" w14:textId="77777777" w:rsidTr="00BF67FC">
        <w:trPr>
          <w:trHeight w:val="732"/>
        </w:trPr>
        <w:tc>
          <w:tcPr>
            <w:tcW w:w="3199" w:type="dxa"/>
            <w:shd w:val="clear" w:color="auto" w:fill="auto"/>
            <w:vAlign w:val="center"/>
          </w:tcPr>
          <w:p w14:paraId="5B6BA2B4" w14:textId="77777777" w:rsidR="00B3058C" w:rsidRPr="00900EF2" w:rsidRDefault="00B3058C" w:rsidP="00333DC6">
            <w:pPr>
              <w:autoSpaceDE w:val="0"/>
              <w:spacing w:after="0" w:line="240" w:lineRule="auto"/>
              <w:rPr>
                <w:rFonts w:ascii="Lato" w:hAnsi="Lato"/>
              </w:rPr>
            </w:pPr>
            <w:r w:rsidRPr="00900EF2">
              <w:rPr>
                <w:rFonts w:ascii="Lato" w:hAnsi="Lato"/>
              </w:rPr>
              <w:t>Liczba poradni terapii uzależnienia od alkoholu</w:t>
            </w:r>
          </w:p>
        </w:tc>
        <w:tc>
          <w:tcPr>
            <w:tcW w:w="1466" w:type="dxa"/>
            <w:shd w:val="clear" w:color="auto" w:fill="auto"/>
            <w:vAlign w:val="center"/>
          </w:tcPr>
          <w:p w14:paraId="4B4DAFB4" w14:textId="77777777" w:rsidR="00B3058C" w:rsidRPr="00900EF2" w:rsidRDefault="00B3058C" w:rsidP="00333DC6">
            <w:pPr>
              <w:autoSpaceDE w:val="0"/>
              <w:spacing w:after="0" w:line="240" w:lineRule="auto"/>
              <w:jc w:val="center"/>
              <w:rPr>
                <w:rFonts w:ascii="Lato" w:hAnsi="Lato"/>
              </w:rPr>
            </w:pPr>
            <w:r w:rsidRPr="00900EF2">
              <w:rPr>
                <w:rFonts w:ascii="Lato" w:hAnsi="Lato"/>
              </w:rPr>
              <w:t>28</w:t>
            </w:r>
          </w:p>
        </w:tc>
        <w:tc>
          <w:tcPr>
            <w:tcW w:w="1467" w:type="dxa"/>
            <w:shd w:val="clear" w:color="auto" w:fill="auto"/>
            <w:vAlign w:val="center"/>
          </w:tcPr>
          <w:p w14:paraId="7E5A5DD6" w14:textId="77777777" w:rsidR="00B3058C" w:rsidRPr="00900EF2" w:rsidRDefault="00B3058C" w:rsidP="00333DC6">
            <w:pPr>
              <w:autoSpaceDE w:val="0"/>
              <w:spacing w:after="0" w:line="240" w:lineRule="auto"/>
              <w:jc w:val="center"/>
              <w:rPr>
                <w:rFonts w:ascii="Lato" w:hAnsi="Lato"/>
              </w:rPr>
            </w:pPr>
            <w:r w:rsidRPr="00900EF2">
              <w:rPr>
                <w:rFonts w:ascii="Lato" w:hAnsi="Lato"/>
              </w:rPr>
              <w:t>30</w:t>
            </w:r>
          </w:p>
        </w:tc>
        <w:tc>
          <w:tcPr>
            <w:tcW w:w="1467" w:type="dxa"/>
            <w:shd w:val="clear" w:color="auto" w:fill="auto"/>
            <w:vAlign w:val="center"/>
          </w:tcPr>
          <w:p w14:paraId="6BCEC596" w14:textId="77777777" w:rsidR="00B3058C" w:rsidRPr="00900EF2" w:rsidRDefault="00B3058C" w:rsidP="00333DC6">
            <w:pPr>
              <w:autoSpaceDE w:val="0"/>
              <w:spacing w:after="0" w:line="240" w:lineRule="auto"/>
              <w:jc w:val="center"/>
              <w:rPr>
                <w:rFonts w:ascii="Lato" w:hAnsi="Lato"/>
              </w:rPr>
            </w:pPr>
            <w:r w:rsidRPr="00900EF2">
              <w:rPr>
                <w:rFonts w:ascii="Lato" w:hAnsi="Lato"/>
              </w:rPr>
              <w:t>31</w:t>
            </w:r>
          </w:p>
        </w:tc>
        <w:tc>
          <w:tcPr>
            <w:tcW w:w="1468" w:type="dxa"/>
            <w:shd w:val="clear" w:color="auto" w:fill="auto"/>
            <w:vAlign w:val="center"/>
          </w:tcPr>
          <w:p w14:paraId="767F0C97" w14:textId="77777777" w:rsidR="00B3058C" w:rsidRPr="00900EF2" w:rsidRDefault="00B3058C" w:rsidP="00333DC6">
            <w:pPr>
              <w:autoSpaceDE w:val="0"/>
              <w:spacing w:after="0" w:line="240" w:lineRule="auto"/>
              <w:jc w:val="center"/>
              <w:rPr>
                <w:rFonts w:ascii="Lato" w:hAnsi="Lato"/>
              </w:rPr>
            </w:pPr>
            <w:r w:rsidRPr="00900EF2">
              <w:rPr>
                <w:rFonts w:ascii="Lato" w:hAnsi="Lato"/>
              </w:rPr>
              <w:t>32</w:t>
            </w:r>
          </w:p>
        </w:tc>
      </w:tr>
      <w:tr w:rsidR="004F381D" w:rsidRPr="008855EA" w14:paraId="6906EAD0" w14:textId="77777777" w:rsidTr="00BF67FC">
        <w:trPr>
          <w:trHeight w:val="1014"/>
        </w:trPr>
        <w:tc>
          <w:tcPr>
            <w:tcW w:w="3199" w:type="dxa"/>
            <w:shd w:val="clear" w:color="auto" w:fill="auto"/>
            <w:vAlign w:val="center"/>
          </w:tcPr>
          <w:p w14:paraId="4A4129CF" w14:textId="399210C8" w:rsidR="004F381D" w:rsidRPr="008855EA" w:rsidRDefault="004F381D" w:rsidP="004F381D">
            <w:pPr>
              <w:shd w:val="clear" w:color="auto" w:fill="FFFFFF"/>
              <w:autoSpaceDE w:val="0"/>
              <w:spacing w:after="0" w:line="240" w:lineRule="auto"/>
              <w:rPr>
                <w:rFonts w:ascii="Lato" w:hAnsi="Lato"/>
              </w:rPr>
            </w:pPr>
            <w:r w:rsidRPr="008855EA">
              <w:rPr>
                <w:rFonts w:ascii="Lato" w:hAnsi="Lato"/>
              </w:rPr>
              <w:t>Leczeni z powodu zaburzeń psychicznych spowodowanych używaniem alkoholu</w:t>
            </w:r>
          </w:p>
        </w:tc>
        <w:tc>
          <w:tcPr>
            <w:tcW w:w="1466" w:type="dxa"/>
            <w:shd w:val="clear" w:color="auto" w:fill="auto"/>
            <w:vAlign w:val="center"/>
          </w:tcPr>
          <w:p w14:paraId="40EDB773" w14:textId="339AA5A5" w:rsidR="004F381D" w:rsidRPr="008855EA" w:rsidRDefault="004F381D" w:rsidP="004F381D">
            <w:pPr>
              <w:autoSpaceDE w:val="0"/>
              <w:spacing w:after="0" w:line="240" w:lineRule="auto"/>
              <w:jc w:val="center"/>
              <w:rPr>
                <w:rFonts w:ascii="Lato" w:hAnsi="Lato"/>
              </w:rPr>
            </w:pPr>
            <w:r w:rsidRPr="008855EA">
              <w:rPr>
                <w:rFonts w:ascii="Lato" w:hAnsi="Lato"/>
              </w:rPr>
              <w:t>8</w:t>
            </w:r>
            <w:r>
              <w:rPr>
                <w:rFonts w:ascii="Lato" w:hAnsi="Lato"/>
              </w:rPr>
              <w:t xml:space="preserve"> </w:t>
            </w:r>
            <w:r w:rsidRPr="008855EA">
              <w:rPr>
                <w:rFonts w:ascii="Lato" w:hAnsi="Lato"/>
              </w:rPr>
              <w:t>000</w:t>
            </w:r>
          </w:p>
        </w:tc>
        <w:tc>
          <w:tcPr>
            <w:tcW w:w="1467" w:type="dxa"/>
            <w:shd w:val="clear" w:color="auto" w:fill="auto"/>
            <w:vAlign w:val="center"/>
          </w:tcPr>
          <w:p w14:paraId="7AA39B07" w14:textId="4ED16E60" w:rsidR="004F381D" w:rsidRPr="008855EA" w:rsidRDefault="004F381D" w:rsidP="004F381D">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463</w:t>
            </w:r>
          </w:p>
        </w:tc>
        <w:tc>
          <w:tcPr>
            <w:tcW w:w="1467" w:type="dxa"/>
            <w:shd w:val="clear" w:color="auto" w:fill="auto"/>
            <w:vAlign w:val="center"/>
          </w:tcPr>
          <w:p w14:paraId="717F5D17" w14:textId="538444FF" w:rsidR="004F381D" w:rsidRPr="008855EA" w:rsidRDefault="004F381D" w:rsidP="004F381D">
            <w:pPr>
              <w:autoSpaceDE w:val="0"/>
              <w:spacing w:after="0" w:line="240" w:lineRule="auto"/>
              <w:jc w:val="center"/>
              <w:rPr>
                <w:rFonts w:ascii="Lato" w:hAnsi="Lato"/>
              </w:rPr>
            </w:pPr>
            <w:r w:rsidRPr="008855EA">
              <w:rPr>
                <w:rFonts w:ascii="Lato" w:hAnsi="Lato"/>
              </w:rPr>
              <w:t>8</w:t>
            </w:r>
            <w:r>
              <w:rPr>
                <w:rFonts w:ascii="Lato" w:hAnsi="Lato"/>
              </w:rPr>
              <w:t xml:space="preserve"> </w:t>
            </w:r>
            <w:r w:rsidRPr="008855EA">
              <w:rPr>
                <w:rFonts w:ascii="Lato" w:hAnsi="Lato"/>
              </w:rPr>
              <w:t>048</w:t>
            </w:r>
          </w:p>
        </w:tc>
        <w:tc>
          <w:tcPr>
            <w:tcW w:w="1468" w:type="dxa"/>
            <w:shd w:val="clear" w:color="auto" w:fill="auto"/>
            <w:vAlign w:val="center"/>
          </w:tcPr>
          <w:p w14:paraId="3E233DCE" w14:textId="1457C89A" w:rsidR="004F381D" w:rsidRPr="008855EA" w:rsidRDefault="004F381D" w:rsidP="004F381D">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292</w:t>
            </w:r>
          </w:p>
        </w:tc>
      </w:tr>
      <w:tr w:rsidR="004F381D" w:rsidRPr="008855EA" w14:paraId="314FEF51" w14:textId="77777777" w:rsidTr="00BF67FC">
        <w:trPr>
          <w:trHeight w:val="530"/>
        </w:trPr>
        <w:tc>
          <w:tcPr>
            <w:tcW w:w="3199" w:type="dxa"/>
            <w:shd w:val="clear" w:color="auto" w:fill="auto"/>
            <w:vAlign w:val="center"/>
          </w:tcPr>
          <w:p w14:paraId="569AAFB6" w14:textId="77777777" w:rsidR="004F381D" w:rsidRPr="008855EA" w:rsidRDefault="004F381D" w:rsidP="004F381D">
            <w:pPr>
              <w:autoSpaceDE w:val="0"/>
              <w:spacing w:after="0" w:line="240" w:lineRule="auto"/>
              <w:rPr>
                <w:rFonts w:ascii="Lato" w:hAnsi="Lato"/>
              </w:rPr>
            </w:pPr>
            <w:r w:rsidRPr="008855EA">
              <w:rPr>
                <w:rFonts w:ascii="Lato" w:hAnsi="Lato"/>
              </w:rPr>
              <w:t>w tym :</w:t>
            </w:r>
          </w:p>
        </w:tc>
        <w:tc>
          <w:tcPr>
            <w:tcW w:w="5868" w:type="dxa"/>
            <w:gridSpan w:val="4"/>
            <w:shd w:val="clear" w:color="auto" w:fill="auto"/>
            <w:vAlign w:val="center"/>
          </w:tcPr>
          <w:p w14:paraId="0753B4E8" w14:textId="77777777" w:rsidR="004F381D" w:rsidRPr="008855EA" w:rsidRDefault="004F381D" w:rsidP="004F381D">
            <w:pPr>
              <w:autoSpaceDE w:val="0"/>
              <w:spacing w:after="0" w:line="240" w:lineRule="auto"/>
              <w:jc w:val="center"/>
              <w:rPr>
                <w:rFonts w:ascii="Lato" w:hAnsi="Lato"/>
              </w:rPr>
            </w:pPr>
          </w:p>
        </w:tc>
      </w:tr>
      <w:tr w:rsidR="004F381D" w:rsidRPr="008855EA" w14:paraId="1F1F0682" w14:textId="77777777" w:rsidTr="00BF67FC">
        <w:trPr>
          <w:trHeight w:val="732"/>
        </w:trPr>
        <w:tc>
          <w:tcPr>
            <w:tcW w:w="3199" w:type="dxa"/>
            <w:shd w:val="clear" w:color="auto" w:fill="auto"/>
            <w:vAlign w:val="center"/>
          </w:tcPr>
          <w:p w14:paraId="629CB164" w14:textId="77777777" w:rsidR="004F381D" w:rsidRPr="008855EA" w:rsidRDefault="004F381D" w:rsidP="004F381D">
            <w:pPr>
              <w:autoSpaceDE w:val="0"/>
              <w:spacing w:after="0" w:line="240" w:lineRule="auto"/>
              <w:rPr>
                <w:rFonts w:ascii="Lato" w:hAnsi="Lato"/>
              </w:rPr>
            </w:pPr>
            <w:r w:rsidRPr="008855EA">
              <w:rPr>
                <w:rFonts w:ascii="Lato" w:hAnsi="Lato"/>
              </w:rPr>
              <w:t>ostre zatrucie i używanie szkodliwe (F.10.0, F10.1)</w:t>
            </w:r>
          </w:p>
        </w:tc>
        <w:tc>
          <w:tcPr>
            <w:tcW w:w="1466" w:type="dxa"/>
            <w:shd w:val="clear" w:color="auto" w:fill="auto"/>
            <w:vAlign w:val="center"/>
          </w:tcPr>
          <w:p w14:paraId="304E47A9" w14:textId="77777777" w:rsidR="004F381D" w:rsidRPr="008855EA" w:rsidRDefault="004F381D" w:rsidP="004F381D">
            <w:pPr>
              <w:autoSpaceDE w:val="0"/>
              <w:spacing w:after="0" w:line="240" w:lineRule="auto"/>
              <w:jc w:val="center"/>
              <w:rPr>
                <w:rFonts w:ascii="Lato" w:hAnsi="Lato"/>
              </w:rPr>
            </w:pPr>
            <w:r w:rsidRPr="008855EA">
              <w:rPr>
                <w:rFonts w:ascii="Lato" w:hAnsi="Lato"/>
              </w:rPr>
              <w:t>541</w:t>
            </w:r>
          </w:p>
        </w:tc>
        <w:tc>
          <w:tcPr>
            <w:tcW w:w="1467" w:type="dxa"/>
            <w:shd w:val="clear" w:color="auto" w:fill="auto"/>
            <w:vAlign w:val="center"/>
          </w:tcPr>
          <w:p w14:paraId="461FDB50" w14:textId="77777777" w:rsidR="004F381D" w:rsidRPr="008855EA" w:rsidRDefault="004F381D" w:rsidP="004F381D">
            <w:pPr>
              <w:autoSpaceDE w:val="0"/>
              <w:spacing w:after="0" w:line="240" w:lineRule="auto"/>
              <w:jc w:val="center"/>
              <w:rPr>
                <w:rFonts w:ascii="Lato" w:hAnsi="Lato"/>
              </w:rPr>
            </w:pPr>
            <w:r w:rsidRPr="008855EA">
              <w:rPr>
                <w:rFonts w:ascii="Lato" w:hAnsi="Lato"/>
              </w:rPr>
              <w:t>497</w:t>
            </w:r>
          </w:p>
        </w:tc>
        <w:tc>
          <w:tcPr>
            <w:tcW w:w="1467" w:type="dxa"/>
            <w:shd w:val="clear" w:color="auto" w:fill="auto"/>
            <w:vAlign w:val="center"/>
          </w:tcPr>
          <w:p w14:paraId="4F2D5963" w14:textId="77777777" w:rsidR="004F381D" w:rsidRPr="008855EA" w:rsidRDefault="004F381D" w:rsidP="004F381D">
            <w:pPr>
              <w:autoSpaceDE w:val="0"/>
              <w:spacing w:after="0" w:line="240" w:lineRule="auto"/>
              <w:jc w:val="center"/>
              <w:rPr>
                <w:rFonts w:ascii="Lato" w:hAnsi="Lato"/>
              </w:rPr>
            </w:pPr>
            <w:r w:rsidRPr="008855EA">
              <w:rPr>
                <w:rFonts w:ascii="Lato" w:hAnsi="Lato"/>
              </w:rPr>
              <w:t>475</w:t>
            </w:r>
          </w:p>
        </w:tc>
        <w:tc>
          <w:tcPr>
            <w:tcW w:w="1468" w:type="dxa"/>
            <w:shd w:val="clear" w:color="auto" w:fill="auto"/>
            <w:vAlign w:val="center"/>
          </w:tcPr>
          <w:p w14:paraId="19CB1631" w14:textId="77777777" w:rsidR="004F381D" w:rsidRPr="008855EA" w:rsidRDefault="004F381D" w:rsidP="004F381D">
            <w:pPr>
              <w:autoSpaceDE w:val="0"/>
              <w:spacing w:after="0" w:line="240" w:lineRule="auto"/>
              <w:jc w:val="center"/>
              <w:rPr>
                <w:rFonts w:ascii="Lato" w:hAnsi="Lato"/>
              </w:rPr>
            </w:pPr>
            <w:r w:rsidRPr="008855EA">
              <w:rPr>
                <w:rFonts w:ascii="Lato" w:hAnsi="Lato"/>
              </w:rPr>
              <w:t>513</w:t>
            </w:r>
          </w:p>
        </w:tc>
      </w:tr>
      <w:tr w:rsidR="004F381D" w:rsidRPr="008855EA" w14:paraId="0947DA78" w14:textId="77777777" w:rsidTr="00BF67FC">
        <w:trPr>
          <w:trHeight w:val="732"/>
        </w:trPr>
        <w:tc>
          <w:tcPr>
            <w:tcW w:w="3199" w:type="dxa"/>
            <w:shd w:val="clear" w:color="auto" w:fill="auto"/>
            <w:vAlign w:val="center"/>
          </w:tcPr>
          <w:p w14:paraId="04495F41" w14:textId="77777777" w:rsidR="004F381D" w:rsidRPr="008855EA" w:rsidRDefault="004F381D" w:rsidP="004F381D">
            <w:pPr>
              <w:autoSpaceDE w:val="0"/>
              <w:spacing w:after="0" w:line="240" w:lineRule="auto"/>
              <w:rPr>
                <w:rFonts w:ascii="Lato" w:hAnsi="Lato"/>
              </w:rPr>
            </w:pPr>
            <w:r w:rsidRPr="008855EA">
              <w:rPr>
                <w:rFonts w:ascii="Lato" w:hAnsi="Lato"/>
              </w:rPr>
              <w:t>zespół uzależnienia (F.10.2, F10.3)</w:t>
            </w:r>
          </w:p>
        </w:tc>
        <w:tc>
          <w:tcPr>
            <w:tcW w:w="1466" w:type="dxa"/>
            <w:shd w:val="clear" w:color="auto" w:fill="auto"/>
            <w:vAlign w:val="center"/>
          </w:tcPr>
          <w:p w14:paraId="0DD7F2AB" w14:textId="77777777" w:rsidR="004F381D" w:rsidRPr="008855EA" w:rsidRDefault="004F381D" w:rsidP="004F381D">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441</w:t>
            </w:r>
          </w:p>
        </w:tc>
        <w:tc>
          <w:tcPr>
            <w:tcW w:w="1467" w:type="dxa"/>
            <w:shd w:val="clear" w:color="auto" w:fill="auto"/>
            <w:vAlign w:val="center"/>
          </w:tcPr>
          <w:p w14:paraId="30854A7C" w14:textId="77777777" w:rsidR="004F381D" w:rsidRPr="008855EA" w:rsidRDefault="004F381D" w:rsidP="004F381D">
            <w:pPr>
              <w:autoSpaceDE w:val="0"/>
              <w:spacing w:after="0" w:line="240" w:lineRule="auto"/>
              <w:jc w:val="center"/>
              <w:rPr>
                <w:rFonts w:ascii="Lato" w:hAnsi="Lato"/>
              </w:rPr>
            </w:pPr>
            <w:r w:rsidRPr="008855EA">
              <w:rPr>
                <w:rFonts w:ascii="Lato" w:hAnsi="Lato"/>
              </w:rPr>
              <w:t>6</w:t>
            </w:r>
            <w:r>
              <w:rPr>
                <w:rFonts w:ascii="Lato" w:hAnsi="Lato"/>
              </w:rPr>
              <w:t xml:space="preserve"> </w:t>
            </w:r>
            <w:r w:rsidRPr="008855EA">
              <w:rPr>
                <w:rFonts w:ascii="Lato" w:hAnsi="Lato"/>
              </w:rPr>
              <w:t>952</w:t>
            </w:r>
          </w:p>
        </w:tc>
        <w:tc>
          <w:tcPr>
            <w:tcW w:w="1467" w:type="dxa"/>
            <w:shd w:val="clear" w:color="auto" w:fill="auto"/>
            <w:vAlign w:val="center"/>
          </w:tcPr>
          <w:p w14:paraId="04875204" w14:textId="77777777" w:rsidR="004F381D" w:rsidRPr="008855EA" w:rsidRDefault="004F381D" w:rsidP="004F381D">
            <w:pPr>
              <w:autoSpaceDE w:val="0"/>
              <w:spacing w:after="0" w:line="240" w:lineRule="auto"/>
              <w:jc w:val="center"/>
              <w:rPr>
                <w:rFonts w:ascii="Lato" w:hAnsi="Lato"/>
              </w:rPr>
            </w:pPr>
            <w:r w:rsidRPr="008855EA">
              <w:rPr>
                <w:rFonts w:ascii="Lato" w:hAnsi="Lato"/>
              </w:rPr>
              <w:t>7</w:t>
            </w:r>
            <w:r>
              <w:rPr>
                <w:rFonts w:ascii="Lato" w:hAnsi="Lato"/>
              </w:rPr>
              <w:t xml:space="preserve"> </w:t>
            </w:r>
            <w:r w:rsidRPr="008855EA">
              <w:rPr>
                <w:rFonts w:ascii="Lato" w:hAnsi="Lato"/>
              </w:rPr>
              <w:t>562</w:t>
            </w:r>
          </w:p>
        </w:tc>
        <w:tc>
          <w:tcPr>
            <w:tcW w:w="1468" w:type="dxa"/>
            <w:shd w:val="clear" w:color="auto" w:fill="auto"/>
            <w:vAlign w:val="center"/>
          </w:tcPr>
          <w:p w14:paraId="56620432" w14:textId="77777777" w:rsidR="004F381D" w:rsidRPr="008855EA" w:rsidRDefault="004F381D" w:rsidP="004F381D">
            <w:pPr>
              <w:autoSpaceDE w:val="0"/>
              <w:spacing w:after="0" w:line="240" w:lineRule="auto"/>
              <w:jc w:val="center"/>
              <w:rPr>
                <w:rFonts w:ascii="Lato" w:hAnsi="Lato"/>
              </w:rPr>
            </w:pPr>
            <w:r w:rsidRPr="008855EA">
              <w:rPr>
                <w:rFonts w:ascii="Lato" w:hAnsi="Lato"/>
              </w:rPr>
              <w:t>6</w:t>
            </w:r>
            <w:r>
              <w:rPr>
                <w:rFonts w:ascii="Lato" w:hAnsi="Lato"/>
              </w:rPr>
              <w:t xml:space="preserve"> </w:t>
            </w:r>
            <w:r w:rsidRPr="008855EA">
              <w:rPr>
                <w:rFonts w:ascii="Lato" w:hAnsi="Lato"/>
              </w:rPr>
              <w:t>778</w:t>
            </w:r>
          </w:p>
        </w:tc>
      </w:tr>
      <w:tr w:rsidR="004F381D" w:rsidRPr="008855EA" w14:paraId="6B070C0B" w14:textId="77777777" w:rsidTr="00BF67FC">
        <w:trPr>
          <w:trHeight w:val="732"/>
        </w:trPr>
        <w:tc>
          <w:tcPr>
            <w:tcW w:w="3199" w:type="dxa"/>
            <w:shd w:val="clear" w:color="auto" w:fill="auto"/>
            <w:vAlign w:val="center"/>
          </w:tcPr>
          <w:p w14:paraId="2494DB14" w14:textId="77777777" w:rsidR="004F381D" w:rsidRPr="008855EA" w:rsidRDefault="004F381D" w:rsidP="004F381D">
            <w:pPr>
              <w:autoSpaceDE w:val="0"/>
              <w:spacing w:after="0" w:line="240" w:lineRule="auto"/>
              <w:rPr>
                <w:rFonts w:ascii="Lato" w:hAnsi="Lato"/>
              </w:rPr>
            </w:pPr>
            <w:r w:rsidRPr="008855EA">
              <w:rPr>
                <w:rFonts w:ascii="Lato" w:hAnsi="Lato"/>
              </w:rPr>
              <w:t>zaburzenia psychotyczne (F.10.4, F10.5, F.10.6)</w:t>
            </w:r>
          </w:p>
        </w:tc>
        <w:tc>
          <w:tcPr>
            <w:tcW w:w="1466" w:type="dxa"/>
            <w:shd w:val="clear" w:color="auto" w:fill="auto"/>
            <w:vAlign w:val="center"/>
          </w:tcPr>
          <w:p w14:paraId="7DA54B8E" w14:textId="77777777" w:rsidR="004F381D" w:rsidRPr="008855EA" w:rsidRDefault="004F381D" w:rsidP="004F381D">
            <w:pPr>
              <w:autoSpaceDE w:val="0"/>
              <w:spacing w:after="0" w:line="240" w:lineRule="auto"/>
              <w:jc w:val="center"/>
              <w:rPr>
                <w:rFonts w:ascii="Lato" w:hAnsi="Lato"/>
              </w:rPr>
            </w:pPr>
            <w:r w:rsidRPr="008855EA">
              <w:rPr>
                <w:rFonts w:ascii="Lato" w:hAnsi="Lato"/>
              </w:rPr>
              <w:t>16</w:t>
            </w:r>
          </w:p>
        </w:tc>
        <w:tc>
          <w:tcPr>
            <w:tcW w:w="1467" w:type="dxa"/>
            <w:shd w:val="clear" w:color="auto" w:fill="auto"/>
            <w:vAlign w:val="center"/>
          </w:tcPr>
          <w:p w14:paraId="495076C1" w14:textId="77777777" w:rsidR="004F381D" w:rsidRPr="008855EA" w:rsidRDefault="004F381D" w:rsidP="004F381D">
            <w:pPr>
              <w:autoSpaceDE w:val="0"/>
              <w:spacing w:after="0" w:line="240" w:lineRule="auto"/>
              <w:jc w:val="center"/>
              <w:rPr>
                <w:rFonts w:ascii="Lato" w:hAnsi="Lato"/>
              </w:rPr>
            </w:pPr>
            <w:r w:rsidRPr="008855EA">
              <w:rPr>
                <w:rFonts w:ascii="Lato" w:hAnsi="Lato"/>
              </w:rPr>
              <w:t>10</w:t>
            </w:r>
          </w:p>
        </w:tc>
        <w:tc>
          <w:tcPr>
            <w:tcW w:w="1467" w:type="dxa"/>
            <w:shd w:val="clear" w:color="auto" w:fill="auto"/>
            <w:vAlign w:val="center"/>
          </w:tcPr>
          <w:p w14:paraId="2EE8A0CF" w14:textId="77777777" w:rsidR="004F381D" w:rsidRPr="008855EA" w:rsidRDefault="004F381D" w:rsidP="004F381D">
            <w:pPr>
              <w:autoSpaceDE w:val="0"/>
              <w:spacing w:after="0" w:line="240" w:lineRule="auto"/>
              <w:jc w:val="center"/>
              <w:rPr>
                <w:rFonts w:ascii="Lato" w:hAnsi="Lato"/>
              </w:rPr>
            </w:pPr>
            <w:r w:rsidRPr="008855EA">
              <w:rPr>
                <w:rFonts w:ascii="Lato" w:hAnsi="Lato"/>
              </w:rPr>
              <w:t>10</w:t>
            </w:r>
          </w:p>
        </w:tc>
        <w:tc>
          <w:tcPr>
            <w:tcW w:w="1468" w:type="dxa"/>
            <w:shd w:val="clear" w:color="auto" w:fill="auto"/>
            <w:vAlign w:val="center"/>
          </w:tcPr>
          <w:p w14:paraId="2D6DDEBF" w14:textId="77777777" w:rsidR="004F381D" w:rsidRPr="008855EA" w:rsidRDefault="004F381D" w:rsidP="004F381D">
            <w:pPr>
              <w:autoSpaceDE w:val="0"/>
              <w:spacing w:after="0" w:line="240" w:lineRule="auto"/>
              <w:jc w:val="center"/>
              <w:rPr>
                <w:rFonts w:ascii="Lato" w:hAnsi="Lato"/>
              </w:rPr>
            </w:pPr>
            <w:r w:rsidRPr="008855EA">
              <w:rPr>
                <w:rFonts w:ascii="Lato" w:hAnsi="Lato"/>
              </w:rPr>
              <w:t>-</w:t>
            </w:r>
          </w:p>
        </w:tc>
      </w:tr>
      <w:tr w:rsidR="004F381D" w:rsidRPr="008855EA" w14:paraId="3C483CAA" w14:textId="77777777" w:rsidTr="00BF67FC">
        <w:trPr>
          <w:trHeight w:val="732"/>
        </w:trPr>
        <w:tc>
          <w:tcPr>
            <w:tcW w:w="3199" w:type="dxa"/>
            <w:shd w:val="clear" w:color="auto" w:fill="auto"/>
            <w:vAlign w:val="center"/>
          </w:tcPr>
          <w:p w14:paraId="0865E6DA" w14:textId="77777777" w:rsidR="004F381D" w:rsidRPr="008855EA" w:rsidRDefault="004F381D" w:rsidP="004F381D">
            <w:pPr>
              <w:autoSpaceDE w:val="0"/>
              <w:spacing w:after="0" w:line="240" w:lineRule="auto"/>
              <w:rPr>
                <w:rFonts w:ascii="Lato" w:hAnsi="Lato"/>
              </w:rPr>
            </w:pPr>
            <w:r w:rsidRPr="008855EA">
              <w:rPr>
                <w:rFonts w:ascii="Lato" w:hAnsi="Lato"/>
              </w:rPr>
              <w:t>inne zaburzenia</w:t>
            </w:r>
          </w:p>
          <w:p w14:paraId="4855FF8E" w14:textId="77777777" w:rsidR="004F381D" w:rsidRPr="008855EA" w:rsidRDefault="004F381D" w:rsidP="004F381D">
            <w:pPr>
              <w:autoSpaceDE w:val="0"/>
              <w:spacing w:after="0" w:line="240" w:lineRule="auto"/>
              <w:rPr>
                <w:rFonts w:ascii="Lato" w:hAnsi="Lato"/>
              </w:rPr>
            </w:pPr>
            <w:r w:rsidRPr="008855EA">
              <w:rPr>
                <w:rFonts w:ascii="Lato" w:hAnsi="Lato"/>
              </w:rPr>
              <w:t>(F.10.7, F10.8, F.10.9)</w:t>
            </w:r>
          </w:p>
        </w:tc>
        <w:tc>
          <w:tcPr>
            <w:tcW w:w="1466" w:type="dxa"/>
            <w:shd w:val="clear" w:color="auto" w:fill="auto"/>
            <w:vAlign w:val="center"/>
          </w:tcPr>
          <w:p w14:paraId="2639B391" w14:textId="77777777" w:rsidR="004F381D" w:rsidRPr="008855EA" w:rsidRDefault="004F381D" w:rsidP="004F381D">
            <w:pPr>
              <w:autoSpaceDE w:val="0"/>
              <w:spacing w:after="0" w:line="240" w:lineRule="auto"/>
              <w:jc w:val="center"/>
              <w:rPr>
                <w:rFonts w:ascii="Lato" w:hAnsi="Lato"/>
              </w:rPr>
            </w:pPr>
            <w:r w:rsidRPr="008855EA">
              <w:rPr>
                <w:rFonts w:ascii="Lato" w:hAnsi="Lato"/>
              </w:rPr>
              <w:t>2</w:t>
            </w:r>
          </w:p>
        </w:tc>
        <w:tc>
          <w:tcPr>
            <w:tcW w:w="1467" w:type="dxa"/>
            <w:shd w:val="clear" w:color="auto" w:fill="auto"/>
            <w:vAlign w:val="center"/>
          </w:tcPr>
          <w:p w14:paraId="0EAA985F" w14:textId="77777777" w:rsidR="004F381D" w:rsidRPr="008855EA" w:rsidRDefault="004F381D" w:rsidP="004F381D">
            <w:pPr>
              <w:autoSpaceDE w:val="0"/>
              <w:spacing w:after="0" w:line="240" w:lineRule="auto"/>
              <w:jc w:val="center"/>
              <w:rPr>
                <w:rFonts w:ascii="Lato" w:hAnsi="Lato"/>
              </w:rPr>
            </w:pPr>
            <w:r w:rsidRPr="008855EA">
              <w:rPr>
                <w:rFonts w:ascii="Lato" w:hAnsi="Lato"/>
              </w:rPr>
              <w:t>4</w:t>
            </w:r>
          </w:p>
        </w:tc>
        <w:tc>
          <w:tcPr>
            <w:tcW w:w="1467" w:type="dxa"/>
            <w:shd w:val="clear" w:color="auto" w:fill="auto"/>
            <w:vAlign w:val="center"/>
          </w:tcPr>
          <w:p w14:paraId="41A42E0F" w14:textId="77777777" w:rsidR="004F381D" w:rsidRPr="008855EA" w:rsidRDefault="004F381D" w:rsidP="004F381D">
            <w:pPr>
              <w:autoSpaceDE w:val="0"/>
              <w:spacing w:after="0" w:line="240" w:lineRule="auto"/>
              <w:jc w:val="center"/>
              <w:rPr>
                <w:rFonts w:ascii="Lato" w:hAnsi="Lato"/>
              </w:rPr>
            </w:pPr>
            <w:r w:rsidRPr="008855EA">
              <w:rPr>
                <w:rFonts w:ascii="Lato" w:hAnsi="Lato"/>
              </w:rPr>
              <w:t>1</w:t>
            </w:r>
          </w:p>
        </w:tc>
        <w:tc>
          <w:tcPr>
            <w:tcW w:w="1468" w:type="dxa"/>
            <w:shd w:val="clear" w:color="auto" w:fill="auto"/>
            <w:vAlign w:val="center"/>
          </w:tcPr>
          <w:p w14:paraId="5287BC1B" w14:textId="77777777" w:rsidR="004F381D" w:rsidRPr="008855EA" w:rsidRDefault="004F381D" w:rsidP="004F381D">
            <w:pPr>
              <w:autoSpaceDE w:val="0"/>
              <w:spacing w:after="0" w:line="240" w:lineRule="auto"/>
              <w:jc w:val="center"/>
              <w:rPr>
                <w:rFonts w:ascii="Lato" w:hAnsi="Lato"/>
              </w:rPr>
            </w:pPr>
            <w:r w:rsidRPr="008855EA">
              <w:rPr>
                <w:rFonts w:ascii="Lato" w:hAnsi="Lato"/>
              </w:rPr>
              <w:t>1</w:t>
            </w:r>
          </w:p>
        </w:tc>
      </w:tr>
    </w:tbl>
    <w:p w14:paraId="3A4C0BF7" w14:textId="32114E52" w:rsidR="00B3058C" w:rsidRPr="00D40017" w:rsidRDefault="00B3058C" w:rsidP="00B3058C">
      <w:pPr>
        <w:shd w:val="clear" w:color="auto" w:fill="FFFFFF"/>
        <w:autoSpaceDE w:val="0"/>
        <w:spacing w:before="120" w:after="240" w:line="240" w:lineRule="auto"/>
        <w:rPr>
          <w:rFonts w:ascii="Lato" w:hAnsi="Lato"/>
          <w:sz w:val="20"/>
          <w:szCs w:val="20"/>
        </w:rPr>
      </w:pPr>
      <w:r w:rsidRPr="00D40017">
        <w:rPr>
          <w:rFonts w:ascii="Lato" w:hAnsi="Lato"/>
          <w:sz w:val="20"/>
          <w:szCs w:val="20"/>
        </w:rPr>
        <w:t xml:space="preserve">Źródło: Opracowanie własne na podstawie „Biuletynu Statystycznego. Ochrona zdrowia </w:t>
      </w:r>
      <w:r w:rsidR="00D42620">
        <w:rPr>
          <w:rFonts w:ascii="Lato" w:hAnsi="Lato"/>
          <w:sz w:val="20"/>
          <w:szCs w:val="20"/>
        </w:rPr>
        <w:br/>
      </w:r>
      <w:r w:rsidRPr="00D40017">
        <w:rPr>
          <w:rFonts w:ascii="Lato" w:hAnsi="Lato"/>
          <w:sz w:val="20"/>
          <w:szCs w:val="20"/>
        </w:rPr>
        <w:t xml:space="preserve">w województwie kujawsko-pomorskim w 2019 roku”- Kujawsko-Pomorski Urząd Wojewódzki </w:t>
      </w:r>
      <w:r w:rsidR="00D42620">
        <w:rPr>
          <w:rFonts w:ascii="Lato" w:hAnsi="Lato"/>
          <w:sz w:val="20"/>
          <w:szCs w:val="20"/>
        </w:rPr>
        <w:br/>
      </w:r>
      <w:r w:rsidRPr="00D40017">
        <w:rPr>
          <w:rFonts w:ascii="Lato" w:hAnsi="Lato"/>
          <w:sz w:val="20"/>
          <w:szCs w:val="20"/>
        </w:rPr>
        <w:t xml:space="preserve">w Bydgoszczy. Wydział Zdrowia – Kujawsko-Pomorskie Centrum Zdrowia Publicznego </w:t>
      </w:r>
      <w:r w:rsidRPr="00D40017">
        <w:rPr>
          <w:rFonts w:ascii="Lato" w:hAnsi="Lato"/>
          <w:sz w:val="20"/>
          <w:szCs w:val="20"/>
        </w:rPr>
        <w:br/>
        <w:t>i „Biuletynu Statystycznego. Ochrona zdrowia w województwie kujawsko-pomorskim w 2018 roku”- Kujawsko-Pomorski Urząd Wojewódzki w Bydgoszczy. Wydział Zdrowia – Kujawsko-Pomorskie Centrum Zdrowia Publicznego</w:t>
      </w:r>
    </w:p>
    <w:p w14:paraId="1273E424" w14:textId="77777777"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 xml:space="preserve">Większość pacjentów w poradniach uzależnienia od alkoholu stanowili mężczyźni – 74,2%. Większość leczonych pochodziła z </w:t>
      </w:r>
      <w:r>
        <w:rPr>
          <w:rFonts w:ascii="Lato" w:hAnsi="Lato"/>
          <w:sz w:val="24"/>
          <w:szCs w:val="24"/>
        </w:rPr>
        <w:t>terenów miejskich</w:t>
      </w:r>
      <w:r w:rsidRPr="005D26ED">
        <w:rPr>
          <w:rFonts w:ascii="Lato" w:hAnsi="Lato"/>
          <w:sz w:val="24"/>
          <w:szCs w:val="24"/>
        </w:rPr>
        <w:t xml:space="preserve"> (71,3%). </w:t>
      </w:r>
    </w:p>
    <w:p w14:paraId="0303F1A7" w14:textId="77777777" w:rsidR="00B3058C" w:rsidRPr="00A705DF"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Przeważającą grupą pacjentów poradni leczenia uzależnień od alkoholu w 2019 r. były osoby w wieku 30–64 lata, stanowiące prawie 78% wszystkich zarejestrowanych. Drugą co do liczebności grupą wiekową byli młodzi dorośli. Osoby w wieku 20–29 lat to blisko 14% wszystkich leczonych. Osoby w wieku 65 lat i więcej stanowiły ponad 7% zgłaszających się do poradni leczenia uzależnień od alkoholu.</w:t>
      </w:r>
    </w:p>
    <w:p w14:paraId="495A4C77" w14:textId="77777777" w:rsidR="00B3058C" w:rsidRPr="00A92E19" w:rsidRDefault="00B3058C" w:rsidP="00B3058C">
      <w:pPr>
        <w:shd w:val="clear" w:color="auto" w:fill="FFFFFF"/>
        <w:autoSpaceDE w:val="0"/>
        <w:spacing w:after="0" w:line="360" w:lineRule="auto"/>
        <w:rPr>
          <w:rFonts w:ascii="Times New Roman" w:hAnsi="Times New Roman"/>
          <w:sz w:val="24"/>
          <w:szCs w:val="24"/>
        </w:rPr>
      </w:pPr>
      <w:r w:rsidRPr="005D26ED">
        <w:rPr>
          <w:rFonts w:ascii="Lato" w:hAnsi="Lato"/>
          <w:sz w:val="24"/>
          <w:szCs w:val="24"/>
        </w:rPr>
        <w:lastRenderedPageBreak/>
        <w:t>Głównym (stanowiącym 80%) powodem leczenia w poradniach leczenia uzależnienia od alkoholu w 2019 r. był zespół uzależnienia od alkoholu (F10.2). Dotyczył on 6</w:t>
      </w:r>
      <w:r>
        <w:rPr>
          <w:rFonts w:ascii="Lato" w:hAnsi="Lato"/>
          <w:sz w:val="24"/>
          <w:szCs w:val="24"/>
        </w:rPr>
        <w:t xml:space="preserve"> </w:t>
      </w:r>
      <w:r w:rsidRPr="005D26ED">
        <w:rPr>
          <w:rFonts w:ascii="Lato" w:hAnsi="Lato"/>
          <w:sz w:val="24"/>
          <w:szCs w:val="24"/>
        </w:rPr>
        <w:t>774 osób (o 9,8% mniej niż w 2018 r.).</w:t>
      </w:r>
      <w:r w:rsidRPr="005D26ED">
        <w:rPr>
          <w:rStyle w:val="Odwoanieprzypisudolnego"/>
          <w:rFonts w:ascii="Lato" w:hAnsi="Lato"/>
          <w:sz w:val="24"/>
          <w:szCs w:val="24"/>
        </w:rPr>
        <w:footnoteReference w:id="4"/>
      </w:r>
      <w:r w:rsidRPr="005D26ED">
        <w:rPr>
          <w:rFonts w:ascii="Lato" w:hAnsi="Lato"/>
          <w:sz w:val="24"/>
          <w:szCs w:val="24"/>
        </w:rPr>
        <w:t xml:space="preserve"> </w:t>
      </w:r>
    </w:p>
    <w:p w14:paraId="28343EEF" w14:textId="729455F9" w:rsidR="00B3058C" w:rsidRPr="005D26ED" w:rsidRDefault="00B3058C" w:rsidP="00B3058C">
      <w:pPr>
        <w:shd w:val="clear" w:color="auto" w:fill="FFFFFF"/>
        <w:autoSpaceDE w:val="0"/>
        <w:spacing w:after="0" w:line="360" w:lineRule="auto"/>
        <w:rPr>
          <w:rFonts w:ascii="Lato" w:hAnsi="Lato"/>
          <w:sz w:val="24"/>
          <w:szCs w:val="24"/>
        </w:rPr>
      </w:pPr>
      <w:r w:rsidRPr="005D26ED">
        <w:rPr>
          <w:rFonts w:ascii="Lato" w:hAnsi="Lato"/>
          <w:sz w:val="24"/>
          <w:szCs w:val="24"/>
        </w:rPr>
        <w:t xml:space="preserve">Rozwijające się uzależnienie u jednego z członków rodziny znacząco wpływa </w:t>
      </w:r>
      <w:r w:rsidR="00D42620">
        <w:rPr>
          <w:rFonts w:ascii="Lato" w:hAnsi="Lato"/>
          <w:sz w:val="24"/>
          <w:szCs w:val="24"/>
        </w:rPr>
        <w:br/>
      </w:r>
      <w:r w:rsidRPr="005D26ED">
        <w:rPr>
          <w:rFonts w:ascii="Lato" w:hAnsi="Lato"/>
          <w:sz w:val="24"/>
          <w:szCs w:val="24"/>
        </w:rPr>
        <w:t xml:space="preserve">na nieprawidłowe funkcjonowanie całej rodziny, relacji partnerskiej oraz </w:t>
      </w:r>
      <w:r w:rsidR="00D42620">
        <w:rPr>
          <w:rFonts w:ascii="Lato" w:hAnsi="Lato"/>
          <w:sz w:val="24"/>
          <w:szCs w:val="24"/>
        </w:rPr>
        <w:br/>
      </w:r>
      <w:r w:rsidRPr="005D26ED">
        <w:rPr>
          <w:rFonts w:ascii="Lato" w:hAnsi="Lato"/>
          <w:sz w:val="24"/>
          <w:szCs w:val="24"/>
        </w:rPr>
        <w:t>na samopoczucie poszczególnych jej członków. W 2019 r</w:t>
      </w:r>
      <w:r>
        <w:rPr>
          <w:rFonts w:ascii="Lato" w:hAnsi="Lato"/>
          <w:sz w:val="24"/>
          <w:szCs w:val="24"/>
        </w:rPr>
        <w:t>.</w:t>
      </w:r>
      <w:r w:rsidRPr="005D26ED">
        <w:rPr>
          <w:rFonts w:ascii="Lato" w:hAnsi="Lato"/>
          <w:sz w:val="24"/>
          <w:szCs w:val="24"/>
        </w:rPr>
        <w:t xml:space="preserve"> z pomocy poradni leczenia uzależnień skorzystało 1</w:t>
      </w:r>
      <w:r>
        <w:rPr>
          <w:rFonts w:ascii="Lato" w:hAnsi="Lato"/>
          <w:sz w:val="24"/>
          <w:szCs w:val="24"/>
        </w:rPr>
        <w:t xml:space="preserve"> </w:t>
      </w:r>
      <w:r w:rsidRPr="005D26ED">
        <w:rPr>
          <w:rFonts w:ascii="Lato" w:hAnsi="Lato"/>
          <w:sz w:val="24"/>
          <w:szCs w:val="24"/>
        </w:rPr>
        <w:t xml:space="preserve">614 osób współuzależnionych, o 26,2% więcej niż w roku 2018. </w:t>
      </w:r>
    </w:p>
    <w:p w14:paraId="775F2F29" w14:textId="77777777" w:rsidR="00B3058C" w:rsidRDefault="00B3058C" w:rsidP="00B3058C">
      <w:pPr>
        <w:shd w:val="clear" w:color="auto" w:fill="FFFFFF"/>
        <w:autoSpaceDE w:val="0"/>
        <w:spacing w:before="100" w:beforeAutospacing="1" w:after="120" w:line="240" w:lineRule="auto"/>
        <w:rPr>
          <w:rFonts w:ascii="Lato" w:hAnsi="Lato"/>
          <w:sz w:val="24"/>
          <w:szCs w:val="24"/>
        </w:rPr>
      </w:pPr>
      <w:r>
        <w:rPr>
          <w:rFonts w:ascii="Lato" w:hAnsi="Lato"/>
          <w:sz w:val="24"/>
          <w:szCs w:val="24"/>
        </w:rPr>
        <w:t>Wykres 4</w:t>
      </w:r>
      <w:r w:rsidRPr="004D50C9">
        <w:rPr>
          <w:rFonts w:ascii="Lato" w:hAnsi="Lato"/>
          <w:sz w:val="24"/>
          <w:szCs w:val="24"/>
        </w:rPr>
        <w:t xml:space="preserve">. Liczba współuzależnionych, będących pod opieką poradni terapii uzależnienia od alkoholu w województwie kujawsko-pomorskim w latach 2016-2019 </w:t>
      </w:r>
    </w:p>
    <w:p w14:paraId="19A13E05" w14:textId="77777777" w:rsidR="00B3058C" w:rsidRPr="004D50C9" w:rsidRDefault="00B3058C" w:rsidP="00B3058C">
      <w:pPr>
        <w:shd w:val="clear" w:color="auto" w:fill="FFFFFF"/>
        <w:autoSpaceDE w:val="0"/>
        <w:spacing w:before="100" w:beforeAutospacing="1" w:after="120" w:line="240" w:lineRule="auto"/>
        <w:rPr>
          <w:rFonts w:ascii="Lato" w:hAnsi="Lato"/>
          <w:sz w:val="24"/>
          <w:szCs w:val="24"/>
        </w:rPr>
      </w:pPr>
      <w:r>
        <w:rPr>
          <w:noProof/>
        </w:rPr>
        <w:drawing>
          <wp:inline distT="0" distB="0" distL="0" distR="0" wp14:anchorId="3147941D" wp14:editId="71719B94">
            <wp:extent cx="5715000" cy="2743200"/>
            <wp:effectExtent l="0" t="0" r="0" b="0"/>
            <wp:docPr id="3" name="Wykres 3">
              <a:extLst xmlns:a="http://schemas.openxmlformats.org/drawingml/2006/main">
                <a:ext uri="{FF2B5EF4-FFF2-40B4-BE49-F238E27FC236}">
                  <a16:creationId xmlns:a16="http://schemas.microsoft.com/office/drawing/2014/main" id="{0C6E9762-E64C-46FB-81DA-732F5C2231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D4FEB0" w14:textId="57CCFA6B" w:rsidR="00B3058C" w:rsidRPr="00D40017" w:rsidRDefault="00B3058C" w:rsidP="00B3058C">
      <w:pPr>
        <w:shd w:val="clear" w:color="auto" w:fill="FFFFFF"/>
        <w:autoSpaceDE w:val="0"/>
        <w:spacing w:before="120" w:after="0" w:line="240" w:lineRule="auto"/>
        <w:jc w:val="both"/>
        <w:rPr>
          <w:rFonts w:ascii="Lato" w:hAnsi="Lato"/>
          <w:sz w:val="20"/>
          <w:szCs w:val="20"/>
        </w:rPr>
      </w:pPr>
      <w:r w:rsidRPr="00D40017">
        <w:rPr>
          <w:rFonts w:ascii="Lato" w:hAnsi="Lato"/>
          <w:sz w:val="20"/>
          <w:szCs w:val="20"/>
        </w:rPr>
        <w:t xml:space="preserve">Źródło: </w:t>
      </w:r>
      <w:r w:rsidRPr="00D40017">
        <w:rPr>
          <w:rFonts w:ascii="Lato" w:eastAsia="Thorndale" w:hAnsi="Lato"/>
          <w:bCs/>
          <w:sz w:val="20"/>
          <w:szCs w:val="20"/>
        </w:rPr>
        <w:t xml:space="preserve">Opracowanie własne na podstawie </w:t>
      </w:r>
      <w:r w:rsidRPr="00D40017">
        <w:rPr>
          <w:rFonts w:ascii="Lato" w:hAnsi="Lato"/>
          <w:sz w:val="20"/>
          <w:szCs w:val="20"/>
        </w:rPr>
        <w:t xml:space="preserve">„Biuletynu Statystycznego. Ochrona zdrowia </w:t>
      </w:r>
      <w:r w:rsidR="00D42620">
        <w:rPr>
          <w:rFonts w:ascii="Lato" w:hAnsi="Lato"/>
          <w:sz w:val="20"/>
          <w:szCs w:val="20"/>
        </w:rPr>
        <w:br/>
      </w:r>
      <w:r w:rsidRPr="00D40017">
        <w:rPr>
          <w:rFonts w:ascii="Lato" w:hAnsi="Lato"/>
          <w:sz w:val="20"/>
          <w:szCs w:val="20"/>
        </w:rPr>
        <w:t xml:space="preserve">w województwie kujawsko-pomorskim w 2019 roku”- Kujawsko-Pomorski Urząd Wojewódzki </w:t>
      </w:r>
      <w:r w:rsidR="00D42620">
        <w:rPr>
          <w:rFonts w:ascii="Lato" w:hAnsi="Lato"/>
          <w:sz w:val="20"/>
          <w:szCs w:val="20"/>
        </w:rPr>
        <w:br/>
      </w:r>
      <w:r w:rsidRPr="00D40017">
        <w:rPr>
          <w:rFonts w:ascii="Lato" w:hAnsi="Lato"/>
          <w:sz w:val="20"/>
          <w:szCs w:val="20"/>
        </w:rPr>
        <w:t xml:space="preserve">w Bydgoszczy. Wydział Zdrowia – Kujawsko-Pomorskie Centrum Zdrowia Publicznego </w:t>
      </w:r>
    </w:p>
    <w:p w14:paraId="5B3B7A9B" w14:textId="77777777" w:rsidR="00B3058C" w:rsidRPr="009D6B3A" w:rsidRDefault="00B3058C" w:rsidP="00B3058C">
      <w:pPr>
        <w:shd w:val="clear" w:color="auto" w:fill="FFFFFF"/>
        <w:autoSpaceDE w:val="0"/>
        <w:spacing w:after="0" w:line="240" w:lineRule="auto"/>
        <w:jc w:val="both"/>
        <w:rPr>
          <w:rFonts w:ascii="Times New Roman" w:hAnsi="Times New Roman"/>
          <w:sz w:val="24"/>
          <w:szCs w:val="24"/>
        </w:rPr>
      </w:pPr>
    </w:p>
    <w:p w14:paraId="13DB6FE4" w14:textId="57492B6D" w:rsidR="00B3058C" w:rsidRDefault="00B3058C" w:rsidP="00B3058C">
      <w:pPr>
        <w:shd w:val="clear" w:color="auto" w:fill="FFFFFF"/>
        <w:autoSpaceDE w:val="0"/>
        <w:spacing w:after="0" w:line="360" w:lineRule="auto"/>
        <w:rPr>
          <w:rFonts w:ascii="Lato" w:hAnsi="Lato"/>
          <w:sz w:val="24"/>
          <w:szCs w:val="24"/>
          <w:shd w:val="clear" w:color="auto" w:fill="FFFFFF"/>
        </w:rPr>
      </w:pPr>
      <w:r w:rsidRPr="00EB656E">
        <w:rPr>
          <w:rFonts w:ascii="Lato" w:hAnsi="Lato"/>
          <w:sz w:val="24"/>
          <w:szCs w:val="24"/>
          <w:shd w:val="clear" w:color="auto" w:fill="FFFFFF"/>
        </w:rPr>
        <w:t xml:space="preserve">Osoby z problemem alkoholowym otrzymują również pomoc w poradniach zdrowia psychicznego. W 2019 r. w poradniach zdrowia psychicznego z powodu zaburzeń spowodowanych używaniem alkoholu leczyło się 726 osób, w tym 580 mężczyzn </w:t>
      </w:r>
      <w:r>
        <w:rPr>
          <w:rFonts w:ascii="Lato" w:hAnsi="Lato"/>
          <w:sz w:val="24"/>
          <w:szCs w:val="24"/>
          <w:shd w:val="clear" w:color="auto" w:fill="FFFFFF"/>
        </w:rPr>
        <w:br/>
      </w:r>
      <w:r w:rsidRPr="00EB656E">
        <w:rPr>
          <w:rFonts w:ascii="Lato" w:hAnsi="Lato"/>
          <w:sz w:val="24"/>
          <w:szCs w:val="24"/>
          <w:shd w:val="clear" w:color="auto" w:fill="FFFFFF"/>
        </w:rPr>
        <w:t>i 146 kobiet.</w:t>
      </w:r>
    </w:p>
    <w:p w14:paraId="2D13CAC4" w14:textId="6B5696B2" w:rsidR="004F381D" w:rsidRDefault="004F381D" w:rsidP="00B3058C">
      <w:pPr>
        <w:shd w:val="clear" w:color="auto" w:fill="FFFFFF"/>
        <w:autoSpaceDE w:val="0"/>
        <w:spacing w:after="0" w:line="360" w:lineRule="auto"/>
        <w:rPr>
          <w:rFonts w:ascii="Lato" w:hAnsi="Lato"/>
          <w:sz w:val="24"/>
          <w:szCs w:val="24"/>
          <w:shd w:val="clear" w:color="auto" w:fill="FFFFFF"/>
        </w:rPr>
      </w:pPr>
    </w:p>
    <w:p w14:paraId="646040AA" w14:textId="77777777" w:rsidR="00B3058C" w:rsidRPr="004D50C9" w:rsidRDefault="00B3058C" w:rsidP="00B3058C">
      <w:pPr>
        <w:shd w:val="clear" w:color="auto" w:fill="FFFFFF"/>
        <w:autoSpaceDE w:val="0"/>
        <w:spacing w:before="240" w:after="120" w:line="240" w:lineRule="auto"/>
        <w:rPr>
          <w:rFonts w:ascii="Lato" w:hAnsi="Lato"/>
          <w:sz w:val="24"/>
          <w:szCs w:val="24"/>
        </w:rPr>
      </w:pPr>
      <w:r w:rsidRPr="004D50C9">
        <w:rPr>
          <w:rFonts w:ascii="Lato" w:hAnsi="Lato"/>
          <w:sz w:val="24"/>
          <w:szCs w:val="24"/>
        </w:rPr>
        <w:lastRenderedPageBreak/>
        <w:t>Tabela</w:t>
      </w:r>
      <w:r>
        <w:rPr>
          <w:rFonts w:ascii="Lato" w:hAnsi="Lato"/>
          <w:sz w:val="24"/>
          <w:szCs w:val="24"/>
        </w:rPr>
        <w:t xml:space="preserve"> 11</w:t>
      </w:r>
      <w:r w:rsidRPr="004D50C9">
        <w:rPr>
          <w:rFonts w:ascii="Lato" w:hAnsi="Lato"/>
          <w:sz w:val="24"/>
          <w:szCs w:val="24"/>
        </w:rPr>
        <w:t>. Leczeni w poradniach zdrowia psychicznego w województwie kujawsko-</w:t>
      </w:r>
      <w:r>
        <w:rPr>
          <w:rFonts w:ascii="Lato" w:hAnsi="Lato"/>
          <w:sz w:val="24"/>
          <w:szCs w:val="24"/>
        </w:rPr>
        <w:br/>
        <w:t>-</w:t>
      </w:r>
      <w:r w:rsidRPr="004D50C9">
        <w:rPr>
          <w:rFonts w:ascii="Lato" w:hAnsi="Lato"/>
          <w:sz w:val="24"/>
          <w:szCs w:val="24"/>
        </w:rPr>
        <w:t>pomorskim w latach 2016-2019 z tytułu zaburzeń psychicznych spowodowanych używaniem alkoholu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1467"/>
        <w:gridCol w:w="1467"/>
        <w:gridCol w:w="1467"/>
        <w:gridCol w:w="1468"/>
      </w:tblGrid>
      <w:tr w:rsidR="00B3058C" w:rsidRPr="008855EA" w14:paraId="766B1886" w14:textId="77777777" w:rsidTr="00333DC6">
        <w:trPr>
          <w:trHeight w:val="732"/>
        </w:trPr>
        <w:tc>
          <w:tcPr>
            <w:tcW w:w="3227" w:type="dxa"/>
            <w:shd w:val="clear" w:color="auto" w:fill="auto"/>
            <w:vAlign w:val="center"/>
          </w:tcPr>
          <w:p w14:paraId="5B9D947F" w14:textId="77777777" w:rsidR="00B3058C" w:rsidRPr="006D2718" w:rsidRDefault="00B3058C" w:rsidP="00333DC6">
            <w:pPr>
              <w:autoSpaceDE w:val="0"/>
              <w:spacing w:after="0" w:line="240" w:lineRule="auto"/>
              <w:jc w:val="center"/>
              <w:rPr>
                <w:rFonts w:ascii="Lato" w:hAnsi="Lato"/>
                <w:b/>
                <w:bCs/>
              </w:rPr>
            </w:pPr>
            <w:r w:rsidRPr="006D2718">
              <w:rPr>
                <w:rFonts w:ascii="Lato" w:hAnsi="Lato"/>
                <w:b/>
                <w:bCs/>
              </w:rPr>
              <w:t>Wyszczególnienie</w:t>
            </w:r>
          </w:p>
        </w:tc>
        <w:tc>
          <w:tcPr>
            <w:tcW w:w="1488" w:type="dxa"/>
            <w:shd w:val="clear" w:color="auto" w:fill="auto"/>
            <w:vAlign w:val="center"/>
          </w:tcPr>
          <w:p w14:paraId="4756A4B4"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2016</w:t>
            </w:r>
          </w:p>
        </w:tc>
        <w:tc>
          <w:tcPr>
            <w:tcW w:w="1488" w:type="dxa"/>
            <w:shd w:val="clear" w:color="auto" w:fill="auto"/>
            <w:vAlign w:val="center"/>
          </w:tcPr>
          <w:p w14:paraId="61F95BB0"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2017</w:t>
            </w:r>
          </w:p>
        </w:tc>
        <w:tc>
          <w:tcPr>
            <w:tcW w:w="1488" w:type="dxa"/>
            <w:shd w:val="clear" w:color="auto" w:fill="auto"/>
            <w:vAlign w:val="center"/>
          </w:tcPr>
          <w:p w14:paraId="363F6806"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2018</w:t>
            </w:r>
          </w:p>
        </w:tc>
        <w:tc>
          <w:tcPr>
            <w:tcW w:w="1489" w:type="dxa"/>
            <w:shd w:val="clear" w:color="auto" w:fill="auto"/>
            <w:vAlign w:val="center"/>
          </w:tcPr>
          <w:p w14:paraId="39867609" w14:textId="77777777" w:rsidR="00B3058C" w:rsidRPr="00E63100" w:rsidRDefault="00B3058C" w:rsidP="00333DC6">
            <w:pPr>
              <w:autoSpaceDE w:val="0"/>
              <w:spacing w:after="0" w:line="240" w:lineRule="auto"/>
              <w:jc w:val="center"/>
              <w:rPr>
                <w:rFonts w:ascii="Lato" w:hAnsi="Lato"/>
                <w:b/>
                <w:bCs/>
              </w:rPr>
            </w:pPr>
            <w:r w:rsidRPr="00E63100">
              <w:rPr>
                <w:rFonts w:ascii="Lato" w:hAnsi="Lato"/>
                <w:b/>
                <w:bCs/>
              </w:rPr>
              <w:t>2019</w:t>
            </w:r>
          </w:p>
        </w:tc>
      </w:tr>
      <w:tr w:rsidR="00B3058C" w:rsidRPr="008855EA" w14:paraId="0D647A84" w14:textId="77777777" w:rsidTr="00333DC6">
        <w:trPr>
          <w:trHeight w:val="1014"/>
        </w:trPr>
        <w:tc>
          <w:tcPr>
            <w:tcW w:w="3227" w:type="dxa"/>
            <w:shd w:val="clear" w:color="auto" w:fill="auto"/>
            <w:vAlign w:val="center"/>
          </w:tcPr>
          <w:p w14:paraId="0598C40B"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Leczeni z powodu zaburzeń psychicznych spowodowanych używaniem alkoholu</w:t>
            </w:r>
          </w:p>
        </w:tc>
        <w:tc>
          <w:tcPr>
            <w:tcW w:w="1488" w:type="dxa"/>
            <w:shd w:val="clear" w:color="auto" w:fill="auto"/>
            <w:vAlign w:val="center"/>
          </w:tcPr>
          <w:p w14:paraId="50A59B1C"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003</w:t>
            </w:r>
          </w:p>
        </w:tc>
        <w:tc>
          <w:tcPr>
            <w:tcW w:w="1488" w:type="dxa"/>
            <w:shd w:val="clear" w:color="auto" w:fill="auto"/>
            <w:vAlign w:val="center"/>
          </w:tcPr>
          <w:p w14:paraId="7C3C5517"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526</w:t>
            </w:r>
          </w:p>
        </w:tc>
        <w:tc>
          <w:tcPr>
            <w:tcW w:w="1488" w:type="dxa"/>
            <w:shd w:val="clear" w:color="auto" w:fill="auto"/>
            <w:vAlign w:val="center"/>
          </w:tcPr>
          <w:p w14:paraId="31993DFB"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055</w:t>
            </w:r>
          </w:p>
        </w:tc>
        <w:tc>
          <w:tcPr>
            <w:tcW w:w="1489" w:type="dxa"/>
            <w:shd w:val="clear" w:color="auto" w:fill="auto"/>
            <w:vAlign w:val="center"/>
          </w:tcPr>
          <w:p w14:paraId="5EEB8BF1" w14:textId="77777777" w:rsidR="00B3058C" w:rsidRPr="008855EA" w:rsidRDefault="00B3058C" w:rsidP="00333DC6">
            <w:pPr>
              <w:autoSpaceDE w:val="0"/>
              <w:spacing w:after="0" w:line="240" w:lineRule="auto"/>
              <w:jc w:val="center"/>
              <w:rPr>
                <w:rFonts w:ascii="Lato" w:hAnsi="Lato"/>
              </w:rPr>
            </w:pPr>
            <w:r w:rsidRPr="008855EA">
              <w:rPr>
                <w:rFonts w:ascii="Lato" w:hAnsi="Lato"/>
              </w:rPr>
              <w:t>726</w:t>
            </w:r>
          </w:p>
        </w:tc>
      </w:tr>
      <w:tr w:rsidR="00B3058C" w:rsidRPr="008855EA" w14:paraId="0F72E6B5" w14:textId="77777777" w:rsidTr="00333DC6">
        <w:trPr>
          <w:trHeight w:val="514"/>
        </w:trPr>
        <w:tc>
          <w:tcPr>
            <w:tcW w:w="3227" w:type="dxa"/>
            <w:shd w:val="clear" w:color="auto" w:fill="auto"/>
            <w:vAlign w:val="center"/>
          </w:tcPr>
          <w:p w14:paraId="62BCC4E3"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w tym:</w:t>
            </w:r>
          </w:p>
        </w:tc>
        <w:tc>
          <w:tcPr>
            <w:tcW w:w="5953" w:type="dxa"/>
            <w:gridSpan w:val="4"/>
            <w:shd w:val="clear" w:color="auto" w:fill="auto"/>
            <w:vAlign w:val="center"/>
          </w:tcPr>
          <w:p w14:paraId="7EDA155F" w14:textId="77777777" w:rsidR="00B3058C" w:rsidRPr="008855EA" w:rsidRDefault="00B3058C" w:rsidP="00333DC6">
            <w:pPr>
              <w:autoSpaceDE w:val="0"/>
              <w:spacing w:after="0" w:line="240" w:lineRule="auto"/>
              <w:jc w:val="center"/>
              <w:rPr>
                <w:rFonts w:ascii="Lato" w:hAnsi="Lato"/>
              </w:rPr>
            </w:pPr>
          </w:p>
        </w:tc>
      </w:tr>
      <w:tr w:rsidR="00B3058C" w:rsidRPr="008855EA" w14:paraId="6EA91E72" w14:textId="77777777" w:rsidTr="00333DC6">
        <w:trPr>
          <w:trHeight w:val="1014"/>
        </w:trPr>
        <w:tc>
          <w:tcPr>
            <w:tcW w:w="3227" w:type="dxa"/>
            <w:shd w:val="clear" w:color="auto" w:fill="auto"/>
            <w:vAlign w:val="center"/>
          </w:tcPr>
          <w:p w14:paraId="460977B5" w14:textId="77777777" w:rsidR="00B3058C" w:rsidRPr="008855EA" w:rsidRDefault="00B3058C" w:rsidP="00333DC6">
            <w:pPr>
              <w:shd w:val="clear" w:color="auto" w:fill="FFFFFF"/>
              <w:autoSpaceDE w:val="0"/>
              <w:spacing w:after="0" w:line="240" w:lineRule="auto"/>
              <w:rPr>
                <w:rFonts w:ascii="Lato" w:hAnsi="Lato"/>
              </w:rPr>
            </w:pPr>
            <w:r w:rsidRPr="008855EA">
              <w:rPr>
                <w:rFonts w:ascii="Lato" w:hAnsi="Lato"/>
              </w:rPr>
              <w:t>ostre zatrucie i używanie szkodliwe (F.10.0, F10.1)</w:t>
            </w:r>
          </w:p>
        </w:tc>
        <w:tc>
          <w:tcPr>
            <w:tcW w:w="1488" w:type="dxa"/>
            <w:shd w:val="clear" w:color="auto" w:fill="auto"/>
            <w:vAlign w:val="center"/>
          </w:tcPr>
          <w:p w14:paraId="74423F4E" w14:textId="77777777" w:rsidR="00B3058C" w:rsidRPr="008855EA" w:rsidRDefault="00B3058C" w:rsidP="00333DC6">
            <w:pPr>
              <w:autoSpaceDE w:val="0"/>
              <w:spacing w:after="0" w:line="240" w:lineRule="auto"/>
              <w:jc w:val="center"/>
              <w:rPr>
                <w:rFonts w:ascii="Lato" w:hAnsi="Lato"/>
              </w:rPr>
            </w:pPr>
            <w:r w:rsidRPr="008855EA">
              <w:rPr>
                <w:rFonts w:ascii="Lato" w:hAnsi="Lato"/>
              </w:rPr>
              <w:t>300</w:t>
            </w:r>
          </w:p>
        </w:tc>
        <w:tc>
          <w:tcPr>
            <w:tcW w:w="1488" w:type="dxa"/>
            <w:shd w:val="clear" w:color="auto" w:fill="auto"/>
            <w:vAlign w:val="center"/>
          </w:tcPr>
          <w:p w14:paraId="2C838A66" w14:textId="77777777" w:rsidR="00B3058C" w:rsidRPr="008855EA" w:rsidRDefault="00B3058C" w:rsidP="00333DC6">
            <w:pPr>
              <w:autoSpaceDE w:val="0"/>
              <w:spacing w:after="0" w:line="240" w:lineRule="auto"/>
              <w:jc w:val="center"/>
              <w:rPr>
                <w:rFonts w:ascii="Lato" w:hAnsi="Lato"/>
              </w:rPr>
            </w:pPr>
            <w:r w:rsidRPr="008855EA">
              <w:rPr>
                <w:rFonts w:ascii="Lato" w:hAnsi="Lato"/>
              </w:rPr>
              <w:t>433</w:t>
            </w:r>
          </w:p>
        </w:tc>
        <w:tc>
          <w:tcPr>
            <w:tcW w:w="1488" w:type="dxa"/>
            <w:shd w:val="clear" w:color="auto" w:fill="auto"/>
            <w:vAlign w:val="center"/>
          </w:tcPr>
          <w:p w14:paraId="4D6136A8" w14:textId="77777777" w:rsidR="00B3058C" w:rsidRPr="008855EA" w:rsidRDefault="00B3058C" w:rsidP="00333DC6">
            <w:pPr>
              <w:autoSpaceDE w:val="0"/>
              <w:spacing w:after="0" w:line="240" w:lineRule="auto"/>
              <w:jc w:val="center"/>
              <w:rPr>
                <w:rFonts w:ascii="Lato" w:hAnsi="Lato"/>
              </w:rPr>
            </w:pPr>
            <w:r w:rsidRPr="008855EA">
              <w:rPr>
                <w:rFonts w:ascii="Lato" w:hAnsi="Lato"/>
              </w:rPr>
              <w:t>249</w:t>
            </w:r>
          </w:p>
        </w:tc>
        <w:tc>
          <w:tcPr>
            <w:tcW w:w="1489" w:type="dxa"/>
            <w:shd w:val="clear" w:color="auto" w:fill="auto"/>
            <w:vAlign w:val="center"/>
          </w:tcPr>
          <w:p w14:paraId="257AAF70" w14:textId="77777777" w:rsidR="00B3058C" w:rsidRPr="008855EA" w:rsidRDefault="00B3058C" w:rsidP="00333DC6">
            <w:pPr>
              <w:autoSpaceDE w:val="0"/>
              <w:spacing w:after="0" w:line="240" w:lineRule="auto"/>
              <w:jc w:val="center"/>
              <w:rPr>
                <w:rFonts w:ascii="Lato" w:hAnsi="Lato"/>
              </w:rPr>
            </w:pPr>
            <w:r w:rsidRPr="008855EA">
              <w:rPr>
                <w:rFonts w:ascii="Lato" w:hAnsi="Lato"/>
              </w:rPr>
              <w:t>194</w:t>
            </w:r>
          </w:p>
        </w:tc>
      </w:tr>
      <w:tr w:rsidR="00B3058C" w:rsidRPr="008855EA" w14:paraId="51447198" w14:textId="77777777" w:rsidTr="00333DC6">
        <w:trPr>
          <w:trHeight w:val="850"/>
        </w:trPr>
        <w:tc>
          <w:tcPr>
            <w:tcW w:w="3227" w:type="dxa"/>
            <w:shd w:val="clear" w:color="auto" w:fill="auto"/>
            <w:vAlign w:val="center"/>
          </w:tcPr>
          <w:p w14:paraId="6901F58C" w14:textId="77777777" w:rsidR="00B3058C" w:rsidRPr="008855EA" w:rsidRDefault="00B3058C" w:rsidP="00333DC6">
            <w:pPr>
              <w:autoSpaceDE w:val="0"/>
              <w:spacing w:after="0" w:line="240" w:lineRule="auto"/>
              <w:rPr>
                <w:rFonts w:ascii="Lato" w:hAnsi="Lato"/>
              </w:rPr>
            </w:pPr>
            <w:r w:rsidRPr="008855EA">
              <w:rPr>
                <w:rFonts w:ascii="Lato" w:hAnsi="Lato"/>
              </w:rPr>
              <w:t xml:space="preserve"> zespół uzależnienia (F.10.2, F10.3)</w:t>
            </w:r>
          </w:p>
        </w:tc>
        <w:tc>
          <w:tcPr>
            <w:tcW w:w="1488" w:type="dxa"/>
            <w:shd w:val="clear" w:color="auto" w:fill="auto"/>
            <w:vAlign w:val="center"/>
          </w:tcPr>
          <w:p w14:paraId="0B35D8B3" w14:textId="77777777" w:rsidR="00B3058C" w:rsidRPr="008855EA" w:rsidRDefault="00B3058C" w:rsidP="00333DC6">
            <w:pPr>
              <w:autoSpaceDE w:val="0"/>
              <w:spacing w:after="0" w:line="240" w:lineRule="auto"/>
              <w:jc w:val="center"/>
              <w:rPr>
                <w:rFonts w:ascii="Lato" w:hAnsi="Lato"/>
              </w:rPr>
            </w:pPr>
            <w:r w:rsidRPr="008855EA">
              <w:rPr>
                <w:rFonts w:ascii="Lato" w:hAnsi="Lato"/>
              </w:rPr>
              <w:t>626</w:t>
            </w:r>
          </w:p>
        </w:tc>
        <w:tc>
          <w:tcPr>
            <w:tcW w:w="1488" w:type="dxa"/>
            <w:shd w:val="clear" w:color="auto" w:fill="auto"/>
            <w:vAlign w:val="center"/>
          </w:tcPr>
          <w:p w14:paraId="2BC70087" w14:textId="77777777" w:rsidR="00B3058C" w:rsidRPr="008855EA" w:rsidRDefault="00B3058C" w:rsidP="00333DC6">
            <w:pPr>
              <w:autoSpaceDE w:val="0"/>
              <w:spacing w:after="0" w:line="240" w:lineRule="auto"/>
              <w:jc w:val="center"/>
              <w:rPr>
                <w:rFonts w:ascii="Lato" w:hAnsi="Lato"/>
              </w:rPr>
            </w:pPr>
            <w:r w:rsidRPr="008855EA">
              <w:rPr>
                <w:rFonts w:ascii="Lato" w:hAnsi="Lato"/>
              </w:rPr>
              <w:t>1</w:t>
            </w:r>
            <w:r>
              <w:rPr>
                <w:rFonts w:ascii="Lato" w:hAnsi="Lato"/>
              </w:rPr>
              <w:t xml:space="preserve"> </w:t>
            </w:r>
            <w:r w:rsidRPr="008855EA">
              <w:rPr>
                <w:rFonts w:ascii="Lato" w:hAnsi="Lato"/>
              </w:rPr>
              <w:t>002</w:t>
            </w:r>
          </w:p>
        </w:tc>
        <w:tc>
          <w:tcPr>
            <w:tcW w:w="1488" w:type="dxa"/>
            <w:shd w:val="clear" w:color="auto" w:fill="auto"/>
            <w:vAlign w:val="center"/>
          </w:tcPr>
          <w:p w14:paraId="0C6C090C" w14:textId="77777777" w:rsidR="00B3058C" w:rsidRPr="008855EA" w:rsidRDefault="00B3058C" w:rsidP="00333DC6">
            <w:pPr>
              <w:autoSpaceDE w:val="0"/>
              <w:spacing w:after="0" w:line="240" w:lineRule="auto"/>
              <w:jc w:val="center"/>
              <w:rPr>
                <w:rFonts w:ascii="Lato" w:hAnsi="Lato"/>
              </w:rPr>
            </w:pPr>
            <w:r w:rsidRPr="008855EA">
              <w:rPr>
                <w:rFonts w:ascii="Lato" w:hAnsi="Lato"/>
              </w:rPr>
              <w:t>681</w:t>
            </w:r>
          </w:p>
        </w:tc>
        <w:tc>
          <w:tcPr>
            <w:tcW w:w="1489" w:type="dxa"/>
            <w:shd w:val="clear" w:color="auto" w:fill="auto"/>
            <w:vAlign w:val="center"/>
          </w:tcPr>
          <w:p w14:paraId="27A3C835" w14:textId="77777777" w:rsidR="00B3058C" w:rsidRPr="008855EA" w:rsidRDefault="00B3058C" w:rsidP="00333DC6">
            <w:pPr>
              <w:autoSpaceDE w:val="0"/>
              <w:spacing w:after="0" w:line="240" w:lineRule="auto"/>
              <w:jc w:val="center"/>
              <w:rPr>
                <w:rFonts w:ascii="Lato" w:hAnsi="Lato"/>
              </w:rPr>
            </w:pPr>
            <w:r w:rsidRPr="008855EA">
              <w:rPr>
                <w:rFonts w:ascii="Lato" w:hAnsi="Lato"/>
              </w:rPr>
              <w:t>410</w:t>
            </w:r>
          </w:p>
        </w:tc>
      </w:tr>
      <w:tr w:rsidR="00B3058C" w:rsidRPr="008855EA" w14:paraId="06DEC281" w14:textId="77777777" w:rsidTr="00333DC6">
        <w:trPr>
          <w:trHeight w:val="847"/>
        </w:trPr>
        <w:tc>
          <w:tcPr>
            <w:tcW w:w="3227" w:type="dxa"/>
            <w:shd w:val="clear" w:color="auto" w:fill="auto"/>
            <w:vAlign w:val="center"/>
          </w:tcPr>
          <w:p w14:paraId="49C6B3FA" w14:textId="77777777" w:rsidR="00B3058C" w:rsidRPr="008855EA" w:rsidRDefault="00B3058C" w:rsidP="00333DC6">
            <w:pPr>
              <w:autoSpaceDE w:val="0"/>
              <w:spacing w:after="0" w:line="240" w:lineRule="auto"/>
              <w:rPr>
                <w:rFonts w:ascii="Lato" w:hAnsi="Lato"/>
              </w:rPr>
            </w:pPr>
            <w:r w:rsidRPr="008855EA">
              <w:rPr>
                <w:rFonts w:ascii="Lato" w:hAnsi="Lato"/>
              </w:rPr>
              <w:t>zaburzenia psychotyczne (F.10.4, F10.5, F.10.6)</w:t>
            </w:r>
          </w:p>
        </w:tc>
        <w:tc>
          <w:tcPr>
            <w:tcW w:w="1488" w:type="dxa"/>
            <w:shd w:val="clear" w:color="auto" w:fill="auto"/>
            <w:vAlign w:val="center"/>
          </w:tcPr>
          <w:p w14:paraId="66F35CE7" w14:textId="77777777" w:rsidR="00B3058C" w:rsidRPr="008855EA" w:rsidRDefault="00B3058C" w:rsidP="00333DC6">
            <w:pPr>
              <w:autoSpaceDE w:val="0"/>
              <w:spacing w:after="0" w:line="240" w:lineRule="auto"/>
              <w:jc w:val="center"/>
              <w:rPr>
                <w:rFonts w:ascii="Lato" w:hAnsi="Lato"/>
              </w:rPr>
            </w:pPr>
            <w:r w:rsidRPr="008855EA">
              <w:rPr>
                <w:rFonts w:ascii="Lato" w:hAnsi="Lato"/>
              </w:rPr>
              <w:t>37</w:t>
            </w:r>
          </w:p>
        </w:tc>
        <w:tc>
          <w:tcPr>
            <w:tcW w:w="1488" w:type="dxa"/>
            <w:shd w:val="clear" w:color="auto" w:fill="auto"/>
            <w:vAlign w:val="center"/>
          </w:tcPr>
          <w:p w14:paraId="213FF704" w14:textId="77777777" w:rsidR="00B3058C" w:rsidRPr="008855EA" w:rsidRDefault="00B3058C" w:rsidP="00333DC6">
            <w:pPr>
              <w:autoSpaceDE w:val="0"/>
              <w:spacing w:after="0" w:line="240" w:lineRule="auto"/>
              <w:jc w:val="center"/>
              <w:rPr>
                <w:rFonts w:ascii="Lato" w:hAnsi="Lato"/>
              </w:rPr>
            </w:pPr>
            <w:r w:rsidRPr="008855EA">
              <w:rPr>
                <w:rFonts w:ascii="Lato" w:hAnsi="Lato"/>
              </w:rPr>
              <w:t>40</w:t>
            </w:r>
          </w:p>
        </w:tc>
        <w:tc>
          <w:tcPr>
            <w:tcW w:w="1488" w:type="dxa"/>
            <w:shd w:val="clear" w:color="auto" w:fill="auto"/>
            <w:vAlign w:val="center"/>
          </w:tcPr>
          <w:p w14:paraId="2DF419EA" w14:textId="77777777" w:rsidR="00B3058C" w:rsidRPr="008855EA" w:rsidRDefault="00B3058C" w:rsidP="00333DC6">
            <w:pPr>
              <w:autoSpaceDE w:val="0"/>
              <w:spacing w:after="0" w:line="240" w:lineRule="auto"/>
              <w:jc w:val="center"/>
              <w:rPr>
                <w:rFonts w:ascii="Lato" w:hAnsi="Lato"/>
              </w:rPr>
            </w:pPr>
            <w:r w:rsidRPr="008855EA">
              <w:rPr>
                <w:rFonts w:ascii="Lato" w:hAnsi="Lato"/>
              </w:rPr>
              <w:t>74</w:t>
            </w:r>
          </w:p>
        </w:tc>
        <w:tc>
          <w:tcPr>
            <w:tcW w:w="1489" w:type="dxa"/>
            <w:shd w:val="clear" w:color="auto" w:fill="auto"/>
            <w:vAlign w:val="center"/>
          </w:tcPr>
          <w:p w14:paraId="0892E819" w14:textId="77777777" w:rsidR="00B3058C" w:rsidRPr="008855EA" w:rsidRDefault="00B3058C" w:rsidP="00333DC6">
            <w:pPr>
              <w:autoSpaceDE w:val="0"/>
              <w:spacing w:after="0" w:line="240" w:lineRule="auto"/>
              <w:jc w:val="center"/>
              <w:rPr>
                <w:rFonts w:ascii="Lato" w:hAnsi="Lato"/>
              </w:rPr>
            </w:pPr>
            <w:r w:rsidRPr="008855EA">
              <w:rPr>
                <w:rFonts w:ascii="Lato" w:hAnsi="Lato"/>
              </w:rPr>
              <w:t>59</w:t>
            </w:r>
          </w:p>
        </w:tc>
      </w:tr>
      <w:tr w:rsidR="00B3058C" w:rsidRPr="008855EA" w14:paraId="68C535FC" w14:textId="77777777" w:rsidTr="00333DC6">
        <w:trPr>
          <w:trHeight w:val="703"/>
        </w:trPr>
        <w:tc>
          <w:tcPr>
            <w:tcW w:w="3227" w:type="dxa"/>
            <w:shd w:val="clear" w:color="auto" w:fill="auto"/>
            <w:vAlign w:val="center"/>
          </w:tcPr>
          <w:p w14:paraId="2AD883EA" w14:textId="77777777" w:rsidR="00B3058C" w:rsidRPr="008855EA" w:rsidRDefault="00B3058C" w:rsidP="00333DC6">
            <w:pPr>
              <w:autoSpaceDE w:val="0"/>
              <w:spacing w:after="0" w:line="240" w:lineRule="auto"/>
              <w:rPr>
                <w:rFonts w:ascii="Lato" w:hAnsi="Lato"/>
              </w:rPr>
            </w:pPr>
            <w:r w:rsidRPr="008855EA">
              <w:rPr>
                <w:rFonts w:ascii="Lato" w:hAnsi="Lato"/>
              </w:rPr>
              <w:t>inne zaburzenia</w:t>
            </w:r>
          </w:p>
          <w:p w14:paraId="4F497290" w14:textId="77777777" w:rsidR="00B3058C" w:rsidRPr="008855EA" w:rsidRDefault="00B3058C" w:rsidP="00333DC6">
            <w:pPr>
              <w:autoSpaceDE w:val="0"/>
              <w:spacing w:after="0" w:line="240" w:lineRule="auto"/>
              <w:rPr>
                <w:rFonts w:ascii="Lato" w:hAnsi="Lato"/>
              </w:rPr>
            </w:pPr>
            <w:r w:rsidRPr="008855EA">
              <w:rPr>
                <w:rFonts w:ascii="Lato" w:hAnsi="Lato"/>
              </w:rPr>
              <w:t>(F.10.7, F10.8, F.10.9)</w:t>
            </w:r>
          </w:p>
        </w:tc>
        <w:tc>
          <w:tcPr>
            <w:tcW w:w="1488" w:type="dxa"/>
            <w:shd w:val="clear" w:color="auto" w:fill="auto"/>
            <w:vAlign w:val="center"/>
          </w:tcPr>
          <w:p w14:paraId="4FBCCDE3" w14:textId="77777777" w:rsidR="00B3058C" w:rsidRPr="008855EA" w:rsidRDefault="00B3058C" w:rsidP="00333DC6">
            <w:pPr>
              <w:autoSpaceDE w:val="0"/>
              <w:spacing w:after="0" w:line="240" w:lineRule="auto"/>
              <w:jc w:val="center"/>
              <w:rPr>
                <w:rFonts w:ascii="Lato" w:hAnsi="Lato"/>
              </w:rPr>
            </w:pPr>
            <w:r w:rsidRPr="008855EA">
              <w:rPr>
                <w:rFonts w:ascii="Lato" w:hAnsi="Lato"/>
              </w:rPr>
              <w:t>40</w:t>
            </w:r>
          </w:p>
        </w:tc>
        <w:tc>
          <w:tcPr>
            <w:tcW w:w="1488" w:type="dxa"/>
            <w:shd w:val="clear" w:color="auto" w:fill="auto"/>
            <w:vAlign w:val="center"/>
          </w:tcPr>
          <w:p w14:paraId="1933538F" w14:textId="77777777" w:rsidR="00B3058C" w:rsidRPr="008855EA" w:rsidRDefault="00B3058C" w:rsidP="00333DC6">
            <w:pPr>
              <w:autoSpaceDE w:val="0"/>
              <w:spacing w:after="0" w:line="240" w:lineRule="auto"/>
              <w:jc w:val="center"/>
              <w:rPr>
                <w:rFonts w:ascii="Lato" w:hAnsi="Lato"/>
              </w:rPr>
            </w:pPr>
            <w:r w:rsidRPr="008855EA">
              <w:rPr>
                <w:rFonts w:ascii="Lato" w:hAnsi="Lato"/>
              </w:rPr>
              <w:t>51</w:t>
            </w:r>
          </w:p>
        </w:tc>
        <w:tc>
          <w:tcPr>
            <w:tcW w:w="1488" w:type="dxa"/>
            <w:shd w:val="clear" w:color="auto" w:fill="auto"/>
            <w:vAlign w:val="center"/>
          </w:tcPr>
          <w:p w14:paraId="61196379" w14:textId="77777777" w:rsidR="00B3058C" w:rsidRPr="008855EA" w:rsidRDefault="00B3058C" w:rsidP="00333DC6">
            <w:pPr>
              <w:autoSpaceDE w:val="0"/>
              <w:spacing w:after="0" w:line="240" w:lineRule="auto"/>
              <w:jc w:val="center"/>
              <w:rPr>
                <w:rFonts w:ascii="Lato" w:hAnsi="Lato"/>
              </w:rPr>
            </w:pPr>
            <w:r w:rsidRPr="008855EA">
              <w:rPr>
                <w:rFonts w:ascii="Lato" w:hAnsi="Lato"/>
              </w:rPr>
              <w:t>51</w:t>
            </w:r>
          </w:p>
        </w:tc>
        <w:tc>
          <w:tcPr>
            <w:tcW w:w="1489" w:type="dxa"/>
            <w:shd w:val="clear" w:color="auto" w:fill="auto"/>
            <w:vAlign w:val="center"/>
          </w:tcPr>
          <w:p w14:paraId="260A0096" w14:textId="77777777" w:rsidR="00B3058C" w:rsidRPr="008855EA" w:rsidRDefault="00B3058C" w:rsidP="00333DC6">
            <w:pPr>
              <w:autoSpaceDE w:val="0"/>
              <w:spacing w:after="0" w:line="240" w:lineRule="auto"/>
              <w:jc w:val="center"/>
              <w:rPr>
                <w:rFonts w:ascii="Lato" w:hAnsi="Lato"/>
              </w:rPr>
            </w:pPr>
            <w:r w:rsidRPr="008855EA">
              <w:rPr>
                <w:rFonts w:ascii="Lato" w:hAnsi="Lato"/>
              </w:rPr>
              <w:t>63</w:t>
            </w:r>
          </w:p>
        </w:tc>
      </w:tr>
    </w:tbl>
    <w:p w14:paraId="70B4E6ED" w14:textId="1ED1B2EB" w:rsidR="00B3058C" w:rsidRPr="00D40017" w:rsidRDefault="00B3058C" w:rsidP="00B3058C">
      <w:pPr>
        <w:shd w:val="clear" w:color="auto" w:fill="FFFFFF"/>
        <w:autoSpaceDE w:val="0"/>
        <w:spacing w:before="120" w:after="0" w:line="240" w:lineRule="auto"/>
        <w:rPr>
          <w:rFonts w:ascii="Lato" w:hAnsi="Lato"/>
          <w:sz w:val="20"/>
          <w:szCs w:val="20"/>
        </w:rPr>
      </w:pPr>
      <w:r w:rsidRPr="00D40017">
        <w:rPr>
          <w:rFonts w:ascii="Lato" w:hAnsi="Lato"/>
          <w:sz w:val="20"/>
          <w:szCs w:val="20"/>
        </w:rPr>
        <w:t xml:space="preserve">Źródło: </w:t>
      </w:r>
      <w:r w:rsidRPr="00D40017">
        <w:rPr>
          <w:rFonts w:ascii="Lato" w:eastAsia="Thorndale" w:hAnsi="Lato"/>
          <w:bCs/>
          <w:sz w:val="20"/>
          <w:szCs w:val="20"/>
        </w:rPr>
        <w:t xml:space="preserve">Opracowanie własne na podstawie  </w:t>
      </w:r>
      <w:r w:rsidRPr="00D40017">
        <w:rPr>
          <w:rFonts w:ascii="Lato" w:hAnsi="Lato"/>
          <w:sz w:val="20"/>
          <w:szCs w:val="20"/>
        </w:rPr>
        <w:t xml:space="preserve">„Biuletynu Statystycznego. Ochrona zdrowia w województwie kujawsko-pomorskim w 2019 roku”- Kujawsko-Pomorski Urząd Wojewódzki </w:t>
      </w:r>
      <w:r w:rsidR="00E74E1E">
        <w:rPr>
          <w:rFonts w:ascii="Lato" w:hAnsi="Lato"/>
          <w:sz w:val="20"/>
          <w:szCs w:val="20"/>
        </w:rPr>
        <w:br/>
      </w:r>
      <w:r w:rsidRPr="00D40017">
        <w:rPr>
          <w:rFonts w:ascii="Lato" w:hAnsi="Lato"/>
          <w:sz w:val="20"/>
          <w:szCs w:val="20"/>
        </w:rPr>
        <w:t xml:space="preserve">w Bydgoszczy. Wydział Zdrowia – Kujawsko-Pomorskie Centrum Zdrowia Publicznego </w:t>
      </w:r>
      <w:r w:rsidRPr="00D40017">
        <w:rPr>
          <w:rFonts w:ascii="Lato" w:hAnsi="Lato"/>
          <w:sz w:val="20"/>
          <w:szCs w:val="20"/>
        </w:rPr>
        <w:br/>
        <w:t xml:space="preserve">i „Biuletynu Statystycznego. Ochrona zdrowia w województwie kujawsko-pomorskim w 2018 roku”- Kujawsko-Pomorski Urząd Wojewódzki w Bydgoszczy. Wydział Zdrowia – Kujawsko-Pomorskie Centrum Zdrowia Publicznego </w:t>
      </w:r>
    </w:p>
    <w:p w14:paraId="670BFEE4" w14:textId="6743776C" w:rsidR="00B3058C" w:rsidRDefault="00C60C1F" w:rsidP="00433C96">
      <w:pPr>
        <w:pStyle w:val="Nagwek4"/>
        <w:ind w:left="0" w:firstLine="0"/>
        <w:jc w:val="left"/>
        <w:rPr>
          <w:rFonts w:ascii="Lato" w:hAnsi="Lato"/>
          <w:sz w:val="24"/>
        </w:rPr>
      </w:pPr>
      <w:bookmarkStart w:id="19" w:name="_Toc75763299"/>
      <w:bookmarkStart w:id="20" w:name="_Toc97281198"/>
      <w:r w:rsidRPr="00433C96">
        <w:rPr>
          <w:rFonts w:ascii="Lato" w:hAnsi="Lato"/>
          <w:sz w:val="24"/>
        </w:rPr>
        <w:t>1.</w:t>
      </w:r>
      <w:r w:rsidR="00B3058C" w:rsidRPr="00433C96">
        <w:rPr>
          <w:rFonts w:ascii="Lato" w:hAnsi="Lato"/>
          <w:sz w:val="24"/>
        </w:rPr>
        <w:t>2.2. Formy wsparcia dla osób z problemem alkoholowym i ich bliskich poza</w:t>
      </w:r>
      <w:r w:rsidR="00433C96">
        <w:rPr>
          <w:rFonts w:ascii="Lato" w:hAnsi="Lato"/>
          <w:sz w:val="24"/>
        </w:rPr>
        <w:t xml:space="preserve"> </w:t>
      </w:r>
      <w:r w:rsidR="00B3058C" w:rsidRPr="00433C96">
        <w:rPr>
          <w:rFonts w:ascii="Lato" w:hAnsi="Lato"/>
          <w:sz w:val="24"/>
        </w:rPr>
        <w:t>systemem lecznictwa odwykowego</w:t>
      </w:r>
      <w:bookmarkEnd w:id="19"/>
      <w:bookmarkEnd w:id="20"/>
    </w:p>
    <w:p w14:paraId="1531E6C8" w14:textId="77777777" w:rsidR="00433C96" w:rsidRPr="00433C96" w:rsidRDefault="00433C96" w:rsidP="00433C96">
      <w:pPr>
        <w:rPr>
          <w:lang w:eastAsia="ar-SA"/>
        </w:rPr>
      </w:pPr>
    </w:p>
    <w:p w14:paraId="523E6724" w14:textId="77777777" w:rsidR="00B3058C" w:rsidRDefault="00B3058C" w:rsidP="00B3058C">
      <w:pPr>
        <w:autoSpaceDE w:val="0"/>
        <w:spacing w:after="0" w:line="360" w:lineRule="auto"/>
        <w:rPr>
          <w:rFonts w:ascii="Lato" w:hAnsi="Lato" w:cs="Arial"/>
          <w:sz w:val="24"/>
          <w:szCs w:val="24"/>
        </w:rPr>
      </w:pPr>
      <w:r>
        <w:rPr>
          <w:rFonts w:ascii="Lato" w:hAnsi="Lato" w:cs="Arial"/>
          <w:sz w:val="24"/>
          <w:szCs w:val="24"/>
        </w:rPr>
        <w:t xml:space="preserve">Jednym z ważnych ogniw w systemie rozwiązywania problemów alkoholowych są gminne komisje rozwiązywania problemów </w:t>
      </w:r>
      <w:r w:rsidRPr="009873DB">
        <w:rPr>
          <w:rFonts w:ascii="Lato" w:hAnsi="Lato" w:cs="Arial"/>
          <w:sz w:val="24"/>
          <w:szCs w:val="24"/>
        </w:rPr>
        <w:t>alkoholowych.</w:t>
      </w:r>
    </w:p>
    <w:p w14:paraId="3F07A2A6" w14:textId="77777777" w:rsidR="00B3058C" w:rsidRPr="008B0C62" w:rsidRDefault="00B3058C" w:rsidP="00B3058C">
      <w:pPr>
        <w:autoSpaceDE w:val="0"/>
        <w:spacing w:after="0" w:line="360" w:lineRule="auto"/>
        <w:rPr>
          <w:rFonts w:ascii="Lato" w:hAnsi="Lato" w:cs="Arial"/>
          <w:sz w:val="24"/>
          <w:szCs w:val="24"/>
        </w:rPr>
      </w:pPr>
      <w:r w:rsidRPr="008B0C62">
        <w:rPr>
          <w:rFonts w:ascii="Lato" w:hAnsi="Lato" w:cs="Arial"/>
          <w:sz w:val="24"/>
          <w:szCs w:val="24"/>
        </w:rPr>
        <w:t>W 2019</w:t>
      </w:r>
      <w:r>
        <w:rPr>
          <w:rFonts w:ascii="Lato" w:hAnsi="Lato" w:cs="Arial"/>
          <w:sz w:val="24"/>
          <w:szCs w:val="24"/>
        </w:rPr>
        <w:t xml:space="preserve"> </w:t>
      </w:r>
      <w:r w:rsidRPr="008B0C62">
        <w:rPr>
          <w:rFonts w:ascii="Lato" w:hAnsi="Lato" w:cs="Arial"/>
          <w:sz w:val="24"/>
          <w:szCs w:val="24"/>
        </w:rPr>
        <w:t>r. gminne komisje rozwiązywania problemów alkoholowych</w:t>
      </w:r>
      <w:r>
        <w:rPr>
          <w:rFonts w:ascii="Lato" w:hAnsi="Lato" w:cs="Arial"/>
          <w:sz w:val="24"/>
          <w:szCs w:val="24"/>
        </w:rPr>
        <w:t xml:space="preserve"> w województwie kujawsko-pomorskim</w:t>
      </w:r>
      <w:r w:rsidRPr="008B0C62">
        <w:rPr>
          <w:rFonts w:ascii="Lato" w:hAnsi="Lato" w:cs="Arial"/>
          <w:sz w:val="24"/>
          <w:szCs w:val="24"/>
        </w:rPr>
        <w:t>:</w:t>
      </w:r>
    </w:p>
    <w:p w14:paraId="22F79A97" w14:textId="77777777" w:rsidR="00B3058C" w:rsidRPr="0099337C" w:rsidRDefault="00B3058C" w:rsidP="00B3058C">
      <w:pPr>
        <w:autoSpaceDE w:val="0"/>
        <w:spacing w:after="0" w:line="360" w:lineRule="auto"/>
        <w:rPr>
          <w:rFonts w:ascii="Lato" w:hAnsi="Lato" w:cs="Arial"/>
          <w:sz w:val="24"/>
          <w:szCs w:val="24"/>
        </w:rPr>
      </w:pPr>
      <w:r w:rsidRPr="00D92DD7">
        <w:rPr>
          <w:rFonts w:ascii="Lato" w:hAnsi="Lato" w:cs="Arial"/>
          <w:sz w:val="24"/>
          <w:szCs w:val="24"/>
        </w:rPr>
        <w:t>1) przeprowadziły rozmowy motywująco-interwencyjne z 3</w:t>
      </w:r>
      <w:r>
        <w:rPr>
          <w:rFonts w:ascii="Lato" w:hAnsi="Lato" w:cs="Arial"/>
          <w:sz w:val="24"/>
          <w:szCs w:val="24"/>
        </w:rPr>
        <w:t xml:space="preserve"> </w:t>
      </w:r>
      <w:r w:rsidRPr="00D92DD7">
        <w:rPr>
          <w:rFonts w:ascii="Lato" w:hAnsi="Lato" w:cs="Arial"/>
          <w:sz w:val="24"/>
          <w:szCs w:val="24"/>
        </w:rPr>
        <w:t xml:space="preserve">697 osobami </w:t>
      </w:r>
      <w:r>
        <w:rPr>
          <w:rFonts w:ascii="Lato" w:hAnsi="Lato" w:cs="Arial"/>
          <w:sz w:val="24"/>
          <w:szCs w:val="24"/>
        </w:rPr>
        <w:br/>
      </w:r>
      <w:r w:rsidRPr="00D92DD7">
        <w:rPr>
          <w:rFonts w:ascii="Lato" w:hAnsi="Lato" w:cs="Arial"/>
          <w:sz w:val="24"/>
          <w:szCs w:val="24"/>
        </w:rPr>
        <w:t xml:space="preserve">z problemem </w:t>
      </w:r>
      <w:r w:rsidRPr="005D2D11">
        <w:rPr>
          <w:rFonts w:ascii="Lato" w:hAnsi="Lato" w:cs="Arial"/>
          <w:sz w:val="24"/>
          <w:szCs w:val="24"/>
        </w:rPr>
        <w:t>alkoholowym (</w:t>
      </w:r>
      <w:r>
        <w:rPr>
          <w:rFonts w:ascii="Lato" w:hAnsi="Lato" w:cs="Arial"/>
          <w:sz w:val="24"/>
          <w:szCs w:val="24"/>
        </w:rPr>
        <w:t xml:space="preserve">w 2016 r. z 5 267 </w:t>
      </w:r>
      <w:r w:rsidRPr="0099337C">
        <w:rPr>
          <w:rFonts w:ascii="Lato" w:hAnsi="Lato" w:cs="Arial"/>
          <w:sz w:val="24"/>
          <w:szCs w:val="24"/>
        </w:rPr>
        <w:t>osobami, w 2018 r. z 3</w:t>
      </w:r>
      <w:r>
        <w:rPr>
          <w:rFonts w:ascii="Lato" w:hAnsi="Lato" w:cs="Arial"/>
          <w:sz w:val="24"/>
          <w:szCs w:val="24"/>
        </w:rPr>
        <w:t xml:space="preserve"> </w:t>
      </w:r>
      <w:r w:rsidRPr="0099337C">
        <w:rPr>
          <w:rFonts w:ascii="Lato" w:hAnsi="Lato" w:cs="Arial"/>
          <w:sz w:val="24"/>
          <w:szCs w:val="24"/>
        </w:rPr>
        <w:t>854 osobami);</w:t>
      </w:r>
    </w:p>
    <w:p w14:paraId="0FF255FF" w14:textId="77777777" w:rsidR="00B3058C" w:rsidRPr="0099337C" w:rsidRDefault="00B3058C" w:rsidP="00B3058C">
      <w:pPr>
        <w:autoSpaceDE w:val="0"/>
        <w:spacing w:after="0" w:line="360" w:lineRule="auto"/>
        <w:rPr>
          <w:rFonts w:ascii="Lato" w:hAnsi="Lato" w:cs="Arial"/>
          <w:sz w:val="24"/>
          <w:szCs w:val="24"/>
        </w:rPr>
      </w:pPr>
      <w:r w:rsidRPr="0099337C">
        <w:rPr>
          <w:rFonts w:ascii="Lato" w:hAnsi="Lato" w:cs="Arial"/>
          <w:sz w:val="24"/>
          <w:szCs w:val="24"/>
        </w:rPr>
        <w:t>2) przeprowadziły rozmowy z 2</w:t>
      </w:r>
      <w:r>
        <w:rPr>
          <w:rFonts w:ascii="Lato" w:hAnsi="Lato" w:cs="Arial"/>
          <w:sz w:val="24"/>
          <w:szCs w:val="24"/>
        </w:rPr>
        <w:t xml:space="preserve"> </w:t>
      </w:r>
      <w:r w:rsidRPr="0099337C">
        <w:rPr>
          <w:rFonts w:ascii="Lato" w:hAnsi="Lato" w:cs="Arial"/>
          <w:sz w:val="24"/>
          <w:szCs w:val="24"/>
        </w:rPr>
        <w:t xml:space="preserve">642 członkami rodzin osób z problemem alkoholowym (w 2016 r. z </w:t>
      </w:r>
      <w:r>
        <w:rPr>
          <w:rFonts w:ascii="Lato" w:hAnsi="Lato" w:cs="Arial"/>
          <w:sz w:val="24"/>
          <w:szCs w:val="24"/>
        </w:rPr>
        <w:t>4 868</w:t>
      </w:r>
      <w:r w:rsidRPr="0099337C">
        <w:rPr>
          <w:rFonts w:ascii="Lato" w:hAnsi="Lato" w:cs="Arial"/>
          <w:sz w:val="24"/>
          <w:szCs w:val="24"/>
        </w:rPr>
        <w:t xml:space="preserve"> osobami, w 2018 r. z 2</w:t>
      </w:r>
      <w:r>
        <w:rPr>
          <w:rFonts w:ascii="Lato" w:hAnsi="Lato" w:cs="Arial"/>
          <w:sz w:val="24"/>
          <w:szCs w:val="24"/>
        </w:rPr>
        <w:t xml:space="preserve"> </w:t>
      </w:r>
      <w:r w:rsidRPr="0099337C">
        <w:rPr>
          <w:rFonts w:ascii="Lato" w:hAnsi="Lato" w:cs="Arial"/>
          <w:sz w:val="24"/>
          <w:szCs w:val="24"/>
        </w:rPr>
        <w:t>576 osobami)</w:t>
      </w:r>
      <w:r>
        <w:rPr>
          <w:rFonts w:ascii="Lato" w:hAnsi="Lato" w:cs="Arial"/>
          <w:sz w:val="24"/>
          <w:szCs w:val="24"/>
        </w:rPr>
        <w:t>;</w:t>
      </w:r>
    </w:p>
    <w:p w14:paraId="5ED9C185" w14:textId="77777777" w:rsidR="00B3058C" w:rsidRPr="0099337C" w:rsidRDefault="00B3058C" w:rsidP="00B3058C">
      <w:pPr>
        <w:autoSpaceDE w:val="0"/>
        <w:spacing w:after="0" w:line="360" w:lineRule="auto"/>
        <w:rPr>
          <w:rFonts w:ascii="Lato" w:hAnsi="Lato" w:cs="Arial"/>
          <w:sz w:val="24"/>
          <w:szCs w:val="24"/>
        </w:rPr>
      </w:pPr>
      <w:r w:rsidRPr="0099337C">
        <w:rPr>
          <w:rFonts w:ascii="Lato" w:hAnsi="Lato" w:cs="Arial"/>
          <w:sz w:val="24"/>
          <w:szCs w:val="24"/>
        </w:rPr>
        <w:lastRenderedPageBreak/>
        <w:t>3) podjęły czynności zmierzające do orzeczenia zobowiązania do podjęcia leczenia odwykowego wobec 3</w:t>
      </w:r>
      <w:r>
        <w:rPr>
          <w:rFonts w:ascii="Lato" w:hAnsi="Lato" w:cs="Arial"/>
          <w:sz w:val="24"/>
          <w:szCs w:val="24"/>
        </w:rPr>
        <w:t xml:space="preserve"> </w:t>
      </w:r>
      <w:r w:rsidRPr="0099337C">
        <w:rPr>
          <w:rFonts w:ascii="Lato" w:hAnsi="Lato" w:cs="Arial"/>
          <w:sz w:val="24"/>
          <w:szCs w:val="24"/>
        </w:rPr>
        <w:t xml:space="preserve">157 osób (w 2016 r. wobec </w:t>
      </w:r>
      <w:r>
        <w:rPr>
          <w:rFonts w:ascii="Lato" w:hAnsi="Lato" w:cs="Arial"/>
          <w:sz w:val="24"/>
          <w:szCs w:val="24"/>
        </w:rPr>
        <w:t>6 443</w:t>
      </w:r>
      <w:r w:rsidRPr="0099337C">
        <w:rPr>
          <w:rFonts w:ascii="Lato" w:hAnsi="Lato" w:cs="Arial"/>
          <w:sz w:val="24"/>
          <w:szCs w:val="24"/>
        </w:rPr>
        <w:t xml:space="preserve"> os</w:t>
      </w:r>
      <w:r>
        <w:rPr>
          <w:rFonts w:ascii="Lato" w:hAnsi="Lato" w:cs="Arial"/>
          <w:sz w:val="24"/>
          <w:szCs w:val="24"/>
        </w:rPr>
        <w:t>ób</w:t>
      </w:r>
      <w:r w:rsidRPr="0099337C">
        <w:rPr>
          <w:rFonts w:ascii="Lato" w:hAnsi="Lato" w:cs="Arial"/>
          <w:sz w:val="24"/>
          <w:szCs w:val="24"/>
        </w:rPr>
        <w:t xml:space="preserve">, w 2018 r. wobec </w:t>
      </w:r>
      <w:r>
        <w:rPr>
          <w:rFonts w:ascii="Lato" w:hAnsi="Lato" w:cs="Arial"/>
          <w:sz w:val="24"/>
          <w:szCs w:val="24"/>
        </w:rPr>
        <w:br/>
      </w:r>
      <w:r w:rsidRPr="0099337C">
        <w:rPr>
          <w:rFonts w:ascii="Lato" w:hAnsi="Lato" w:cs="Arial"/>
          <w:sz w:val="24"/>
          <w:szCs w:val="24"/>
        </w:rPr>
        <w:t>4</w:t>
      </w:r>
      <w:r>
        <w:rPr>
          <w:rFonts w:ascii="Lato" w:hAnsi="Lato" w:cs="Arial"/>
          <w:sz w:val="24"/>
          <w:szCs w:val="24"/>
        </w:rPr>
        <w:t xml:space="preserve"> </w:t>
      </w:r>
      <w:r w:rsidRPr="0099337C">
        <w:rPr>
          <w:rFonts w:ascii="Lato" w:hAnsi="Lato" w:cs="Arial"/>
          <w:sz w:val="24"/>
          <w:szCs w:val="24"/>
        </w:rPr>
        <w:t>013 os</w:t>
      </w:r>
      <w:r>
        <w:rPr>
          <w:rFonts w:ascii="Lato" w:hAnsi="Lato" w:cs="Arial"/>
          <w:sz w:val="24"/>
          <w:szCs w:val="24"/>
        </w:rPr>
        <w:t>ób</w:t>
      </w:r>
      <w:r w:rsidRPr="0099337C">
        <w:rPr>
          <w:rFonts w:ascii="Lato" w:hAnsi="Lato" w:cs="Arial"/>
          <w:sz w:val="24"/>
          <w:szCs w:val="24"/>
        </w:rPr>
        <w:t>);</w:t>
      </w:r>
    </w:p>
    <w:p w14:paraId="62E1F9C2" w14:textId="77777777" w:rsidR="00B3058C" w:rsidRPr="008B0C62" w:rsidRDefault="00B3058C" w:rsidP="00B3058C">
      <w:pPr>
        <w:autoSpaceDE w:val="0"/>
        <w:spacing w:after="0" w:line="360" w:lineRule="auto"/>
        <w:jc w:val="both"/>
        <w:rPr>
          <w:rFonts w:ascii="Lato" w:hAnsi="Lato"/>
          <w:sz w:val="24"/>
          <w:szCs w:val="24"/>
        </w:rPr>
      </w:pPr>
      <w:r w:rsidRPr="0099337C">
        <w:rPr>
          <w:rFonts w:ascii="Lato" w:hAnsi="Lato" w:cs="Arial"/>
          <w:sz w:val="24"/>
          <w:szCs w:val="24"/>
        </w:rPr>
        <w:t>4) wystąpiły wobec 844 osób do sądu z wnioskiem o zobowiązanie do podjęcia leczenia odwykowego (w 2016 r. wobec 1</w:t>
      </w:r>
      <w:r>
        <w:rPr>
          <w:rFonts w:ascii="Lato" w:hAnsi="Lato" w:cs="Arial"/>
          <w:sz w:val="24"/>
          <w:szCs w:val="24"/>
        </w:rPr>
        <w:t xml:space="preserve"> </w:t>
      </w:r>
      <w:r w:rsidRPr="0099337C">
        <w:rPr>
          <w:rFonts w:ascii="Lato" w:hAnsi="Lato" w:cs="Arial"/>
          <w:sz w:val="24"/>
          <w:szCs w:val="24"/>
        </w:rPr>
        <w:t>064 osób, w 2018 r. wobec 997 osób)</w:t>
      </w:r>
      <w:r>
        <w:rPr>
          <w:rFonts w:ascii="Lato" w:hAnsi="Lato" w:cs="Arial"/>
          <w:sz w:val="24"/>
          <w:szCs w:val="24"/>
        </w:rPr>
        <w:t>.</w:t>
      </w:r>
    </w:p>
    <w:p w14:paraId="12377DA4" w14:textId="77777777" w:rsidR="00B3058C" w:rsidRDefault="00B3058C" w:rsidP="00B3058C">
      <w:pPr>
        <w:autoSpaceDE w:val="0"/>
        <w:spacing w:after="0" w:line="240" w:lineRule="auto"/>
        <w:jc w:val="both"/>
        <w:rPr>
          <w:rFonts w:ascii="Times New Roman" w:hAnsi="Times New Roman"/>
          <w:sz w:val="24"/>
          <w:szCs w:val="24"/>
        </w:rPr>
      </w:pPr>
    </w:p>
    <w:p w14:paraId="75DBC136"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Pomoc osobom z problemem alkoholowym i ich bliskim oferują również:</w:t>
      </w:r>
    </w:p>
    <w:p w14:paraId="0A901D25"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stowarzyszenia abstynenckie i kluby abstynenta,</w:t>
      </w:r>
    </w:p>
    <w:p w14:paraId="55BAD6E7"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organizacje pozarządowe (inne niż stowarzyszenia abstynenckie),</w:t>
      </w:r>
    </w:p>
    <w:p w14:paraId="7BD33A2D"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punkty konsultacyjne,</w:t>
      </w:r>
    </w:p>
    <w:p w14:paraId="716BBD84"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grupy samopomocowe i pomocowe,</w:t>
      </w:r>
    </w:p>
    <w:p w14:paraId="4D5263D1" w14:textId="77777777" w:rsidR="00B3058C" w:rsidRPr="00700F9B" w:rsidRDefault="00B3058C" w:rsidP="00B3058C">
      <w:pPr>
        <w:autoSpaceDE w:val="0"/>
        <w:spacing w:after="0" w:line="360" w:lineRule="auto"/>
        <w:jc w:val="both"/>
        <w:rPr>
          <w:rFonts w:ascii="Lato" w:hAnsi="Lato"/>
          <w:sz w:val="24"/>
          <w:szCs w:val="24"/>
        </w:rPr>
      </w:pPr>
      <w:r w:rsidRPr="00700F9B">
        <w:rPr>
          <w:rFonts w:ascii="Lato" w:hAnsi="Lato"/>
          <w:sz w:val="24"/>
          <w:szCs w:val="24"/>
        </w:rPr>
        <w:t>- centra integracji społecznej i kluby integracji społecznej.</w:t>
      </w:r>
    </w:p>
    <w:p w14:paraId="6CCC344C" w14:textId="77777777" w:rsidR="00B3058C" w:rsidRPr="00700F9B" w:rsidRDefault="00B3058C" w:rsidP="00B3058C">
      <w:pPr>
        <w:spacing w:after="0" w:line="360" w:lineRule="auto"/>
        <w:rPr>
          <w:rFonts w:ascii="Lato" w:hAnsi="Lato"/>
          <w:sz w:val="24"/>
          <w:szCs w:val="24"/>
        </w:rPr>
      </w:pPr>
      <w:r w:rsidRPr="00700F9B">
        <w:rPr>
          <w:rFonts w:ascii="Lato" w:hAnsi="Lato"/>
          <w:sz w:val="24"/>
          <w:szCs w:val="24"/>
        </w:rPr>
        <w:t xml:space="preserve">W województwie kujawsko-pomorskim </w:t>
      </w:r>
      <w:r w:rsidRPr="00FA1F21">
        <w:rPr>
          <w:rFonts w:ascii="Lato" w:hAnsi="Lato"/>
          <w:sz w:val="24"/>
          <w:szCs w:val="24"/>
        </w:rPr>
        <w:t xml:space="preserve">działa </w:t>
      </w:r>
      <w:r>
        <w:rPr>
          <w:rFonts w:ascii="Lato" w:hAnsi="Lato"/>
          <w:sz w:val="24"/>
          <w:szCs w:val="24"/>
        </w:rPr>
        <w:t>wiele</w:t>
      </w:r>
      <w:r w:rsidRPr="00700F9B">
        <w:rPr>
          <w:rFonts w:ascii="Lato" w:hAnsi="Lato"/>
          <w:sz w:val="24"/>
          <w:szCs w:val="24"/>
        </w:rPr>
        <w:t xml:space="preserve"> grup pomocowych </w:t>
      </w:r>
      <w:r>
        <w:rPr>
          <w:rFonts w:ascii="Lato" w:hAnsi="Lato"/>
          <w:sz w:val="24"/>
          <w:szCs w:val="24"/>
        </w:rPr>
        <w:br/>
      </w:r>
      <w:r w:rsidRPr="00700F9B">
        <w:rPr>
          <w:rFonts w:ascii="Lato" w:hAnsi="Lato"/>
          <w:sz w:val="24"/>
          <w:szCs w:val="24"/>
        </w:rPr>
        <w:t>i samopomocowych</w:t>
      </w:r>
      <w:r>
        <w:rPr>
          <w:rFonts w:ascii="Lato" w:hAnsi="Lato"/>
          <w:sz w:val="24"/>
          <w:szCs w:val="24"/>
        </w:rPr>
        <w:t>, ale na przestrzeni lat 2016-2019 zauważalny jest spadek ich liczby.</w:t>
      </w:r>
      <w:r w:rsidRPr="00700F9B">
        <w:rPr>
          <w:rFonts w:ascii="Lato" w:hAnsi="Lato"/>
          <w:sz w:val="24"/>
          <w:szCs w:val="24"/>
        </w:rPr>
        <w:t xml:space="preserve"> Według danych opracowanych przez Państwową Agencję Rozwiązywania Problemów Alkoholowych na podstawie ankiet PARPA-G1 na terenie województwa kujawsko-pomorskiego w 2019 r. funkcjonowało:</w:t>
      </w:r>
    </w:p>
    <w:p w14:paraId="70FF2C9C"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- 16 stowarzyszeń abstynenckich (w porównaniu z rokiem 2016 spadek o 2)</w:t>
      </w:r>
      <w:r>
        <w:rPr>
          <w:rFonts w:ascii="Lato" w:hAnsi="Lato"/>
          <w:sz w:val="24"/>
          <w:szCs w:val="24"/>
        </w:rPr>
        <w:t>,</w:t>
      </w:r>
    </w:p>
    <w:p w14:paraId="085F572F"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xml:space="preserve">- 9 klubów abstynenckich (w porównanie z rokiem 2016 spadek o 7), </w:t>
      </w:r>
    </w:p>
    <w:p w14:paraId="4CA058F3" w14:textId="77777777" w:rsidR="00B3058C" w:rsidRPr="00700F9B" w:rsidRDefault="00B3058C" w:rsidP="00B3058C">
      <w:pPr>
        <w:spacing w:after="0" w:line="360" w:lineRule="auto"/>
        <w:jc w:val="both"/>
        <w:rPr>
          <w:rFonts w:ascii="Lato" w:hAnsi="Lato"/>
          <w:sz w:val="24"/>
          <w:szCs w:val="24"/>
        </w:rPr>
      </w:pPr>
      <w:r w:rsidRPr="00700F9B">
        <w:rPr>
          <w:rFonts w:ascii="Lato" w:hAnsi="Lato"/>
          <w:sz w:val="24"/>
          <w:szCs w:val="24"/>
        </w:rPr>
        <w:t xml:space="preserve">- 103 grupy AA, czyli Anonimowych Alkoholików (od 2016 r. spadek o 6), </w:t>
      </w:r>
    </w:p>
    <w:p w14:paraId="3E8148EE" w14:textId="77777777" w:rsidR="00B3058C" w:rsidRDefault="00B3058C" w:rsidP="00B3058C">
      <w:pPr>
        <w:spacing w:after="0" w:line="360" w:lineRule="auto"/>
        <w:jc w:val="both"/>
        <w:rPr>
          <w:rFonts w:ascii="Lato" w:hAnsi="Lato"/>
          <w:sz w:val="24"/>
          <w:szCs w:val="24"/>
        </w:rPr>
      </w:pPr>
      <w:r w:rsidRPr="00700F9B">
        <w:rPr>
          <w:rFonts w:ascii="Lato" w:hAnsi="Lato"/>
          <w:sz w:val="24"/>
          <w:szCs w:val="24"/>
        </w:rPr>
        <w:t>- 5 grup DDA, czyli dorosłych dzieci alkoholików (od 2016 r. spadek o 6).</w:t>
      </w:r>
    </w:p>
    <w:p w14:paraId="00D7A676" w14:textId="77777777" w:rsidR="00B3058C" w:rsidRPr="008869D0" w:rsidRDefault="00B3058C" w:rsidP="00B3058C">
      <w:pPr>
        <w:spacing w:after="0" w:line="360" w:lineRule="auto"/>
        <w:rPr>
          <w:rFonts w:ascii="Lato" w:hAnsi="Lato"/>
          <w:sz w:val="24"/>
          <w:szCs w:val="24"/>
        </w:rPr>
      </w:pPr>
      <w:bookmarkStart w:id="21" w:name="_Hlk73445613"/>
      <w:r w:rsidRPr="008869D0">
        <w:rPr>
          <w:rFonts w:ascii="Lato" w:hAnsi="Lato"/>
          <w:sz w:val="24"/>
          <w:szCs w:val="24"/>
        </w:rPr>
        <w:t xml:space="preserve">Ponadto w województwie kujawsko-pomorskim funkcjonuje szereg organizacji prowadzących działalność pożytku publicznego w obszarze przeciwdziałania uzależnieniom. W roku 2020 Samorząd Województwa Kujawsko-Pomorskiego udzielił dotacji 22 organizacjom ze środków „Wojewódzkiego programu profilaktyki </w:t>
      </w:r>
      <w:r>
        <w:rPr>
          <w:rFonts w:ascii="Lato" w:hAnsi="Lato"/>
          <w:sz w:val="24"/>
          <w:szCs w:val="24"/>
        </w:rPr>
        <w:br/>
      </w:r>
      <w:r w:rsidRPr="008869D0">
        <w:rPr>
          <w:rFonts w:ascii="Lato" w:hAnsi="Lato"/>
          <w:sz w:val="24"/>
          <w:szCs w:val="24"/>
        </w:rPr>
        <w:t>i rozwiązywania problemów alkoholowych w województwie kujawsko-pomorskim” na łączną kwotę 330</w:t>
      </w:r>
      <w:r>
        <w:rPr>
          <w:rFonts w:ascii="Lato" w:hAnsi="Lato"/>
          <w:sz w:val="24"/>
          <w:szCs w:val="24"/>
        </w:rPr>
        <w:t xml:space="preserve"> </w:t>
      </w:r>
      <w:r w:rsidRPr="008869D0">
        <w:rPr>
          <w:rFonts w:ascii="Lato" w:hAnsi="Lato"/>
          <w:sz w:val="24"/>
          <w:szCs w:val="24"/>
        </w:rPr>
        <w:t>000,00</w:t>
      </w:r>
      <w:r>
        <w:rPr>
          <w:rFonts w:ascii="Lato" w:hAnsi="Lato"/>
          <w:sz w:val="24"/>
          <w:szCs w:val="24"/>
        </w:rPr>
        <w:t xml:space="preserve"> zł</w:t>
      </w:r>
      <w:r w:rsidRPr="008869D0">
        <w:rPr>
          <w:rFonts w:ascii="Lato" w:hAnsi="Lato"/>
          <w:sz w:val="24"/>
          <w:szCs w:val="24"/>
        </w:rPr>
        <w:t>. Dzięki współpracy z organizacjami udało się zrealizować:</w:t>
      </w:r>
    </w:p>
    <w:p w14:paraId="6C19A1BB" w14:textId="77777777" w:rsidR="00B3058C" w:rsidRPr="008869D0" w:rsidRDefault="00B3058C" w:rsidP="00B3058C">
      <w:pPr>
        <w:pStyle w:val="Akapitzlist"/>
        <w:spacing w:line="360" w:lineRule="auto"/>
        <w:ind w:left="0"/>
        <w:jc w:val="left"/>
        <w:rPr>
          <w:rFonts w:ascii="Lato" w:hAnsi="Lato" w:cs="Arial"/>
          <w:szCs w:val="24"/>
        </w:rPr>
      </w:pPr>
      <w:r w:rsidRPr="008869D0">
        <w:rPr>
          <w:rFonts w:ascii="Lato" w:hAnsi="Lato" w:cs="Arial"/>
          <w:szCs w:val="24"/>
        </w:rPr>
        <w:t xml:space="preserve">- </w:t>
      </w:r>
      <w:r>
        <w:rPr>
          <w:rFonts w:ascii="Lato" w:hAnsi="Lato" w:cs="Arial"/>
          <w:szCs w:val="24"/>
        </w:rPr>
        <w:t>5</w:t>
      </w:r>
      <w:r w:rsidRPr="008869D0">
        <w:rPr>
          <w:rFonts w:ascii="Lato" w:hAnsi="Lato" w:cs="Arial"/>
          <w:szCs w:val="24"/>
        </w:rPr>
        <w:t xml:space="preserve"> p</w:t>
      </w:r>
      <w:r w:rsidRPr="008869D0">
        <w:rPr>
          <w:rFonts w:ascii="Lato" w:hAnsi="Lato" w:cs="Arial"/>
          <w:bCs/>
          <w:szCs w:val="24"/>
        </w:rPr>
        <w:t>rogram</w:t>
      </w:r>
      <w:r>
        <w:rPr>
          <w:rFonts w:ascii="Lato" w:hAnsi="Lato" w:cs="Arial"/>
          <w:bCs/>
          <w:szCs w:val="24"/>
        </w:rPr>
        <w:t>ów</w:t>
      </w:r>
      <w:r w:rsidRPr="008869D0">
        <w:rPr>
          <w:rFonts w:ascii="Lato" w:hAnsi="Lato" w:cs="Arial"/>
          <w:bCs/>
          <w:szCs w:val="24"/>
        </w:rPr>
        <w:t xml:space="preserve"> profilaktyki uniwersalnej.</w:t>
      </w:r>
      <w:r w:rsidRPr="008869D0">
        <w:rPr>
          <w:rFonts w:ascii="Lato" w:hAnsi="Lato" w:cs="Arial"/>
          <w:szCs w:val="24"/>
        </w:rPr>
        <w:t xml:space="preserve"> Programami objęt</w:t>
      </w:r>
      <w:r>
        <w:rPr>
          <w:rFonts w:ascii="Lato" w:hAnsi="Lato" w:cs="Arial"/>
          <w:szCs w:val="24"/>
        </w:rPr>
        <w:t>o</w:t>
      </w:r>
      <w:r w:rsidRPr="008869D0">
        <w:rPr>
          <w:rFonts w:ascii="Lato" w:hAnsi="Lato" w:cs="Arial"/>
          <w:szCs w:val="24"/>
        </w:rPr>
        <w:t xml:space="preserve"> </w:t>
      </w:r>
      <w:r>
        <w:rPr>
          <w:rFonts w:ascii="Lato" w:hAnsi="Lato" w:cs="Arial"/>
          <w:szCs w:val="24"/>
        </w:rPr>
        <w:t>715</w:t>
      </w:r>
      <w:r w:rsidRPr="008869D0">
        <w:rPr>
          <w:rFonts w:ascii="Lato" w:hAnsi="Lato" w:cs="Arial"/>
          <w:szCs w:val="24"/>
        </w:rPr>
        <w:t xml:space="preserve"> osób </w:t>
      </w:r>
      <w:r>
        <w:rPr>
          <w:rFonts w:ascii="Lato" w:hAnsi="Lato" w:cs="Arial"/>
          <w:szCs w:val="24"/>
        </w:rPr>
        <w:br/>
      </w:r>
      <w:r w:rsidRPr="008869D0">
        <w:rPr>
          <w:rFonts w:ascii="Lato" w:hAnsi="Lato" w:cs="Arial"/>
          <w:szCs w:val="24"/>
        </w:rPr>
        <w:t>z powiatów: bydgoskiego, golubsko-dobrzyńskiego</w:t>
      </w:r>
      <w:r w:rsidRPr="00AC227F">
        <w:rPr>
          <w:rFonts w:ascii="Lato" w:hAnsi="Lato" w:cs="Arial"/>
          <w:szCs w:val="24"/>
        </w:rPr>
        <w:t>, a</w:t>
      </w:r>
      <w:r w:rsidRPr="008869D0">
        <w:rPr>
          <w:rFonts w:ascii="Lato" w:hAnsi="Lato" w:cs="Arial"/>
          <w:szCs w:val="24"/>
        </w:rPr>
        <w:t xml:space="preserve">leksandrowskiego, świeckiego, żnińskiego, włocławskiego, toruńskiego, brodnickiego, inowrocławskiego, lipnowskiego; </w:t>
      </w:r>
    </w:p>
    <w:p w14:paraId="2E5E6ADD" w14:textId="77777777" w:rsidR="00B3058C" w:rsidRPr="008869D0" w:rsidRDefault="00B3058C" w:rsidP="00B3058C">
      <w:pPr>
        <w:pStyle w:val="Akapitzlist"/>
        <w:spacing w:line="360" w:lineRule="auto"/>
        <w:ind w:left="0"/>
        <w:jc w:val="left"/>
        <w:rPr>
          <w:rFonts w:ascii="Lato" w:hAnsi="Lato" w:cs="Arial"/>
          <w:szCs w:val="24"/>
        </w:rPr>
      </w:pPr>
      <w:r w:rsidRPr="008869D0">
        <w:rPr>
          <w:rFonts w:ascii="Lato" w:hAnsi="Lato" w:cs="Arial"/>
          <w:szCs w:val="24"/>
        </w:rPr>
        <w:lastRenderedPageBreak/>
        <w:t>- 5 programów profilaktyki selektywnej, w tym programy pomocy psychologicznej, socjoterapeutycznej i opiekuńczej dla dzieci z rodzin</w:t>
      </w:r>
      <w:r>
        <w:rPr>
          <w:rFonts w:ascii="Lato" w:hAnsi="Lato" w:cs="Arial"/>
          <w:szCs w:val="24"/>
        </w:rPr>
        <w:t xml:space="preserve"> </w:t>
      </w:r>
      <w:r w:rsidRPr="008869D0">
        <w:rPr>
          <w:rFonts w:ascii="Lato" w:hAnsi="Lato" w:cs="Arial"/>
          <w:szCs w:val="24"/>
        </w:rPr>
        <w:t xml:space="preserve">z problemem alkoholowym. Programami </w:t>
      </w:r>
      <w:r>
        <w:rPr>
          <w:rFonts w:ascii="Lato" w:hAnsi="Lato" w:cs="Arial"/>
          <w:szCs w:val="24"/>
        </w:rPr>
        <w:t>objęto</w:t>
      </w:r>
      <w:r w:rsidRPr="008869D0">
        <w:rPr>
          <w:rFonts w:ascii="Lato" w:hAnsi="Lato" w:cs="Arial"/>
          <w:szCs w:val="24"/>
        </w:rPr>
        <w:t xml:space="preserve"> 2</w:t>
      </w:r>
      <w:r>
        <w:rPr>
          <w:rFonts w:ascii="Lato" w:hAnsi="Lato" w:cs="Arial"/>
          <w:szCs w:val="24"/>
        </w:rPr>
        <w:t>60</w:t>
      </w:r>
      <w:r w:rsidRPr="008869D0">
        <w:rPr>
          <w:rFonts w:ascii="Lato" w:hAnsi="Lato" w:cs="Arial"/>
          <w:szCs w:val="24"/>
        </w:rPr>
        <w:t xml:space="preserve"> dzieci i młodzieży z powiatów: inowrocławskiego, sępoleńskiego, m. Toruń</w:t>
      </w:r>
      <w:r>
        <w:rPr>
          <w:rFonts w:ascii="Lato" w:hAnsi="Lato" w:cs="Arial"/>
          <w:szCs w:val="24"/>
        </w:rPr>
        <w:t>, wąbrzeskiego i m. Grudziądz;</w:t>
      </w:r>
      <w:r w:rsidRPr="008869D0">
        <w:rPr>
          <w:rFonts w:ascii="Lato" w:hAnsi="Lato" w:cs="Arial"/>
          <w:szCs w:val="24"/>
        </w:rPr>
        <w:t xml:space="preserve"> </w:t>
      </w:r>
    </w:p>
    <w:p w14:paraId="77365CE6"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xml:space="preserve">- 2 programy </w:t>
      </w:r>
      <w:r w:rsidRPr="008869D0">
        <w:rPr>
          <w:rFonts w:ascii="Lato" w:hAnsi="Lato" w:cs="Arial"/>
          <w:color w:val="000000"/>
          <w:szCs w:val="24"/>
        </w:rPr>
        <w:t>profilaktyki wskazującej. Programami objęt</w:t>
      </w:r>
      <w:r>
        <w:rPr>
          <w:rFonts w:ascii="Lato" w:hAnsi="Lato" w:cs="Arial"/>
          <w:color w:val="000000"/>
          <w:szCs w:val="24"/>
        </w:rPr>
        <w:t>o</w:t>
      </w:r>
      <w:r w:rsidRPr="008869D0">
        <w:rPr>
          <w:rFonts w:ascii="Lato" w:hAnsi="Lato" w:cs="Arial"/>
          <w:color w:val="000000"/>
          <w:szCs w:val="24"/>
        </w:rPr>
        <w:t xml:space="preserve"> 123 osoby </w:t>
      </w:r>
      <w:r>
        <w:rPr>
          <w:rFonts w:ascii="Lato" w:hAnsi="Lato" w:cs="Arial"/>
          <w:color w:val="000000"/>
          <w:szCs w:val="24"/>
        </w:rPr>
        <w:br/>
      </w:r>
      <w:r w:rsidRPr="008869D0">
        <w:rPr>
          <w:rFonts w:ascii="Lato" w:hAnsi="Lato" w:cs="Arial"/>
          <w:color w:val="000000"/>
          <w:szCs w:val="24"/>
        </w:rPr>
        <w:t>z powiatu m. Bydgoszcz;</w:t>
      </w:r>
    </w:p>
    <w:p w14:paraId="7B96E1BB"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xml:space="preserve">- 1 program edukacji zdrowotnej związanej z rozwiązywaniem problemów alkoholowych. </w:t>
      </w:r>
      <w:r w:rsidRPr="008869D0">
        <w:rPr>
          <w:rFonts w:ascii="Lato" w:hAnsi="Lato" w:cs="Arial"/>
          <w:color w:val="000000"/>
          <w:szCs w:val="24"/>
        </w:rPr>
        <w:t>Programem objęt</w:t>
      </w:r>
      <w:r>
        <w:rPr>
          <w:rFonts w:ascii="Lato" w:hAnsi="Lato" w:cs="Arial"/>
          <w:color w:val="000000"/>
          <w:szCs w:val="24"/>
        </w:rPr>
        <w:t>o</w:t>
      </w:r>
      <w:r w:rsidRPr="008869D0">
        <w:rPr>
          <w:rFonts w:ascii="Lato" w:hAnsi="Lato" w:cs="Arial"/>
          <w:color w:val="000000"/>
          <w:szCs w:val="24"/>
        </w:rPr>
        <w:t xml:space="preserve"> 43 osoby z m. Toruń;</w:t>
      </w:r>
    </w:p>
    <w:p w14:paraId="665EBEA3"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color w:val="000000"/>
          <w:szCs w:val="24"/>
        </w:rPr>
        <w:t xml:space="preserve">- 9 programów wsparcia dla członków rodzin z problemem alkoholowym. Programami </w:t>
      </w:r>
      <w:r>
        <w:rPr>
          <w:rFonts w:ascii="Lato" w:hAnsi="Lato" w:cs="Arial"/>
          <w:color w:val="000000"/>
          <w:szCs w:val="24"/>
        </w:rPr>
        <w:t>objęto</w:t>
      </w:r>
      <w:r w:rsidRPr="008869D0">
        <w:rPr>
          <w:rFonts w:ascii="Lato" w:hAnsi="Lato" w:cs="Arial"/>
          <w:color w:val="000000"/>
          <w:szCs w:val="24"/>
        </w:rPr>
        <w:t xml:space="preserve"> 1</w:t>
      </w:r>
      <w:r>
        <w:rPr>
          <w:rFonts w:ascii="Lato" w:hAnsi="Lato" w:cs="Arial"/>
          <w:color w:val="000000"/>
          <w:szCs w:val="24"/>
        </w:rPr>
        <w:t xml:space="preserve"> </w:t>
      </w:r>
      <w:r w:rsidRPr="008869D0">
        <w:rPr>
          <w:rFonts w:ascii="Lato" w:hAnsi="Lato" w:cs="Arial"/>
          <w:color w:val="000000"/>
          <w:szCs w:val="24"/>
        </w:rPr>
        <w:t>777 osób z powiatów: sępoleńskiego, świeckiego, chełmińskiego, wąbrzeskiego, m. Toruń, m. Grudziądz, m. Bydgoszcz;</w:t>
      </w:r>
    </w:p>
    <w:p w14:paraId="5BC46F38" w14:textId="77777777" w:rsidR="00B3058C" w:rsidRPr="008869D0" w:rsidRDefault="00B3058C" w:rsidP="00B3058C">
      <w:pPr>
        <w:autoSpaceDE w:val="0"/>
        <w:autoSpaceDN w:val="0"/>
        <w:adjustRightInd w:val="0"/>
        <w:spacing w:after="0" w:line="360" w:lineRule="auto"/>
        <w:rPr>
          <w:rFonts w:ascii="Lato" w:hAnsi="Lato" w:cs="Arial"/>
          <w:sz w:val="24"/>
          <w:szCs w:val="24"/>
        </w:rPr>
      </w:pPr>
      <w:r w:rsidRPr="008869D0">
        <w:rPr>
          <w:rFonts w:ascii="Lato" w:hAnsi="Lato" w:cs="Arial"/>
          <w:sz w:val="24"/>
          <w:szCs w:val="24"/>
        </w:rPr>
        <w:t xml:space="preserve">- 2 programy wsparcia zwiększenia dostępności pomocy terapeutycznej </w:t>
      </w:r>
      <w:r w:rsidRPr="008869D0">
        <w:rPr>
          <w:rFonts w:ascii="Lato" w:hAnsi="Lato" w:cs="Arial"/>
          <w:sz w:val="24"/>
          <w:szCs w:val="24"/>
        </w:rPr>
        <w:br/>
        <w:t>i rehabilitacyjnej dla osób uzależnionych od alkoholu. Programem objęt</w:t>
      </w:r>
      <w:r>
        <w:rPr>
          <w:rFonts w:ascii="Lato" w:hAnsi="Lato" w:cs="Arial"/>
          <w:sz w:val="24"/>
          <w:szCs w:val="24"/>
        </w:rPr>
        <w:t>o</w:t>
      </w:r>
      <w:r w:rsidRPr="008869D0">
        <w:rPr>
          <w:rFonts w:ascii="Lato" w:hAnsi="Lato" w:cs="Arial"/>
          <w:sz w:val="24"/>
          <w:szCs w:val="24"/>
        </w:rPr>
        <w:t xml:space="preserve"> 62 osoby </w:t>
      </w:r>
      <w:r>
        <w:rPr>
          <w:rFonts w:ascii="Lato" w:hAnsi="Lato" w:cs="Arial"/>
          <w:sz w:val="24"/>
          <w:szCs w:val="24"/>
        </w:rPr>
        <w:br/>
      </w:r>
      <w:r w:rsidRPr="008869D0">
        <w:rPr>
          <w:rFonts w:ascii="Lato" w:hAnsi="Lato" w:cs="Arial"/>
          <w:sz w:val="24"/>
          <w:szCs w:val="24"/>
        </w:rPr>
        <w:t>z powiatów: m. Grudziądz, m. Toruń;</w:t>
      </w:r>
    </w:p>
    <w:p w14:paraId="19EBA8CA" w14:textId="77777777" w:rsidR="00B3058C" w:rsidRPr="008869D0" w:rsidRDefault="00B3058C" w:rsidP="00B3058C">
      <w:pPr>
        <w:spacing w:after="0" w:line="360" w:lineRule="auto"/>
        <w:rPr>
          <w:rFonts w:ascii="Lato" w:hAnsi="Lato" w:cs="Arial"/>
          <w:sz w:val="24"/>
          <w:szCs w:val="24"/>
        </w:rPr>
      </w:pPr>
      <w:r w:rsidRPr="008869D0">
        <w:rPr>
          <w:rFonts w:ascii="Lato" w:hAnsi="Lato" w:cs="Arial"/>
          <w:sz w:val="24"/>
          <w:szCs w:val="24"/>
        </w:rPr>
        <w:t>- 1 program pomocy dla dzieci z FASD oraz ich opiekunów. Programem objęt</w:t>
      </w:r>
      <w:r>
        <w:rPr>
          <w:rFonts w:ascii="Lato" w:hAnsi="Lato" w:cs="Arial"/>
          <w:sz w:val="24"/>
          <w:szCs w:val="24"/>
        </w:rPr>
        <w:t>o</w:t>
      </w:r>
      <w:r w:rsidRPr="008869D0">
        <w:rPr>
          <w:rFonts w:ascii="Lato" w:hAnsi="Lato" w:cs="Arial"/>
          <w:sz w:val="24"/>
          <w:szCs w:val="24"/>
        </w:rPr>
        <w:t xml:space="preserve"> 8 dzieci i 4 opiekunów z powiatu m. Toruń</w:t>
      </w:r>
      <w:r>
        <w:rPr>
          <w:rFonts w:ascii="Lato" w:hAnsi="Lato" w:cs="Arial"/>
          <w:sz w:val="24"/>
          <w:szCs w:val="24"/>
        </w:rPr>
        <w:t>;</w:t>
      </w:r>
    </w:p>
    <w:p w14:paraId="00B70103" w14:textId="77777777" w:rsidR="00B3058C" w:rsidRPr="008869D0" w:rsidRDefault="00B3058C" w:rsidP="00B3058C">
      <w:pPr>
        <w:pStyle w:val="Akapitzlist"/>
        <w:spacing w:line="360" w:lineRule="auto"/>
        <w:ind w:left="0"/>
        <w:jc w:val="left"/>
        <w:rPr>
          <w:rFonts w:ascii="Lato" w:hAnsi="Lato" w:cs="Arial"/>
          <w:color w:val="000000"/>
          <w:szCs w:val="24"/>
        </w:rPr>
      </w:pPr>
      <w:r w:rsidRPr="008869D0">
        <w:rPr>
          <w:rFonts w:ascii="Lato" w:hAnsi="Lato" w:cs="Arial"/>
          <w:szCs w:val="24"/>
        </w:rPr>
        <w:t>- 5 programów wykorzystania dobrych praktyk i rozwiązań w aktywizacji środowisk wiejskich w zakresie rozwiązywania problemów uzależnień.</w:t>
      </w:r>
      <w:r w:rsidRPr="008869D0">
        <w:rPr>
          <w:rFonts w:ascii="Lato" w:hAnsi="Lato" w:cs="Arial"/>
          <w:color w:val="000000"/>
          <w:szCs w:val="24"/>
        </w:rPr>
        <w:t xml:space="preserve"> Programami </w:t>
      </w:r>
      <w:r>
        <w:rPr>
          <w:rFonts w:ascii="Lato" w:hAnsi="Lato" w:cs="Arial"/>
          <w:color w:val="000000"/>
          <w:szCs w:val="24"/>
        </w:rPr>
        <w:t>objęto</w:t>
      </w:r>
      <w:r w:rsidRPr="008869D0">
        <w:rPr>
          <w:rFonts w:ascii="Lato" w:hAnsi="Lato" w:cs="Arial"/>
          <w:color w:val="000000"/>
          <w:szCs w:val="24"/>
        </w:rPr>
        <w:t xml:space="preserve"> 1478 osób z powiatów: toruńskiego, grudziądzkiego, wąbrzeskiego</w:t>
      </w:r>
      <w:r>
        <w:rPr>
          <w:rFonts w:ascii="Lato" w:hAnsi="Lato" w:cs="Arial"/>
          <w:color w:val="000000"/>
          <w:szCs w:val="24"/>
        </w:rPr>
        <w:t>,</w:t>
      </w:r>
      <w:r w:rsidRPr="008869D0">
        <w:rPr>
          <w:rFonts w:ascii="Lato" w:hAnsi="Lato" w:cs="Arial"/>
          <w:color w:val="000000"/>
          <w:szCs w:val="24"/>
        </w:rPr>
        <w:t xml:space="preserve">  chełmińskiego, golubsko-dobrzyńskiego, rypińskiego, świeckiego i lipnowskiego; </w:t>
      </w:r>
      <w:r w:rsidRPr="008869D0">
        <w:rPr>
          <w:rFonts w:ascii="Lato" w:hAnsi="Lato" w:cs="Arial"/>
          <w:szCs w:val="24"/>
        </w:rPr>
        <w:t xml:space="preserve"> </w:t>
      </w:r>
    </w:p>
    <w:p w14:paraId="07AE8957" w14:textId="77777777" w:rsidR="00B3058C" w:rsidRPr="008869D0" w:rsidRDefault="00B3058C" w:rsidP="00B3058C">
      <w:pPr>
        <w:spacing w:after="0" w:line="360" w:lineRule="auto"/>
        <w:rPr>
          <w:rFonts w:ascii="Lato" w:hAnsi="Lato" w:cs="Arial"/>
          <w:sz w:val="24"/>
          <w:szCs w:val="24"/>
        </w:rPr>
      </w:pPr>
      <w:r w:rsidRPr="008869D0">
        <w:rPr>
          <w:rFonts w:ascii="Lato" w:hAnsi="Lato" w:cs="Arial"/>
          <w:sz w:val="24"/>
          <w:szCs w:val="24"/>
        </w:rPr>
        <w:t>- 2 programy działalności punktów konsultacyjnych ds. rozwiązywania problemów uzależnień na terenach wiejskich.</w:t>
      </w:r>
      <w:r w:rsidRPr="008869D0">
        <w:rPr>
          <w:rFonts w:ascii="Lato" w:hAnsi="Lato" w:cs="Arial"/>
          <w:color w:val="000000"/>
          <w:sz w:val="24"/>
          <w:szCs w:val="24"/>
        </w:rPr>
        <w:t xml:space="preserve"> Programami zostało </w:t>
      </w:r>
      <w:r w:rsidRPr="00AC227F">
        <w:rPr>
          <w:rFonts w:ascii="Lato" w:hAnsi="Lato" w:cs="Arial"/>
          <w:color w:val="000000"/>
          <w:sz w:val="24"/>
          <w:szCs w:val="24"/>
        </w:rPr>
        <w:t>objętych 173 osoby</w:t>
      </w:r>
      <w:r w:rsidRPr="008869D0">
        <w:rPr>
          <w:rFonts w:ascii="Lato" w:hAnsi="Lato" w:cs="Arial"/>
          <w:color w:val="000000"/>
          <w:sz w:val="24"/>
          <w:szCs w:val="24"/>
        </w:rPr>
        <w:t xml:space="preserve"> </w:t>
      </w:r>
      <w:r w:rsidRPr="008869D0">
        <w:rPr>
          <w:rFonts w:ascii="Lato" w:hAnsi="Lato" w:cs="Arial"/>
          <w:color w:val="000000"/>
          <w:sz w:val="24"/>
          <w:szCs w:val="24"/>
        </w:rPr>
        <w:br/>
        <w:t>z powiatu sępoleńskiego.</w:t>
      </w:r>
    </w:p>
    <w:bookmarkEnd w:id="21"/>
    <w:p w14:paraId="4DD77964" w14:textId="77777777" w:rsidR="00B3058C" w:rsidRDefault="00B3058C" w:rsidP="00B3058C">
      <w:pPr>
        <w:spacing w:after="0" w:line="360" w:lineRule="auto"/>
        <w:jc w:val="both"/>
        <w:rPr>
          <w:rFonts w:ascii="Lato" w:hAnsi="Lato" w:cs="Arial"/>
          <w:sz w:val="24"/>
          <w:szCs w:val="24"/>
        </w:rPr>
      </w:pPr>
      <w:r w:rsidRPr="009A5C67">
        <w:rPr>
          <w:rFonts w:ascii="Lato" w:hAnsi="Lato" w:cs="Arial"/>
          <w:sz w:val="24"/>
          <w:szCs w:val="24"/>
        </w:rPr>
        <w:t>Organizacje pozarządowe realizowały działania w większości powiatów województwa</w:t>
      </w:r>
      <w:r>
        <w:rPr>
          <w:rFonts w:ascii="Lato" w:hAnsi="Lato" w:cs="Arial"/>
          <w:sz w:val="24"/>
          <w:szCs w:val="24"/>
        </w:rPr>
        <w:t xml:space="preserve">, co przedstawia Rycina 1. </w:t>
      </w:r>
      <w:r w:rsidRPr="009A5C67">
        <w:rPr>
          <w:rFonts w:ascii="Lato" w:hAnsi="Lato" w:cs="Arial"/>
          <w:sz w:val="24"/>
          <w:szCs w:val="24"/>
        </w:rPr>
        <w:t>Obszarami nie objętymi działaniami był powiat tucholski, nakielski, mogileński, radziejowski i m. Włocławek.</w:t>
      </w:r>
    </w:p>
    <w:p w14:paraId="76E5FAB3" w14:textId="6DC99871" w:rsidR="00B3058C" w:rsidRDefault="00B3058C" w:rsidP="00B3058C">
      <w:pPr>
        <w:spacing w:after="0" w:line="240" w:lineRule="auto"/>
        <w:rPr>
          <w:rFonts w:ascii="Lato" w:hAnsi="Lato" w:cs="Arial"/>
          <w:sz w:val="24"/>
          <w:szCs w:val="24"/>
        </w:rPr>
      </w:pPr>
    </w:p>
    <w:p w14:paraId="69EA144B" w14:textId="571F585A" w:rsidR="00E74E1E" w:rsidRDefault="00E74E1E" w:rsidP="00B3058C">
      <w:pPr>
        <w:spacing w:after="0" w:line="240" w:lineRule="auto"/>
        <w:rPr>
          <w:rFonts w:ascii="Lato" w:hAnsi="Lato" w:cs="Arial"/>
          <w:sz w:val="24"/>
          <w:szCs w:val="24"/>
        </w:rPr>
      </w:pPr>
    </w:p>
    <w:p w14:paraId="688D49E3" w14:textId="0F587776" w:rsidR="00E74E1E" w:rsidRDefault="00E74E1E" w:rsidP="00B3058C">
      <w:pPr>
        <w:spacing w:after="0" w:line="240" w:lineRule="auto"/>
        <w:rPr>
          <w:rFonts w:ascii="Lato" w:hAnsi="Lato" w:cs="Arial"/>
          <w:sz w:val="24"/>
          <w:szCs w:val="24"/>
        </w:rPr>
      </w:pPr>
    </w:p>
    <w:p w14:paraId="4FEBB638" w14:textId="20BA5FB5" w:rsidR="00E74E1E" w:rsidRDefault="00E74E1E" w:rsidP="00B3058C">
      <w:pPr>
        <w:spacing w:after="0" w:line="240" w:lineRule="auto"/>
        <w:rPr>
          <w:rFonts w:ascii="Lato" w:hAnsi="Lato" w:cs="Arial"/>
          <w:sz w:val="24"/>
          <w:szCs w:val="24"/>
        </w:rPr>
      </w:pPr>
    </w:p>
    <w:p w14:paraId="28F662AB" w14:textId="77777777" w:rsidR="00E74E1E" w:rsidRDefault="00E74E1E" w:rsidP="00B3058C">
      <w:pPr>
        <w:spacing w:after="0" w:line="240" w:lineRule="auto"/>
        <w:rPr>
          <w:rFonts w:ascii="Lato" w:hAnsi="Lato" w:cs="Arial"/>
          <w:sz w:val="24"/>
          <w:szCs w:val="24"/>
        </w:rPr>
      </w:pPr>
    </w:p>
    <w:p w14:paraId="6FCF9D49" w14:textId="77777777" w:rsidR="00B3058C" w:rsidRPr="00DE121C" w:rsidRDefault="00B3058C" w:rsidP="00B3058C">
      <w:pPr>
        <w:spacing w:after="0" w:line="240" w:lineRule="auto"/>
        <w:rPr>
          <w:rFonts w:ascii="Lato" w:hAnsi="Lato"/>
          <w:sz w:val="24"/>
          <w:szCs w:val="24"/>
        </w:rPr>
      </w:pPr>
      <w:r>
        <w:rPr>
          <w:rFonts w:ascii="Lato" w:hAnsi="Lato" w:cs="Arial"/>
          <w:sz w:val="24"/>
          <w:szCs w:val="24"/>
        </w:rPr>
        <w:lastRenderedPageBreak/>
        <w:t>Rycina 1. Obszar działania organizacji prowadzących działalność pożytku publicznego w 2020 r. w ramach „Wojewódzkiego programu profilaktyki i rozwiązywania problemów alkoholowych w województwie kujawsko-pomorskim na lata 2016-2020”</w:t>
      </w:r>
    </w:p>
    <w:p w14:paraId="0AD1E7E4" w14:textId="77777777" w:rsidR="00B3058C" w:rsidRDefault="00B3058C" w:rsidP="00B3058C">
      <w:pPr>
        <w:spacing w:after="0" w:line="240" w:lineRule="auto"/>
        <w:jc w:val="center"/>
        <w:rPr>
          <w:rFonts w:ascii="Times New Roman" w:hAnsi="Times New Roman"/>
          <w:sz w:val="24"/>
          <w:szCs w:val="24"/>
        </w:rPr>
      </w:pPr>
      <w:r w:rsidRPr="00701916">
        <w:rPr>
          <w:rFonts w:ascii="Times New Roman" w:hAnsi="Times New Roman"/>
          <w:noProof/>
          <w:sz w:val="24"/>
          <w:szCs w:val="24"/>
        </w:rPr>
        <w:drawing>
          <wp:inline distT="0" distB="0" distL="0" distR="0" wp14:anchorId="708E9174" wp14:editId="4B67735D">
            <wp:extent cx="4314825" cy="4623027"/>
            <wp:effectExtent l="0" t="0" r="0" b="6350"/>
            <wp:docPr id="5" name="Obraz 4">
              <a:extLst xmlns:a="http://schemas.openxmlformats.org/drawingml/2006/main">
                <a:ext uri="{FF2B5EF4-FFF2-40B4-BE49-F238E27FC236}">
                  <a16:creationId xmlns:a16="http://schemas.microsoft.com/office/drawing/2014/main" id="{657D6F6C-5815-4D1A-BC71-3B7405C57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657D6F6C-5815-4D1A-BC71-3B7405C579A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7715" cy="4636838"/>
                    </a:xfrm>
                    <a:prstGeom prst="rect">
                      <a:avLst/>
                    </a:prstGeom>
                  </pic:spPr>
                </pic:pic>
              </a:graphicData>
            </a:graphic>
          </wp:inline>
        </w:drawing>
      </w:r>
    </w:p>
    <w:p w14:paraId="31B9DEBC" w14:textId="31B94153" w:rsidR="00B3058C" w:rsidRPr="00D40017" w:rsidRDefault="00B3058C" w:rsidP="00B3058C">
      <w:pPr>
        <w:tabs>
          <w:tab w:val="left" w:pos="1245"/>
        </w:tabs>
        <w:spacing w:after="0" w:line="240" w:lineRule="auto"/>
        <w:jc w:val="both"/>
        <w:rPr>
          <w:rFonts w:ascii="Lato" w:hAnsi="Lato"/>
          <w:sz w:val="20"/>
          <w:szCs w:val="20"/>
        </w:rPr>
      </w:pPr>
      <w:r w:rsidRPr="00D40017">
        <w:rPr>
          <w:rFonts w:ascii="Lato" w:hAnsi="Lato"/>
          <w:sz w:val="20"/>
          <w:szCs w:val="20"/>
        </w:rPr>
        <w:t xml:space="preserve">Źródło: Opracowanie własne </w:t>
      </w:r>
    </w:p>
    <w:p w14:paraId="42A2A205" w14:textId="77777777" w:rsidR="00B3058C" w:rsidRPr="00773B9B" w:rsidRDefault="00B3058C" w:rsidP="00B3058C">
      <w:pPr>
        <w:tabs>
          <w:tab w:val="left" w:pos="1245"/>
        </w:tabs>
        <w:spacing w:after="0" w:line="240" w:lineRule="auto"/>
        <w:jc w:val="both"/>
        <w:rPr>
          <w:rFonts w:ascii="Lato" w:hAnsi="Lato"/>
          <w:sz w:val="24"/>
          <w:szCs w:val="24"/>
        </w:rPr>
      </w:pPr>
    </w:p>
    <w:p w14:paraId="742E7DD8" w14:textId="77777777" w:rsidR="00B3058C" w:rsidRDefault="00B3058C" w:rsidP="00B3058C">
      <w:pPr>
        <w:spacing w:after="0" w:line="360" w:lineRule="auto"/>
        <w:rPr>
          <w:rFonts w:ascii="Lato" w:hAnsi="Lato"/>
          <w:sz w:val="24"/>
          <w:szCs w:val="24"/>
          <w:shd w:val="clear" w:color="auto" w:fill="FFFF00"/>
        </w:rPr>
      </w:pPr>
      <w:r w:rsidRPr="00C50FEB">
        <w:rPr>
          <w:rFonts w:ascii="Lato" w:hAnsi="Lato"/>
          <w:sz w:val="24"/>
          <w:szCs w:val="24"/>
        </w:rPr>
        <w:t>Bardzo ważną rolę w systemie pomocy dla osób z problemem alkoholowym i ich rodzin pełnią punkty konsultacyjne. Do podstawowych zadań punktów</w:t>
      </w:r>
      <w:r>
        <w:rPr>
          <w:rFonts w:ascii="Lato" w:hAnsi="Lato"/>
          <w:sz w:val="24"/>
          <w:szCs w:val="24"/>
        </w:rPr>
        <w:br/>
      </w:r>
      <w:r w:rsidRPr="00C50FEB">
        <w:rPr>
          <w:rFonts w:ascii="Lato" w:hAnsi="Lato"/>
          <w:sz w:val="24"/>
          <w:szCs w:val="24"/>
        </w:rPr>
        <w:t>konsultacyjnych należy</w:t>
      </w:r>
      <w:r w:rsidRPr="00C50FEB">
        <w:rPr>
          <w:rStyle w:val="Odwoanieprzypisudolnego"/>
          <w:rFonts w:ascii="Lato" w:hAnsi="Lato"/>
          <w:sz w:val="24"/>
          <w:szCs w:val="24"/>
        </w:rPr>
        <w:footnoteReference w:id="5"/>
      </w:r>
      <w:r w:rsidRPr="00C50FEB">
        <w:rPr>
          <w:rFonts w:ascii="Lato" w:hAnsi="Lato"/>
          <w:sz w:val="24"/>
          <w:szCs w:val="24"/>
        </w:rPr>
        <w:t>:</w:t>
      </w:r>
      <w:r w:rsidRPr="00C50FEB">
        <w:rPr>
          <w:rFonts w:ascii="Lato" w:hAnsi="Lato"/>
          <w:sz w:val="24"/>
          <w:szCs w:val="24"/>
          <w:shd w:val="clear" w:color="auto" w:fill="FFFF00"/>
        </w:rPr>
        <w:t xml:space="preserve"> </w:t>
      </w:r>
    </w:p>
    <w:p w14:paraId="369EB41E" w14:textId="77777777" w:rsidR="00B3058C" w:rsidRPr="00A92E19" w:rsidRDefault="00B3058C" w:rsidP="00B3058C">
      <w:pPr>
        <w:spacing w:after="0" w:line="360" w:lineRule="auto"/>
        <w:rPr>
          <w:rFonts w:ascii="Lato" w:hAnsi="Lato"/>
          <w:sz w:val="24"/>
          <w:szCs w:val="24"/>
          <w:shd w:val="clear" w:color="auto" w:fill="FFFF00"/>
        </w:rPr>
      </w:pPr>
      <w:r w:rsidRPr="00C50FEB">
        <w:rPr>
          <w:rFonts w:ascii="Lato" w:hAnsi="Lato"/>
          <w:sz w:val="24"/>
          <w:szCs w:val="24"/>
        </w:rPr>
        <w:t>1) motywowanie zarówno osób uzależnionych, jak i członków ich rodzin do podjęcia psychoterapii w placówkach leczenia uzależnienia, kierowanie do leczenia specjalistycznego oraz do skorzystania z pomocy grup samopomocowych;</w:t>
      </w:r>
    </w:p>
    <w:p w14:paraId="0170A510"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2) motywowanie osób pijących ryzykownie i szkodliwie, ale nieuzależnionych, </w:t>
      </w:r>
      <w:r>
        <w:rPr>
          <w:rFonts w:ascii="Lato" w:hAnsi="Lato"/>
          <w:sz w:val="24"/>
          <w:szCs w:val="24"/>
        </w:rPr>
        <w:br/>
      </w:r>
      <w:r w:rsidRPr="00C50FEB">
        <w:rPr>
          <w:rFonts w:ascii="Lato" w:hAnsi="Lato"/>
          <w:sz w:val="24"/>
          <w:szCs w:val="24"/>
        </w:rPr>
        <w:t>do zmiany szkodliwego wzoru picia;</w:t>
      </w:r>
    </w:p>
    <w:p w14:paraId="59791933"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lastRenderedPageBreak/>
        <w:t>3) udzielanie wsparcia osobom po zakończonym leczeniu odwykowym (np. przez rozmowy podtrzymujące, uruchomienie przy punkcie konsultacyjnym grupy wsparcia dla osób po zakończonym leczeniu w placówce leczenia uzależnienia od alkoholu);</w:t>
      </w:r>
    </w:p>
    <w:p w14:paraId="15C890D3"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4) rozpoznanie zjawiska przemocy domowej, udzielenie stosownego wsparcia </w:t>
      </w:r>
      <w:r>
        <w:rPr>
          <w:rFonts w:ascii="Lato" w:hAnsi="Lato"/>
          <w:sz w:val="24"/>
          <w:szCs w:val="24"/>
        </w:rPr>
        <w:br/>
      </w:r>
      <w:r w:rsidRPr="00C50FEB">
        <w:rPr>
          <w:rFonts w:ascii="Lato" w:hAnsi="Lato"/>
          <w:sz w:val="24"/>
          <w:szCs w:val="24"/>
        </w:rPr>
        <w:t>i informacji o możliwościach uzyskania pomocy i powstrzymania przemocy;</w:t>
      </w:r>
    </w:p>
    <w:p w14:paraId="4A689EAE"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5) inicjowanie interwencji w przypadku diagnozy przemocy domowej;</w:t>
      </w:r>
    </w:p>
    <w:p w14:paraId="2A9C639C"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6) gromadzenie aktualnych informacji na temat dostępnych miejsc pomocy </w:t>
      </w:r>
      <w:r>
        <w:rPr>
          <w:rFonts w:ascii="Lato" w:hAnsi="Lato"/>
          <w:sz w:val="24"/>
          <w:szCs w:val="24"/>
        </w:rPr>
        <w:br/>
      </w:r>
      <w:r w:rsidRPr="00C50FEB">
        <w:rPr>
          <w:rFonts w:ascii="Lato" w:hAnsi="Lato"/>
          <w:sz w:val="24"/>
          <w:szCs w:val="24"/>
        </w:rPr>
        <w:t>i kompetencji poszczególnych służb i instytucji z terenu gminy, które powinny być włączone w systemową pomoc dla rodziny.</w:t>
      </w:r>
    </w:p>
    <w:p w14:paraId="4CA62ED0"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 xml:space="preserve">Dane opracowane na podstawie sprawozdań PARPA-G1 pokazują, że </w:t>
      </w:r>
      <w:r>
        <w:rPr>
          <w:rFonts w:ascii="Lato" w:hAnsi="Lato"/>
          <w:sz w:val="24"/>
          <w:szCs w:val="24"/>
        </w:rPr>
        <w:br/>
      </w:r>
      <w:r w:rsidRPr="00C50FEB">
        <w:rPr>
          <w:rFonts w:ascii="Lato" w:hAnsi="Lato"/>
          <w:sz w:val="24"/>
          <w:szCs w:val="24"/>
        </w:rPr>
        <w:t>w województwie kujawsko-pomorskim w roku 2019 działało 159 punktów konsultacyjnych, udzielających pomocy osobom z problem</w:t>
      </w:r>
      <w:r>
        <w:rPr>
          <w:rFonts w:ascii="Lato" w:hAnsi="Lato"/>
          <w:sz w:val="24"/>
          <w:szCs w:val="24"/>
        </w:rPr>
        <w:t>em</w:t>
      </w:r>
      <w:r w:rsidRPr="00C50FEB">
        <w:rPr>
          <w:rFonts w:ascii="Lato" w:hAnsi="Lato"/>
          <w:sz w:val="24"/>
          <w:szCs w:val="24"/>
        </w:rPr>
        <w:t xml:space="preserve"> alkoholowym </w:t>
      </w:r>
      <w:r>
        <w:rPr>
          <w:rFonts w:ascii="Lato" w:hAnsi="Lato"/>
          <w:sz w:val="24"/>
          <w:szCs w:val="24"/>
        </w:rPr>
        <w:br/>
      </w:r>
      <w:r w:rsidRPr="00C50FEB">
        <w:rPr>
          <w:rFonts w:ascii="Lato" w:hAnsi="Lato"/>
          <w:sz w:val="24"/>
          <w:szCs w:val="24"/>
        </w:rPr>
        <w:t xml:space="preserve">i członkom ich rodzin. </w:t>
      </w:r>
      <w:r>
        <w:rPr>
          <w:rFonts w:ascii="Lato" w:hAnsi="Lato"/>
          <w:sz w:val="24"/>
          <w:szCs w:val="24"/>
        </w:rPr>
        <w:t xml:space="preserve">Dla porównania w </w:t>
      </w:r>
      <w:r w:rsidRPr="00C50FEB">
        <w:rPr>
          <w:rFonts w:ascii="Lato" w:hAnsi="Lato"/>
          <w:sz w:val="24"/>
          <w:szCs w:val="24"/>
        </w:rPr>
        <w:t xml:space="preserve">roku 2016 było ich 151. Gminy województwa przekazały w 2019 r. na ich działalność </w:t>
      </w:r>
      <w:r>
        <w:rPr>
          <w:rFonts w:ascii="Lato" w:hAnsi="Lato"/>
          <w:sz w:val="24"/>
          <w:szCs w:val="24"/>
        </w:rPr>
        <w:t xml:space="preserve">kwotę w wysokości </w:t>
      </w:r>
      <w:r w:rsidRPr="00C50FEB">
        <w:rPr>
          <w:rFonts w:ascii="Lato" w:hAnsi="Lato"/>
          <w:sz w:val="24"/>
          <w:szCs w:val="24"/>
        </w:rPr>
        <w:t>2</w:t>
      </w:r>
      <w:r>
        <w:rPr>
          <w:rFonts w:ascii="Lato" w:hAnsi="Lato"/>
          <w:sz w:val="24"/>
          <w:szCs w:val="24"/>
        </w:rPr>
        <w:t> </w:t>
      </w:r>
      <w:r w:rsidRPr="00C50FEB">
        <w:rPr>
          <w:rFonts w:ascii="Lato" w:hAnsi="Lato"/>
          <w:sz w:val="24"/>
          <w:szCs w:val="24"/>
        </w:rPr>
        <w:t>601</w:t>
      </w:r>
      <w:r>
        <w:rPr>
          <w:rFonts w:ascii="Lato" w:hAnsi="Lato"/>
          <w:sz w:val="24"/>
          <w:szCs w:val="24"/>
        </w:rPr>
        <w:t xml:space="preserve"> </w:t>
      </w:r>
      <w:r w:rsidRPr="00C50FEB">
        <w:rPr>
          <w:rFonts w:ascii="Lato" w:hAnsi="Lato"/>
          <w:sz w:val="24"/>
          <w:szCs w:val="24"/>
        </w:rPr>
        <w:t>734,95 zł w ramach gminnych programów profilaktyki i rozwiązywania problemów alkoholowych. Z oferty punktów konsultacyjnych w 2019 r. skorzystały 8</w:t>
      </w:r>
      <w:r>
        <w:rPr>
          <w:rFonts w:ascii="Lato" w:hAnsi="Lato"/>
          <w:sz w:val="24"/>
          <w:szCs w:val="24"/>
        </w:rPr>
        <w:t xml:space="preserve"> </w:t>
      </w:r>
      <w:r w:rsidRPr="00C50FEB">
        <w:rPr>
          <w:rFonts w:ascii="Lato" w:hAnsi="Lato"/>
          <w:sz w:val="24"/>
          <w:szCs w:val="24"/>
        </w:rPr>
        <w:t xml:space="preserve">434 osoby </w:t>
      </w:r>
      <w:r>
        <w:rPr>
          <w:rFonts w:ascii="Lato" w:hAnsi="Lato"/>
          <w:sz w:val="24"/>
          <w:szCs w:val="24"/>
        </w:rPr>
        <w:br/>
      </w:r>
      <w:r w:rsidRPr="00C50FEB">
        <w:rPr>
          <w:rFonts w:ascii="Lato" w:hAnsi="Lato"/>
          <w:sz w:val="24"/>
          <w:szCs w:val="24"/>
        </w:rPr>
        <w:t>z problemem alkoholowym, 2</w:t>
      </w:r>
      <w:r>
        <w:rPr>
          <w:rFonts w:ascii="Lato" w:hAnsi="Lato"/>
          <w:sz w:val="24"/>
          <w:szCs w:val="24"/>
        </w:rPr>
        <w:t xml:space="preserve">  </w:t>
      </w:r>
      <w:r w:rsidRPr="00C50FEB">
        <w:rPr>
          <w:rFonts w:ascii="Lato" w:hAnsi="Lato"/>
          <w:sz w:val="24"/>
          <w:szCs w:val="24"/>
        </w:rPr>
        <w:t>527 dorosłych członków rodzin osób z problemem alkoholowym (w tym współuzależnionych i DDA), 1766 osób doznających przemocy w rodzinie i 697 osób stosujących przemoc w rodzinie.</w:t>
      </w:r>
    </w:p>
    <w:p w14:paraId="1E5EC4EB" w14:textId="77777777" w:rsidR="00B3058C" w:rsidRPr="009A70B1" w:rsidRDefault="00B3058C" w:rsidP="00B3058C">
      <w:pPr>
        <w:spacing w:before="240" w:after="120" w:line="240" w:lineRule="auto"/>
        <w:jc w:val="both"/>
        <w:rPr>
          <w:rFonts w:ascii="Lato" w:hAnsi="Lato"/>
          <w:sz w:val="24"/>
          <w:szCs w:val="24"/>
        </w:rPr>
      </w:pPr>
      <w:r w:rsidRPr="009A70B1">
        <w:rPr>
          <w:rFonts w:ascii="Lato" w:hAnsi="Lato"/>
          <w:sz w:val="24"/>
          <w:szCs w:val="24"/>
        </w:rPr>
        <w:t xml:space="preserve">Tabela 12. Klienci punktów konsultacyjnych w województwie kujawsko-pomorskim </w:t>
      </w:r>
      <w:r w:rsidRPr="009A70B1">
        <w:rPr>
          <w:rFonts w:ascii="Lato" w:hAnsi="Lato"/>
          <w:sz w:val="24"/>
          <w:szCs w:val="24"/>
        </w:rPr>
        <w:br/>
        <w:t>w latach 2016-2019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380"/>
        <w:gridCol w:w="1381"/>
        <w:gridCol w:w="1381"/>
        <w:gridCol w:w="1381"/>
      </w:tblGrid>
      <w:tr w:rsidR="00B3058C" w:rsidRPr="009A70B1" w14:paraId="1B2558EC" w14:textId="77777777" w:rsidTr="00333DC6">
        <w:tc>
          <w:tcPr>
            <w:tcW w:w="3431" w:type="dxa"/>
            <w:shd w:val="clear" w:color="auto" w:fill="auto"/>
            <w:vAlign w:val="center"/>
          </w:tcPr>
          <w:p w14:paraId="34B53FAB" w14:textId="77777777" w:rsidR="00B3058C" w:rsidRPr="009A70B1" w:rsidRDefault="00B3058C" w:rsidP="00333DC6">
            <w:pPr>
              <w:spacing w:after="0" w:line="240" w:lineRule="auto"/>
              <w:jc w:val="center"/>
              <w:rPr>
                <w:rFonts w:ascii="Lato" w:hAnsi="Lato"/>
                <w:b/>
                <w:bCs/>
              </w:rPr>
            </w:pPr>
            <w:r w:rsidRPr="009A70B1">
              <w:rPr>
                <w:rFonts w:ascii="Lato" w:hAnsi="Lato"/>
                <w:b/>
                <w:bCs/>
              </w:rPr>
              <w:t>Klienci punktów konsultacyjnych</w:t>
            </w:r>
          </w:p>
        </w:tc>
        <w:tc>
          <w:tcPr>
            <w:tcW w:w="1380" w:type="dxa"/>
            <w:shd w:val="clear" w:color="auto" w:fill="auto"/>
            <w:vAlign w:val="center"/>
          </w:tcPr>
          <w:p w14:paraId="285843DC" w14:textId="77777777" w:rsidR="00B3058C" w:rsidRPr="009A70B1" w:rsidRDefault="00B3058C" w:rsidP="00333DC6">
            <w:pPr>
              <w:spacing w:after="0" w:line="240" w:lineRule="auto"/>
              <w:jc w:val="center"/>
              <w:rPr>
                <w:rFonts w:ascii="Lato" w:hAnsi="Lato"/>
                <w:b/>
                <w:bCs/>
              </w:rPr>
            </w:pPr>
            <w:r w:rsidRPr="009A70B1">
              <w:rPr>
                <w:rFonts w:ascii="Lato" w:hAnsi="Lato"/>
                <w:b/>
                <w:bCs/>
              </w:rPr>
              <w:t>2016</w:t>
            </w:r>
          </w:p>
        </w:tc>
        <w:tc>
          <w:tcPr>
            <w:tcW w:w="1381" w:type="dxa"/>
            <w:shd w:val="clear" w:color="auto" w:fill="auto"/>
            <w:vAlign w:val="center"/>
          </w:tcPr>
          <w:p w14:paraId="5D30265D" w14:textId="77777777" w:rsidR="00B3058C" w:rsidRPr="009A70B1" w:rsidRDefault="00B3058C" w:rsidP="00333DC6">
            <w:pPr>
              <w:spacing w:after="0" w:line="240" w:lineRule="auto"/>
              <w:jc w:val="center"/>
              <w:rPr>
                <w:rFonts w:ascii="Lato" w:hAnsi="Lato"/>
                <w:b/>
                <w:bCs/>
              </w:rPr>
            </w:pPr>
            <w:r w:rsidRPr="009A70B1">
              <w:rPr>
                <w:rFonts w:ascii="Lato" w:hAnsi="Lato"/>
                <w:b/>
                <w:bCs/>
              </w:rPr>
              <w:t>2017</w:t>
            </w:r>
          </w:p>
        </w:tc>
        <w:tc>
          <w:tcPr>
            <w:tcW w:w="1381" w:type="dxa"/>
            <w:shd w:val="clear" w:color="auto" w:fill="auto"/>
            <w:vAlign w:val="center"/>
          </w:tcPr>
          <w:p w14:paraId="1B3C96A7" w14:textId="77777777" w:rsidR="00B3058C" w:rsidRPr="009A70B1" w:rsidRDefault="00B3058C" w:rsidP="00333DC6">
            <w:pPr>
              <w:spacing w:after="0" w:line="240" w:lineRule="auto"/>
              <w:jc w:val="center"/>
              <w:rPr>
                <w:rFonts w:ascii="Lato" w:hAnsi="Lato"/>
                <w:b/>
                <w:bCs/>
              </w:rPr>
            </w:pPr>
            <w:r w:rsidRPr="009A70B1">
              <w:rPr>
                <w:rFonts w:ascii="Lato" w:hAnsi="Lato"/>
                <w:b/>
                <w:bCs/>
              </w:rPr>
              <w:t>2018</w:t>
            </w:r>
          </w:p>
        </w:tc>
        <w:tc>
          <w:tcPr>
            <w:tcW w:w="1381" w:type="dxa"/>
            <w:shd w:val="clear" w:color="auto" w:fill="auto"/>
            <w:vAlign w:val="center"/>
          </w:tcPr>
          <w:p w14:paraId="7E6C4879" w14:textId="77777777" w:rsidR="00B3058C" w:rsidRPr="009A70B1" w:rsidRDefault="00B3058C" w:rsidP="00333DC6">
            <w:pPr>
              <w:spacing w:after="0" w:line="240" w:lineRule="auto"/>
              <w:jc w:val="center"/>
              <w:rPr>
                <w:rFonts w:ascii="Lato" w:hAnsi="Lato"/>
                <w:b/>
                <w:bCs/>
              </w:rPr>
            </w:pPr>
            <w:r w:rsidRPr="009A70B1">
              <w:rPr>
                <w:rFonts w:ascii="Lato" w:hAnsi="Lato"/>
                <w:b/>
                <w:bCs/>
              </w:rPr>
              <w:t>2019</w:t>
            </w:r>
          </w:p>
        </w:tc>
      </w:tr>
      <w:tr w:rsidR="00B3058C" w:rsidRPr="009A70B1" w14:paraId="476E711C" w14:textId="77777777" w:rsidTr="00333DC6">
        <w:tc>
          <w:tcPr>
            <w:tcW w:w="3431" w:type="dxa"/>
            <w:shd w:val="clear" w:color="auto" w:fill="auto"/>
            <w:vAlign w:val="center"/>
          </w:tcPr>
          <w:p w14:paraId="02D11F18" w14:textId="77777777" w:rsidR="00B3058C" w:rsidRPr="009A70B1" w:rsidRDefault="00B3058C" w:rsidP="00333DC6">
            <w:pPr>
              <w:spacing w:after="0" w:line="240" w:lineRule="auto"/>
              <w:rPr>
                <w:rFonts w:ascii="Lato" w:hAnsi="Lato"/>
              </w:rPr>
            </w:pPr>
            <w:r w:rsidRPr="009A70B1">
              <w:rPr>
                <w:rFonts w:ascii="Lato" w:hAnsi="Lato"/>
              </w:rPr>
              <w:t>Osoby z problemem alkoholowym</w:t>
            </w:r>
          </w:p>
        </w:tc>
        <w:tc>
          <w:tcPr>
            <w:tcW w:w="1380" w:type="dxa"/>
            <w:shd w:val="clear" w:color="auto" w:fill="auto"/>
            <w:vAlign w:val="center"/>
          </w:tcPr>
          <w:p w14:paraId="2BA28887" w14:textId="77777777" w:rsidR="00B3058C" w:rsidRPr="009A70B1" w:rsidRDefault="00B3058C" w:rsidP="00333DC6">
            <w:pPr>
              <w:spacing w:after="0" w:line="240" w:lineRule="auto"/>
              <w:jc w:val="center"/>
              <w:rPr>
                <w:rFonts w:ascii="Lato" w:hAnsi="Lato"/>
              </w:rPr>
            </w:pPr>
            <w:r w:rsidRPr="009A70B1">
              <w:rPr>
                <w:rFonts w:ascii="Lato" w:hAnsi="Lato"/>
              </w:rPr>
              <w:t>10 806</w:t>
            </w:r>
          </w:p>
        </w:tc>
        <w:tc>
          <w:tcPr>
            <w:tcW w:w="1381" w:type="dxa"/>
            <w:shd w:val="clear" w:color="auto" w:fill="auto"/>
            <w:vAlign w:val="center"/>
          </w:tcPr>
          <w:p w14:paraId="155C6E5A" w14:textId="77777777" w:rsidR="00B3058C" w:rsidRPr="009A70B1" w:rsidRDefault="00B3058C" w:rsidP="00333DC6">
            <w:pPr>
              <w:spacing w:after="0" w:line="240" w:lineRule="auto"/>
              <w:jc w:val="center"/>
              <w:rPr>
                <w:rFonts w:ascii="Lato" w:hAnsi="Lato"/>
              </w:rPr>
            </w:pPr>
            <w:r w:rsidRPr="009A70B1">
              <w:rPr>
                <w:rFonts w:ascii="Lato" w:hAnsi="Lato"/>
              </w:rPr>
              <w:t>10 035</w:t>
            </w:r>
          </w:p>
        </w:tc>
        <w:tc>
          <w:tcPr>
            <w:tcW w:w="1381" w:type="dxa"/>
            <w:shd w:val="clear" w:color="auto" w:fill="auto"/>
            <w:vAlign w:val="center"/>
          </w:tcPr>
          <w:p w14:paraId="16022BDE" w14:textId="77777777" w:rsidR="00B3058C" w:rsidRPr="009A70B1" w:rsidRDefault="00B3058C" w:rsidP="00333DC6">
            <w:pPr>
              <w:spacing w:after="0" w:line="240" w:lineRule="auto"/>
              <w:jc w:val="center"/>
              <w:rPr>
                <w:rFonts w:ascii="Lato" w:hAnsi="Lato"/>
              </w:rPr>
            </w:pPr>
            <w:r w:rsidRPr="009A70B1">
              <w:rPr>
                <w:rFonts w:ascii="Lato" w:hAnsi="Lato"/>
              </w:rPr>
              <w:t>9 120</w:t>
            </w:r>
          </w:p>
        </w:tc>
        <w:tc>
          <w:tcPr>
            <w:tcW w:w="1381" w:type="dxa"/>
            <w:shd w:val="clear" w:color="auto" w:fill="auto"/>
            <w:vAlign w:val="center"/>
          </w:tcPr>
          <w:p w14:paraId="6C59ADD3" w14:textId="77777777" w:rsidR="00B3058C" w:rsidRPr="009A70B1" w:rsidRDefault="00B3058C" w:rsidP="00333DC6">
            <w:pPr>
              <w:spacing w:after="0" w:line="240" w:lineRule="auto"/>
              <w:jc w:val="center"/>
              <w:rPr>
                <w:rFonts w:ascii="Lato" w:hAnsi="Lato"/>
              </w:rPr>
            </w:pPr>
            <w:r w:rsidRPr="009A70B1">
              <w:rPr>
                <w:rFonts w:ascii="Lato" w:hAnsi="Lato"/>
              </w:rPr>
              <w:t>8 434</w:t>
            </w:r>
          </w:p>
        </w:tc>
      </w:tr>
      <w:tr w:rsidR="00B3058C" w:rsidRPr="009A70B1" w14:paraId="32E061A4" w14:textId="77777777" w:rsidTr="00333DC6">
        <w:tc>
          <w:tcPr>
            <w:tcW w:w="3431" w:type="dxa"/>
            <w:shd w:val="clear" w:color="auto" w:fill="auto"/>
            <w:vAlign w:val="center"/>
          </w:tcPr>
          <w:p w14:paraId="72F629F1" w14:textId="77777777" w:rsidR="00B3058C" w:rsidRPr="009A70B1" w:rsidRDefault="00B3058C" w:rsidP="00333DC6">
            <w:pPr>
              <w:spacing w:after="0" w:line="240" w:lineRule="auto"/>
              <w:rPr>
                <w:rFonts w:ascii="Lato" w:hAnsi="Lato"/>
              </w:rPr>
            </w:pPr>
            <w:r w:rsidRPr="009A70B1">
              <w:rPr>
                <w:rFonts w:ascii="Lato" w:hAnsi="Lato"/>
              </w:rPr>
              <w:t xml:space="preserve">Dorośli członkowie rodzin </w:t>
            </w:r>
            <w:r>
              <w:rPr>
                <w:rFonts w:ascii="Lato" w:hAnsi="Lato"/>
              </w:rPr>
              <w:br/>
            </w:r>
            <w:r w:rsidRPr="009A70B1">
              <w:rPr>
                <w:rFonts w:ascii="Lato" w:hAnsi="Lato"/>
              </w:rPr>
              <w:t xml:space="preserve">z problemem alkoholowym </w:t>
            </w:r>
            <w:r>
              <w:rPr>
                <w:rFonts w:ascii="Lato" w:hAnsi="Lato"/>
              </w:rPr>
              <w:br/>
            </w:r>
            <w:r w:rsidRPr="009A70B1">
              <w:rPr>
                <w:rFonts w:ascii="Lato" w:hAnsi="Lato"/>
              </w:rPr>
              <w:t>(w tym współuzależnieni i</w:t>
            </w:r>
            <w:r>
              <w:rPr>
                <w:rFonts w:ascii="Lato" w:hAnsi="Lato"/>
              </w:rPr>
              <w:t xml:space="preserve"> </w:t>
            </w:r>
            <w:r w:rsidRPr="009A70B1">
              <w:rPr>
                <w:rFonts w:ascii="Lato" w:hAnsi="Lato"/>
              </w:rPr>
              <w:t>DDA)</w:t>
            </w:r>
          </w:p>
        </w:tc>
        <w:tc>
          <w:tcPr>
            <w:tcW w:w="1380" w:type="dxa"/>
            <w:shd w:val="clear" w:color="auto" w:fill="auto"/>
            <w:vAlign w:val="center"/>
          </w:tcPr>
          <w:p w14:paraId="68B3FC88" w14:textId="77777777" w:rsidR="00B3058C" w:rsidRPr="009A70B1" w:rsidRDefault="00B3058C" w:rsidP="00333DC6">
            <w:pPr>
              <w:spacing w:after="0" w:line="240" w:lineRule="auto"/>
              <w:jc w:val="center"/>
              <w:rPr>
                <w:rFonts w:ascii="Lato" w:hAnsi="Lato"/>
              </w:rPr>
            </w:pPr>
            <w:r w:rsidRPr="009A70B1">
              <w:rPr>
                <w:rFonts w:ascii="Lato" w:hAnsi="Lato"/>
              </w:rPr>
              <w:t>3 054</w:t>
            </w:r>
          </w:p>
        </w:tc>
        <w:tc>
          <w:tcPr>
            <w:tcW w:w="1381" w:type="dxa"/>
            <w:shd w:val="clear" w:color="auto" w:fill="auto"/>
            <w:vAlign w:val="center"/>
          </w:tcPr>
          <w:p w14:paraId="5BEBE285" w14:textId="77777777" w:rsidR="00B3058C" w:rsidRPr="009A70B1" w:rsidRDefault="00B3058C" w:rsidP="00333DC6">
            <w:pPr>
              <w:spacing w:after="0" w:line="240" w:lineRule="auto"/>
              <w:jc w:val="center"/>
              <w:rPr>
                <w:rFonts w:ascii="Lato" w:hAnsi="Lato"/>
              </w:rPr>
            </w:pPr>
            <w:r w:rsidRPr="009A70B1">
              <w:rPr>
                <w:rFonts w:ascii="Lato" w:hAnsi="Lato"/>
              </w:rPr>
              <w:t>3 728</w:t>
            </w:r>
          </w:p>
        </w:tc>
        <w:tc>
          <w:tcPr>
            <w:tcW w:w="1381" w:type="dxa"/>
            <w:shd w:val="clear" w:color="auto" w:fill="auto"/>
            <w:vAlign w:val="center"/>
          </w:tcPr>
          <w:p w14:paraId="035DDE7D" w14:textId="77777777" w:rsidR="00B3058C" w:rsidRPr="009A70B1" w:rsidRDefault="00B3058C" w:rsidP="00333DC6">
            <w:pPr>
              <w:spacing w:after="0" w:line="240" w:lineRule="auto"/>
              <w:jc w:val="center"/>
              <w:rPr>
                <w:rFonts w:ascii="Lato" w:hAnsi="Lato"/>
              </w:rPr>
            </w:pPr>
            <w:r w:rsidRPr="009A70B1">
              <w:rPr>
                <w:rFonts w:ascii="Lato" w:hAnsi="Lato"/>
              </w:rPr>
              <w:t>2 926</w:t>
            </w:r>
          </w:p>
        </w:tc>
        <w:tc>
          <w:tcPr>
            <w:tcW w:w="1381" w:type="dxa"/>
            <w:shd w:val="clear" w:color="auto" w:fill="auto"/>
            <w:vAlign w:val="center"/>
          </w:tcPr>
          <w:p w14:paraId="432D108A" w14:textId="77777777" w:rsidR="00B3058C" w:rsidRPr="009A70B1" w:rsidRDefault="00B3058C" w:rsidP="00333DC6">
            <w:pPr>
              <w:spacing w:after="0" w:line="240" w:lineRule="auto"/>
              <w:jc w:val="center"/>
              <w:rPr>
                <w:rFonts w:ascii="Lato" w:hAnsi="Lato"/>
              </w:rPr>
            </w:pPr>
            <w:r w:rsidRPr="009A70B1">
              <w:rPr>
                <w:rFonts w:ascii="Lato" w:hAnsi="Lato"/>
              </w:rPr>
              <w:t>2 527</w:t>
            </w:r>
          </w:p>
        </w:tc>
      </w:tr>
      <w:tr w:rsidR="00B3058C" w:rsidRPr="009A70B1" w14:paraId="7F510D3F" w14:textId="77777777" w:rsidTr="00333DC6">
        <w:tc>
          <w:tcPr>
            <w:tcW w:w="3431" w:type="dxa"/>
            <w:shd w:val="clear" w:color="auto" w:fill="auto"/>
            <w:vAlign w:val="center"/>
          </w:tcPr>
          <w:p w14:paraId="650E8C72" w14:textId="77777777" w:rsidR="00B3058C" w:rsidRPr="009A70B1" w:rsidRDefault="00B3058C" w:rsidP="00333DC6">
            <w:pPr>
              <w:spacing w:after="0" w:line="240" w:lineRule="auto"/>
              <w:rPr>
                <w:rFonts w:ascii="Lato" w:hAnsi="Lato"/>
              </w:rPr>
            </w:pPr>
            <w:r w:rsidRPr="009A70B1">
              <w:rPr>
                <w:rFonts w:ascii="Lato" w:hAnsi="Lato"/>
              </w:rPr>
              <w:t xml:space="preserve">Osoby doznające przemocy </w:t>
            </w:r>
            <w:r>
              <w:rPr>
                <w:rFonts w:ascii="Lato" w:hAnsi="Lato"/>
              </w:rPr>
              <w:br/>
            </w:r>
            <w:r w:rsidRPr="009A70B1">
              <w:rPr>
                <w:rFonts w:ascii="Lato" w:hAnsi="Lato"/>
              </w:rPr>
              <w:t>w rodzinie</w:t>
            </w:r>
          </w:p>
        </w:tc>
        <w:tc>
          <w:tcPr>
            <w:tcW w:w="1380" w:type="dxa"/>
            <w:shd w:val="clear" w:color="auto" w:fill="auto"/>
            <w:vAlign w:val="center"/>
          </w:tcPr>
          <w:p w14:paraId="7A2ED045" w14:textId="77777777" w:rsidR="00B3058C" w:rsidRPr="009A70B1" w:rsidRDefault="00B3058C" w:rsidP="00333DC6">
            <w:pPr>
              <w:spacing w:after="0" w:line="240" w:lineRule="auto"/>
              <w:jc w:val="center"/>
              <w:rPr>
                <w:rFonts w:ascii="Lato" w:hAnsi="Lato"/>
              </w:rPr>
            </w:pPr>
            <w:r w:rsidRPr="009A70B1">
              <w:rPr>
                <w:rFonts w:ascii="Lato" w:hAnsi="Lato"/>
              </w:rPr>
              <w:t>1 924</w:t>
            </w:r>
          </w:p>
        </w:tc>
        <w:tc>
          <w:tcPr>
            <w:tcW w:w="1381" w:type="dxa"/>
            <w:shd w:val="clear" w:color="auto" w:fill="auto"/>
            <w:vAlign w:val="center"/>
          </w:tcPr>
          <w:p w14:paraId="70F8E59E" w14:textId="77777777" w:rsidR="00B3058C" w:rsidRPr="009A70B1" w:rsidRDefault="00B3058C" w:rsidP="00333DC6">
            <w:pPr>
              <w:spacing w:after="0" w:line="240" w:lineRule="auto"/>
              <w:jc w:val="center"/>
              <w:rPr>
                <w:rFonts w:ascii="Lato" w:hAnsi="Lato"/>
              </w:rPr>
            </w:pPr>
            <w:r w:rsidRPr="009A70B1">
              <w:rPr>
                <w:rFonts w:ascii="Lato" w:hAnsi="Lato"/>
              </w:rPr>
              <w:t>1 825</w:t>
            </w:r>
          </w:p>
        </w:tc>
        <w:tc>
          <w:tcPr>
            <w:tcW w:w="1381" w:type="dxa"/>
            <w:shd w:val="clear" w:color="auto" w:fill="auto"/>
            <w:vAlign w:val="center"/>
          </w:tcPr>
          <w:p w14:paraId="178DD6A9" w14:textId="77777777" w:rsidR="00B3058C" w:rsidRPr="009A70B1" w:rsidRDefault="00B3058C" w:rsidP="00333DC6">
            <w:pPr>
              <w:spacing w:after="0" w:line="240" w:lineRule="auto"/>
              <w:jc w:val="center"/>
              <w:rPr>
                <w:rFonts w:ascii="Lato" w:hAnsi="Lato"/>
              </w:rPr>
            </w:pPr>
            <w:r w:rsidRPr="009A70B1">
              <w:rPr>
                <w:rFonts w:ascii="Lato" w:hAnsi="Lato"/>
              </w:rPr>
              <w:t>1 514</w:t>
            </w:r>
          </w:p>
        </w:tc>
        <w:tc>
          <w:tcPr>
            <w:tcW w:w="1381" w:type="dxa"/>
            <w:shd w:val="clear" w:color="auto" w:fill="auto"/>
            <w:vAlign w:val="center"/>
          </w:tcPr>
          <w:p w14:paraId="3770D967" w14:textId="77777777" w:rsidR="00B3058C" w:rsidRPr="009A70B1" w:rsidRDefault="00B3058C" w:rsidP="00333DC6">
            <w:pPr>
              <w:spacing w:after="0" w:line="240" w:lineRule="auto"/>
              <w:jc w:val="center"/>
              <w:rPr>
                <w:rFonts w:ascii="Lato" w:hAnsi="Lato"/>
              </w:rPr>
            </w:pPr>
            <w:r w:rsidRPr="009A70B1">
              <w:rPr>
                <w:rFonts w:ascii="Lato" w:hAnsi="Lato"/>
              </w:rPr>
              <w:t>1 766</w:t>
            </w:r>
          </w:p>
        </w:tc>
      </w:tr>
      <w:tr w:rsidR="00B3058C" w:rsidRPr="009A70B1" w14:paraId="36D91100" w14:textId="77777777" w:rsidTr="00333DC6">
        <w:tc>
          <w:tcPr>
            <w:tcW w:w="3431" w:type="dxa"/>
            <w:shd w:val="clear" w:color="auto" w:fill="auto"/>
            <w:vAlign w:val="center"/>
          </w:tcPr>
          <w:p w14:paraId="63761901" w14:textId="77777777" w:rsidR="00B3058C" w:rsidRPr="009A70B1" w:rsidRDefault="00B3058C" w:rsidP="00333DC6">
            <w:pPr>
              <w:spacing w:after="0" w:line="240" w:lineRule="auto"/>
              <w:rPr>
                <w:rFonts w:ascii="Lato" w:hAnsi="Lato"/>
              </w:rPr>
            </w:pPr>
            <w:r w:rsidRPr="009A70B1">
              <w:rPr>
                <w:rFonts w:ascii="Lato" w:hAnsi="Lato"/>
              </w:rPr>
              <w:t xml:space="preserve">Osoby stosujące przemoc </w:t>
            </w:r>
            <w:r>
              <w:rPr>
                <w:rFonts w:ascii="Lato" w:hAnsi="Lato"/>
              </w:rPr>
              <w:br/>
            </w:r>
            <w:r w:rsidRPr="009A70B1">
              <w:rPr>
                <w:rFonts w:ascii="Lato" w:hAnsi="Lato"/>
              </w:rPr>
              <w:t>w rodzinie</w:t>
            </w:r>
          </w:p>
        </w:tc>
        <w:tc>
          <w:tcPr>
            <w:tcW w:w="1380" w:type="dxa"/>
            <w:shd w:val="clear" w:color="auto" w:fill="auto"/>
            <w:vAlign w:val="center"/>
          </w:tcPr>
          <w:p w14:paraId="44AA2397" w14:textId="77777777" w:rsidR="00B3058C" w:rsidRPr="009A70B1" w:rsidRDefault="00B3058C" w:rsidP="00333DC6">
            <w:pPr>
              <w:spacing w:after="0" w:line="240" w:lineRule="auto"/>
              <w:jc w:val="center"/>
              <w:rPr>
                <w:rFonts w:ascii="Lato" w:hAnsi="Lato"/>
              </w:rPr>
            </w:pPr>
            <w:r w:rsidRPr="009A70B1">
              <w:rPr>
                <w:rFonts w:ascii="Lato" w:hAnsi="Lato"/>
              </w:rPr>
              <w:t>820</w:t>
            </w:r>
          </w:p>
        </w:tc>
        <w:tc>
          <w:tcPr>
            <w:tcW w:w="1381" w:type="dxa"/>
            <w:shd w:val="clear" w:color="auto" w:fill="auto"/>
            <w:vAlign w:val="center"/>
          </w:tcPr>
          <w:p w14:paraId="4E2424BB" w14:textId="77777777" w:rsidR="00B3058C" w:rsidRPr="009A70B1" w:rsidRDefault="00B3058C" w:rsidP="00333DC6">
            <w:pPr>
              <w:spacing w:after="0" w:line="240" w:lineRule="auto"/>
              <w:jc w:val="center"/>
              <w:rPr>
                <w:rFonts w:ascii="Lato" w:hAnsi="Lato"/>
              </w:rPr>
            </w:pPr>
            <w:r w:rsidRPr="009A70B1">
              <w:rPr>
                <w:rFonts w:ascii="Lato" w:hAnsi="Lato"/>
              </w:rPr>
              <w:t>695</w:t>
            </w:r>
          </w:p>
        </w:tc>
        <w:tc>
          <w:tcPr>
            <w:tcW w:w="1381" w:type="dxa"/>
            <w:shd w:val="clear" w:color="auto" w:fill="auto"/>
            <w:vAlign w:val="center"/>
          </w:tcPr>
          <w:p w14:paraId="5BA201B5" w14:textId="77777777" w:rsidR="00B3058C" w:rsidRPr="009A70B1" w:rsidRDefault="00B3058C" w:rsidP="00333DC6">
            <w:pPr>
              <w:spacing w:after="0" w:line="240" w:lineRule="auto"/>
              <w:jc w:val="center"/>
              <w:rPr>
                <w:rFonts w:ascii="Lato" w:hAnsi="Lato"/>
              </w:rPr>
            </w:pPr>
            <w:r w:rsidRPr="009A70B1">
              <w:rPr>
                <w:rFonts w:ascii="Lato" w:hAnsi="Lato"/>
              </w:rPr>
              <w:t>741</w:t>
            </w:r>
          </w:p>
        </w:tc>
        <w:tc>
          <w:tcPr>
            <w:tcW w:w="1381" w:type="dxa"/>
            <w:shd w:val="clear" w:color="auto" w:fill="auto"/>
            <w:vAlign w:val="center"/>
          </w:tcPr>
          <w:p w14:paraId="71286C8B" w14:textId="77777777" w:rsidR="00B3058C" w:rsidRPr="009A70B1" w:rsidRDefault="00B3058C" w:rsidP="00333DC6">
            <w:pPr>
              <w:spacing w:after="0" w:line="240" w:lineRule="auto"/>
              <w:jc w:val="center"/>
              <w:rPr>
                <w:rFonts w:ascii="Lato" w:hAnsi="Lato"/>
              </w:rPr>
            </w:pPr>
            <w:r w:rsidRPr="009A70B1">
              <w:rPr>
                <w:rFonts w:ascii="Lato" w:hAnsi="Lato"/>
              </w:rPr>
              <w:t>697</w:t>
            </w:r>
          </w:p>
        </w:tc>
      </w:tr>
      <w:tr w:rsidR="00B3058C" w:rsidRPr="009A70B1" w14:paraId="6A4F5D3F" w14:textId="77777777" w:rsidTr="00333DC6">
        <w:trPr>
          <w:trHeight w:val="520"/>
        </w:trPr>
        <w:tc>
          <w:tcPr>
            <w:tcW w:w="3431" w:type="dxa"/>
            <w:shd w:val="clear" w:color="auto" w:fill="auto"/>
            <w:vAlign w:val="center"/>
          </w:tcPr>
          <w:p w14:paraId="406DF442" w14:textId="77777777" w:rsidR="00B3058C" w:rsidRPr="009A70B1" w:rsidRDefault="00B3058C" w:rsidP="00333DC6">
            <w:pPr>
              <w:spacing w:after="0" w:line="240" w:lineRule="auto"/>
              <w:rPr>
                <w:rFonts w:ascii="Lato" w:hAnsi="Lato"/>
              </w:rPr>
            </w:pPr>
            <w:r w:rsidRPr="009A70B1">
              <w:rPr>
                <w:rFonts w:ascii="Lato" w:hAnsi="Lato"/>
              </w:rPr>
              <w:t>Łącznie</w:t>
            </w:r>
          </w:p>
        </w:tc>
        <w:tc>
          <w:tcPr>
            <w:tcW w:w="1380" w:type="dxa"/>
            <w:shd w:val="clear" w:color="auto" w:fill="auto"/>
            <w:vAlign w:val="center"/>
          </w:tcPr>
          <w:p w14:paraId="554057D9" w14:textId="77777777" w:rsidR="00B3058C" w:rsidRPr="009A70B1" w:rsidRDefault="00B3058C" w:rsidP="00333DC6">
            <w:pPr>
              <w:spacing w:after="0" w:line="240" w:lineRule="auto"/>
              <w:jc w:val="center"/>
              <w:rPr>
                <w:rFonts w:ascii="Lato" w:hAnsi="Lato"/>
              </w:rPr>
            </w:pPr>
            <w:r w:rsidRPr="009A70B1">
              <w:rPr>
                <w:rFonts w:ascii="Lato" w:hAnsi="Lato"/>
              </w:rPr>
              <w:t>16 604</w:t>
            </w:r>
          </w:p>
        </w:tc>
        <w:tc>
          <w:tcPr>
            <w:tcW w:w="1381" w:type="dxa"/>
            <w:shd w:val="clear" w:color="auto" w:fill="auto"/>
            <w:vAlign w:val="center"/>
          </w:tcPr>
          <w:p w14:paraId="207711CD" w14:textId="77777777" w:rsidR="00B3058C" w:rsidRPr="009A70B1" w:rsidRDefault="00B3058C" w:rsidP="00333DC6">
            <w:pPr>
              <w:spacing w:after="0" w:line="240" w:lineRule="auto"/>
              <w:jc w:val="center"/>
              <w:rPr>
                <w:rFonts w:ascii="Lato" w:hAnsi="Lato"/>
              </w:rPr>
            </w:pPr>
            <w:r w:rsidRPr="009A70B1">
              <w:rPr>
                <w:rFonts w:ascii="Lato" w:hAnsi="Lato"/>
              </w:rPr>
              <w:t>16 283</w:t>
            </w:r>
          </w:p>
        </w:tc>
        <w:tc>
          <w:tcPr>
            <w:tcW w:w="1381" w:type="dxa"/>
            <w:shd w:val="clear" w:color="auto" w:fill="auto"/>
            <w:vAlign w:val="center"/>
          </w:tcPr>
          <w:p w14:paraId="12F2A384" w14:textId="77777777" w:rsidR="00B3058C" w:rsidRPr="009A70B1" w:rsidRDefault="00B3058C" w:rsidP="00333DC6">
            <w:pPr>
              <w:spacing w:after="0" w:line="240" w:lineRule="auto"/>
              <w:jc w:val="center"/>
              <w:rPr>
                <w:rFonts w:ascii="Lato" w:hAnsi="Lato"/>
              </w:rPr>
            </w:pPr>
            <w:r w:rsidRPr="009A70B1">
              <w:rPr>
                <w:rFonts w:ascii="Lato" w:hAnsi="Lato"/>
              </w:rPr>
              <w:t>14 301</w:t>
            </w:r>
          </w:p>
        </w:tc>
        <w:tc>
          <w:tcPr>
            <w:tcW w:w="1381" w:type="dxa"/>
            <w:shd w:val="clear" w:color="auto" w:fill="auto"/>
            <w:vAlign w:val="center"/>
          </w:tcPr>
          <w:p w14:paraId="0177C1B8" w14:textId="77777777" w:rsidR="00B3058C" w:rsidRPr="009A70B1" w:rsidRDefault="00B3058C" w:rsidP="00333DC6">
            <w:pPr>
              <w:spacing w:after="0" w:line="240" w:lineRule="auto"/>
              <w:jc w:val="center"/>
              <w:rPr>
                <w:rFonts w:ascii="Lato" w:hAnsi="Lato"/>
              </w:rPr>
            </w:pPr>
            <w:r w:rsidRPr="009A70B1">
              <w:rPr>
                <w:rFonts w:ascii="Lato" w:hAnsi="Lato"/>
              </w:rPr>
              <w:t>13 424</w:t>
            </w:r>
          </w:p>
        </w:tc>
      </w:tr>
    </w:tbl>
    <w:p w14:paraId="01B93CF1" w14:textId="6FF98BAE" w:rsidR="00B3058C" w:rsidRPr="00D40017" w:rsidRDefault="001904FD" w:rsidP="00B3058C">
      <w:pPr>
        <w:spacing w:before="120" w:after="240" w:line="240" w:lineRule="auto"/>
        <w:jc w:val="both"/>
        <w:rPr>
          <w:rFonts w:ascii="Lato" w:hAnsi="Lato"/>
          <w:sz w:val="20"/>
          <w:szCs w:val="20"/>
        </w:rPr>
      </w:pPr>
      <w:r>
        <w:rPr>
          <w:rFonts w:ascii="Lato" w:hAnsi="Lato"/>
          <w:sz w:val="20"/>
          <w:szCs w:val="20"/>
        </w:rPr>
        <w:t xml:space="preserve">   </w:t>
      </w:r>
      <w:r w:rsidR="00B3058C" w:rsidRPr="00D40017">
        <w:rPr>
          <w:rFonts w:ascii="Lato" w:hAnsi="Lato"/>
          <w:sz w:val="20"/>
          <w:szCs w:val="20"/>
        </w:rPr>
        <w:t>Źródło: Opracowanie własne na podstawie zestawień statystycznych PARPA</w:t>
      </w:r>
    </w:p>
    <w:p w14:paraId="3A639C94" w14:textId="77777777" w:rsidR="00B3058C" w:rsidRPr="00C50FEB" w:rsidRDefault="00B3058C" w:rsidP="00B3058C">
      <w:pPr>
        <w:spacing w:after="0" w:line="360" w:lineRule="auto"/>
        <w:rPr>
          <w:rFonts w:ascii="Lato" w:eastAsia="Times New Roman" w:hAnsi="Lato"/>
          <w:color w:val="000000"/>
          <w:sz w:val="24"/>
          <w:szCs w:val="24"/>
          <w:shd w:val="clear" w:color="auto" w:fill="FFFFFF"/>
        </w:rPr>
      </w:pPr>
      <w:r w:rsidRPr="00C50FEB">
        <w:rPr>
          <w:rFonts w:ascii="Lato" w:hAnsi="Lato"/>
          <w:sz w:val="24"/>
          <w:szCs w:val="24"/>
        </w:rPr>
        <w:lastRenderedPageBreak/>
        <w:t xml:space="preserve">Na terenie województwa kujawsko-pomorskiego w latach 2017-2019 funkcjonowały </w:t>
      </w:r>
      <w:r>
        <w:rPr>
          <w:rFonts w:ascii="Lato" w:hAnsi="Lato"/>
          <w:sz w:val="24"/>
          <w:szCs w:val="24"/>
        </w:rPr>
        <w:t>cztery</w:t>
      </w:r>
      <w:r w:rsidRPr="00C50FEB">
        <w:rPr>
          <w:rFonts w:ascii="Lato" w:hAnsi="Lato"/>
          <w:sz w:val="24"/>
          <w:szCs w:val="24"/>
        </w:rPr>
        <w:t xml:space="preserve"> centra integracji społecznej, w tym dwa utworzone przez organizacje pozarządowe (Centrum Integracji Społecznej CISTOR w Toruniu i Centrum Integracji Społecznej w Szumiłowie) </w:t>
      </w:r>
      <w:r>
        <w:rPr>
          <w:rFonts w:ascii="Lato" w:hAnsi="Lato"/>
          <w:sz w:val="24"/>
          <w:szCs w:val="24"/>
        </w:rPr>
        <w:t>oraz</w:t>
      </w:r>
      <w:r w:rsidRPr="00C50FEB">
        <w:rPr>
          <w:rFonts w:ascii="Lato" w:hAnsi="Lato"/>
          <w:sz w:val="24"/>
          <w:szCs w:val="24"/>
        </w:rPr>
        <w:t xml:space="preserve"> dwa utworzone przez jednostki samorządu terytorialnego (Centrum Integracji Społecznej im. Jacka Kuronia w Bydgoszczy </w:t>
      </w:r>
      <w:r>
        <w:rPr>
          <w:rFonts w:ascii="Lato" w:hAnsi="Lato"/>
          <w:sz w:val="24"/>
          <w:szCs w:val="24"/>
        </w:rPr>
        <w:br/>
      </w:r>
      <w:r w:rsidRPr="00C50FEB">
        <w:rPr>
          <w:rFonts w:ascii="Lato" w:hAnsi="Lato"/>
          <w:sz w:val="24"/>
          <w:szCs w:val="24"/>
        </w:rPr>
        <w:t xml:space="preserve">i Centrum Integracji Społecznej w Łojewie). </w:t>
      </w:r>
    </w:p>
    <w:p w14:paraId="1A7AA7FF"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shd w:val="clear" w:color="auto" w:fill="FFFFFF"/>
        </w:rPr>
        <w:t xml:space="preserve">Zgodnie z ustawą z dnia </w:t>
      </w:r>
      <w:r w:rsidRPr="00C50FEB">
        <w:rPr>
          <w:rFonts w:ascii="Lato" w:eastAsia="Times New Roman" w:hAnsi="Lato"/>
          <w:color w:val="000000"/>
          <w:sz w:val="24"/>
          <w:szCs w:val="24"/>
        </w:rPr>
        <w:t>13 czerwca 2003 r. o zatrudnieniu socjalnym</w:t>
      </w:r>
      <w:r w:rsidRPr="00C50FEB">
        <w:rPr>
          <w:rFonts w:ascii="Lato" w:eastAsia="Times New Roman" w:hAnsi="Lato"/>
          <w:b/>
          <w:bCs/>
          <w:color w:val="000000"/>
          <w:sz w:val="24"/>
          <w:szCs w:val="24"/>
        </w:rPr>
        <w:t xml:space="preserve"> </w:t>
      </w:r>
      <w:r w:rsidRPr="00C50FEB">
        <w:rPr>
          <w:rFonts w:ascii="Lato" w:eastAsia="Times New Roman" w:hAnsi="Lato"/>
          <w:color w:val="000000"/>
          <w:sz w:val="24"/>
          <w:szCs w:val="24"/>
        </w:rPr>
        <w:t>c</w:t>
      </w:r>
      <w:r w:rsidRPr="00C50FEB">
        <w:rPr>
          <w:rFonts w:ascii="Lato" w:eastAsia="Times New Roman" w:hAnsi="Lato"/>
          <w:color w:val="000000"/>
          <w:sz w:val="24"/>
          <w:szCs w:val="24"/>
          <w:shd w:val="clear" w:color="auto" w:fill="FFFFFF"/>
        </w:rPr>
        <w:t>entrum integracji społecznej prowadzi reintegrację zawodową i społeczną poprzez:</w:t>
      </w:r>
    </w:p>
    <w:p w14:paraId="6E8B9E07"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1) kształcenie umiejętności pozwalających na pełnienie ról społecznych i osiąganie pozycji społecznych dostępnych osobom niepodlegającym wykluczeniu społecznemu;</w:t>
      </w:r>
    </w:p>
    <w:p w14:paraId="7D3A5BD0"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2) nabywanie umiejętności zawodowych oraz przyuczenie do zawodu, przekwalifikowanie lub podwyższanie kwalifikacji zawodowych;</w:t>
      </w:r>
    </w:p>
    <w:p w14:paraId="42E142B5" w14:textId="77777777" w:rsidR="00B3058C" w:rsidRPr="00C50FEB" w:rsidRDefault="00B3058C" w:rsidP="00B3058C">
      <w:pPr>
        <w:shd w:val="clear" w:color="auto" w:fill="FFFFFF"/>
        <w:spacing w:after="0" w:line="360" w:lineRule="auto"/>
        <w:rPr>
          <w:rFonts w:ascii="Lato" w:eastAsia="Times New Roman" w:hAnsi="Lato"/>
          <w:color w:val="000000"/>
          <w:sz w:val="24"/>
          <w:szCs w:val="24"/>
        </w:rPr>
      </w:pPr>
      <w:r w:rsidRPr="00C50FEB">
        <w:rPr>
          <w:rFonts w:ascii="Lato" w:eastAsia="Times New Roman" w:hAnsi="Lato"/>
          <w:color w:val="000000"/>
          <w:sz w:val="24"/>
          <w:szCs w:val="24"/>
        </w:rPr>
        <w:t>3) naukę planowania życia i zaspokajania potrzeb własnym staraniem, zwłaszcza przez możliwość osiągnięcia własnych dochodów przez zatrudnienie lub działalność gospodarczą;</w:t>
      </w:r>
    </w:p>
    <w:p w14:paraId="56C8F53E" w14:textId="77777777" w:rsidR="00B3058C" w:rsidRPr="00C50FEB" w:rsidRDefault="00B3058C" w:rsidP="00B3058C">
      <w:pPr>
        <w:shd w:val="clear" w:color="auto" w:fill="FFFFFF"/>
        <w:spacing w:after="0" w:line="360" w:lineRule="auto"/>
        <w:rPr>
          <w:rFonts w:ascii="Lato" w:hAnsi="Lato"/>
          <w:sz w:val="24"/>
          <w:szCs w:val="24"/>
        </w:rPr>
      </w:pPr>
      <w:r w:rsidRPr="00C50FEB">
        <w:rPr>
          <w:rFonts w:ascii="Lato" w:eastAsia="Times New Roman" w:hAnsi="Lato"/>
          <w:color w:val="000000"/>
          <w:sz w:val="24"/>
          <w:szCs w:val="24"/>
        </w:rPr>
        <w:t>4) uczenie umiejętności racjonalnego gospodarowania posiadanymi środkami pieniężnymi.</w:t>
      </w:r>
    </w:p>
    <w:p w14:paraId="76751D0B" w14:textId="77777777" w:rsidR="00B3058C" w:rsidRPr="00C50FEB" w:rsidRDefault="00B3058C" w:rsidP="00B3058C">
      <w:pPr>
        <w:spacing w:after="0" w:line="360" w:lineRule="auto"/>
        <w:rPr>
          <w:rFonts w:ascii="Lato" w:hAnsi="Lato"/>
          <w:sz w:val="24"/>
          <w:szCs w:val="24"/>
        </w:rPr>
      </w:pPr>
      <w:r w:rsidRPr="00C50FEB">
        <w:rPr>
          <w:rFonts w:ascii="Lato" w:hAnsi="Lato"/>
          <w:sz w:val="24"/>
          <w:szCs w:val="24"/>
        </w:rPr>
        <w:t>Uczestnikami centrów mogą być osoby długotrwale bezrobotne, bezdomni, osoby niepełnosprawne, uzależnione od alkoholu i narkotyków, chore psychicznie, zwalniane z zakładów karnych oraz uchodźcy.</w:t>
      </w:r>
    </w:p>
    <w:p w14:paraId="05E820D1" w14:textId="77777777" w:rsidR="00B3058C" w:rsidRPr="00C50FEB" w:rsidRDefault="00B3058C" w:rsidP="00B3058C">
      <w:pPr>
        <w:autoSpaceDE w:val="0"/>
        <w:spacing w:after="0" w:line="360" w:lineRule="auto"/>
        <w:rPr>
          <w:rFonts w:ascii="Lato" w:hAnsi="Lato"/>
          <w:sz w:val="24"/>
          <w:szCs w:val="24"/>
        </w:rPr>
      </w:pPr>
      <w:r w:rsidRPr="00C50FEB">
        <w:rPr>
          <w:rFonts w:ascii="Lato" w:hAnsi="Lato"/>
          <w:sz w:val="24"/>
          <w:szCs w:val="24"/>
        </w:rPr>
        <w:t>Sprawozdania PARPA - G1 składane corocznie przez gminy pokazują, że w 2017 r. łączna liczba uczestników CIS w województwie kujawsko-pomorskim wyniosła 288 osób, z czego 35 stanowiły osoby uzależnione od alkoholu. W 2018 r. w zajęciach CIS w województwie kujawsko-pomorskim uczestniczył</w:t>
      </w:r>
      <w:r>
        <w:rPr>
          <w:rFonts w:ascii="Lato" w:hAnsi="Lato"/>
          <w:sz w:val="24"/>
          <w:szCs w:val="24"/>
        </w:rPr>
        <w:t>y</w:t>
      </w:r>
      <w:r w:rsidRPr="00C50FEB">
        <w:rPr>
          <w:rFonts w:ascii="Lato" w:hAnsi="Lato"/>
          <w:sz w:val="24"/>
          <w:szCs w:val="24"/>
        </w:rPr>
        <w:t xml:space="preserve"> 303 os</w:t>
      </w:r>
      <w:r>
        <w:rPr>
          <w:rFonts w:ascii="Lato" w:hAnsi="Lato"/>
          <w:sz w:val="24"/>
          <w:szCs w:val="24"/>
        </w:rPr>
        <w:t>oby</w:t>
      </w:r>
      <w:r w:rsidRPr="00C50FEB">
        <w:rPr>
          <w:rFonts w:ascii="Lato" w:hAnsi="Lato"/>
          <w:sz w:val="24"/>
          <w:szCs w:val="24"/>
        </w:rPr>
        <w:t xml:space="preserve">, z czego 32 stanowiły osoby uzależnione od alkoholu. W 2019 r. łączna liczba uczestników CIS </w:t>
      </w:r>
      <w:r>
        <w:rPr>
          <w:rFonts w:ascii="Lato" w:hAnsi="Lato"/>
          <w:sz w:val="24"/>
          <w:szCs w:val="24"/>
        </w:rPr>
        <w:br/>
      </w:r>
      <w:r w:rsidRPr="00C50FEB">
        <w:rPr>
          <w:rFonts w:ascii="Lato" w:hAnsi="Lato"/>
          <w:sz w:val="24"/>
          <w:szCs w:val="24"/>
        </w:rPr>
        <w:t>w województwie kujawsko-pomorskim wyniosła 300 osób, z czego 25 stanowiły osoby uzależnione od alkoholu. Rocznie więc w zajęciach centrów integracji społecznej w województwie kujawsko-pomorskim uczestniczy ok. 300 osób, z czego ok. 10% stanowią osoby uzależnione od alkoholu.</w:t>
      </w:r>
    </w:p>
    <w:p w14:paraId="353FA21B" w14:textId="77777777" w:rsidR="00B3058C" w:rsidRPr="00C246F6" w:rsidRDefault="00B3058C" w:rsidP="00B3058C">
      <w:pPr>
        <w:autoSpaceDE w:val="0"/>
        <w:spacing w:after="0" w:line="360" w:lineRule="auto"/>
        <w:rPr>
          <w:rFonts w:ascii="Lato" w:hAnsi="Lato"/>
          <w:sz w:val="24"/>
          <w:szCs w:val="24"/>
        </w:rPr>
      </w:pPr>
      <w:r w:rsidRPr="00E76C27">
        <w:rPr>
          <w:rFonts w:ascii="Lato" w:hAnsi="Lato"/>
          <w:sz w:val="24"/>
          <w:szCs w:val="24"/>
        </w:rPr>
        <w:t xml:space="preserve">W klubach integracji społecznej </w:t>
      </w:r>
      <w:r>
        <w:rPr>
          <w:rFonts w:ascii="Lato" w:hAnsi="Lato"/>
          <w:sz w:val="24"/>
          <w:szCs w:val="24"/>
        </w:rPr>
        <w:t xml:space="preserve">prowadzi się </w:t>
      </w:r>
      <w:r w:rsidRPr="00E76C27">
        <w:rPr>
          <w:rFonts w:ascii="Lato" w:hAnsi="Lato"/>
          <w:sz w:val="24"/>
          <w:szCs w:val="24"/>
        </w:rPr>
        <w:t xml:space="preserve">w szczególności działania mające na celu pomoc w znalezieniu pracy na czas określony, w pełnym lub niepełnym wymiarze </w:t>
      </w:r>
      <w:r w:rsidRPr="00E76C27">
        <w:rPr>
          <w:rFonts w:ascii="Lato" w:hAnsi="Lato"/>
          <w:sz w:val="24"/>
          <w:szCs w:val="24"/>
        </w:rPr>
        <w:lastRenderedPageBreak/>
        <w:t xml:space="preserve">czasu pracy u pracodawców, wykonywania usług na podstawie umów cywilnoprawnych oraz przygotowanie do podjęcia zatrudnienia lub podjęcia działalności w formie spółdzielni socjalnej. Ponadto uczestnicy </w:t>
      </w:r>
      <w:r>
        <w:rPr>
          <w:rFonts w:ascii="Lato" w:hAnsi="Lato"/>
          <w:sz w:val="24"/>
          <w:szCs w:val="24"/>
        </w:rPr>
        <w:t>klubu integracji społecznej</w:t>
      </w:r>
      <w:r w:rsidRPr="00E76C27">
        <w:rPr>
          <w:rFonts w:ascii="Lato" w:hAnsi="Lato"/>
          <w:sz w:val="24"/>
          <w:szCs w:val="24"/>
        </w:rPr>
        <w:t xml:space="preserve"> biorą udział w pracach społecznie użytecznych</w:t>
      </w:r>
      <w:r>
        <w:rPr>
          <w:rFonts w:ascii="Lato" w:hAnsi="Lato"/>
          <w:sz w:val="24"/>
          <w:szCs w:val="24"/>
        </w:rPr>
        <w:t xml:space="preserve"> i </w:t>
      </w:r>
      <w:r w:rsidRPr="00E76C27">
        <w:rPr>
          <w:rFonts w:ascii="Lato" w:hAnsi="Lato"/>
          <w:sz w:val="24"/>
          <w:szCs w:val="24"/>
        </w:rPr>
        <w:t>robotach publicznych. Mają dostęp do poradnictwa prawnego, działalności samopomocowej w zakresie zatrudnienia, spraw mieszkaniowych i socjalnych, mogą korzystać z programów stażowych, o których mowa w przepisach o promocji zatrudnienia i instytucjach rynku pracy.</w:t>
      </w:r>
    </w:p>
    <w:p w14:paraId="653AB7C7" w14:textId="77777777" w:rsidR="00B3058C" w:rsidRPr="00C246F6" w:rsidRDefault="00B3058C" w:rsidP="00B3058C">
      <w:pPr>
        <w:autoSpaceDE w:val="0"/>
        <w:spacing w:after="0" w:line="360" w:lineRule="auto"/>
        <w:rPr>
          <w:rFonts w:ascii="Lato" w:hAnsi="Lato"/>
          <w:sz w:val="24"/>
          <w:szCs w:val="24"/>
        </w:rPr>
      </w:pPr>
      <w:r w:rsidRPr="00C246F6">
        <w:rPr>
          <w:rFonts w:ascii="Lato" w:hAnsi="Lato"/>
          <w:sz w:val="24"/>
          <w:szCs w:val="24"/>
        </w:rPr>
        <w:t>Liczba klubów integracji społecznej w województwie kujawsko-pomorskim w latach 2017-2019 zwiększyła się o 2. W 2017 roku odnotowano 20 klubów integracji społecznej</w:t>
      </w:r>
      <w:r>
        <w:rPr>
          <w:rFonts w:ascii="Lato" w:hAnsi="Lato"/>
          <w:sz w:val="24"/>
          <w:szCs w:val="24"/>
        </w:rPr>
        <w:t>,</w:t>
      </w:r>
      <w:r w:rsidRPr="00C246F6">
        <w:rPr>
          <w:rFonts w:ascii="Lato" w:hAnsi="Lato"/>
          <w:sz w:val="24"/>
          <w:szCs w:val="24"/>
        </w:rPr>
        <w:t xml:space="preserve"> natomiast w 2019 roku – 22. </w:t>
      </w:r>
    </w:p>
    <w:p w14:paraId="18A9428F" w14:textId="2A9D8BE6" w:rsidR="00B3058C" w:rsidRPr="00433C96" w:rsidRDefault="00C60C1F" w:rsidP="0007694D">
      <w:pPr>
        <w:pStyle w:val="Nagwek4"/>
        <w:ind w:left="0" w:firstLine="0"/>
        <w:jc w:val="left"/>
        <w:rPr>
          <w:rFonts w:ascii="Lato" w:hAnsi="Lato"/>
          <w:i/>
          <w:iCs/>
          <w:sz w:val="24"/>
        </w:rPr>
      </w:pPr>
      <w:bookmarkStart w:id="22" w:name="_Toc75763300"/>
      <w:bookmarkStart w:id="23" w:name="_Toc97281199"/>
      <w:r w:rsidRPr="00433C96">
        <w:rPr>
          <w:rFonts w:ascii="Lato" w:hAnsi="Lato"/>
          <w:sz w:val="24"/>
        </w:rPr>
        <w:t>1.</w:t>
      </w:r>
      <w:r w:rsidR="00B3058C" w:rsidRPr="00433C96">
        <w:rPr>
          <w:rFonts w:ascii="Lato" w:hAnsi="Lato"/>
          <w:sz w:val="24"/>
        </w:rPr>
        <w:t>3. Działania profilaktyczne podejmowane w gminach województwa kujawsko-</w:t>
      </w:r>
      <w:r w:rsidR="00B3058C" w:rsidRPr="00433C96">
        <w:rPr>
          <w:rFonts w:ascii="Lato" w:hAnsi="Lato"/>
          <w:sz w:val="24"/>
        </w:rPr>
        <w:br/>
        <w:t>-pomorskiego</w:t>
      </w:r>
      <w:bookmarkEnd w:id="22"/>
      <w:bookmarkEnd w:id="23"/>
    </w:p>
    <w:p w14:paraId="306B25B1" w14:textId="77777777" w:rsidR="00B3058C" w:rsidRDefault="00B3058C" w:rsidP="00B3058C">
      <w:pPr>
        <w:autoSpaceDE w:val="0"/>
        <w:spacing w:before="240" w:after="0" w:line="360" w:lineRule="auto"/>
        <w:rPr>
          <w:rFonts w:ascii="Lato" w:eastAsia="Times New Roman" w:hAnsi="Lato"/>
          <w:color w:val="000000"/>
          <w:sz w:val="24"/>
          <w:szCs w:val="24"/>
          <w:lang w:eastAsia="pl-PL"/>
        </w:rPr>
      </w:pPr>
      <w:r>
        <w:rPr>
          <w:rFonts w:ascii="Lato" w:eastAsia="Times New Roman" w:hAnsi="Lato"/>
          <w:color w:val="000000"/>
          <w:sz w:val="24"/>
          <w:szCs w:val="24"/>
          <w:lang w:eastAsia="pl-PL"/>
        </w:rPr>
        <w:t xml:space="preserve">Istotną formą </w:t>
      </w:r>
      <w:r w:rsidRPr="00695724">
        <w:rPr>
          <w:rFonts w:ascii="Lato" w:eastAsia="Times New Roman" w:hAnsi="Lato"/>
          <w:color w:val="000000"/>
          <w:sz w:val="24"/>
          <w:szCs w:val="24"/>
          <w:lang w:eastAsia="pl-PL"/>
        </w:rPr>
        <w:t xml:space="preserve">ochrony dzieci i młodzieży przed zagrożeniami płynącymi ze spożywania alkoholu, używania innych substancji psychoaktywnych </w:t>
      </w:r>
      <w:r>
        <w:rPr>
          <w:rFonts w:ascii="Lato" w:eastAsia="Times New Roman" w:hAnsi="Lato"/>
          <w:color w:val="000000"/>
          <w:sz w:val="24"/>
          <w:szCs w:val="24"/>
          <w:lang w:eastAsia="pl-PL"/>
        </w:rPr>
        <w:t xml:space="preserve">oraz </w:t>
      </w:r>
      <w:r w:rsidRPr="00695724">
        <w:rPr>
          <w:rFonts w:ascii="Lato" w:eastAsia="Times New Roman" w:hAnsi="Lato"/>
          <w:color w:val="000000"/>
          <w:sz w:val="24"/>
          <w:szCs w:val="24"/>
          <w:lang w:eastAsia="pl-PL"/>
        </w:rPr>
        <w:t xml:space="preserve">innymi </w:t>
      </w:r>
      <w:proofErr w:type="spellStart"/>
      <w:r w:rsidRPr="00695724">
        <w:rPr>
          <w:rFonts w:ascii="Lato" w:eastAsia="Times New Roman" w:hAnsi="Lato"/>
          <w:color w:val="000000"/>
          <w:sz w:val="24"/>
          <w:szCs w:val="24"/>
          <w:lang w:eastAsia="pl-PL"/>
        </w:rPr>
        <w:t>zachowaniami</w:t>
      </w:r>
      <w:proofErr w:type="spellEnd"/>
      <w:r w:rsidRPr="00695724">
        <w:rPr>
          <w:rFonts w:ascii="Lato" w:eastAsia="Times New Roman" w:hAnsi="Lato"/>
          <w:color w:val="000000"/>
          <w:sz w:val="24"/>
          <w:szCs w:val="24"/>
          <w:lang w:eastAsia="pl-PL"/>
        </w:rPr>
        <w:t xml:space="preserve"> ryzykownymi </w:t>
      </w:r>
      <w:r>
        <w:rPr>
          <w:rFonts w:ascii="Lato" w:eastAsia="Times New Roman" w:hAnsi="Lato"/>
          <w:color w:val="000000"/>
          <w:sz w:val="24"/>
          <w:szCs w:val="24"/>
          <w:lang w:eastAsia="pl-PL"/>
        </w:rPr>
        <w:t xml:space="preserve">są działania </w:t>
      </w:r>
      <w:r w:rsidRPr="00614C7C">
        <w:rPr>
          <w:rFonts w:ascii="Lato" w:eastAsia="Times New Roman" w:hAnsi="Lato"/>
          <w:color w:val="000000"/>
          <w:sz w:val="24"/>
          <w:szCs w:val="24"/>
          <w:lang w:eastAsia="pl-PL"/>
        </w:rPr>
        <w:t xml:space="preserve">profilaktyczne prowadzone w środowisku szkolnym </w:t>
      </w:r>
      <w:r>
        <w:rPr>
          <w:rFonts w:ascii="Lato" w:eastAsia="Times New Roman" w:hAnsi="Lato"/>
          <w:color w:val="000000"/>
          <w:sz w:val="24"/>
          <w:szCs w:val="24"/>
          <w:lang w:eastAsia="pl-PL"/>
        </w:rPr>
        <w:br/>
      </w:r>
      <w:r w:rsidRPr="00614C7C">
        <w:rPr>
          <w:rFonts w:ascii="Lato" w:eastAsia="Times New Roman" w:hAnsi="Lato"/>
          <w:color w:val="000000"/>
          <w:sz w:val="24"/>
          <w:szCs w:val="24"/>
          <w:lang w:eastAsia="pl-PL"/>
        </w:rPr>
        <w:t>i pozaszkolnym.</w:t>
      </w:r>
    </w:p>
    <w:p w14:paraId="1991C48E" w14:textId="77777777" w:rsidR="00B3058C" w:rsidRDefault="00B3058C" w:rsidP="00B3058C">
      <w:pPr>
        <w:spacing w:after="0" w:line="360" w:lineRule="auto"/>
        <w:rPr>
          <w:rFonts w:ascii="Lato" w:eastAsia="Times New Roman" w:hAnsi="Lato"/>
          <w:color w:val="000000"/>
          <w:sz w:val="24"/>
          <w:szCs w:val="24"/>
          <w:lang w:eastAsia="pl-PL"/>
        </w:rPr>
      </w:pPr>
      <w:r w:rsidRPr="00BB2259">
        <w:rPr>
          <w:rFonts w:ascii="Lato" w:eastAsia="Times New Roman" w:hAnsi="Lato"/>
          <w:color w:val="000000"/>
          <w:sz w:val="24"/>
          <w:szCs w:val="24"/>
          <w:lang w:eastAsia="pl-PL"/>
        </w:rPr>
        <w:t xml:space="preserve">Dane </w:t>
      </w:r>
      <w:r>
        <w:rPr>
          <w:rFonts w:ascii="Lato" w:eastAsia="Times New Roman" w:hAnsi="Lato"/>
          <w:color w:val="000000"/>
          <w:sz w:val="24"/>
          <w:szCs w:val="24"/>
          <w:lang w:eastAsia="pl-PL"/>
        </w:rPr>
        <w:t xml:space="preserve">z ankiet PARPA-G1 </w:t>
      </w:r>
      <w:r w:rsidRPr="00BB2259">
        <w:rPr>
          <w:rFonts w:ascii="Lato" w:eastAsia="Times New Roman" w:hAnsi="Lato"/>
          <w:color w:val="000000"/>
          <w:sz w:val="24"/>
          <w:szCs w:val="24"/>
          <w:lang w:eastAsia="pl-PL"/>
        </w:rPr>
        <w:t>pokazują, że w 201</w:t>
      </w:r>
      <w:r>
        <w:rPr>
          <w:rFonts w:ascii="Lato" w:eastAsia="Times New Roman" w:hAnsi="Lato"/>
          <w:color w:val="000000"/>
          <w:sz w:val="24"/>
          <w:szCs w:val="24"/>
          <w:lang w:eastAsia="pl-PL"/>
        </w:rPr>
        <w:t>9</w:t>
      </w:r>
      <w:r w:rsidRPr="00BB2259">
        <w:rPr>
          <w:rFonts w:ascii="Lato" w:eastAsia="Times New Roman" w:hAnsi="Lato"/>
          <w:color w:val="000000"/>
          <w:sz w:val="24"/>
          <w:szCs w:val="24"/>
          <w:lang w:eastAsia="pl-PL"/>
        </w:rPr>
        <w:t xml:space="preserve"> roku tylko w 4</w:t>
      </w:r>
      <w:r>
        <w:rPr>
          <w:rFonts w:ascii="Lato" w:eastAsia="Times New Roman" w:hAnsi="Lato"/>
          <w:color w:val="000000"/>
          <w:sz w:val="24"/>
          <w:szCs w:val="24"/>
          <w:lang w:eastAsia="pl-PL"/>
        </w:rPr>
        <w:t>7</w:t>
      </w:r>
      <w:r w:rsidRPr="00BB2259">
        <w:rPr>
          <w:rFonts w:ascii="Lato" w:eastAsia="Times New Roman" w:hAnsi="Lato"/>
          <w:color w:val="000000"/>
          <w:sz w:val="24"/>
          <w:szCs w:val="24"/>
          <w:lang w:eastAsia="pl-PL"/>
        </w:rPr>
        <w:t xml:space="preserve"> gminach</w:t>
      </w:r>
      <w:r>
        <w:rPr>
          <w:rFonts w:ascii="Lato" w:eastAsia="Times New Roman" w:hAnsi="Lato"/>
          <w:color w:val="000000"/>
          <w:sz w:val="24"/>
          <w:szCs w:val="24"/>
          <w:lang w:eastAsia="pl-PL"/>
        </w:rPr>
        <w:t xml:space="preserve"> województwa kujawsko-pomorskiego</w:t>
      </w:r>
      <w:r w:rsidRPr="00BB2259">
        <w:rPr>
          <w:rFonts w:ascii="Lato" w:eastAsia="Times New Roman" w:hAnsi="Lato"/>
          <w:color w:val="000000"/>
          <w:sz w:val="24"/>
          <w:szCs w:val="24"/>
          <w:lang w:eastAsia="pl-PL"/>
        </w:rPr>
        <w:t xml:space="preserve"> były prowadzone programy</w:t>
      </w:r>
      <w:r>
        <w:rPr>
          <w:rFonts w:ascii="Lato" w:eastAsia="Times New Roman" w:hAnsi="Lato"/>
          <w:color w:val="000000"/>
          <w:sz w:val="24"/>
          <w:szCs w:val="24"/>
          <w:lang w:eastAsia="pl-PL"/>
        </w:rPr>
        <w:t xml:space="preserve"> profilaktyczne znajdujące się </w:t>
      </w:r>
    </w:p>
    <w:p w14:paraId="082E397B" w14:textId="77777777" w:rsidR="00B3058C" w:rsidRPr="00080D94" w:rsidRDefault="00B3058C" w:rsidP="00B3058C">
      <w:pPr>
        <w:spacing w:after="0" w:line="360" w:lineRule="auto"/>
        <w:rPr>
          <w:rFonts w:ascii="Lato" w:hAnsi="Lato"/>
          <w:sz w:val="24"/>
          <w:szCs w:val="24"/>
        </w:rPr>
      </w:pPr>
      <w:r>
        <w:rPr>
          <w:rFonts w:ascii="Lato" w:eastAsia="Times New Roman" w:hAnsi="Lato"/>
          <w:color w:val="000000"/>
          <w:sz w:val="24"/>
          <w:szCs w:val="24"/>
          <w:lang w:eastAsia="pl-PL"/>
        </w:rPr>
        <w:t xml:space="preserve">w bazie programów </w:t>
      </w:r>
      <w:r w:rsidRPr="00BB2259">
        <w:rPr>
          <w:rFonts w:ascii="Lato" w:eastAsia="Times New Roman" w:hAnsi="Lato"/>
          <w:color w:val="000000"/>
          <w:sz w:val="24"/>
          <w:szCs w:val="24"/>
          <w:lang w:eastAsia="pl-PL"/>
        </w:rPr>
        <w:t>rekomendowan</w:t>
      </w:r>
      <w:r>
        <w:rPr>
          <w:rFonts w:ascii="Lato" w:eastAsia="Times New Roman" w:hAnsi="Lato"/>
          <w:color w:val="000000"/>
          <w:sz w:val="24"/>
          <w:szCs w:val="24"/>
          <w:lang w:eastAsia="pl-PL"/>
        </w:rPr>
        <w:t xml:space="preserve">ych przez Państwową Agencję Rozwiązywania Problemów Alkoholowych, Krajowe Biuro ds. Przeciwdziałania Narkomanii, Ośrodek Rozwoju Edukacji i Instytut Psychiatrii i Neurologii. </w:t>
      </w:r>
      <w:r w:rsidRPr="00BB2259">
        <w:rPr>
          <w:rFonts w:ascii="Lato" w:eastAsia="Times New Roman" w:hAnsi="Lato"/>
          <w:color w:val="000000"/>
          <w:sz w:val="24"/>
          <w:szCs w:val="24"/>
          <w:lang w:eastAsia="pl-PL"/>
        </w:rPr>
        <w:t xml:space="preserve">Uczestniczyło w nich </w:t>
      </w:r>
      <w:r>
        <w:rPr>
          <w:rFonts w:ascii="Lato" w:eastAsia="Times New Roman" w:hAnsi="Lato"/>
          <w:color w:val="000000"/>
          <w:sz w:val="24"/>
          <w:szCs w:val="24"/>
          <w:lang w:eastAsia="pl-PL"/>
        </w:rPr>
        <w:t>23 608</w:t>
      </w:r>
      <w:r w:rsidRPr="00BB2259">
        <w:rPr>
          <w:rFonts w:ascii="Lato" w:eastAsia="Times New Roman" w:hAnsi="Lato"/>
          <w:color w:val="000000"/>
          <w:sz w:val="24"/>
          <w:szCs w:val="24"/>
          <w:lang w:eastAsia="pl-PL"/>
        </w:rPr>
        <w:t xml:space="preserve"> </w:t>
      </w:r>
      <w:r>
        <w:rPr>
          <w:rFonts w:ascii="Lato" w:eastAsia="Times New Roman" w:hAnsi="Lato"/>
          <w:color w:val="000000"/>
          <w:sz w:val="24"/>
          <w:szCs w:val="24"/>
          <w:lang w:eastAsia="pl-PL"/>
        </w:rPr>
        <w:t>dzieci i młodzieży</w:t>
      </w:r>
      <w:r w:rsidRPr="00BB2259">
        <w:rPr>
          <w:rFonts w:ascii="Lato" w:eastAsia="Times New Roman" w:hAnsi="Lato"/>
          <w:color w:val="000000"/>
          <w:sz w:val="24"/>
          <w:szCs w:val="24"/>
          <w:lang w:eastAsia="pl-PL"/>
        </w:rPr>
        <w:t xml:space="preserve">, </w:t>
      </w:r>
      <w:r>
        <w:rPr>
          <w:rFonts w:ascii="Lato" w:eastAsia="Times New Roman" w:hAnsi="Lato"/>
          <w:color w:val="000000"/>
          <w:sz w:val="24"/>
          <w:szCs w:val="24"/>
          <w:lang w:eastAsia="pl-PL"/>
        </w:rPr>
        <w:t>2 309</w:t>
      </w:r>
      <w:r w:rsidRPr="00BB2259">
        <w:rPr>
          <w:rFonts w:ascii="Lato" w:eastAsia="Times New Roman" w:hAnsi="Lato"/>
          <w:color w:val="000000"/>
          <w:sz w:val="24"/>
          <w:szCs w:val="24"/>
          <w:lang w:eastAsia="pl-PL"/>
        </w:rPr>
        <w:t xml:space="preserve"> nauczycieli oraz </w:t>
      </w:r>
      <w:r>
        <w:rPr>
          <w:rFonts w:ascii="Lato" w:eastAsia="Times New Roman" w:hAnsi="Lato"/>
          <w:color w:val="000000"/>
          <w:sz w:val="24"/>
          <w:szCs w:val="24"/>
          <w:lang w:eastAsia="pl-PL"/>
        </w:rPr>
        <w:t>3 288</w:t>
      </w:r>
      <w:r w:rsidRPr="00BB2259">
        <w:rPr>
          <w:rFonts w:ascii="Lato" w:eastAsia="Times New Roman" w:hAnsi="Lato"/>
          <w:color w:val="000000"/>
          <w:sz w:val="24"/>
          <w:szCs w:val="24"/>
          <w:lang w:eastAsia="pl-PL"/>
        </w:rPr>
        <w:t xml:space="preserve"> rodziców</w:t>
      </w:r>
      <w:r w:rsidRPr="005D7594">
        <w:rPr>
          <w:rFonts w:ascii="Lato" w:eastAsia="Times New Roman" w:hAnsi="Lato"/>
          <w:color w:val="000000"/>
          <w:sz w:val="24"/>
          <w:szCs w:val="24"/>
          <w:lang w:eastAsia="pl-PL"/>
        </w:rPr>
        <w:t xml:space="preserve">. Na ich realizację gminy wydatkowały </w:t>
      </w:r>
      <w:r>
        <w:rPr>
          <w:rFonts w:ascii="Lato" w:eastAsia="Times New Roman" w:hAnsi="Lato"/>
          <w:color w:val="000000"/>
          <w:sz w:val="24"/>
          <w:szCs w:val="24"/>
          <w:lang w:eastAsia="pl-PL"/>
        </w:rPr>
        <w:t xml:space="preserve">kwotę </w:t>
      </w:r>
      <w:r w:rsidRPr="005D7594">
        <w:rPr>
          <w:rFonts w:ascii="Lato" w:hAnsi="Lato" w:cs="Arial"/>
          <w:sz w:val="24"/>
          <w:szCs w:val="24"/>
        </w:rPr>
        <w:t>462 228,21 zł</w:t>
      </w:r>
      <w:r>
        <w:rPr>
          <w:rFonts w:ascii="Lato" w:hAnsi="Lato" w:cs="Arial"/>
          <w:sz w:val="24"/>
          <w:szCs w:val="24"/>
        </w:rPr>
        <w:t xml:space="preserve">. </w:t>
      </w:r>
      <w:r w:rsidRPr="005D0333">
        <w:rPr>
          <w:rFonts w:ascii="Lato" w:hAnsi="Lato" w:cs="Arial"/>
          <w:sz w:val="24"/>
          <w:szCs w:val="24"/>
        </w:rPr>
        <w:t xml:space="preserve">W porównaniu z rokiem 2016 zauważalny jest </w:t>
      </w:r>
      <w:r w:rsidRPr="00080D94">
        <w:rPr>
          <w:rFonts w:ascii="Lato" w:hAnsi="Lato" w:cs="Arial"/>
          <w:sz w:val="24"/>
          <w:szCs w:val="24"/>
        </w:rPr>
        <w:t xml:space="preserve">wzrost liczby </w:t>
      </w:r>
      <w:r w:rsidRPr="00080D94">
        <w:rPr>
          <w:rFonts w:ascii="Lato" w:hAnsi="Lato"/>
          <w:sz w:val="24"/>
          <w:szCs w:val="24"/>
        </w:rPr>
        <w:t>dzieci i młodzieży oraz nauczycieli uczestniczących w realizacji rekomendowanych programów, ale niewystarczający jest udział rodziców.</w:t>
      </w:r>
    </w:p>
    <w:p w14:paraId="705FD881" w14:textId="77777777" w:rsidR="00B3058C" w:rsidRDefault="00B3058C" w:rsidP="00B3058C">
      <w:pPr>
        <w:autoSpaceDE w:val="0"/>
        <w:autoSpaceDN w:val="0"/>
        <w:adjustRightInd w:val="0"/>
        <w:spacing w:after="0" w:line="360" w:lineRule="auto"/>
        <w:rPr>
          <w:rFonts w:ascii="Lato" w:hAnsi="Lato" w:cs="Arial"/>
          <w:sz w:val="24"/>
          <w:szCs w:val="24"/>
        </w:rPr>
      </w:pPr>
      <w:r>
        <w:rPr>
          <w:rFonts w:ascii="Lato" w:hAnsi="Lato" w:cs="Arial"/>
          <w:sz w:val="24"/>
          <w:szCs w:val="24"/>
        </w:rPr>
        <w:t xml:space="preserve">Baza programów rekomendowanych w ramach „Systemu rekomendacji profilaktycznych i promocji zdrowia psychicznego” znajduje się na stronie </w:t>
      </w:r>
    </w:p>
    <w:p w14:paraId="2801CF3E" w14:textId="77777777" w:rsidR="00B3058C" w:rsidRDefault="00B3058C" w:rsidP="00B3058C">
      <w:pPr>
        <w:autoSpaceDE w:val="0"/>
        <w:autoSpaceDN w:val="0"/>
        <w:adjustRightInd w:val="0"/>
        <w:spacing w:after="0" w:line="360" w:lineRule="auto"/>
        <w:rPr>
          <w:rFonts w:ascii="Lato" w:hAnsi="Lato" w:cs="Arial"/>
          <w:sz w:val="24"/>
          <w:szCs w:val="24"/>
        </w:rPr>
      </w:pPr>
      <w:r>
        <w:rPr>
          <w:rFonts w:ascii="Lato" w:hAnsi="Lato" w:cs="Arial"/>
          <w:sz w:val="24"/>
          <w:szCs w:val="24"/>
        </w:rPr>
        <w:t>https://programyrekomendowane.pl.</w:t>
      </w:r>
    </w:p>
    <w:p w14:paraId="68783318" w14:textId="77777777" w:rsidR="00B3058C" w:rsidRDefault="00B3058C" w:rsidP="00B3058C">
      <w:pPr>
        <w:autoSpaceDE w:val="0"/>
        <w:spacing w:before="240" w:after="120" w:line="240" w:lineRule="auto"/>
        <w:jc w:val="both"/>
        <w:rPr>
          <w:rFonts w:ascii="Lato" w:hAnsi="Lato"/>
          <w:sz w:val="24"/>
          <w:szCs w:val="24"/>
          <w:highlight w:val="yellow"/>
        </w:rPr>
      </w:pPr>
      <w:bookmarkStart w:id="24" w:name="_Hlk73003238"/>
    </w:p>
    <w:p w14:paraId="37139AD0" w14:textId="77777777" w:rsidR="00B3058C" w:rsidRPr="002176E4" w:rsidRDefault="00B3058C" w:rsidP="00B3058C">
      <w:pPr>
        <w:autoSpaceDE w:val="0"/>
        <w:spacing w:before="240" w:after="120" w:line="240" w:lineRule="auto"/>
        <w:jc w:val="both"/>
        <w:rPr>
          <w:rFonts w:ascii="Lato" w:hAnsi="Lato"/>
          <w:sz w:val="24"/>
          <w:szCs w:val="24"/>
        </w:rPr>
      </w:pPr>
      <w:r w:rsidRPr="00C2535F">
        <w:rPr>
          <w:rFonts w:ascii="Lato" w:hAnsi="Lato"/>
          <w:sz w:val="24"/>
          <w:szCs w:val="24"/>
        </w:rPr>
        <w:lastRenderedPageBreak/>
        <w:t>Tabela 13. Realizacja w gminach województwa kujawsko-pomorskiego programów rekomendowanych</w:t>
      </w:r>
      <w:r w:rsidRPr="002176E4">
        <w:rPr>
          <w:rFonts w:ascii="Lato" w:hAnsi="Lato"/>
          <w:sz w:val="24"/>
          <w:szCs w:val="24"/>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1418"/>
        <w:gridCol w:w="1417"/>
        <w:gridCol w:w="1418"/>
      </w:tblGrid>
      <w:tr w:rsidR="00B3058C" w:rsidRPr="00C50FEB" w14:paraId="3E22B7C4" w14:textId="77777777" w:rsidTr="00333DC6">
        <w:trPr>
          <w:trHeight w:val="472"/>
        </w:trPr>
        <w:tc>
          <w:tcPr>
            <w:tcW w:w="3402" w:type="dxa"/>
            <w:shd w:val="clear" w:color="auto" w:fill="auto"/>
            <w:vAlign w:val="center"/>
          </w:tcPr>
          <w:p w14:paraId="0626F648" w14:textId="77777777" w:rsidR="00B3058C" w:rsidRPr="00C50FEB" w:rsidRDefault="00B3058C" w:rsidP="00333DC6">
            <w:pPr>
              <w:spacing w:after="0" w:line="240" w:lineRule="auto"/>
              <w:jc w:val="center"/>
              <w:rPr>
                <w:rFonts w:ascii="Lato" w:hAnsi="Lato"/>
                <w:b/>
                <w:bCs/>
                <w:sz w:val="24"/>
                <w:szCs w:val="24"/>
              </w:rPr>
            </w:pPr>
            <w:r>
              <w:rPr>
                <w:rFonts w:ascii="Lato" w:hAnsi="Lato"/>
                <w:b/>
                <w:bCs/>
                <w:sz w:val="24"/>
                <w:szCs w:val="24"/>
              </w:rPr>
              <w:t>Wyszczególnienie</w:t>
            </w:r>
          </w:p>
        </w:tc>
        <w:tc>
          <w:tcPr>
            <w:tcW w:w="1417" w:type="dxa"/>
            <w:vAlign w:val="center"/>
          </w:tcPr>
          <w:p w14:paraId="1FC2DE08"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2016</w:t>
            </w:r>
          </w:p>
        </w:tc>
        <w:tc>
          <w:tcPr>
            <w:tcW w:w="1418" w:type="dxa"/>
            <w:vAlign w:val="center"/>
          </w:tcPr>
          <w:p w14:paraId="11CCA363"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2017</w:t>
            </w:r>
          </w:p>
        </w:tc>
        <w:tc>
          <w:tcPr>
            <w:tcW w:w="1417" w:type="dxa"/>
            <w:vAlign w:val="center"/>
          </w:tcPr>
          <w:p w14:paraId="72A4D591"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2018</w:t>
            </w:r>
          </w:p>
        </w:tc>
        <w:tc>
          <w:tcPr>
            <w:tcW w:w="1418" w:type="dxa"/>
            <w:vAlign w:val="center"/>
          </w:tcPr>
          <w:p w14:paraId="38A21C41"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2019</w:t>
            </w:r>
          </w:p>
        </w:tc>
      </w:tr>
      <w:tr w:rsidR="00B3058C" w:rsidRPr="00C50FEB" w14:paraId="76A5467A" w14:textId="77777777" w:rsidTr="00333DC6">
        <w:trPr>
          <w:trHeight w:val="1055"/>
        </w:trPr>
        <w:tc>
          <w:tcPr>
            <w:tcW w:w="3402" w:type="dxa"/>
            <w:shd w:val="clear" w:color="auto" w:fill="auto"/>
            <w:vAlign w:val="center"/>
          </w:tcPr>
          <w:p w14:paraId="54F09EFD" w14:textId="77777777" w:rsidR="00B3058C" w:rsidRPr="00DA252E" w:rsidRDefault="00B3058C" w:rsidP="00333DC6">
            <w:pPr>
              <w:spacing w:after="0" w:line="240" w:lineRule="auto"/>
              <w:rPr>
                <w:rFonts w:ascii="Lato" w:hAnsi="Lato"/>
              </w:rPr>
            </w:pPr>
            <w:r w:rsidRPr="00DA252E">
              <w:rPr>
                <w:rFonts w:ascii="Lato" w:hAnsi="Lato"/>
              </w:rPr>
              <w:t>Liczba gmin, w których prowadzono rekomendowane programy</w:t>
            </w:r>
          </w:p>
        </w:tc>
        <w:tc>
          <w:tcPr>
            <w:tcW w:w="1417" w:type="dxa"/>
            <w:vAlign w:val="center"/>
          </w:tcPr>
          <w:p w14:paraId="2E102003" w14:textId="77777777" w:rsidR="00B3058C" w:rsidRPr="00DA252E" w:rsidRDefault="00B3058C" w:rsidP="00333DC6">
            <w:pPr>
              <w:spacing w:after="0" w:line="240" w:lineRule="auto"/>
              <w:jc w:val="center"/>
              <w:rPr>
                <w:rFonts w:ascii="Lato" w:hAnsi="Lato"/>
              </w:rPr>
            </w:pPr>
            <w:r w:rsidRPr="00DA252E">
              <w:rPr>
                <w:rFonts w:ascii="Lato" w:hAnsi="Lato"/>
              </w:rPr>
              <w:t>42</w:t>
            </w:r>
          </w:p>
        </w:tc>
        <w:tc>
          <w:tcPr>
            <w:tcW w:w="1418" w:type="dxa"/>
            <w:vAlign w:val="center"/>
          </w:tcPr>
          <w:p w14:paraId="3BA8CD3C" w14:textId="77777777" w:rsidR="00B3058C" w:rsidRPr="00DA252E" w:rsidRDefault="00B3058C" w:rsidP="00333DC6">
            <w:pPr>
              <w:spacing w:after="0" w:line="240" w:lineRule="auto"/>
              <w:jc w:val="center"/>
              <w:rPr>
                <w:rFonts w:ascii="Lato" w:hAnsi="Lato"/>
              </w:rPr>
            </w:pPr>
            <w:r w:rsidRPr="00DA252E">
              <w:rPr>
                <w:rFonts w:ascii="Lato" w:hAnsi="Lato"/>
              </w:rPr>
              <w:t>48</w:t>
            </w:r>
          </w:p>
        </w:tc>
        <w:tc>
          <w:tcPr>
            <w:tcW w:w="1417" w:type="dxa"/>
            <w:vAlign w:val="center"/>
          </w:tcPr>
          <w:p w14:paraId="55D64ED6" w14:textId="77777777" w:rsidR="00B3058C" w:rsidRPr="00DA252E" w:rsidRDefault="00B3058C" w:rsidP="00333DC6">
            <w:pPr>
              <w:spacing w:after="0" w:line="240" w:lineRule="auto"/>
              <w:jc w:val="center"/>
              <w:rPr>
                <w:rFonts w:ascii="Lato" w:hAnsi="Lato"/>
              </w:rPr>
            </w:pPr>
            <w:r>
              <w:rPr>
                <w:rFonts w:ascii="Lato" w:hAnsi="Lato"/>
              </w:rPr>
              <w:t>50</w:t>
            </w:r>
          </w:p>
        </w:tc>
        <w:tc>
          <w:tcPr>
            <w:tcW w:w="1418" w:type="dxa"/>
            <w:vAlign w:val="center"/>
          </w:tcPr>
          <w:p w14:paraId="199B51FE" w14:textId="77777777" w:rsidR="00B3058C" w:rsidRPr="00DA252E" w:rsidRDefault="00B3058C" w:rsidP="00333DC6">
            <w:pPr>
              <w:spacing w:after="0" w:line="240" w:lineRule="auto"/>
              <w:jc w:val="center"/>
              <w:rPr>
                <w:rFonts w:ascii="Lato" w:hAnsi="Lato"/>
              </w:rPr>
            </w:pPr>
            <w:r>
              <w:rPr>
                <w:rFonts w:ascii="Lato" w:hAnsi="Lato"/>
              </w:rPr>
              <w:t>47</w:t>
            </w:r>
          </w:p>
        </w:tc>
      </w:tr>
      <w:tr w:rsidR="00B3058C" w:rsidRPr="00C50FEB" w14:paraId="175F4BB9" w14:textId="77777777" w:rsidTr="00333DC6">
        <w:trPr>
          <w:trHeight w:val="1085"/>
        </w:trPr>
        <w:tc>
          <w:tcPr>
            <w:tcW w:w="3402" w:type="dxa"/>
            <w:shd w:val="clear" w:color="auto" w:fill="auto"/>
            <w:vAlign w:val="center"/>
          </w:tcPr>
          <w:p w14:paraId="3D8DA1EB" w14:textId="77777777" w:rsidR="00B3058C" w:rsidRPr="00DA252E" w:rsidRDefault="00B3058C" w:rsidP="00333DC6">
            <w:pPr>
              <w:pStyle w:val="Default"/>
              <w:rPr>
                <w:rFonts w:ascii="Lato" w:hAnsi="Lato"/>
                <w:sz w:val="22"/>
                <w:szCs w:val="22"/>
              </w:rPr>
            </w:pPr>
            <w:r w:rsidRPr="00DA252E">
              <w:rPr>
                <w:rFonts w:ascii="Lato" w:hAnsi="Lato"/>
                <w:sz w:val="22"/>
                <w:szCs w:val="22"/>
              </w:rPr>
              <w:t>Liczba uczniów uczestniczących w rekomendowanych programach</w:t>
            </w:r>
          </w:p>
        </w:tc>
        <w:tc>
          <w:tcPr>
            <w:tcW w:w="1417" w:type="dxa"/>
            <w:vAlign w:val="center"/>
          </w:tcPr>
          <w:p w14:paraId="7D8987EA" w14:textId="77777777" w:rsidR="00B3058C" w:rsidRPr="00DA252E" w:rsidRDefault="00B3058C" w:rsidP="00333DC6">
            <w:pPr>
              <w:spacing w:after="0" w:line="240" w:lineRule="auto"/>
              <w:jc w:val="center"/>
              <w:rPr>
                <w:rFonts w:ascii="Lato" w:hAnsi="Lato"/>
              </w:rPr>
            </w:pPr>
            <w:r w:rsidRPr="00DA252E">
              <w:rPr>
                <w:rFonts w:ascii="Lato" w:hAnsi="Lato"/>
              </w:rPr>
              <w:t>14 976</w:t>
            </w:r>
          </w:p>
        </w:tc>
        <w:tc>
          <w:tcPr>
            <w:tcW w:w="1418" w:type="dxa"/>
            <w:vAlign w:val="center"/>
          </w:tcPr>
          <w:p w14:paraId="20300A28" w14:textId="77777777" w:rsidR="00B3058C" w:rsidRPr="00DA252E" w:rsidRDefault="00B3058C" w:rsidP="00333DC6">
            <w:pPr>
              <w:spacing w:after="0" w:line="240" w:lineRule="auto"/>
              <w:jc w:val="center"/>
              <w:rPr>
                <w:rFonts w:ascii="Lato" w:hAnsi="Lato"/>
              </w:rPr>
            </w:pPr>
            <w:r w:rsidRPr="00DA252E">
              <w:rPr>
                <w:rFonts w:ascii="Lato" w:hAnsi="Lato"/>
              </w:rPr>
              <w:t>15 661</w:t>
            </w:r>
          </w:p>
        </w:tc>
        <w:tc>
          <w:tcPr>
            <w:tcW w:w="1417" w:type="dxa"/>
            <w:vAlign w:val="center"/>
          </w:tcPr>
          <w:p w14:paraId="6E02549B" w14:textId="77777777" w:rsidR="00B3058C" w:rsidRPr="00DA252E" w:rsidRDefault="00B3058C" w:rsidP="00333DC6">
            <w:pPr>
              <w:spacing w:after="0" w:line="240" w:lineRule="auto"/>
              <w:jc w:val="center"/>
              <w:rPr>
                <w:rFonts w:ascii="Lato" w:hAnsi="Lato"/>
              </w:rPr>
            </w:pPr>
            <w:r w:rsidRPr="00DA252E">
              <w:rPr>
                <w:rFonts w:ascii="Lato" w:hAnsi="Lato"/>
              </w:rPr>
              <w:t>23 577</w:t>
            </w:r>
          </w:p>
        </w:tc>
        <w:tc>
          <w:tcPr>
            <w:tcW w:w="1418" w:type="dxa"/>
            <w:vAlign w:val="center"/>
          </w:tcPr>
          <w:p w14:paraId="6A74A15D" w14:textId="77777777" w:rsidR="00B3058C" w:rsidRPr="00DA252E" w:rsidRDefault="00B3058C" w:rsidP="00333DC6">
            <w:pPr>
              <w:spacing w:after="0" w:line="240" w:lineRule="auto"/>
              <w:jc w:val="center"/>
              <w:rPr>
                <w:rFonts w:ascii="Lato" w:hAnsi="Lato"/>
              </w:rPr>
            </w:pPr>
            <w:r w:rsidRPr="00DA252E">
              <w:rPr>
                <w:rFonts w:ascii="Lato" w:hAnsi="Lato"/>
              </w:rPr>
              <w:t>23 608</w:t>
            </w:r>
          </w:p>
        </w:tc>
      </w:tr>
      <w:tr w:rsidR="00B3058C" w:rsidRPr="00C50FEB" w14:paraId="4025F886" w14:textId="77777777" w:rsidTr="00333DC6">
        <w:trPr>
          <w:trHeight w:val="1134"/>
        </w:trPr>
        <w:tc>
          <w:tcPr>
            <w:tcW w:w="3402" w:type="dxa"/>
            <w:shd w:val="clear" w:color="auto" w:fill="auto"/>
            <w:vAlign w:val="center"/>
          </w:tcPr>
          <w:p w14:paraId="3DE8B101" w14:textId="77777777" w:rsidR="00B3058C" w:rsidRPr="00DA252E" w:rsidRDefault="00B3058C" w:rsidP="00333DC6">
            <w:pPr>
              <w:pStyle w:val="Default"/>
              <w:rPr>
                <w:rFonts w:ascii="Lato" w:hAnsi="Lato"/>
                <w:sz w:val="22"/>
                <w:szCs w:val="22"/>
              </w:rPr>
            </w:pPr>
            <w:r w:rsidRPr="00DA252E">
              <w:rPr>
                <w:rFonts w:ascii="Lato" w:hAnsi="Lato"/>
                <w:sz w:val="22"/>
                <w:szCs w:val="22"/>
              </w:rPr>
              <w:t>Liczba nauczycieli uczestniczących w rekomendowanych programach</w:t>
            </w:r>
          </w:p>
        </w:tc>
        <w:tc>
          <w:tcPr>
            <w:tcW w:w="1417" w:type="dxa"/>
            <w:vAlign w:val="center"/>
          </w:tcPr>
          <w:p w14:paraId="22DB4111" w14:textId="77777777" w:rsidR="00B3058C" w:rsidRPr="00DA252E" w:rsidRDefault="00B3058C" w:rsidP="00333DC6">
            <w:pPr>
              <w:spacing w:after="0" w:line="240" w:lineRule="auto"/>
              <w:jc w:val="center"/>
              <w:rPr>
                <w:rFonts w:ascii="Lato" w:hAnsi="Lato"/>
              </w:rPr>
            </w:pPr>
            <w:r w:rsidRPr="00DA252E">
              <w:rPr>
                <w:rFonts w:ascii="Lato" w:hAnsi="Lato"/>
              </w:rPr>
              <w:t>1 900</w:t>
            </w:r>
          </w:p>
        </w:tc>
        <w:tc>
          <w:tcPr>
            <w:tcW w:w="1418" w:type="dxa"/>
            <w:vAlign w:val="center"/>
          </w:tcPr>
          <w:p w14:paraId="505BEA83" w14:textId="77777777" w:rsidR="00B3058C" w:rsidRPr="00DA252E" w:rsidRDefault="00B3058C" w:rsidP="00333DC6">
            <w:pPr>
              <w:spacing w:after="0" w:line="240" w:lineRule="auto"/>
              <w:jc w:val="center"/>
              <w:rPr>
                <w:rFonts w:ascii="Lato" w:hAnsi="Lato"/>
              </w:rPr>
            </w:pPr>
            <w:r w:rsidRPr="00DA252E">
              <w:rPr>
                <w:rFonts w:ascii="Lato" w:hAnsi="Lato"/>
              </w:rPr>
              <w:t>1 718</w:t>
            </w:r>
          </w:p>
        </w:tc>
        <w:tc>
          <w:tcPr>
            <w:tcW w:w="1417" w:type="dxa"/>
            <w:vAlign w:val="center"/>
          </w:tcPr>
          <w:p w14:paraId="71408C69" w14:textId="77777777" w:rsidR="00B3058C" w:rsidRPr="00DA252E" w:rsidRDefault="00B3058C" w:rsidP="00333DC6">
            <w:pPr>
              <w:spacing w:after="0" w:line="240" w:lineRule="auto"/>
              <w:jc w:val="center"/>
              <w:rPr>
                <w:rFonts w:ascii="Lato" w:hAnsi="Lato"/>
              </w:rPr>
            </w:pPr>
            <w:r w:rsidRPr="00DA252E">
              <w:rPr>
                <w:rFonts w:ascii="Lato" w:hAnsi="Lato"/>
              </w:rPr>
              <w:t>1 677</w:t>
            </w:r>
          </w:p>
        </w:tc>
        <w:tc>
          <w:tcPr>
            <w:tcW w:w="1418" w:type="dxa"/>
            <w:vAlign w:val="center"/>
          </w:tcPr>
          <w:p w14:paraId="54579CC4" w14:textId="77777777" w:rsidR="00B3058C" w:rsidRPr="00DA252E" w:rsidRDefault="00B3058C" w:rsidP="00333DC6">
            <w:pPr>
              <w:spacing w:after="0" w:line="240" w:lineRule="auto"/>
              <w:jc w:val="center"/>
              <w:rPr>
                <w:rFonts w:ascii="Lato" w:hAnsi="Lato"/>
              </w:rPr>
            </w:pPr>
            <w:r w:rsidRPr="00DA252E">
              <w:rPr>
                <w:rFonts w:ascii="Lato" w:hAnsi="Lato"/>
              </w:rPr>
              <w:t>2 309</w:t>
            </w:r>
          </w:p>
        </w:tc>
      </w:tr>
      <w:tr w:rsidR="00B3058C" w:rsidRPr="00C50FEB" w14:paraId="5325FC50" w14:textId="77777777" w:rsidTr="00333DC6">
        <w:trPr>
          <w:trHeight w:val="1224"/>
        </w:trPr>
        <w:tc>
          <w:tcPr>
            <w:tcW w:w="3402" w:type="dxa"/>
            <w:shd w:val="clear" w:color="auto" w:fill="auto"/>
            <w:vAlign w:val="center"/>
          </w:tcPr>
          <w:p w14:paraId="0BBC070C" w14:textId="77777777" w:rsidR="00B3058C" w:rsidRPr="00DA252E" w:rsidRDefault="00B3058C" w:rsidP="00333DC6">
            <w:pPr>
              <w:pStyle w:val="Default"/>
              <w:rPr>
                <w:rFonts w:ascii="Lato" w:hAnsi="Lato"/>
                <w:sz w:val="22"/>
                <w:szCs w:val="22"/>
              </w:rPr>
            </w:pPr>
            <w:r w:rsidRPr="00DA252E">
              <w:rPr>
                <w:rFonts w:ascii="Lato" w:hAnsi="Lato"/>
                <w:sz w:val="22"/>
                <w:szCs w:val="22"/>
              </w:rPr>
              <w:t>Liczba rodziców uczestniczących w rekomendowanych</w:t>
            </w:r>
          </w:p>
          <w:p w14:paraId="47670D15" w14:textId="77777777" w:rsidR="00B3058C" w:rsidRPr="00DA252E" w:rsidRDefault="00B3058C" w:rsidP="00333DC6">
            <w:pPr>
              <w:pStyle w:val="Default"/>
              <w:rPr>
                <w:rFonts w:ascii="Lato" w:hAnsi="Lato"/>
                <w:sz w:val="22"/>
                <w:szCs w:val="22"/>
              </w:rPr>
            </w:pPr>
            <w:r w:rsidRPr="00DA252E">
              <w:rPr>
                <w:rFonts w:ascii="Lato" w:hAnsi="Lato"/>
                <w:sz w:val="22"/>
                <w:szCs w:val="22"/>
              </w:rPr>
              <w:t>programach</w:t>
            </w:r>
          </w:p>
        </w:tc>
        <w:tc>
          <w:tcPr>
            <w:tcW w:w="1417" w:type="dxa"/>
            <w:vAlign w:val="center"/>
          </w:tcPr>
          <w:p w14:paraId="576DC188" w14:textId="77777777" w:rsidR="00B3058C" w:rsidRPr="00DA252E" w:rsidRDefault="00B3058C" w:rsidP="00333DC6">
            <w:pPr>
              <w:spacing w:after="0" w:line="240" w:lineRule="auto"/>
              <w:jc w:val="center"/>
              <w:rPr>
                <w:rFonts w:ascii="Lato" w:hAnsi="Lato"/>
              </w:rPr>
            </w:pPr>
            <w:r w:rsidRPr="00DA252E">
              <w:rPr>
                <w:rFonts w:ascii="Lato" w:hAnsi="Lato"/>
              </w:rPr>
              <w:t>3 120</w:t>
            </w:r>
          </w:p>
        </w:tc>
        <w:tc>
          <w:tcPr>
            <w:tcW w:w="1418" w:type="dxa"/>
            <w:vAlign w:val="center"/>
          </w:tcPr>
          <w:p w14:paraId="28A6759E" w14:textId="77777777" w:rsidR="00B3058C" w:rsidRPr="00DA252E" w:rsidRDefault="00B3058C" w:rsidP="00333DC6">
            <w:pPr>
              <w:spacing w:after="0" w:line="240" w:lineRule="auto"/>
              <w:jc w:val="center"/>
              <w:rPr>
                <w:rFonts w:ascii="Lato" w:hAnsi="Lato"/>
              </w:rPr>
            </w:pPr>
            <w:r w:rsidRPr="00DA252E">
              <w:rPr>
                <w:rFonts w:ascii="Lato" w:hAnsi="Lato"/>
              </w:rPr>
              <w:t>2 990</w:t>
            </w:r>
          </w:p>
        </w:tc>
        <w:tc>
          <w:tcPr>
            <w:tcW w:w="1417" w:type="dxa"/>
            <w:vAlign w:val="center"/>
          </w:tcPr>
          <w:p w14:paraId="14FB07DE" w14:textId="77777777" w:rsidR="00B3058C" w:rsidRPr="00DA252E" w:rsidRDefault="00B3058C" w:rsidP="00333DC6">
            <w:pPr>
              <w:spacing w:after="0" w:line="240" w:lineRule="auto"/>
              <w:jc w:val="center"/>
              <w:rPr>
                <w:rFonts w:ascii="Lato" w:hAnsi="Lato"/>
              </w:rPr>
            </w:pPr>
            <w:r w:rsidRPr="00DA252E">
              <w:rPr>
                <w:rFonts w:ascii="Lato" w:hAnsi="Lato"/>
              </w:rPr>
              <w:t>3 394</w:t>
            </w:r>
          </w:p>
        </w:tc>
        <w:tc>
          <w:tcPr>
            <w:tcW w:w="1418" w:type="dxa"/>
            <w:vAlign w:val="center"/>
          </w:tcPr>
          <w:p w14:paraId="7D697E7A" w14:textId="77777777" w:rsidR="00B3058C" w:rsidRPr="00DA252E" w:rsidRDefault="00B3058C" w:rsidP="00333DC6">
            <w:pPr>
              <w:spacing w:after="0" w:line="240" w:lineRule="auto"/>
              <w:jc w:val="center"/>
              <w:rPr>
                <w:rFonts w:ascii="Lato" w:hAnsi="Lato"/>
              </w:rPr>
            </w:pPr>
            <w:r w:rsidRPr="00DA252E">
              <w:rPr>
                <w:rFonts w:ascii="Lato" w:hAnsi="Lato"/>
              </w:rPr>
              <w:t>3 288</w:t>
            </w:r>
          </w:p>
        </w:tc>
      </w:tr>
    </w:tbl>
    <w:p w14:paraId="734D7BC6" w14:textId="2B0CFA07" w:rsidR="00B3058C" w:rsidRPr="00D40017" w:rsidRDefault="00B3058C" w:rsidP="00B3058C">
      <w:pPr>
        <w:spacing w:before="120" w:after="240" w:line="240" w:lineRule="auto"/>
        <w:jc w:val="both"/>
        <w:rPr>
          <w:rFonts w:ascii="Lato" w:hAnsi="Lato"/>
          <w:sz w:val="20"/>
          <w:szCs w:val="20"/>
        </w:rPr>
      </w:pPr>
      <w:r w:rsidRPr="00D40017">
        <w:rPr>
          <w:rFonts w:ascii="Lato" w:hAnsi="Lato"/>
          <w:sz w:val="20"/>
          <w:szCs w:val="20"/>
        </w:rPr>
        <w:t>Źródło: Opracowanie własne na podstawie zestawień statystycznych PARPA</w:t>
      </w:r>
    </w:p>
    <w:bookmarkEnd w:id="24"/>
    <w:p w14:paraId="7E925EA6" w14:textId="77777777" w:rsidR="00B3058C" w:rsidRDefault="00B3058C" w:rsidP="00B3058C">
      <w:pPr>
        <w:autoSpaceDE w:val="0"/>
        <w:spacing w:after="0" w:line="360" w:lineRule="auto"/>
        <w:rPr>
          <w:rFonts w:ascii="Lato" w:hAnsi="Lato"/>
          <w:sz w:val="24"/>
          <w:szCs w:val="24"/>
        </w:rPr>
      </w:pPr>
      <w:r>
        <w:rPr>
          <w:rFonts w:ascii="Lato" w:hAnsi="Lato"/>
          <w:sz w:val="24"/>
          <w:szCs w:val="24"/>
        </w:rPr>
        <w:t xml:space="preserve">Z kolei profilaktyczne programy inne niż rekomendowane były realizowane w 2019 r. w co najmniej 68 gminach województwa. Uczestniczyło w nich 91 727 uczniów, </w:t>
      </w:r>
      <w:r>
        <w:rPr>
          <w:rFonts w:ascii="Lato" w:hAnsi="Lato"/>
          <w:sz w:val="24"/>
          <w:szCs w:val="24"/>
        </w:rPr>
        <w:br/>
        <w:t xml:space="preserve">2 860 nauczycieli i 11 388 rodziców. Gminy na ich realizację wydatkowały kwotę </w:t>
      </w:r>
      <w:r>
        <w:rPr>
          <w:rFonts w:ascii="Lato" w:hAnsi="Lato"/>
          <w:sz w:val="24"/>
          <w:szCs w:val="24"/>
        </w:rPr>
        <w:br/>
        <w:t>w wysokości 2 343 334,88 zł.</w:t>
      </w:r>
    </w:p>
    <w:p w14:paraId="50461318" w14:textId="77777777" w:rsidR="00B3058C" w:rsidRDefault="00B3058C" w:rsidP="00B3058C">
      <w:pPr>
        <w:autoSpaceDE w:val="0"/>
        <w:spacing w:after="0" w:line="360" w:lineRule="auto"/>
        <w:rPr>
          <w:rFonts w:ascii="Lato" w:hAnsi="Lato"/>
          <w:sz w:val="24"/>
          <w:szCs w:val="24"/>
        </w:rPr>
      </w:pPr>
      <w:r>
        <w:rPr>
          <w:rFonts w:ascii="Lato" w:hAnsi="Lato"/>
          <w:sz w:val="24"/>
          <w:szCs w:val="24"/>
        </w:rPr>
        <w:t xml:space="preserve">Inne formy działalności podejmowane przez gminy to: </w:t>
      </w:r>
      <w:r w:rsidRPr="00D54EF1">
        <w:rPr>
          <w:rFonts w:ascii="Lato" w:hAnsi="Lato" w:cs="Arial"/>
          <w:sz w:val="24"/>
          <w:szCs w:val="24"/>
        </w:rPr>
        <w:t>jednorazowe prelekcje, pogadanki</w:t>
      </w:r>
      <w:r>
        <w:rPr>
          <w:rFonts w:ascii="Lato" w:hAnsi="Lato"/>
          <w:sz w:val="24"/>
          <w:szCs w:val="24"/>
        </w:rPr>
        <w:t xml:space="preserve">, </w:t>
      </w:r>
      <w:r w:rsidRPr="00D54EF1">
        <w:rPr>
          <w:rFonts w:ascii="Lato" w:hAnsi="Lato" w:cs="Arial"/>
          <w:sz w:val="24"/>
          <w:szCs w:val="24"/>
        </w:rPr>
        <w:t>spektakle profilaktyczne</w:t>
      </w:r>
      <w:r>
        <w:rPr>
          <w:rFonts w:ascii="Lato" w:hAnsi="Lato"/>
          <w:sz w:val="24"/>
          <w:szCs w:val="24"/>
        </w:rPr>
        <w:t xml:space="preserve">, </w:t>
      </w:r>
      <w:r w:rsidRPr="00D54EF1">
        <w:rPr>
          <w:rFonts w:ascii="Lato" w:hAnsi="Lato" w:cs="Arial"/>
          <w:sz w:val="24"/>
          <w:szCs w:val="24"/>
        </w:rPr>
        <w:t>festyny i inne imprezy plenerowe</w:t>
      </w:r>
      <w:r>
        <w:rPr>
          <w:rFonts w:ascii="Lato" w:hAnsi="Lato" w:cs="Arial"/>
          <w:sz w:val="24"/>
          <w:szCs w:val="24"/>
        </w:rPr>
        <w:t xml:space="preserve">, </w:t>
      </w:r>
      <w:r w:rsidRPr="00D54EF1">
        <w:rPr>
          <w:rFonts w:ascii="Lato" w:hAnsi="Lato" w:cs="Arial"/>
          <w:sz w:val="24"/>
          <w:szCs w:val="24"/>
        </w:rPr>
        <w:t>imprezy sportowe (turnieje, wyścigi, olimpiady itp. z wyjątkiem pozalekcyjnych zajęć sportowych)</w:t>
      </w:r>
      <w:r>
        <w:rPr>
          <w:rFonts w:ascii="Lato" w:hAnsi="Lato" w:cs="Arial"/>
          <w:sz w:val="24"/>
          <w:szCs w:val="24"/>
        </w:rPr>
        <w:t>,</w:t>
      </w:r>
      <w:r>
        <w:rPr>
          <w:rFonts w:ascii="Lato" w:hAnsi="Lato"/>
          <w:sz w:val="24"/>
          <w:szCs w:val="24"/>
        </w:rPr>
        <w:t xml:space="preserve"> </w:t>
      </w:r>
      <w:r w:rsidRPr="00D54EF1">
        <w:rPr>
          <w:rFonts w:ascii="Lato" w:hAnsi="Lato" w:cs="Arial"/>
          <w:sz w:val="24"/>
          <w:szCs w:val="24"/>
        </w:rPr>
        <w:t>konkursy (plastyczne, literackie, muzyczne</w:t>
      </w:r>
      <w:r>
        <w:rPr>
          <w:rFonts w:ascii="Lato" w:hAnsi="Lato" w:cs="Arial"/>
          <w:sz w:val="24"/>
          <w:szCs w:val="24"/>
        </w:rPr>
        <w:t>)</w:t>
      </w:r>
      <w:r>
        <w:rPr>
          <w:rFonts w:ascii="Lato" w:hAnsi="Lato"/>
          <w:sz w:val="24"/>
          <w:szCs w:val="24"/>
        </w:rPr>
        <w:t xml:space="preserve">, </w:t>
      </w:r>
      <w:r w:rsidRPr="00D54EF1">
        <w:rPr>
          <w:rFonts w:ascii="Lato" w:hAnsi="Lato" w:cs="Arial"/>
          <w:sz w:val="24"/>
          <w:szCs w:val="24"/>
        </w:rPr>
        <w:t>szkolenia/warsztaty dla rodziców</w:t>
      </w:r>
      <w:r>
        <w:rPr>
          <w:rFonts w:ascii="Lato" w:hAnsi="Lato"/>
          <w:sz w:val="24"/>
          <w:szCs w:val="24"/>
        </w:rPr>
        <w:t xml:space="preserve">, </w:t>
      </w:r>
      <w:r w:rsidRPr="00D54EF1">
        <w:rPr>
          <w:rFonts w:ascii="Lato" w:hAnsi="Lato" w:cs="Arial"/>
          <w:sz w:val="24"/>
          <w:szCs w:val="24"/>
        </w:rPr>
        <w:t>szkolenia/warsztaty dla nauczycieli/wychowawców</w:t>
      </w:r>
      <w:r>
        <w:rPr>
          <w:rFonts w:ascii="Lato" w:hAnsi="Lato" w:cs="Arial"/>
          <w:sz w:val="24"/>
          <w:szCs w:val="24"/>
        </w:rPr>
        <w:t>, k</w:t>
      </w:r>
      <w:r w:rsidRPr="00D54EF1">
        <w:rPr>
          <w:rFonts w:ascii="Lato" w:hAnsi="Lato" w:cs="Arial"/>
          <w:sz w:val="24"/>
          <w:szCs w:val="24"/>
        </w:rPr>
        <w:t xml:space="preserve">olonie i obozy </w:t>
      </w:r>
      <w:r>
        <w:rPr>
          <w:rFonts w:ascii="Lato" w:hAnsi="Lato" w:cs="Arial"/>
          <w:sz w:val="24"/>
          <w:szCs w:val="24"/>
        </w:rPr>
        <w:br/>
      </w:r>
      <w:r w:rsidRPr="00D54EF1">
        <w:rPr>
          <w:rFonts w:ascii="Lato" w:hAnsi="Lato" w:cs="Arial"/>
          <w:sz w:val="24"/>
          <w:szCs w:val="24"/>
        </w:rPr>
        <w:t>z programem socjoterapeutycznym dla dzieci z rodzin z problemem alkoholowym</w:t>
      </w:r>
      <w:r>
        <w:rPr>
          <w:rFonts w:ascii="Lato" w:hAnsi="Lato" w:cs="Arial"/>
          <w:sz w:val="24"/>
          <w:szCs w:val="24"/>
        </w:rPr>
        <w:t>.</w:t>
      </w:r>
    </w:p>
    <w:p w14:paraId="2B576540" w14:textId="77777777" w:rsidR="00B3058C" w:rsidRDefault="00B3058C" w:rsidP="00B3058C">
      <w:pPr>
        <w:autoSpaceDE w:val="0"/>
        <w:spacing w:after="0" w:line="360" w:lineRule="auto"/>
        <w:rPr>
          <w:rFonts w:ascii="Lato" w:hAnsi="Lato"/>
          <w:sz w:val="24"/>
          <w:szCs w:val="24"/>
        </w:rPr>
      </w:pPr>
    </w:p>
    <w:p w14:paraId="52D40072" w14:textId="77777777" w:rsidR="00B3058C" w:rsidRPr="000F3A83" w:rsidRDefault="00B3058C" w:rsidP="00B3058C">
      <w:pPr>
        <w:autoSpaceDE w:val="0"/>
        <w:spacing w:after="0" w:line="360" w:lineRule="auto"/>
        <w:rPr>
          <w:rFonts w:ascii="Lato" w:hAnsi="Lato"/>
          <w:sz w:val="24"/>
          <w:szCs w:val="24"/>
        </w:rPr>
      </w:pPr>
      <w:r w:rsidRPr="00546C0B">
        <w:rPr>
          <w:rFonts w:ascii="Lato" w:hAnsi="Lato"/>
          <w:sz w:val="24"/>
          <w:szCs w:val="24"/>
        </w:rPr>
        <w:t>Dzieciom żyjącym w rodzinach z problemem alkoholowym wsparcie oferują świetlice opiekuńczo-wychowawcze oraz świetlice socjoterapeutyczne.</w:t>
      </w:r>
      <w:r w:rsidRPr="00EE65E1">
        <w:rPr>
          <w:rFonts w:ascii="Lato" w:hAnsi="Lato"/>
          <w:sz w:val="24"/>
          <w:szCs w:val="24"/>
        </w:rPr>
        <w:t xml:space="preserve">  </w:t>
      </w:r>
      <w:r w:rsidRPr="00D45AB0">
        <w:rPr>
          <w:rFonts w:ascii="Lato" w:eastAsia="Times New Roman" w:hAnsi="Lato"/>
          <w:sz w:val="24"/>
          <w:szCs w:val="24"/>
          <w:lang w:eastAsia="pl-PL"/>
        </w:rPr>
        <w:t xml:space="preserve">Według danych </w:t>
      </w:r>
      <w:r>
        <w:rPr>
          <w:rFonts w:ascii="Lato" w:eastAsia="Times New Roman" w:hAnsi="Lato"/>
          <w:sz w:val="24"/>
          <w:szCs w:val="24"/>
          <w:lang w:eastAsia="pl-PL"/>
        </w:rPr>
        <w:br/>
      </w:r>
      <w:r w:rsidRPr="00D45AB0">
        <w:rPr>
          <w:rFonts w:ascii="Lato" w:eastAsia="Times New Roman" w:hAnsi="Lato"/>
          <w:sz w:val="24"/>
          <w:szCs w:val="24"/>
          <w:lang w:eastAsia="pl-PL"/>
        </w:rPr>
        <w:t xml:space="preserve">z ankiet PARPA-G1 w 2019 roku działało 28 placówek specjalistycznych </w:t>
      </w:r>
      <w:r>
        <w:rPr>
          <w:rFonts w:ascii="Lato" w:eastAsia="Times New Roman" w:hAnsi="Lato"/>
          <w:sz w:val="24"/>
          <w:szCs w:val="24"/>
          <w:lang w:eastAsia="pl-PL"/>
        </w:rPr>
        <w:br/>
      </w:r>
      <w:r w:rsidRPr="00D45AB0">
        <w:rPr>
          <w:rFonts w:ascii="Lato" w:eastAsia="Times New Roman" w:hAnsi="Lato"/>
          <w:sz w:val="24"/>
          <w:szCs w:val="24"/>
          <w:lang w:eastAsia="pl-PL"/>
        </w:rPr>
        <w:t xml:space="preserve">z programem socjoterapeutycznym, </w:t>
      </w:r>
      <w:r>
        <w:rPr>
          <w:rFonts w:ascii="Lato" w:eastAsia="Times New Roman" w:hAnsi="Lato"/>
          <w:sz w:val="24"/>
          <w:szCs w:val="24"/>
          <w:lang w:eastAsia="pl-PL"/>
        </w:rPr>
        <w:t xml:space="preserve">w porównaniu z rokiem 2016 </w:t>
      </w:r>
      <w:r w:rsidRPr="00D45AB0">
        <w:rPr>
          <w:rFonts w:ascii="Lato" w:eastAsia="Times New Roman" w:hAnsi="Lato"/>
          <w:sz w:val="24"/>
          <w:szCs w:val="24"/>
          <w:lang w:eastAsia="pl-PL"/>
        </w:rPr>
        <w:t>o 10 mniej</w:t>
      </w:r>
      <w:r>
        <w:rPr>
          <w:rFonts w:ascii="Lato" w:eastAsia="Times New Roman" w:hAnsi="Lato"/>
          <w:sz w:val="24"/>
          <w:szCs w:val="24"/>
          <w:lang w:eastAsia="pl-PL"/>
        </w:rPr>
        <w:t xml:space="preserve">. </w:t>
      </w:r>
      <w:r>
        <w:rPr>
          <w:rFonts w:ascii="Lato" w:eastAsia="Times New Roman" w:hAnsi="Lato"/>
          <w:sz w:val="24"/>
          <w:szCs w:val="24"/>
          <w:lang w:eastAsia="pl-PL"/>
        </w:rPr>
        <w:br/>
      </w:r>
      <w:r w:rsidRPr="00D45AB0">
        <w:rPr>
          <w:rFonts w:ascii="Lato" w:eastAsia="Times New Roman" w:hAnsi="Lato"/>
          <w:sz w:val="24"/>
          <w:szCs w:val="24"/>
          <w:lang w:eastAsia="pl-PL"/>
        </w:rPr>
        <w:t>W zajęciach odbywających się w tych placówkach uczestniczyło w 2019 roku 1</w:t>
      </w:r>
      <w:r>
        <w:rPr>
          <w:rFonts w:ascii="Lato" w:eastAsia="Times New Roman" w:hAnsi="Lato"/>
          <w:sz w:val="24"/>
          <w:szCs w:val="24"/>
          <w:lang w:eastAsia="pl-PL"/>
        </w:rPr>
        <w:t xml:space="preserve"> </w:t>
      </w:r>
      <w:r w:rsidRPr="00D45AB0">
        <w:rPr>
          <w:rFonts w:ascii="Lato" w:eastAsia="Times New Roman" w:hAnsi="Lato"/>
          <w:sz w:val="24"/>
          <w:szCs w:val="24"/>
          <w:lang w:eastAsia="pl-PL"/>
        </w:rPr>
        <w:t xml:space="preserve">057 </w:t>
      </w:r>
      <w:r w:rsidRPr="00D45AB0">
        <w:rPr>
          <w:rFonts w:ascii="Lato" w:eastAsia="Times New Roman" w:hAnsi="Lato"/>
          <w:sz w:val="24"/>
          <w:szCs w:val="24"/>
          <w:lang w:eastAsia="pl-PL"/>
        </w:rPr>
        <w:lastRenderedPageBreak/>
        <w:t>dzieci i młodzieży, z czego 479 było z rodzin alkoholowych, zaś w 2016 roku udział wzięło 1</w:t>
      </w:r>
      <w:r>
        <w:rPr>
          <w:rFonts w:ascii="Lato" w:eastAsia="Times New Roman" w:hAnsi="Lato"/>
          <w:sz w:val="24"/>
          <w:szCs w:val="24"/>
          <w:lang w:eastAsia="pl-PL"/>
        </w:rPr>
        <w:t xml:space="preserve"> </w:t>
      </w:r>
      <w:r w:rsidRPr="00D45AB0">
        <w:rPr>
          <w:rFonts w:ascii="Lato" w:eastAsia="Times New Roman" w:hAnsi="Lato"/>
          <w:sz w:val="24"/>
          <w:szCs w:val="24"/>
          <w:lang w:eastAsia="pl-PL"/>
        </w:rPr>
        <w:t xml:space="preserve">689 dzieci i młodzieży, w tym 861 z rodzin alkoholowych. </w:t>
      </w:r>
    </w:p>
    <w:p w14:paraId="2A21F819" w14:textId="77777777" w:rsidR="00B3058C" w:rsidRDefault="00B3058C" w:rsidP="00B3058C">
      <w:pPr>
        <w:autoSpaceDE w:val="0"/>
        <w:spacing w:before="240" w:after="120" w:line="240" w:lineRule="auto"/>
        <w:jc w:val="both"/>
        <w:rPr>
          <w:rFonts w:ascii="Lato" w:hAnsi="Lato"/>
          <w:sz w:val="24"/>
          <w:szCs w:val="24"/>
        </w:rPr>
      </w:pPr>
      <w:bookmarkStart w:id="25" w:name="_Hlk72406916"/>
      <w:r w:rsidRPr="002176E4">
        <w:rPr>
          <w:rFonts w:ascii="Lato" w:hAnsi="Lato"/>
          <w:sz w:val="24"/>
          <w:szCs w:val="24"/>
        </w:rPr>
        <w:t>Tabela</w:t>
      </w:r>
      <w:r>
        <w:rPr>
          <w:rFonts w:ascii="Lato" w:hAnsi="Lato"/>
          <w:sz w:val="24"/>
          <w:szCs w:val="24"/>
        </w:rPr>
        <w:t xml:space="preserve"> 14. Placówki specjalistyczne i opiekuńcze </w:t>
      </w:r>
      <w:r w:rsidRPr="002176E4">
        <w:rPr>
          <w:rFonts w:ascii="Lato" w:hAnsi="Lato"/>
          <w:sz w:val="24"/>
          <w:szCs w:val="24"/>
        </w:rPr>
        <w:t xml:space="preserve">w gminach województwa kujawsko-pomorskiego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452"/>
        <w:gridCol w:w="1453"/>
        <w:gridCol w:w="1453"/>
        <w:gridCol w:w="1453"/>
      </w:tblGrid>
      <w:tr w:rsidR="00B3058C" w:rsidRPr="00C50FEB" w14:paraId="332FD7C4" w14:textId="77777777" w:rsidTr="00333DC6">
        <w:trPr>
          <w:trHeight w:val="464"/>
        </w:trPr>
        <w:tc>
          <w:tcPr>
            <w:tcW w:w="3261" w:type="dxa"/>
            <w:shd w:val="clear" w:color="auto" w:fill="auto"/>
            <w:vAlign w:val="center"/>
          </w:tcPr>
          <w:p w14:paraId="74379306" w14:textId="77777777" w:rsidR="00B3058C" w:rsidRPr="00C50FEB" w:rsidRDefault="00B3058C" w:rsidP="00333DC6">
            <w:pPr>
              <w:spacing w:after="0" w:line="240" w:lineRule="auto"/>
              <w:jc w:val="center"/>
              <w:rPr>
                <w:rFonts w:ascii="Lato" w:hAnsi="Lato"/>
                <w:b/>
                <w:bCs/>
                <w:sz w:val="24"/>
                <w:szCs w:val="24"/>
              </w:rPr>
            </w:pPr>
            <w:r>
              <w:rPr>
                <w:rFonts w:ascii="Lato" w:hAnsi="Lato"/>
                <w:b/>
                <w:bCs/>
                <w:sz w:val="24"/>
                <w:szCs w:val="24"/>
              </w:rPr>
              <w:t>Rok</w:t>
            </w:r>
          </w:p>
        </w:tc>
        <w:tc>
          <w:tcPr>
            <w:tcW w:w="1452" w:type="dxa"/>
            <w:vAlign w:val="center"/>
          </w:tcPr>
          <w:p w14:paraId="13103303"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2016</w:t>
            </w:r>
          </w:p>
        </w:tc>
        <w:tc>
          <w:tcPr>
            <w:tcW w:w="1453" w:type="dxa"/>
            <w:vAlign w:val="center"/>
          </w:tcPr>
          <w:p w14:paraId="6F81A7DE"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2017</w:t>
            </w:r>
          </w:p>
        </w:tc>
        <w:tc>
          <w:tcPr>
            <w:tcW w:w="1453" w:type="dxa"/>
            <w:vAlign w:val="center"/>
          </w:tcPr>
          <w:p w14:paraId="5C11EF2D"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2018</w:t>
            </w:r>
          </w:p>
        </w:tc>
        <w:tc>
          <w:tcPr>
            <w:tcW w:w="1453" w:type="dxa"/>
            <w:vAlign w:val="center"/>
          </w:tcPr>
          <w:p w14:paraId="3711712F" w14:textId="77777777" w:rsidR="00B3058C" w:rsidRDefault="00B3058C" w:rsidP="00333DC6">
            <w:pPr>
              <w:spacing w:after="0" w:line="240" w:lineRule="auto"/>
              <w:jc w:val="center"/>
              <w:rPr>
                <w:rFonts w:ascii="Lato" w:hAnsi="Lato"/>
                <w:b/>
                <w:bCs/>
                <w:sz w:val="24"/>
                <w:szCs w:val="24"/>
              </w:rPr>
            </w:pPr>
            <w:r>
              <w:rPr>
                <w:rFonts w:ascii="Lato" w:hAnsi="Lato"/>
                <w:b/>
                <w:bCs/>
                <w:sz w:val="24"/>
                <w:szCs w:val="24"/>
              </w:rPr>
              <w:t>2019</w:t>
            </w:r>
          </w:p>
        </w:tc>
      </w:tr>
      <w:tr w:rsidR="00B3058C" w:rsidRPr="00C50FEB" w14:paraId="7B57D230" w14:textId="77777777" w:rsidTr="00333DC6">
        <w:trPr>
          <w:trHeight w:val="851"/>
        </w:trPr>
        <w:tc>
          <w:tcPr>
            <w:tcW w:w="3261" w:type="dxa"/>
            <w:shd w:val="clear" w:color="auto" w:fill="auto"/>
            <w:vAlign w:val="center"/>
          </w:tcPr>
          <w:p w14:paraId="4D753CD0" w14:textId="77777777" w:rsidR="00B3058C" w:rsidRPr="00DA252E" w:rsidRDefault="00B3058C" w:rsidP="00333DC6">
            <w:pPr>
              <w:spacing w:after="0" w:line="240" w:lineRule="auto"/>
              <w:rPr>
                <w:rFonts w:ascii="Lato" w:hAnsi="Lato"/>
              </w:rPr>
            </w:pPr>
            <w:r>
              <w:rPr>
                <w:rFonts w:ascii="Lato" w:hAnsi="Lato"/>
              </w:rPr>
              <w:t>Liczba świetlic socjoterapeutycznych</w:t>
            </w:r>
          </w:p>
        </w:tc>
        <w:tc>
          <w:tcPr>
            <w:tcW w:w="1452" w:type="dxa"/>
            <w:vAlign w:val="center"/>
          </w:tcPr>
          <w:p w14:paraId="25AAE3C3" w14:textId="77777777" w:rsidR="00B3058C" w:rsidRPr="00DA252E" w:rsidRDefault="00B3058C" w:rsidP="00333DC6">
            <w:pPr>
              <w:spacing w:after="0" w:line="240" w:lineRule="auto"/>
              <w:jc w:val="center"/>
              <w:rPr>
                <w:rFonts w:ascii="Lato" w:hAnsi="Lato"/>
              </w:rPr>
            </w:pPr>
            <w:r>
              <w:rPr>
                <w:rFonts w:ascii="Lato" w:hAnsi="Lato"/>
              </w:rPr>
              <w:t>38</w:t>
            </w:r>
          </w:p>
        </w:tc>
        <w:tc>
          <w:tcPr>
            <w:tcW w:w="1453" w:type="dxa"/>
            <w:vAlign w:val="center"/>
          </w:tcPr>
          <w:p w14:paraId="27F06E68" w14:textId="77777777" w:rsidR="00B3058C" w:rsidRPr="00DA252E" w:rsidRDefault="00B3058C" w:rsidP="00333DC6">
            <w:pPr>
              <w:spacing w:after="0" w:line="240" w:lineRule="auto"/>
              <w:jc w:val="center"/>
              <w:rPr>
                <w:rFonts w:ascii="Lato" w:hAnsi="Lato"/>
              </w:rPr>
            </w:pPr>
            <w:r>
              <w:rPr>
                <w:rFonts w:ascii="Lato" w:hAnsi="Lato"/>
              </w:rPr>
              <w:t>32</w:t>
            </w:r>
          </w:p>
        </w:tc>
        <w:tc>
          <w:tcPr>
            <w:tcW w:w="1453" w:type="dxa"/>
            <w:vAlign w:val="center"/>
          </w:tcPr>
          <w:p w14:paraId="4DC858F5" w14:textId="77777777" w:rsidR="00B3058C" w:rsidRPr="00DA252E" w:rsidRDefault="00B3058C" w:rsidP="00333DC6">
            <w:pPr>
              <w:spacing w:after="0" w:line="240" w:lineRule="auto"/>
              <w:jc w:val="center"/>
              <w:rPr>
                <w:rFonts w:ascii="Lato" w:hAnsi="Lato"/>
              </w:rPr>
            </w:pPr>
            <w:r>
              <w:rPr>
                <w:rFonts w:ascii="Lato" w:hAnsi="Lato"/>
              </w:rPr>
              <w:t>31</w:t>
            </w:r>
          </w:p>
        </w:tc>
        <w:tc>
          <w:tcPr>
            <w:tcW w:w="1453" w:type="dxa"/>
            <w:vAlign w:val="center"/>
          </w:tcPr>
          <w:p w14:paraId="1A098C4B" w14:textId="77777777" w:rsidR="00B3058C" w:rsidRPr="00DA252E" w:rsidRDefault="00B3058C" w:rsidP="00333DC6">
            <w:pPr>
              <w:spacing w:after="0" w:line="240" w:lineRule="auto"/>
              <w:jc w:val="center"/>
              <w:rPr>
                <w:rFonts w:ascii="Lato" w:hAnsi="Lato"/>
              </w:rPr>
            </w:pPr>
            <w:r>
              <w:rPr>
                <w:rFonts w:ascii="Lato" w:hAnsi="Lato"/>
              </w:rPr>
              <w:t>28</w:t>
            </w:r>
          </w:p>
        </w:tc>
      </w:tr>
      <w:tr w:rsidR="00B3058C" w:rsidRPr="00C50FEB" w14:paraId="78B14928" w14:textId="77777777" w:rsidTr="00333DC6">
        <w:trPr>
          <w:trHeight w:val="851"/>
        </w:trPr>
        <w:tc>
          <w:tcPr>
            <w:tcW w:w="3261" w:type="dxa"/>
            <w:shd w:val="clear" w:color="auto" w:fill="auto"/>
            <w:vAlign w:val="center"/>
          </w:tcPr>
          <w:p w14:paraId="73277D6F" w14:textId="77777777" w:rsidR="00B3058C" w:rsidRPr="00DA252E" w:rsidRDefault="00B3058C" w:rsidP="00333DC6">
            <w:pPr>
              <w:pStyle w:val="Default"/>
              <w:rPr>
                <w:rFonts w:ascii="Lato" w:hAnsi="Lato"/>
                <w:sz w:val="22"/>
                <w:szCs w:val="22"/>
              </w:rPr>
            </w:pPr>
            <w:r>
              <w:rPr>
                <w:rFonts w:ascii="Lato" w:hAnsi="Lato"/>
                <w:sz w:val="22"/>
                <w:szCs w:val="22"/>
              </w:rPr>
              <w:t>Liczba uczestników świetlic socjoterapeutycznych</w:t>
            </w:r>
          </w:p>
        </w:tc>
        <w:tc>
          <w:tcPr>
            <w:tcW w:w="1452" w:type="dxa"/>
            <w:vAlign w:val="center"/>
          </w:tcPr>
          <w:p w14:paraId="4D041138" w14:textId="77777777" w:rsidR="00B3058C" w:rsidRPr="00DA252E" w:rsidRDefault="00B3058C" w:rsidP="00333DC6">
            <w:pPr>
              <w:spacing w:after="0" w:line="240" w:lineRule="auto"/>
              <w:jc w:val="center"/>
              <w:rPr>
                <w:rFonts w:ascii="Lato" w:hAnsi="Lato"/>
              </w:rPr>
            </w:pPr>
            <w:r>
              <w:rPr>
                <w:rFonts w:ascii="Lato" w:hAnsi="Lato"/>
              </w:rPr>
              <w:t>1 689</w:t>
            </w:r>
          </w:p>
        </w:tc>
        <w:tc>
          <w:tcPr>
            <w:tcW w:w="1453" w:type="dxa"/>
            <w:vAlign w:val="center"/>
          </w:tcPr>
          <w:p w14:paraId="301581F6" w14:textId="77777777" w:rsidR="00B3058C" w:rsidRPr="00DA252E" w:rsidRDefault="00B3058C" w:rsidP="00333DC6">
            <w:pPr>
              <w:spacing w:after="0" w:line="240" w:lineRule="auto"/>
              <w:jc w:val="center"/>
              <w:rPr>
                <w:rFonts w:ascii="Lato" w:hAnsi="Lato"/>
              </w:rPr>
            </w:pPr>
            <w:r>
              <w:rPr>
                <w:rFonts w:ascii="Lato" w:hAnsi="Lato"/>
              </w:rPr>
              <w:t>1 324</w:t>
            </w:r>
          </w:p>
        </w:tc>
        <w:tc>
          <w:tcPr>
            <w:tcW w:w="1453" w:type="dxa"/>
            <w:vAlign w:val="center"/>
          </w:tcPr>
          <w:p w14:paraId="4427946E" w14:textId="77777777" w:rsidR="00B3058C" w:rsidRPr="00DA252E" w:rsidRDefault="00B3058C" w:rsidP="00333DC6">
            <w:pPr>
              <w:spacing w:after="0" w:line="240" w:lineRule="auto"/>
              <w:jc w:val="center"/>
              <w:rPr>
                <w:rFonts w:ascii="Lato" w:hAnsi="Lato"/>
              </w:rPr>
            </w:pPr>
            <w:r>
              <w:rPr>
                <w:rFonts w:ascii="Lato" w:hAnsi="Lato"/>
              </w:rPr>
              <w:t>1 253</w:t>
            </w:r>
          </w:p>
        </w:tc>
        <w:tc>
          <w:tcPr>
            <w:tcW w:w="1453" w:type="dxa"/>
            <w:vAlign w:val="center"/>
          </w:tcPr>
          <w:p w14:paraId="3D76268A" w14:textId="77777777" w:rsidR="00B3058C" w:rsidRPr="00DA252E" w:rsidRDefault="00B3058C" w:rsidP="00333DC6">
            <w:pPr>
              <w:spacing w:after="0" w:line="240" w:lineRule="auto"/>
              <w:jc w:val="center"/>
              <w:rPr>
                <w:rFonts w:ascii="Lato" w:hAnsi="Lato"/>
              </w:rPr>
            </w:pPr>
            <w:r>
              <w:rPr>
                <w:rFonts w:ascii="Lato" w:hAnsi="Lato"/>
              </w:rPr>
              <w:t>1 057</w:t>
            </w:r>
          </w:p>
        </w:tc>
      </w:tr>
      <w:tr w:rsidR="00B3058C" w:rsidRPr="00C50FEB" w14:paraId="5C77FEB3" w14:textId="77777777" w:rsidTr="00333DC6">
        <w:trPr>
          <w:trHeight w:val="851"/>
        </w:trPr>
        <w:tc>
          <w:tcPr>
            <w:tcW w:w="3261" w:type="dxa"/>
            <w:shd w:val="clear" w:color="auto" w:fill="auto"/>
            <w:vAlign w:val="center"/>
          </w:tcPr>
          <w:p w14:paraId="4450793E" w14:textId="77777777" w:rsidR="00B3058C" w:rsidRPr="00FA1F21" w:rsidRDefault="00B3058C" w:rsidP="00333DC6">
            <w:pPr>
              <w:pStyle w:val="Default"/>
              <w:rPr>
                <w:rFonts w:ascii="Lato" w:hAnsi="Lato"/>
                <w:sz w:val="22"/>
                <w:szCs w:val="22"/>
              </w:rPr>
            </w:pPr>
            <w:r w:rsidRPr="00FA1F21">
              <w:rPr>
                <w:rFonts w:ascii="Lato" w:hAnsi="Lato"/>
                <w:sz w:val="22"/>
                <w:szCs w:val="22"/>
              </w:rPr>
              <w:t xml:space="preserve">Liczba świetlic </w:t>
            </w:r>
          </w:p>
          <w:p w14:paraId="5E482726" w14:textId="77777777" w:rsidR="00B3058C" w:rsidRPr="00FA1F21" w:rsidRDefault="00B3058C" w:rsidP="00333DC6">
            <w:pPr>
              <w:pStyle w:val="Default"/>
              <w:rPr>
                <w:rFonts w:ascii="Lato" w:hAnsi="Lato"/>
                <w:sz w:val="22"/>
                <w:szCs w:val="22"/>
              </w:rPr>
            </w:pPr>
            <w:r w:rsidRPr="00FA1F21">
              <w:rPr>
                <w:rFonts w:ascii="Lato" w:hAnsi="Lato"/>
                <w:sz w:val="22"/>
                <w:szCs w:val="22"/>
              </w:rPr>
              <w:t>opiekuńczo-wychowawczych</w:t>
            </w:r>
          </w:p>
        </w:tc>
        <w:tc>
          <w:tcPr>
            <w:tcW w:w="1452" w:type="dxa"/>
            <w:vAlign w:val="center"/>
          </w:tcPr>
          <w:p w14:paraId="1112BEAA" w14:textId="77777777" w:rsidR="00B3058C" w:rsidRPr="00FA1F21" w:rsidRDefault="00B3058C" w:rsidP="00333DC6">
            <w:pPr>
              <w:spacing w:after="0" w:line="240" w:lineRule="auto"/>
              <w:jc w:val="center"/>
              <w:rPr>
                <w:rFonts w:ascii="Lato" w:hAnsi="Lato"/>
              </w:rPr>
            </w:pPr>
            <w:r w:rsidRPr="00FA1F21">
              <w:rPr>
                <w:rFonts w:ascii="Lato" w:hAnsi="Lato"/>
              </w:rPr>
              <w:t>146</w:t>
            </w:r>
          </w:p>
        </w:tc>
        <w:tc>
          <w:tcPr>
            <w:tcW w:w="1453" w:type="dxa"/>
            <w:vAlign w:val="center"/>
          </w:tcPr>
          <w:p w14:paraId="17293BC7" w14:textId="77777777" w:rsidR="00B3058C" w:rsidRPr="00FA1F21" w:rsidRDefault="00B3058C" w:rsidP="00333DC6">
            <w:pPr>
              <w:spacing w:after="0" w:line="240" w:lineRule="auto"/>
              <w:jc w:val="center"/>
              <w:rPr>
                <w:rFonts w:ascii="Lato" w:hAnsi="Lato"/>
              </w:rPr>
            </w:pPr>
          </w:p>
          <w:p w14:paraId="23E707BA" w14:textId="77777777" w:rsidR="00B3058C" w:rsidRPr="00FA1F21" w:rsidRDefault="00B3058C" w:rsidP="00333DC6">
            <w:pPr>
              <w:spacing w:after="0" w:line="240" w:lineRule="auto"/>
              <w:jc w:val="center"/>
              <w:rPr>
                <w:rFonts w:ascii="Lato" w:hAnsi="Lato"/>
              </w:rPr>
            </w:pPr>
            <w:r w:rsidRPr="00FA1F21">
              <w:rPr>
                <w:rFonts w:ascii="Lato" w:hAnsi="Lato"/>
              </w:rPr>
              <w:t>124</w:t>
            </w:r>
          </w:p>
          <w:p w14:paraId="71203A84" w14:textId="77777777" w:rsidR="00B3058C" w:rsidRPr="00FA1F21" w:rsidRDefault="00B3058C" w:rsidP="00333DC6">
            <w:pPr>
              <w:spacing w:after="0" w:line="240" w:lineRule="auto"/>
              <w:jc w:val="center"/>
              <w:rPr>
                <w:rFonts w:ascii="Lato" w:hAnsi="Lato"/>
              </w:rPr>
            </w:pPr>
          </w:p>
        </w:tc>
        <w:tc>
          <w:tcPr>
            <w:tcW w:w="1453" w:type="dxa"/>
            <w:vAlign w:val="center"/>
          </w:tcPr>
          <w:p w14:paraId="7C71D2E2" w14:textId="77777777" w:rsidR="00B3058C" w:rsidRPr="00FA1F21" w:rsidRDefault="00B3058C" w:rsidP="00333DC6">
            <w:pPr>
              <w:spacing w:after="0" w:line="240" w:lineRule="auto"/>
              <w:jc w:val="center"/>
              <w:rPr>
                <w:rFonts w:ascii="Lato" w:hAnsi="Lato"/>
              </w:rPr>
            </w:pPr>
            <w:r w:rsidRPr="00FA1F21">
              <w:rPr>
                <w:rFonts w:ascii="Lato" w:hAnsi="Lato"/>
              </w:rPr>
              <w:t>125</w:t>
            </w:r>
          </w:p>
        </w:tc>
        <w:tc>
          <w:tcPr>
            <w:tcW w:w="1453" w:type="dxa"/>
            <w:vAlign w:val="center"/>
          </w:tcPr>
          <w:p w14:paraId="35B42EE6" w14:textId="77777777" w:rsidR="00B3058C" w:rsidRPr="00FA1F21" w:rsidRDefault="00B3058C" w:rsidP="00333DC6">
            <w:pPr>
              <w:spacing w:after="0" w:line="240" w:lineRule="auto"/>
              <w:jc w:val="center"/>
              <w:rPr>
                <w:rFonts w:ascii="Lato" w:hAnsi="Lato"/>
              </w:rPr>
            </w:pPr>
            <w:r w:rsidRPr="00FA1F21">
              <w:rPr>
                <w:rFonts w:ascii="Lato" w:hAnsi="Lato"/>
              </w:rPr>
              <w:t>116</w:t>
            </w:r>
          </w:p>
        </w:tc>
      </w:tr>
      <w:tr w:rsidR="00B3058C" w:rsidRPr="00C50FEB" w14:paraId="0610BBB4" w14:textId="77777777" w:rsidTr="00333DC6">
        <w:trPr>
          <w:trHeight w:val="851"/>
        </w:trPr>
        <w:tc>
          <w:tcPr>
            <w:tcW w:w="3261" w:type="dxa"/>
            <w:shd w:val="clear" w:color="auto" w:fill="auto"/>
            <w:vAlign w:val="center"/>
          </w:tcPr>
          <w:p w14:paraId="02730E5E" w14:textId="77777777" w:rsidR="00B3058C" w:rsidRPr="00FA1F21" w:rsidRDefault="00B3058C" w:rsidP="00333DC6">
            <w:pPr>
              <w:pStyle w:val="Default"/>
              <w:rPr>
                <w:rFonts w:ascii="Lato" w:hAnsi="Lato"/>
                <w:sz w:val="22"/>
                <w:szCs w:val="22"/>
              </w:rPr>
            </w:pPr>
            <w:r w:rsidRPr="00FA1F21">
              <w:rPr>
                <w:rFonts w:ascii="Lato" w:hAnsi="Lato"/>
                <w:sz w:val="22"/>
                <w:szCs w:val="22"/>
              </w:rPr>
              <w:t>Liczba uczestników świetlic opiekuńczo-wychowawczych</w:t>
            </w:r>
          </w:p>
        </w:tc>
        <w:tc>
          <w:tcPr>
            <w:tcW w:w="1452" w:type="dxa"/>
            <w:vAlign w:val="center"/>
          </w:tcPr>
          <w:p w14:paraId="12FAF0DC"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626</w:t>
            </w:r>
          </w:p>
        </w:tc>
        <w:tc>
          <w:tcPr>
            <w:tcW w:w="1453" w:type="dxa"/>
            <w:vAlign w:val="center"/>
          </w:tcPr>
          <w:p w14:paraId="3FF6F10E"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041</w:t>
            </w:r>
          </w:p>
        </w:tc>
        <w:tc>
          <w:tcPr>
            <w:tcW w:w="1453" w:type="dxa"/>
            <w:vAlign w:val="center"/>
          </w:tcPr>
          <w:p w14:paraId="7F8A7B5A" w14:textId="77777777" w:rsidR="00B3058C" w:rsidRPr="00FA1F21" w:rsidRDefault="00B3058C" w:rsidP="00333DC6">
            <w:pPr>
              <w:spacing w:after="0" w:line="240" w:lineRule="auto"/>
              <w:jc w:val="center"/>
              <w:rPr>
                <w:rFonts w:ascii="Lato" w:hAnsi="Lato"/>
              </w:rPr>
            </w:pPr>
            <w:r w:rsidRPr="00FA1F21">
              <w:rPr>
                <w:rFonts w:ascii="Lato" w:hAnsi="Lato"/>
              </w:rPr>
              <w:t>4</w:t>
            </w:r>
            <w:r>
              <w:rPr>
                <w:rFonts w:ascii="Lato" w:hAnsi="Lato"/>
              </w:rPr>
              <w:t xml:space="preserve"> </w:t>
            </w:r>
            <w:r w:rsidRPr="00FA1F21">
              <w:rPr>
                <w:rFonts w:ascii="Lato" w:hAnsi="Lato"/>
              </w:rPr>
              <w:t>037</w:t>
            </w:r>
          </w:p>
        </w:tc>
        <w:tc>
          <w:tcPr>
            <w:tcW w:w="1453" w:type="dxa"/>
            <w:vAlign w:val="center"/>
          </w:tcPr>
          <w:p w14:paraId="7EAB20A8" w14:textId="77777777" w:rsidR="00B3058C" w:rsidRPr="00FA1F21" w:rsidRDefault="00B3058C" w:rsidP="00333DC6">
            <w:pPr>
              <w:spacing w:after="0" w:line="240" w:lineRule="auto"/>
              <w:jc w:val="center"/>
              <w:rPr>
                <w:rFonts w:ascii="Lato" w:hAnsi="Lato"/>
              </w:rPr>
            </w:pPr>
            <w:r w:rsidRPr="00FA1F21">
              <w:rPr>
                <w:rFonts w:ascii="Lato" w:hAnsi="Lato"/>
              </w:rPr>
              <w:t>3</w:t>
            </w:r>
            <w:r>
              <w:rPr>
                <w:rFonts w:ascii="Lato" w:hAnsi="Lato"/>
              </w:rPr>
              <w:t xml:space="preserve"> </w:t>
            </w:r>
            <w:r w:rsidRPr="00FA1F21">
              <w:rPr>
                <w:rFonts w:ascii="Lato" w:hAnsi="Lato"/>
              </w:rPr>
              <w:t>765</w:t>
            </w:r>
          </w:p>
        </w:tc>
      </w:tr>
    </w:tbl>
    <w:p w14:paraId="4AFDA6CE" w14:textId="2BE0A9D9" w:rsidR="00B3058C" w:rsidRPr="00D40017" w:rsidRDefault="00B3058C" w:rsidP="00B3058C">
      <w:pPr>
        <w:spacing w:before="120" w:after="240" w:line="240" w:lineRule="auto"/>
        <w:jc w:val="both"/>
        <w:rPr>
          <w:rFonts w:ascii="Lato" w:hAnsi="Lato"/>
          <w:sz w:val="20"/>
          <w:szCs w:val="20"/>
        </w:rPr>
      </w:pPr>
      <w:r w:rsidRPr="00D40017">
        <w:rPr>
          <w:rFonts w:ascii="Lato" w:hAnsi="Lato"/>
          <w:sz w:val="20"/>
          <w:szCs w:val="20"/>
        </w:rPr>
        <w:t>Źródło: Opracowanie własne na podstawie zestawień statystycznych PARPA</w:t>
      </w:r>
    </w:p>
    <w:p w14:paraId="7FF5126F" w14:textId="77777777" w:rsidR="00B3058C" w:rsidRPr="005B4603" w:rsidRDefault="00B3058C" w:rsidP="00B3058C">
      <w:pPr>
        <w:autoSpaceDE w:val="0"/>
        <w:spacing w:after="0" w:line="360" w:lineRule="auto"/>
        <w:rPr>
          <w:rFonts w:ascii="Lato" w:eastAsia="Times New Roman" w:hAnsi="Lato"/>
          <w:sz w:val="24"/>
          <w:szCs w:val="24"/>
          <w:lang w:eastAsia="pl-PL"/>
        </w:rPr>
      </w:pPr>
      <w:bookmarkStart w:id="26" w:name="_Hlk72400688"/>
      <w:bookmarkEnd w:id="25"/>
      <w:r w:rsidRPr="005B4603">
        <w:rPr>
          <w:rFonts w:ascii="Lato" w:eastAsia="Times New Roman" w:hAnsi="Lato"/>
          <w:sz w:val="24"/>
          <w:szCs w:val="24"/>
          <w:lang w:eastAsia="pl-PL"/>
        </w:rPr>
        <w:t xml:space="preserve">W 2019 r. na terenie </w:t>
      </w:r>
      <w:r>
        <w:rPr>
          <w:rFonts w:ascii="Lato" w:eastAsia="Times New Roman" w:hAnsi="Lato"/>
          <w:sz w:val="24"/>
          <w:szCs w:val="24"/>
          <w:lang w:eastAsia="pl-PL"/>
        </w:rPr>
        <w:t xml:space="preserve">województwa </w:t>
      </w:r>
      <w:r w:rsidRPr="005B4603">
        <w:rPr>
          <w:rFonts w:ascii="Lato" w:eastAsia="Times New Roman" w:hAnsi="Lato"/>
          <w:sz w:val="24"/>
          <w:szCs w:val="24"/>
          <w:lang w:eastAsia="pl-PL"/>
        </w:rPr>
        <w:t xml:space="preserve">funkcjonowało 116 placówek z programem opiekuńczo-wychowawczym, zaś w 2016 roku placówek tych było 146 . W zajęciach odbywających się w placówkach opiekuńczych w 2019 roku wzięło udział 3765 dzieci i młodzieży, z czego 1835 z rodzin alkoholowych, </w:t>
      </w:r>
      <w:bookmarkEnd w:id="26"/>
      <w:r w:rsidRPr="005B4603">
        <w:rPr>
          <w:rFonts w:ascii="Lato" w:eastAsia="Times New Roman" w:hAnsi="Lato"/>
          <w:sz w:val="24"/>
          <w:szCs w:val="24"/>
          <w:lang w:eastAsia="pl-PL"/>
        </w:rPr>
        <w:t>zaś w 2016 roku uczestniczyło 4626, w tym 2149 z rodzin z problemem alkoholowym.</w:t>
      </w:r>
    </w:p>
    <w:p w14:paraId="77D13836" w14:textId="77777777" w:rsidR="00B3058C" w:rsidRDefault="00B3058C" w:rsidP="00B3058C">
      <w:pPr>
        <w:autoSpaceDE w:val="0"/>
        <w:spacing w:after="0" w:line="360" w:lineRule="auto"/>
        <w:rPr>
          <w:rFonts w:ascii="Lato" w:eastAsia="Times New Roman" w:hAnsi="Lato"/>
          <w:sz w:val="24"/>
          <w:szCs w:val="24"/>
          <w:lang w:eastAsia="pl-PL"/>
        </w:rPr>
      </w:pPr>
      <w:bookmarkStart w:id="27" w:name="_Hlk73005203"/>
      <w:r w:rsidRPr="005B4603">
        <w:rPr>
          <w:rFonts w:ascii="Lato" w:eastAsia="Times New Roman" w:hAnsi="Lato"/>
          <w:sz w:val="24"/>
          <w:szCs w:val="24"/>
          <w:lang w:eastAsia="pl-PL"/>
        </w:rPr>
        <w:t>Zauważalny jest więc spadek liczby placówek</w:t>
      </w:r>
      <w:r>
        <w:rPr>
          <w:rFonts w:ascii="Lato" w:eastAsia="Times New Roman" w:hAnsi="Lato"/>
          <w:sz w:val="24"/>
          <w:szCs w:val="24"/>
          <w:lang w:eastAsia="pl-PL"/>
        </w:rPr>
        <w:t xml:space="preserve"> oferujących pomoc</w:t>
      </w:r>
      <w:r w:rsidRPr="005B4603">
        <w:rPr>
          <w:rFonts w:ascii="Lato" w:eastAsia="Times New Roman" w:hAnsi="Lato"/>
          <w:sz w:val="24"/>
          <w:szCs w:val="24"/>
          <w:lang w:eastAsia="pl-PL"/>
        </w:rPr>
        <w:t xml:space="preserve">, a tym samym </w:t>
      </w:r>
      <w:r>
        <w:rPr>
          <w:rFonts w:ascii="Lato" w:eastAsia="Times New Roman" w:hAnsi="Lato"/>
          <w:sz w:val="24"/>
          <w:szCs w:val="24"/>
          <w:lang w:eastAsia="pl-PL"/>
        </w:rPr>
        <w:t xml:space="preserve">spadek </w:t>
      </w:r>
      <w:r w:rsidRPr="005B4603">
        <w:rPr>
          <w:rFonts w:ascii="Lato" w:eastAsia="Times New Roman" w:hAnsi="Lato"/>
          <w:sz w:val="24"/>
          <w:szCs w:val="24"/>
          <w:lang w:eastAsia="pl-PL"/>
        </w:rPr>
        <w:t>liczby uczestniczących w nich dzieci i młodzieży.</w:t>
      </w:r>
    </w:p>
    <w:bookmarkEnd w:id="27"/>
    <w:p w14:paraId="3066749E" w14:textId="77777777" w:rsidR="00B3058C" w:rsidRDefault="00B3058C" w:rsidP="00B3058C">
      <w:pPr>
        <w:tabs>
          <w:tab w:val="left" w:pos="6405"/>
        </w:tabs>
        <w:rPr>
          <w:rFonts w:ascii="Lato" w:hAnsi="Lato"/>
        </w:rPr>
      </w:pPr>
      <w:r>
        <w:rPr>
          <w:rFonts w:ascii="Lato" w:hAnsi="Lato"/>
        </w:rPr>
        <w:tab/>
      </w:r>
    </w:p>
    <w:p w14:paraId="659494C2" w14:textId="77777777" w:rsidR="00B3058C" w:rsidRPr="000F3A83" w:rsidRDefault="00B3058C" w:rsidP="00B3058C">
      <w:pPr>
        <w:rPr>
          <w:rFonts w:ascii="Lato" w:hAnsi="Lato"/>
          <w:sz w:val="24"/>
          <w:szCs w:val="24"/>
        </w:rPr>
      </w:pPr>
      <w:r w:rsidRPr="000F3A83">
        <w:rPr>
          <w:rFonts w:ascii="Lato" w:hAnsi="Lato"/>
          <w:sz w:val="24"/>
          <w:szCs w:val="24"/>
        </w:rPr>
        <w:t>Podsumowanie:</w:t>
      </w:r>
    </w:p>
    <w:p w14:paraId="101BBBA2" w14:textId="44369BB2" w:rsidR="00B3058C" w:rsidRPr="005B2111" w:rsidRDefault="004423C7" w:rsidP="00B3058C">
      <w:pPr>
        <w:pStyle w:val="Default"/>
        <w:spacing w:line="360" w:lineRule="auto"/>
        <w:rPr>
          <w:rFonts w:ascii="Lato" w:hAnsi="Lato"/>
          <w:color w:val="auto"/>
        </w:rPr>
      </w:pPr>
      <w:r w:rsidRPr="005B2111">
        <w:rPr>
          <w:rFonts w:ascii="Lato" w:hAnsi="Lato"/>
          <w:color w:val="auto"/>
        </w:rPr>
        <w:t xml:space="preserve">1) Wzrost spożycia alkoholu w Polsce na 1 mieszkańca w latach 2016-2019 i spadek spożycia alkoholu w 2020 r.  </w:t>
      </w:r>
    </w:p>
    <w:p w14:paraId="12F9F193"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2) Mimo tendencji spadkowej (wśród 15- i 16-latków) nadal wysokie odsetki picia alkoholu wśród młodzieży</w:t>
      </w:r>
      <w:r>
        <w:rPr>
          <w:rFonts w:ascii="Lato" w:hAnsi="Lato"/>
          <w:sz w:val="24"/>
          <w:szCs w:val="24"/>
        </w:rPr>
        <w:t>.</w:t>
      </w:r>
      <w:r w:rsidRPr="00654ECA">
        <w:rPr>
          <w:rFonts w:ascii="Lato" w:hAnsi="Lato"/>
          <w:sz w:val="24"/>
          <w:szCs w:val="24"/>
        </w:rPr>
        <w:t xml:space="preserve"> </w:t>
      </w:r>
    </w:p>
    <w:p w14:paraId="19B53EF7"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 xml:space="preserve">3) Wskaźniki picia alkoholu </w:t>
      </w:r>
      <w:r>
        <w:rPr>
          <w:rFonts w:ascii="Lato" w:hAnsi="Lato"/>
          <w:sz w:val="24"/>
          <w:szCs w:val="24"/>
        </w:rPr>
        <w:t xml:space="preserve">według badań ESPAD </w:t>
      </w:r>
      <w:r w:rsidRPr="00654ECA">
        <w:rPr>
          <w:rFonts w:ascii="Lato" w:hAnsi="Lato"/>
          <w:sz w:val="24"/>
          <w:szCs w:val="24"/>
        </w:rPr>
        <w:t>wyższe wśród dziewcząt niż chłopców  (tylko w czasie 30 dni przed badaniem wyższe wśród chłopców w starszej grupie)</w:t>
      </w:r>
      <w:r>
        <w:rPr>
          <w:rFonts w:ascii="Lato" w:hAnsi="Lato"/>
          <w:sz w:val="24"/>
          <w:szCs w:val="24"/>
        </w:rPr>
        <w:t>.</w:t>
      </w:r>
    </w:p>
    <w:p w14:paraId="593D43CC"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lastRenderedPageBreak/>
        <w:t xml:space="preserve">4) </w:t>
      </w:r>
      <w:r>
        <w:rPr>
          <w:rFonts w:ascii="Lato" w:hAnsi="Lato"/>
          <w:sz w:val="24"/>
          <w:szCs w:val="24"/>
        </w:rPr>
        <w:t>D</w:t>
      </w:r>
      <w:r w:rsidRPr="00654ECA">
        <w:rPr>
          <w:rFonts w:ascii="Lato" w:hAnsi="Lato"/>
          <w:sz w:val="24"/>
          <w:szCs w:val="24"/>
        </w:rPr>
        <w:t xml:space="preserve">eklarowana przez młodzież </w:t>
      </w:r>
      <w:r>
        <w:rPr>
          <w:rFonts w:ascii="Lato" w:hAnsi="Lato"/>
          <w:sz w:val="24"/>
          <w:szCs w:val="24"/>
        </w:rPr>
        <w:t>ł</w:t>
      </w:r>
      <w:r w:rsidRPr="00654ECA">
        <w:rPr>
          <w:rFonts w:ascii="Lato" w:hAnsi="Lato"/>
          <w:sz w:val="24"/>
          <w:szCs w:val="24"/>
        </w:rPr>
        <w:t>atwa dostępność alkoholu</w:t>
      </w:r>
      <w:r>
        <w:rPr>
          <w:rFonts w:ascii="Lato" w:hAnsi="Lato"/>
          <w:sz w:val="24"/>
          <w:szCs w:val="24"/>
        </w:rPr>
        <w:t>.</w:t>
      </w:r>
    </w:p>
    <w:p w14:paraId="1E5EE08C" w14:textId="77777777" w:rsidR="00B3058C" w:rsidRPr="00654ECA" w:rsidRDefault="00B3058C" w:rsidP="00B3058C">
      <w:pPr>
        <w:spacing w:after="0" w:line="360" w:lineRule="auto"/>
        <w:rPr>
          <w:rFonts w:ascii="Lato" w:hAnsi="Lato"/>
          <w:sz w:val="24"/>
          <w:szCs w:val="24"/>
        </w:rPr>
      </w:pPr>
      <w:r w:rsidRPr="00654ECA">
        <w:rPr>
          <w:rFonts w:ascii="Lato" w:hAnsi="Lato"/>
          <w:sz w:val="24"/>
          <w:szCs w:val="24"/>
        </w:rPr>
        <w:t>5) Deklarowana przez młodzież łatwość uzyskania od rodziców pozwolenia na picie napojów alkoholowych</w:t>
      </w:r>
      <w:r>
        <w:rPr>
          <w:rFonts w:ascii="Lato" w:hAnsi="Lato"/>
          <w:sz w:val="24"/>
          <w:szCs w:val="24"/>
        </w:rPr>
        <w:t>.</w:t>
      </w:r>
    </w:p>
    <w:p w14:paraId="38D922DE" w14:textId="77777777" w:rsidR="00B3058C" w:rsidRDefault="00B3058C" w:rsidP="00B3058C">
      <w:pPr>
        <w:spacing w:after="0" w:line="360" w:lineRule="auto"/>
        <w:rPr>
          <w:rFonts w:ascii="Lato" w:hAnsi="Lato"/>
          <w:sz w:val="24"/>
          <w:szCs w:val="24"/>
        </w:rPr>
      </w:pPr>
      <w:r w:rsidRPr="00AA238D">
        <w:rPr>
          <w:rFonts w:ascii="Lato" w:hAnsi="Lato"/>
          <w:sz w:val="24"/>
          <w:szCs w:val="24"/>
        </w:rPr>
        <w:t>6) Wielość szkód i problemów spowodowanych piciem alkoholu (szkody zdrowotne, zaburzenie funkcjonowania rodzin, przemoc, picie alkoholu prze</w:t>
      </w:r>
      <w:r>
        <w:rPr>
          <w:rFonts w:ascii="Lato" w:hAnsi="Lato"/>
          <w:sz w:val="24"/>
          <w:szCs w:val="24"/>
        </w:rPr>
        <w:t>z</w:t>
      </w:r>
      <w:r w:rsidRPr="00AA238D">
        <w:rPr>
          <w:rFonts w:ascii="Lato" w:hAnsi="Lato"/>
          <w:sz w:val="24"/>
          <w:szCs w:val="24"/>
        </w:rPr>
        <w:t xml:space="preserve"> kobiety w ciąży, prowadzenie pojazdów pod wpływem alkoholu, </w:t>
      </w:r>
      <w:r>
        <w:rPr>
          <w:rFonts w:ascii="Lato" w:hAnsi="Lato"/>
          <w:sz w:val="24"/>
          <w:szCs w:val="24"/>
        </w:rPr>
        <w:t xml:space="preserve">inne </w:t>
      </w:r>
      <w:r w:rsidRPr="00AA238D">
        <w:rPr>
          <w:rFonts w:ascii="Lato" w:hAnsi="Lato"/>
          <w:sz w:val="24"/>
          <w:szCs w:val="24"/>
        </w:rPr>
        <w:t>kolizje z prawem)</w:t>
      </w:r>
      <w:r>
        <w:rPr>
          <w:rFonts w:ascii="Lato" w:hAnsi="Lato"/>
          <w:sz w:val="24"/>
          <w:szCs w:val="24"/>
        </w:rPr>
        <w:t>.</w:t>
      </w:r>
    </w:p>
    <w:p w14:paraId="7D1B677A" w14:textId="77777777" w:rsidR="00B3058C" w:rsidRPr="00AA238D" w:rsidRDefault="00B3058C" w:rsidP="00B3058C">
      <w:pPr>
        <w:spacing w:after="0" w:line="360" w:lineRule="auto"/>
        <w:rPr>
          <w:rFonts w:ascii="Lato" w:hAnsi="Lato"/>
          <w:sz w:val="24"/>
          <w:szCs w:val="24"/>
        </w:rPr>
      </w:pPr>
      <w:r>
        <w:rPr>
          <w:rFonts w:ascii="Lato" w:hAnsi="Lato"/>
          <w:sz w:val="24"/>
          <w:szCs w:val="24"/>
        </w:rPr>
        <w:t xml:space="preserve">7) Mimo wzrostu liczby punktów konsultacyjnych spadek liczby osób korzystających </w:t>
      </w:r>
      <w:r>
        <w:rPr>
          <w:rFonts w:ascii="Lato" w:hAnsi="Lato"/>
          <w:sz w:val="24"/>
          <w:szCs w:val="24"/>
        </w:rPr>
        <w:br/>
        <w:t xml:space="preserve">z ich pomocy. </w:t>
      </w:r>
    </w:p>
    <w:p w14:paraId="1F5DA271" w14:textId="77777777" w:rsidR="00B3058C" w:rsidRPr="00AA238D" w:rsidRDefault="00B3058C" w:rsidP="00B3058C">
      <w:pPr>
        <w:spacing w:after="0" w:line="360" w:lineRule="auto"/>
        <w:rPr>
          <w:rFonts w:ascii="Lato" w:hAnsi="Lato"/>
          <w:sz w:val="24"/>
          <w:szCs w:val="24"/>
        </w:rPr>
      </w:pPr>
      <w:r>
        <w:rPr>
          <w:rFonts w:ascii="Lato" w:hAnsi="Lato"/>
          <w:sz w:val="24"/>
          <w:szCs w:val="24"/>
        </w:rPr>
        <w:t>8</w:t>
      </w:r>
      <w:r w:rsidRPr="00AA238D">
        <w:rPr>
          <w:rFonts w:ascii="Lato" w:hAnsi="Lato"/>
          <w:sz w:val="24"/>
          <w:szCs w:val="24"/>
        </w:rPr>
        <w:t>) Niski odsetek gmin, w których prowadzone są rekomendowane programy</w:t>
      </w:r>
      <w:r>
        <w:rPr>
          <w:rFonts w:ascii="Lato" w:hAnsi="Lato"/>
          <w:sz w:val="24"/>
          <w:szCs w:val="24"/>
        </w:rPr>
        <w:t xml:space="preserve"> profilaktyczne.</w:t>
      </w:r>
      <w:r w:rsidRPr="00AA238D">
        <w:rPr>
          <w:rFonts w:ascii="Lato" w:hAnsi="Lato"/>
          <w:sz w:val="24"/>
          <w:szCs w:val="24"/>
        </w:rPr>
        <w:t xml:space="preserve"> </w:t>
      </w:r>
    </w:p>
    <w:p w14:paraId="662D8AE9" w14:textId="77777777" w:rsidR="00B3058C" w:rsidRPr="00AA238D" w:rsidRDefault="00B3058C" w:rsidP="00B3058C">
      <w:pPr>
        <w:spacing w:after="0" w:line="360" w:lineRule="auto"/>
        <w:rPr>
          <w:rFonts w:ascii="Lato" w:hAnsi="Lato"/>
          <w:sz w:val="24"/>
          <w:szCs w:val="24"/>
        </w:rPr>
      </w:pPr>
      <w:r>
        <w:rPr>
          <w:rFonts w:ascii="Lato" w:hAnsi="Lato"/>
          <w:sz w:val="24"/>
          <w:szCs w:val="24"/>
        </w:rPr>
        <w:t>9</w:t>
      </w:r>
      <w:r w:rsidRPr="00AA238D">
        <w:rPr>
          <w:rFonts w:ascii="Lato" w:hAnsi="Lato"/>
          <w:sz w:val="24"/>
          <w:szCs w:val="24"/>
        </w:rPr>
        <w:t>) Wzrost liczby dzieci i młodzieży oraz nauczycieli uczestniczących w realizacji rekomendowanych programów, ale niewystarczający udział rodziców</w:t>
      </w:r>
      <w:r>
        <w:rPr>
          <w:rFonts w:ascii="Lato" w:hAnsi="Lato"/>
          <w:sz w:val="24"/>
          <w:szCs w:val="24"/>
        </w:rPr>
        <w:t>.</w:t>
      </w:r>
    </w:p>
    <w:p w14:paraId="7C36FFE2" w14:textId="77777777" w:rsidR="00B3058C" w:rsidRPr="00AA238D" w:rsidRDefault="00B3058C" w:rsidP="00B3058C">
      <w:pPr>
        <w:autoSpaceDE w:val="0"/>
        <w:spacing w:after="0" w:line="360" w:lineRule="auto"/>
        <w:rPr>
          <w:rFonts w:ascii="Lato" w:hAnsi="Lato" w:cs="Cambria"/>
          <w:color w:val="000000"/>
          <w:sz w:val="24"/>
          <w:szCs w:val="24"/>
        </w:rPr>
      </w:pPr>
      <w:r>
        <w:rPr>
          <w:rFonts w:ascii="Lato" w:eastAsia="Times New Roman" w:hAnsi="Lato"/>
          <w:sz w:val="24"/>
          <w:szCs w:val="24"/>
          <w:lang w:eastAsia="pl-PL"/>
        </w:rPr>
        <w:t>10</w:t>
      </w:r>
      <w:r w:rsidRPr="00AA238D">
        <w:rPr>
          <w:rFonts w:ascii="Lato" w:eastAsia="Times New Roman" w:hAnsi="Lato"/>
          <w:sz w:val="24"/>
          <w:szCs w:val="24"/>
          <w:lang w:eastAsia="pl-PL"/>
        </w:rPr>
        <w:t>) Spadek liczby placówek socjoterapeutycznych i opiekuńczo-wychowawczych oferujących pomoc dzieciom i młodzieży, a tym samym spadek liczby uczestniczących w nich dzieci i młodzieży</w:t>
      </w:r>
      <w:r>
        <w:rPr>
          <w:rFonts w:ascii="Lato" w:eastAsia="Times New Roman" w:hAnsi="Lato"/>
          <w:sz w:val="24"/>
          <w:szCs w:val="24"/>
          <w:lang w:eastAsia="pl-PL"/>
        </w:rPr>
        <w:t>.</w:t>
      </w:r>
    </w:p>
    <w:p w14:paraId="650368E0" w14:textId="77777777" w:rsidR="00B3058C" w:rsidRPr="00AA238D" w:rsidRDefault="00B3058C" w:rsidP="00B3058C">
      <w:pPr>
        <w:pStyle w:val="Punktacja"/>
        <w:numPr>
          <w:ilvl w:val="0"/>
          <w:numId w:val="0"/>
        </w:numPr>
        <w:spacing w:after="0" w:line="360" w:lineRule="auto"/>
        <w:rPr>
          <w:rFonts w:ascii="Lato" w:hAnsi="Lato"/>
          <w:sz w:val="24"/>
          <w:szCs w:val="24"/>
        </w:rPr>
      </w:pPr>
      <w:r w:rsidRPr="00AA238D">
        <w:rPr>
          <w:rFonts w:ascii="Lato" w:hAnsi="Lato"/>
          <w:sz w:val="24"/>
          <w:szCs w:val="24"/>
        </w:rPr>
        <w:t>1</w:t>
      </w:r>
      <w:r>
        <w:rPr>
          <w:rFonts w:ascii="Lato" w:hAnsi="Lato"/>
          <w:sz w:val="24"/>
          <w:szCs w:val="24"/>
        </w:rPr>
        <w:t>1</w:t>
      </w:r>
      <w:r w:rsidRPr="00AA238D">
        <w:rPr>
          <w:rFonts w:ascii="Lato" w:hAnsi="Lato"/>
          <w:sz w:val="24"/>
          <w:szCs w:val="24"/>
        </w:rPr>
        <w:t>) Spadek liczby punk</w:t>
      </w:r>
      <w:r>
        <w:rPr>
          <w:rFonts w:ascii="Lato" w:hAnsi="Lato"/>
          <w:sz w:val="24"/>
          <w:szCs w:val="24"/>
        </w:rPr>
        <w:t>t</w:t>
      </w:r>
      <w:r w:rsidRPr="00AA238D">
        <w:rPr>
          <w:rFonts w:ascii="Lato" w:hAnsi="Lato"/>
          <w:sz w:val="24"/>
          <w:szCs w:val="24"/>
        </w:rPr>
        <w:t>ów sprzedaży napojów alkoholowych, mniejsza dostępność napojów alkoholowych mierzona liczbą mieszkańców przypadających na 1 punkt sprzedaży alkoholu.</w:t>
      </w:r>
    </w:p>
    <w:p w14:paraId="4EDB493E" w14:textId="77777777" w:rsidR="00B3058C" w:rsidRPr="00EB423D" w:rsidRDefault="00B3058C" w:rsidP="00B3058C">
      <w:pPr>
        <w:pStyle w:val="Tre"/>
        <w:spacing w:after="0" w:line="360" w:lineRule="auto"/>
        <w:ind w:firstLine="0"/>
        <w:rPr>
          <w:rFonts w:ascii="Lato" w:hAnsi="Lato" w:cs="Cambria"/>
          <w:sz w:val="24"/>
          <w:szCs w:val="24"/>
        </w:rPr>
      </w:pPr>
      <w:r w:rsidRPr="00EB423D">
        <w:rPr>
          <w:rFonts w:ascii="Lato" w:hAnsi="Lato" w:cs="Cambria"/>
          <w:sz w:val="24"/>
          <w:szCs w:val="24"/>
        </w:rPr>
        <w:t>12) Utrzymująca się na stałym poziomie liczba stacjonarnych placówek lecznictwa odwykowego.</w:t>
      </w:r>
    </w:p>
    <w:p w14:paraId="4D95B0A1" w14:textId="77777777" w:rsidR="00B3058C" w:rsidRPr="00EB423D" w:rsidRDefault="00B3058C" w:rsidP="00B3058C">
      <w:pPr>
        <w:pStyle w:val="Tre"/>
        <w:spacing w:after="0" w:line="360" w:lineRule="auto"/>
        <w:ind w:firstLine="0"/>
        <w:rPr>
          <w:rFonts w:ascii="Lato" w:hAnsi="Lato" w:cs="Cambria"/>
          <w:sz w:val="24"/>
          <w:szCs w:val="24"/>
        </w:rPr>
      </w:pPr>
      <w:r w:rsidRPr="00EB423D">
        <w:rPr>
          <w:rFonts w:ascii="Lato" w:hAnsi="Lato" w:cs="Cambria"/>
          <w:sz w:val="24"/>
          <w:szCs w:val="24"/>
        </w:rPr>
        <w:t>13) Wzrost liczby ambulatoryjnych placówek leczenia uzależnień od alkoholu.</w:t>
      </w:r>
    </w:p>
    <w:p w14:paraId="02A5F9EB" w14:textId="77777777" w:rsidR="00B3058C" w:rsidRDefault="00B3058C" w:rsidP="00B3058C">
      <w:pPr>
        <w:autoSpaceDE w:val="0"/>
        <w:spacing w:after="0" w:line="360" w:lineRule="auto"/>
        <w:rPr>
          <w:rFonts w:ascii="Lato" w:hAnsi="Lato" w:cs="Cambria"/>
          <w:color w:val="FF0000"/>
          <w:sz w:val="24"/>
          <w:szCs w:val="24"/>
        </w:rPr>
      </w:pPr>
    </w:p>
    <w:p w14:paraId="34714F4A" w14:textId="77777777" w:rsidR="00B3058C" w:rsidRPr="00436EE7" w:rsidRDefault="00B3058C" w:rsidP="00B3058C">
      <w:pPr>
        <w:autoSpaceDE w:val="0"/>
        <w:spacing w:after="0" w:line="360" w:lineRule="auto"/>
        <w:rPr>
          <w:rFonts w:ascii="Lato" w:hAnsi="Lato" w:cs="Cambria"/>
          <w:sz w:val="24"/>
          <w:szCs w:val="24"/>
        </w:rPr>
      </w:pPr>
      <w:r w:rsidRPr="00436EE7">
        <w:rPr>
          <w:rFonts w:ascii="Lato" w:hAnsi="Lato" w:cs="Cambria"/>
          <w:sz w:val="24"/>
          <w:szCs w:val="24"/>
        </w:rPr>
        <w:t>Kierunki działań</w:t>
      </w:r>
      <w:r>
        <w:rPr>
          <w:rFonts w:ascii="Lato" w:hAnsi="Lato" w:cs="Cambria"/>
          <w:sz w:val="24"/>
          <w:szCs w:val="24"/>
        </w:rPr>
        <w:t>:</w:t>
      </w:r>
    </w:p>
    <w:p w14:paraId="79FB9616" w14:textId="77777777" w:rsidR="00B3058C" w:rsidRDefault="00B3058C" w:rsidP="00B3058C">
      <w:pPr>
        <w:autoSpaceDE w:val="0"/>
        <w:spacing w:after="0" w:line="360" w:lineRule="auto"/>
        <w:rPr>
          <w:rFonts w:ascii="Lato" w:hAnsi="Lato" w:cs="Cambria"/>
          <w:color w:val="000000"/>
          <w:sz w:val="24"/>
          <w:szCs w:val="24"/>
        </w:rPr>
      </w:pPr>
      <w:r>
        <w:rPr>
          <w:rFonts w:ascii="Lato" w:hAnsi="Lato" w:cs="Cambria"/>
          <w:color w:val="000000"/>
          <w:sz w:val="24"/>
          <w:szCs w:val="24"/>
        </w:rPr>
        <w:t xml:space="preserve">1) </w:t>
      </w:r>
      <w:r w:rsidRPr="00803988">
        <w:rPr>
          <w:rFonts w:ascii="Lato" w:hAnsi="Lato" w:cs="Cambria"/>
          <w:color w:val="000000"/>
          <w:sz w:val="24"/>
          <w:szCs w:val="24"/>
        </w:rPr>
        <w:t xml:space="preserve">Prowadzenie działań profilaktycznych, ukierunkowanych w szczególności na dzieci </w:t>
      </w:r>
    </w:p>
    <w:p w14:paraId="43B9B06B" w14:textId="77777777" w:rsidR="00B3058C" w:rsidRPr="00803988" w:rsidRDefault="00B3058C" w:rsidP="00B3058C">
      <w:pPr>
        <w:autoSpaceDE w:val="0"/>
        <w:spacing w:after="0" w:line="360" w:lineRule="auto"/>
        <w:rPr>
          <w:rFonts w:ascii="Lato" w:hAnsi="Lato" w:cs="Cambria"/>
          <w:color w:val="000000"/>
          <w:sz w:val="24"/>
          <w:szCs w:val="24"/>
        </w:rPr>
      </w:pPr>
      <w:r w:rsidRPr="00803988">
        <w:rPr>
          <w:rFonts w:ascii="Lato" w:hAnsi="Lato" w:cs="Cambria"/>
          <w:color w:val="000000"/>
          <w:sz w:val="24"/>
          <w:szCs w:val="24"/>
        </w:rPr>
        <w:t>i młodzież</w:t>
      </w:r>
      <w:r>
        <w:rPr>
          <w:rFonts w:ascii="Lato" w:hAnsi="Lato" w:cs="Cambria"/>
          <w:color w:val="000000"/>
          <w:sz w:val="24"/>
          <w:szCs w:val="24"/>
        </w:rPr>
        <w:t>.</w:t>
      </w:r>
    </w:p>
    <w:p w14:paraId="45B1DE66" w14:textId="77777777" w:rsidR="00B3058C" w:rsidRPr="00803988" w:rsidRDefault="00B3058C" w:rsidP="00B3058C">
      <w:pPr>
        <w:autoSpaceDE w:val="0"/>
        <w:spacing w:after="0" w:line="360" w:lineRule="auto"/>
        <w:rPr>
          <w:rFonts w:ascii="Lato" w:hAnsi="Lato" w:cs="Arial"/>
          <w:sz w:val="24"/>
          <w:szCs w:val="24"/>
        </w:rPr>
      </w:pPr>
      <w:r>
        <w:rPr>
          <w:rFonts w:ascii="Lato" w:hAnsi="Lato" w:cs="Arial"/>
          <w:sz w:val="24"/>
          <w:szCs w:val="24"/>
        </w:rPr>
        <w:t xml:space="preserve">2) </w:t>
      </w:r>
      <w:r w:rsidRPr="00803988">
        <w:rPr>
          <w:rFonts w:ascii="Lato" w:hAnsi="Lato" w:cs="Arial"/>
          <w:sz w:val="24"/>
          <w:szCs w:val="24"/>
        </w:rPr>
        <w:t>Prowadzenie działań na rzecz przeciwdziałania nietrzeźwości kierowców</w:t>
      </w:r>
      <w:r>
        <w:rPr>
          <w:rFonts w:ascii="Lato" w:hAnsi="Lato" w:cs="Arial"/>
          <w:sz w:val="24"/>
          <w:szCs w:val="24"/>
        </w:rPr>
        <w:t>.</w:t>
      </w:r>
    </w:p>
    <w:p w14:paraId="53ADCD9D" w14:textId="77777777" w:rsidR="00B3058C" w:rsidRPr="00803988" w:rsidRDefault="00B3058C" w:rsidP="00B3058C">
      <w:pPr>
        <w:autoSpaceDE w:val="0"/>
        <w:spacing w:after="0" w:line="360" w:lineRule="auto"/>
        <w:rPr>
          <w:rFonts w:ascii="Lato" w:hAnsi="Lato" w:cs="Arial"/>
          <w:sz w:val="24"/>
          <w:szCs w:val="24"/>
        </w:rPr>
      </w:pPr>
      <w:r>
        <w:rPr>
          <w:rFonts w:ascii="Lato" w:hAnsi="Lato" w:cs="Arial"/>
          <w:sz w:val="24"/>
          <w:szCs w:val="24"/>
        </w:rPr>
        <w:t xml:space="preserve">3) </w:t>
      </w:r>
      <w:r w:rsidRPr="00803988">
        <w:rPr>
          <w:rFonts w:ascii="Lato" w:hAnsi="Lato" w:cs="Arial"/>
          <w:sz w:val="24"/>
          <w:szCs w:val="24"/>
        </w:rPr>
        <w:t>Upowszechnianie informacji na temat szkód wynikających z picia alkoholu przez kobiety w ciąży</w:t>
      </w:r>
      <w:r>
        <w:rPr>
          <w:rFonts w:ascii="Lato" w:hAnsi="Lato" w:cs="Arial"/>
          <w:sz w:val="24"/>
          <w:szCs w:val="24"/>
        </w:rPr>
        <w:t xml:space="preserve"> i rozwój wsparcia dla dzieci z FASD.</w:t>
      </w:r>
    </w:p>
    <w:p w14:paraId="4DB5E2B7" w14:textId="77777777" w:rsidR="00B3058C" w:rsidRPr="005E51EF" w:rsidRDefault="00B3058C" w:rsidP="00B3058C">
      <w:pPr>
        <w:widowControl w:val="0"/>
        <w:autoSpaceDE w:val="0"/>
        <w:spacing w:after="0" w:line="360" w:lineRule="auto"/>
        <w:rPr>
          <w:rFonts w:ascii="Lato" w:hAnsi="Lato"/>
          <w:color w:val="000000"/>
          <w:sz w:val="24"/>
          <w:szCs w:val="24"/>
        </w:rPr>
      </w:pPr>
      <w:r>
        <w:rPr>
          <w:rFonts w:ascii="Lato" w:hAnsi="Lato"/>
          <w:color w:val="000000"/>
          <w:sz w:val="24"/>
          <w:szCs w:val="24"/>
        </w:rPr>
        <w:t xml:space="preserve">4) </w:t>
      </w:r>
      <w:r w:rsidRPr="005E51EF">
        <w:rPr>
          <w:rFonts w:ascii="Lato" w:hAnsi="Lato"/>
          <w:color w:val="000000"/>
          <w:sz w:val="24"/>
          <w:szCs w:val="24"/>
        </w:rPr>
        <w:t xml:space="preserve">Podnoszenie kompetencji i kwalifikacji osób zaangażowanych w rozwiązywanie problemów alkoholowych. Od dobrze wykształconej kadry </w:t>
      </w:r>
      <w:r>
        <w:rPr>
          <w:rFonts w:ascii="Lato" w:hAnsi="Lato"/>
          <w:color w:val="000000"/>
          <w:sz w:val="24"/>
          <w:szCs w:val="24"/>
        </w:rPr>
        <w:t xml:space="preserve">pracującej z dziećmi </w:t>
      </w:r>
      <w:r>
        <w:rPr>
          <w:rFonts w:ascii="Lato" w:hAnsi="Lato"/>
          <w:color w:val="000000"/>
          <w:sz w:val="24"/>
          <w:szCs w:val="24"/>
        </w:rPr>
        <w:br/>
        <w:t xml:space="preserve">i młodzieżą oraz zajmującej się leczeniem osób uzależnionych </w:t>
      </w:r>
      <w:r w:rsidRPr="005E51EF">
        <w:rPr>
          <w:rFonts w:ascii="Lato" w:hAnsi="Lato"/>
          <w:color w:val="000000"/>
          <w:sz w:val="24"/>
          <w:szCs w:val="24"/>
        </w:rPr>
        <w:t xml:space="preserve">zależy jakość działań </w:t>
      </w:r>
      <w:r w:rsidRPr="005E51EF">
        <w:rPr>
          <w:rFonts w:ascii="Lato" w:hAnsi="Lato"/>
          <w:color w:val="000000"/>
          <w:sz w:val="24"/>
          <w:szCs w:val="24"/>
        </w:rPr>
        <w:lastRenderedPageBreak/>
        <w:t>profilaktycznych i pomocowych</w:t>
      </w:r>
      <w:r>
        <w:rPr>
          <w:rFonts w:ascii="Lato" w:hAnsi="Lato"/>
          <w:sz w:val="24"/>
          <w:szCs w:val="24"/>
        </w:rPr>
        <w:t>.</w:t>
      </w:r>
    </w:p>
    <w:p w14:paraId="55C768C9"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5) </w:t>
      </w:r>
      <w:r w:rsidRPr="00803988">
        <w:rPr>
          <w:rFonts w:ascii="Lato" w:eastAsia="Times New Roman" w:hAnsi="Lato"/>
          <w:sz w:val="24"/>
          <w:szCs w:val="24"/>
          <w:lang w:eastAsia="pl-PL"/>
        </w:rPr>
        <w:t xml:space="preserve">Prowadzenie działań na rzecz przeciwdziałania sprzedaży </w:t>
      </w:r>
      <w:r>
        <w:rPr>
          <w:rFonts w:ascii="Lato" w:eastAsia="Times New Roman" w:hAnsi="Lato"/>
          <w:sz w:val="24"/>
          <w:szCs w:val="24"/>
          <w:lang w:eastAsia="pl-PL"/>
        </w:rPr>
        <w:t xml:space="preserve">alkoholu </w:t>
      </w:r>
      <w:r w:rsidRPr="00803988">
        <w:rPr>
          <w:rFonts w:ascii="Lato" w:eastAsia="Times New Roman" w:hAnsi="Lato"/>
          <w:sz w:val="24"/>
          <w:szCs w:val="24"/>
          <w:lang w:eastAsia="pl-PL"/>
        </w:rPr>
        <w:t>osobom niepełnoletnim</w:t>
      </w:r>
      <w:r>
        <w:rPr>
          <w:rFonts w:ascii="Lato" w:eastAsia="Times New Roman" w:hAnsi="Lato"/>
          <w:sz w:val="24"/>
          <w:szCs w:val="24"/>
          <w:lang w:eastAsia="pl-PL"/>
        </w:rPr>
        <w:t>.</w:t>
      </w:r>
    </w:p>
    <w:p w14:paraId="5E0BCCD8"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6) Promowanie i wspieranie rekomendowanych programów profilaktycznych.</w:t>
      </w:r>
    </w:p>
    <w:p w14:paraId="05BE74E8"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7) Bieżące monitorowanie i analizowanie problemów alkoholowych.</w:t>
      </w:r>
    </w:p>
    <w:p w14:paraId="7697941C"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8) Prowadzenie działań pomocowych dla osób nadużywających alkoholu i ich rodzin.</w:t>
      </w:r>
    </w:p>
    <w:p w14:paraId="301A0057" w14:textId="77777777" w:rsidR="00B3058C" w:rsidRDefault="00B3058C" w:rsidP="00B3058C">
      <w:pPr>
        <w:autoSpaceDE w:val="0"/>
        <w:spacing w:after="0" w:line="360" w:lineRule="auto"/>
        <w:rPr>
          <w:rFonts w:ascii="Lato" w:eastAsia="Times New Roman" w:hAnsi="Lato"/>
          <w:sz w:val="24"/>
          <w:szCs w:val="24"/>
          <w:lang w:eastAsia="pl-PL"/>
        </w:rPr>
      </w:pPr>
      <w:r>
        <w:rPr>
          <w:rFonts w:ascii="Lato" w:eastAsia="Times New Roman" w:hAnsi="Lato"/>
          <w:sz w:val="24"/>
          <w:szCs w:val="24"/>
          <w:lang w:eastAsia="pl-PL"/>
        </w:rPr>
        <w:t>9) Zwiększenie udziału rodziców w realizacji programów profilaktycznych.</w:t>
      </w:r>
    </w:p>
    <w:p w14:paraId="708BE158" w14:textId="77777777" w:rsidR="00B3058C" w:rsidRDefault="00B3058C" w:rsidP="00B3058C">
      <w:pPr>
        <w:autoSpaceDE w:val="0"/>
        <w:spacing w:after="0" w:line="360" w:lineRule="auto"/>
        <w:rPr>
          <w:rFonts w:ascii="Lato" w:eastAsia="Times New Roman" w:hAnsi="Lato"/>
          <w:sz w:val="24"/>
          <w:szCs w:val="24"/>
          <w:lang w:eastAsia="pl-PL"/>
        </w:rPr>
      </w:pPr>
      <w:r w:rsidRPr="008B1921">
        <w:rPr>
          <w:rFonts w:ascii="Lato" w:eastAsia="Times New Roman" w:hAnsi="Lato"/>
          <w:sz w:val="24"/>
          <w:szCs w:val="24"/>
          <w:lang w:eastAsia="pl-PL"/>
        </w:rPr>
        <w:t>10) Prowadzenie działań edukacyjnych, mających na celu podniesienie poziomu wiedzy społeczeństwa na temat skutków picia alkoholu</w:t>
      </w:r>
      <w:r>
        <w:rPr>
          <w:rFonts w:ascii="Lato" w:eastAsia="Times New Roman" w:hAnsi="Lato"/>
          <w:sz w:val="24"/>
          <w:szCs w:val="24"/>
          <w:lang w:eastAsia="pl-PL"/>
        </w:rPr>
        <w:t>.</w:t>
      </w:r>
    </w:p>
    <w:p w14:paraId="4150E1B5" w14:textId="77777777" w:rsidR="00B3058C" w:rsidRDefault="00B3058C" w:rsidP="00B3058C">
      <w:pPr>
        <w:autoSpaceDE w:val="0"/>
        <w:spacing w:after="0" w:line="360" w:lineRule="auto"/>
        <w:rPr>
          <w:rFonts w:ascii="Lato" w:hAnsi="Lato"/>
          <w:sz w:val="24"/>
          <w:szCs w:val="24"/>
        </w:rPr>
      </w:pPr>
      <w:r w:rsidRPr="008553CB">
        <w:rPr>
          <w:rFonts w:ascii="Lato" w:eastAsia="Times New Roman" w:hAnsi="Lato"/>
          <w:sz w:val="24"/>
          <w:szCs w:val="24"/>
          <w:lang w:eastAsia="pl-PL"/>
        </w:rPr>
        <w:t xml:space="preserve">11) </w:t>
      </w:r>
      <w:r w:rsidRPr="008553CB">
        <w:rPr>
          <w:rFonts w:ascii="Lato" w:hAnsi="Lato"/>
          <w:sz w:val="24"/>
          <w:szCs w:val="24"/>
        </w:rPr>
        <w:t xml:space="preserve">Zwiększenie dostępności </w:t>
      </w:r>
      <w:r>
        <w:rPr>
          <w:rFonts w:ascii="Lato" w:hAnsi="Lato"/>
          <w:sz w:val="24"/>
          <w:szCs w:val="24"/>
        </w:rPr>
        <w:t xml:space="preserve">pomocy </w:t>
      </w:r>
      <w:r w:rsidRPr="008553CB">
        <w:rPr>
          <w:rFonts w:ascii="Lato" w:hAnsi="Lato"/>
          <w:sz w:val="24"/>
          <w:szCs w:val="24"/>
        </w:rPr>
        <w:t>terap</w:t>
      </w:r>
      <w:r>
        <w:rPr>
          <w:rFonts w:ascii="Lato" w:hAnsi="Lato"/>
          <w:sz w:val="24"/>
          <w:szCs w:val="24"/>
        </w:rPr>
        <w:t>eutycznej</w:t>
      </w:r>
      <w:r w:rsidRPr="008553CB">
        <w:rPr>
          <w:rFonts w:ascii="Lato" w:hAnsi="Lato"/>
          <w:sz w:val="24"/>
          <w:szCs w:val="24"/>
        </w:rPr>
        <w:t xml:space="preserve"> i rehabilitac</w:t>
      </w:r>
      <w:r>
        <w:rPr>
          <w:rFonts w:ascii="Lato" w:hAnsi="Lato"/>
          <w:sz w:val="24"/>
          <w:szCs w:val="24"/>
        </w:rPr>
        <w:t>yjnej</w:t>
      </w:r>
      <w:r w:rsidRPr="008553CB">
        <w:rPr>
          <w:rFonts w:ascii="Lato" w:hAnsi="Lato"/>
          <w:sz w:val="24"/>
          <w:szCs w:val="24"/>
        </w:rPr>
        <w:t xml:space="preserve"> dla osób uzależnionych od alkoholu i członków ich rodzin oraz osób szkodliwie używających alkoholu.</w:t>
      </w:r>
    </w:p>
    <w:p w14:paraId="56EFB698" w14:textId="6DAFB66E" w:rsidR="00B3058C" w:rsidRPr="008553CB" w:rsidRDefault="00B3058C" w:rsidP="00B3058C">
      <w:pPr>
        <w:autoSpaceDE w:val="0"/>
        <w:spacing w:after="0" w:line="360" w:lineRule="auto"/>
        <w:rPr>
          <w:rFonts w:ascii="Lato" w:eastAsia="Times New Roman" w:hAnsi="Lato"/>
          <w:sz w:val="24"/>
          <w:szCs w:val="24"/>
          <w:lang w:eastAsia="pl-PL"/>
        </w:rPr>
      </w:pPr>
      <w:r>
        <w:rPr>
          <w:rFonts w:ascii="Lato" w:hAnsi="Lato"/>
          <w:sz w:val="24"/>
          <w:szCs w:val="24"/>
        </w:rPr>
        <w:t>12</w:t>
      </w:r>
      <w:r w:rsidRPr="008553CB">
        <w:rPr>
          <w:rFonts w:ascii="Lato" w:hAnsi="Lato"/>
          <w:sz w:val="24"/>
          <w:szCs w:val="24"/>
        </w:rPr>
        <w:t xml:space="preserve">) </w:t>
      </w:r>
      <w:r w:rsidRPr="008553CB">
        <w:rPr>
          <w:rFonts w:ascii="Lato" w:eastAsia="Times New Roman" w:hAnsi="Lato"/>
          <w:sz w:val="24"/>
          <w:szCs w:val="24"/>
          <w:lang w:eastAsia="pl-PL"/>
        </w:rPr>
        <w:t>Wspieranie</w:t>
      </w:r>
      <w:r w:rsidRPr="008553CB">
        <w:rPr>
          <w:rFonts w:ascii="Lato" w:hAnsi="Lato"/>
          <w:sz w:val="24"/>
          <w:szCs w:val="24"/>
        </w:rPr>
        <w:t xml:space="preserve"> funkcjonowania Wojewódzkiego Ośrodka Terapii Uzależnie</w:t>
      </w:r>
      <w:r>
        <w:rPr>
          <w:rFonts w:ascii="Lato" w:hAnsi="Lato"/>
          <w:sz w:val="24"/>
          <w:szCs w:val="24"/>
        </w:rPr>
        <w:t>ń</w:t>
      </w:r>
      <w:r w:rsidRPr="008553CB">
        <w:rPr>
          <w:rFonts w:ascii="Lato" w:hAnsi="Lato"/>
          <w:sz w:val="24"/>
          <w:szCs w:val="24"/>
        </w:rPr>
        <w:t xml:space="preserve"> </w:t>
      </w:r>
      <w:r>
        <w:rPr>
          <w:rFonts w:ascii="Lato" w:hAnsi="Lato"/>
          <w:sz w:val="24"/>
          <w:szCs w:val="24"/>
        </w:rPr>
        <w:br/>
      </w:r>
      <w:r w:rsidRPr="008553CB">
        <w:rPr>
          <w:rFonts w:ascii="Lato" w:hAnsi="Lato"/>
          <w:sz w:val="24"/>
          <w:szCs w:val="24"/>
        </w:rPr>
        <w:t xml:space="preserve">i Współuzależnienia </w:t>
      </w:r>
      <w:r>
        <w:rPr>
          <w:rFonts w:ascii="Lato" w:hAnsi="Lato"/>
          <w:sz w:val="24"/>
          <w:szCs w:val="24"/>
        </w:rPr>
        <w:t xml:space="preserve">w Toruniu </w:t>
      </w:r>
      <w:r w:rsidRPr="008553CB">
        <w:rPr>
          <w:rFonts w:ascii="Lato" w:hAnsi="Lato"/>
          <w:sz w:val="24"/>
          <w:szCs w:val="24"/>
        </w:rPr>
        <w:t xml:space="preserve">oraz innych placówek lecznictwa odwykowego </w:t>
      </w:r>
      <w:r w:rsidR="00D42620">
        <w:rPr>
          <w:rFonts w:ascii="Lato" w:hAnsi="Lato"/>
          <w:sz w:val="24"/>
          <w:szCs w:val="24"/>
        </w:rPr>
        <w:br/>
      </w:r>
      <w:r w:rsidRPr="008553CB">
        <w:rPr>
          <w:rFonts w:ascii="Lato" w:hAnsi="Lato"/>
          <w:sz w:val="24"/>
          <w:szCs w:val="24"/>
        </w:rPr>
        <w:t>na terenie województwa kujawsko-pomorskiego.</w:t>
      </w:r>
    </w:p>
    <w:p w14:paraId="453CB6E4" w14:textId="77777777" w:rsidR="00B3058C" w:rsidRPr="00EB423D" w:rsidRDefault="00B3058C" w:rsidP="00B3058C">
      <w:pPr>
        <w:autoSpaceDE w:val="0"/>
        <w:spacing w:after="0" w:line="360" w:lineRule="auto"/>
        <w:rPr>
          <w:rFonts w:ascii="Lato" w:eastAsia="Times New Roman" w:hAnsi="Lato"/>
          <w:sz w:val="24"/>
          <w:szCs w:val="24"/>
          <w:lang w:eastAsia="pl-PL"/>
        </w:rPr>
      </w:pPr>
      <w:r w:rsidRPr="008553CB">
        <w:rPr>
          <w:rFonts w:ascii="Lato" w:eastAsia="Times New Roman" w:hAnsi="Lato"/>
          <w:sz w:val="24"/>
          <w:szCs w:val="24"/>
          <w:lang w:eastAsia="pl-PL"/>
        </w:rPr>
        <w:t xml:space="preserve">13) Rozwój współpracy z jednostkami samorządu terytorialnego, instytucjami </w:t>
      </w:r>
      <w:r>
        <w:rPr>
          <w:rFonts w:ascii="Lato" w:eastAsia="Times New Roman" w:hAnsi="Lato"/>
          <w:sz w:val="24"/>
          <w:szCs w:val="24"/>
          <w:lang w:eastAsia="pl-PL"/>
        </w:rPr>
        <w:br/>
      </w:r>
      <w:r w:rsidRPr="008553CB">
        <w:rPr>
          <w:rFonts w:ascii="Lato" w:eastAsia="Times New Roman" w:hAnsi="Lato"/>
          <w:sz w:val="24"/>
          <w:szCs w:val="24"/>
          <w:lang w:eastAsia="pl-PL"/>
        </w:rPr>
        <w:t>i organizacjami działającymi na rzecz rozwiązywania problemów alkoholowych</w:t>
      </w:r>
      <w:r>
        <w:rPr>
          <w:rFonts w:ascii="Lato" w:eastAsia="Times New Roman" w:hAnsi="Lato"/>
          <w:sz w:val="24"/>
          <w:szCs w:val="24"/>
          <w:lang w:eastAsia="pl-PL"/>
        </w:rPr>
        <w:t>.</w:t>
      </w:r>
    </w:p>
    <w:p w14:paraId="3D613B66" w14:textId="1C1EEFF9" w:rsidR="0091790E" w:rsidRDefault="0091790E" w:rsidP="00B3058C">
      <w:pPr>
        <w:rPr>
          <w:lang w:eastAsia="pl-PL"/>
        </w:rPr>
      </w:pPr>
    </w:p>
    <w:p w14:paraId="56ED15C4" w14:textId="3DF5F0D8" w:rsidR="0068147F" w:rsidRDefault="00C60C1F" w:rsidP="005B2111">
      <w:pPr>
        <w:pStyle w:val="Nagwek2"/>
        <w:ind w:left="0" w:firstLine="0"/>
        <w:rPr>
          <w:rFonts w:ascii="Lato" w:hAnsi="Lato"/>
          <w:i w:val="0"/>
          <w:iCs w:val="0"/>
          <w:sz w:val="24"/>
          <w:szCs w:val="24"/>
        </w:rPr>
      </w:pPr>
      <w:bookmarkStart w:id="28" w:name="_Toc97281200"/>
      <w:bookmarkStart w:id="29" w:name="_Toc79649497"/>
      <w:r w:rsidRPr="0007694D">
        <w:rPr>
          <w:rFonts w:ascii="Lato" w:hAnsi="Lato"/>
          <w:i w:val="0"/>
          <w:iCs w:val="0"/>
          <w:sz w:val="24"/>
          <w:szCs w:val="24"/>
        </w:rPr>
        <w:t xml:space="preserve">2. </w:t>
      </w:r>
      <w:r w:rsidR="00B3058C" w:rsidRPr="0007694D">
        <w:rPr>
          <w:rFonts w:ascii="Lato" w:hAnsi="Lato"/>
          <w:i w:val="0"/>
          <w:iCs w:val="0"/>
          <w:sz w:val="24"/>
          <w:szCs w:val="24"/>
        </w:rPr>
        <w:t>Diagnoza problemów związanych z używaniem narkotyków</w:t>
      </w:r>
      <w:bookmarkEnd w:id="28"/>
      <w:r w:rsidR="00B3058C" w:rsidRPr="0007694D">
        <w:rPr>
          <w:rFonts w:ascii="Lato" w:hAnsi="Lato"/>
          <w:i w:val="0"/>
          <w:iCs w:val="0"/>
          <w:sz w:val="24"/>
          <w:szCs w:val="24"/>
        </w:rPr>
        <w:t xml:space="preserve"> </w:t>
      </w:r>
      <w:bookmarkEnd w:id="29"/>
    </w:p>
    <w:p w14:paraId="1F2567DC" w14:textId="77777777" w:rsidR="005B2111" w:rsidRPr="005B2111" w:rsidRDefault="005B2111" w:rsidP="005B2111">
      <w:pPr>
        <w:rPr>
          <w:sz w:val="16"/>
          <w:szCs w:val="16"/>
          <w:lang w:val="x-none" w:eastAsia="ar-SA"/>
        </w:rPr>
      </w:pPr>
    </w:p>
    <w:p w14:paraId="7FDA1997" w14:textId="61E9F0B8" w:rsidR="00B3058C" w:rsidRPr="0007694D" w:rsidRDefault="00C60C1F" w:rsidP="0007694D">
      <w:pPr>
        <w:pStyle w:val="Nagwek3"/>
        <w:ind w:left="0" w:firstLine="0"/>
        <w:jc w:val="left"/>
        <w:rPr>
          <w:rFonts w:ascii="Lato" w:hAnsi="Lato"/>
          <w:i/>
          <w:iCs/>
          <w:sz w:val="24"/>
        </w:rPr>
      </w:pPr>
      <w:bookmarkStart w:id="30" w:name="_Toc79649498"/>
      <w:bookmarkStart w:id="31" w:name="_Toc97281201"/>
      <w:r w:rsidRPr="0007694D">
        <w:rPr>
          <w:rFonts w:ascii="Lato" w:hAnsi="Lato"/>
          <w:sz w:val="24"/>
        </w:rPr>
        <w:t>2.1</w:t>
      </w:r>
      <w:r w:rsidR="00B3058C" w:rsidRPr="0007694D">
        <w:rPr>
          <w:rFonts w:ascii="Lato" w:hAnsi="Lato"/>
          <w:sz w:val="24"/>
        </w:rPr>
        <w:t>. Używanie narkotyków przez młodzież - badanie ankietowe w szkołach w ramach</w:t>
      </w:r>
      <w:r w:rsidR="00CF57EF" w:rsidRPr="0007694D">
        <w:rPr>
          <w:rFonts w:ascii="Lato" w:hAnsi="Lato"/>
          <w:sz w:val="24"/>
        </w:rPr>
        <w:t xml:space="preserve"> </w:t>
      </w:r>
      <w:r w:rsidR="00B3058C" w:rsidRPr="0007694D">
        <w:rPr>
          <w:rFonts w:ascii="Lato" w:hAnsi="Lato"/>
          <w:sz w:val="24"/>
        </w:rPr>
        <w:t>europejskiego programu „</w:t>
      </w:r>
      <w:proofErr w:type="spellStart"/>
      <w:r w:rsidR="00B3058C" w:rsidRPr="0007694D">
        <w:rPr>
          <w:rFonts w:ascii="Lato" w:hAnsi="Lato"/>
          <w:sz w:val="24"/>
        </w:rPr>
        <w:t>European</w:t>
      </w:r>
      <w:proofErr w:type="spellEnd"/>
      <w:r w:rsidR="00B3058C" w:rsidRPr="0007694D">
        <w:rPr>
          <w:rFonts w:ascii="Lato" w:hAnsi="Lato"/>
          <w:sz w:val="24"/>
        </w:rPr>
        <w:t xml:space="preserve"> School </w:t>
      </w:r>
      <w:proofErr w:type="spellStart"/>
      <w:r w:rsidR="00B3058C" w:rsidRPr="0007694D">
        <w:rPr>
          <w:rFonts w:ascii="Lato" w:hAnsi="Lato"/>
          <w:sz w:val="24"/>
        </w:rPr>
        <w:t>Survey</w:t>
      </w:r>
      <w:proofErr w:type="spellEnd"/>
      <w:r w:rsidR="00B3058C" w:rsidRPr="0007694D">
        <w:rPr>
          <w:rFonts w:ascii="Lato" w:hAnsi="Lato"/>
          <w:sz w:val="24"/>
        </w:rPr>
        <w:t xml:space="preserve"> Project on </w:t>
      </w:r>
      <w:proofErr w:type="spellStart"/>
      <w:r w:rsidR="00B3058C" w:rsidRPr="0007694D">
        <w:rPr>
          <w:rFonts w:ascii="Lato" w:hAnsi="Lato"/>
          <w:sz w:val="24"/>
        </w:rPr>
        <w:t>Alcohol</w:t>
      </w:r>
      <w:proofErr w:type="spellEnd"/>
      <w:r w:rsidR="00B3058C" w:rsidRPr="0007694D">
        <w:rPr>
          <w:rFonts w:ascii="Lato" w:hAnsi="Lato"/>
          <w:sz w:val="24"/>
        </w:rPr>
        <w:t xml:space="preserve"> and </w:t>
      </w:r>
      <w:proofErr w:type="spellStart"/>
      <w:r w:rsidR="00B3058C" w:rsidRPr="0007694D">
        <w:rPr>
          <w:rFonts w:ascii="Lato" w:hAnsi="Lato"/>
          <w:sz w:val="24"/>
        </w:rPr>
        <w:t>Drugs</w:t>
      </w:r>
      <w:proofErr w:type="spellEnd"/>
      <w:r w:rsidR="00B3058C" w:rsidRPr="0007694D">
        <w:rPr>
          <w:rFonts w:ascii="Lato" w:hAnsi="Lato"/>
          <w:sz w:val="24"/>
        </w:rPr>
        <w:t>” (ESPAD)</w:t>
      </w:r>
      <w:bookmarkEnd w:id="30"/>
      <w:bookmarkEnd w:id="31"/>
    </w:p>
    <w:p w14:paraId="6D14B8FA" w14:textId="77777777" w:rsidR="00B3058C" w:rsidRPr="00631D50" w:rsidRDefault="00B3058C" w:rsidP="00B3058C">
      <w:pPr>
        <w:pStyle w:val="Akapitzlist"/>
        <w:ind w:left="0"/>
        <w:jc w:val="left"/>
        <w:rPr>
          <w:rFonts w:ascii="Lato" w:hAnsi="Lato"/>
          <w:b/>
          <w:bCs/>
          <w:szCs w:val="24"/>
        </w:rPr>
      </w:pPr>
    </w:p>
    <w:p w14:paraId="4F094A3A"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W 2019 r. na zlecenie Zarządu Województwa Kujawsko-Pomorskiego zostały wykonane badania ankietowe w szkołach w ramach europejskiego programu „</w:t>
      </w:r>
      <w:proofErr w:type="spellStart"/>
      <w:r w:rsidRPr="00631D50">
        <w:rPr>
          <w:rFonts w:ascii="Lato" w:hAnsi="Lato"/>
          <w:sz w:val="24"/>
          <w:szCs w:val="24"/>
        </w:rPr>
        <w:t>European</w:t>
      </w:r>
      <w:proofErr w:type="spellEnd"/>
      <w:r w:rsidRPr="00631D50">
        <w:rPr>
          <w:rFonts w:ascii="Lato" w:hAnsi="Lato"/>
          <w:sz w:val="24"/>
          <w:szCs w:val="24"/>
        </w:rPr>
        <w:t xml:space="preserve"> School </w:t>
      </w:r>
      <w:proofErr w:type="spellStart"/>
      <w:r w:rsidRPr="00631D50">
        <w:rPr>
          <w:rFonts w:ascii="Lato" w:hAnsi="Lato"/>
          <w:sz w:val="24"/>
          <w:szCs w:val="24"/>
        </w:rPr>
        <w:t>Survey</w:t>
      </w:r>
      <w:proofErr w:type="spellEnd"/>
      <w:r w:rsidRPr="00631D50">
        <w:rPr>
          <w:rFonts w:ascii="Lato" w:hAnsi="Lato"/>
          <w:sz w:val="24"/>
          <w:szCs w:val="24"/>
        </w:rPr>
        <w:t xml:space="preserve"> Project on </w:t>
      </w:r>
      <w:proofErr w:type="spellStart"/>
      <w:r w:rsidRPr="00631D50">
        <w:rPr>
          <w:rFonts w:ascii="Lato" w:hAnsi="Lato"/>
          <w:sz w:val="24"/>
          <w:szCs w:val="24"/>
        </w:rPr>
        <w:t>Alcohol</w:t>
      </w:r>
      <w:proofErr w:type="spellEnd"/>
      <w:r w:rsidRPr="00631D50">
        <w:rPr>
          <w:rFonts w:ascii="Lato" w:hAnsi="Lato"/>
          <w:sz w:val="24"/>
          <w:szCs w:val="24"/>
        </w:rPr>
        <w:t xml:space="preserve"> and </w:t>
      </w:r>
      <w:proofErr w:type="spellStart"/>
      <w:r w:rsidRPr="00631D50">
        <w:rPr>
          <w:rFonts w:ascii="Lato" w:hAnsi="Lato"/>
          <w:sz w:val="24"/>
          <w:szCs w:val="24"/>
        </w:rPr>
        <w:t>Drugs</w:t>
      </w:r>
      <w:proofErr w:type="spellEnd"/>
      <w:r w:rsidRPr="00631D50">
        <w:rPr>
          <w:rFonts w:ascii="Lato" w:hAnsi="Lato"/>
          <w:sz w:val="24"/>
          <w:szCs w:val="24"/>
        </w:rPr>
        <w:t xml:space="preserve">” </w:t>
      </w:r>
      <w:r>
        <w:rPr>
          <w:rFonts w:ascii="Lato" w:hAnsi="Lato"/>
          <w:sz w:val="24"/>
          <w:szCs w:val="24"/>
        </w:rPr>
        <w:t xml:space="preserve">(ESPAD) </w:t>
      </w:r>
      <w:r w:rsidRPr="00631D50">
        <w:rPr>
          <w:rFonts w:ascii="Lato" w:hAnsi="Lato"/>
          <w:sz w:val="24"/>
          <w:szCs w:val="24"/>
        </w:rPr>
        <w:t>na temat „Używanie alkoholu i narkotyków przez młodzież szkolną w województwie kujawsko</w:t>
      </w:r>
      <w:r>
        <w:rPr>
          <w:rFonts w:ascii="Lato" w:hAnsi="Lato"/>
          <w:sz w:val="24"/>
          <w:szCs w:val="24"/>
        </w:rPr>
        <w:t>-</w:t>
      </w:r>
      <w:r>
        <w:rPr>
          <w:rFonts w:ascii="Lato" w:hAnsi="Lato"/>
          <w:sz w:val="24"/>
          <w:szCs w:val="24"/>
        </w:rPr>
        <w:br/>
        <w:t>-</w:t>
      </w:r>
      <w:r w:rsidRPr="00631D50">
        <w:rPr>
          <w:rFonts w:ascii="Lato" w:hAnsi="Lato"/>
          <w:sz w:val="24"/>
          <w:szCs w:val="24"/>
        </w:rPr>
        <w:t>pomorskim”.</w:t>
      </w:r>
    </w:p>
    <w:p w14:paraId="32717334" w14:textId="77777777" w:rsidR="00B3058C" w:rsidRPr="00631D50" w:rsidRDefault="00B3058C" w:rsidP="00B3058C">
      <w:pPr>
        <w:spacing w:after="0" w:line="240" w:lineRule="auto"/>
        <w:rPr>
          <w:rFonts w:ascii="Lato" w:hAnsi="Lato"/>
          <w:sz w:val="24"/>
          <w:szCs w:val="24"/>
        </w:rPr>
      </w:pPr>
    </w:p>
    <w:p w14:paraId="455D6D74"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ESPAD jest pierwszym ogólnopolskim badaniem spełniającym warunki międzynarodowej porównywalności i jednocześnie podjętym z intencją śledzenia trendu w zakresie używania substancji psychoaktywnych przez młodzież szkolną.</w:t>
      </w:r>
    </w:p>
    <w:p w14:paraId="2C3CD3A2"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lastRenderedPageBreak/>
        <w:t>Badanie miało na celu przede wszystkim pomiar natężenia zjawiska używania przez młodzież substancji psychoaktywnych. Podstawowymi pytaniami badawczymi były pytania o liczb</w:t>
      </w:r>
      <w:r>
        <w:rPr>
          <w:rFonts w:ascii="Lato" w:hAnsi="Lato"/>
          <w:sz w:val="24"/>
          <w:szCs w:val="24"/>
        </w:rPr>
        <w:t>ę</w:t>
      </w:r>
      <w:r w:rsidRPr="00631D50">
        <w:rPr>
          <w:rFonts w:ascii="Lato" w:hAnsi="Lato"/>
          <w:sz w:val="24"/>
          <w:szCs w:val="24"/>
        </w:rPr>
        <w:t xml:space="preserve"> młodych ludzi, którzy mieli doświadczenia z tego typu substancjami oraz o stopień nasilenia tych doświadczeń. Celem badania była próba identyfikacji </w:t>
      </w:r>
      <w:r>
        <w:rPr>
          <w:rFonts w:ascii="Lato" w:hAnsi="Lato"/>
          <w:sz w:val="24"/>
          <w:szCs w:val="24"/>
        </w:rPr>
        <w:br/>
      </w:r>
      <w:r w:rsidRPr="00631D50">
        <w:rPr>
          <w:rFonts w:ascii="Lato" w:hAnsi="Lato"/>
          <w:sz w:val="24"/>
          <w:szCs w:val="24"/>
        </w:rPr>
        <w:t xml:space="preserve">i pomiaru czynników wpływających na rozmiary zjawiska, zarówno po stronie popytu jak </w:t>
      </w:r>
      <w:r>
        <w:rPr>
          <w:rFonts w:ascii="Lato" w:hAnsi="Lato"/>
          <w:sz w:val="24"/>
          <w:szCs w:val="24"/>
        </w:rPr>
        <w:t xml:space="preserve">i </w:t>
      </w:r>
      <w:r w:rsidRPr="00631D50">
        <w:rPr>
          <w:rFonts w:ascii="Lato" w:hAnsi="Lato"/>
          <w:sz w:val="24"/>
          <w:szCs w:val="24"/>
        </w:rPr>
        <w:t xml:space="preserve">podaży. W badaniu poruszono takie kwestie, jak dostępność substancji psychoaktywnych, zarówno w wymiarze fizycznym jak </w:t>
      </w:r>
      <w:r>
        <w:rPr>
          <w:rFonts w:ascii="Lato" w:hAnsi="Lato"/>
          <w:sz w:val="24"/>
          <w:szCs w:val="24"/>
        </w:rPr>
        <w:t xml:space="preserve">i </w:t>
      </w:r>
      <w:r w:rsidRPr="00631D50">
        <w:rPr>
          <w:rFonts w:ascii="Lato" w:hAnsi="Lato"/>
          <w:sz w:val="24"/>
          <w:szCs w:val="24"/>
        </w:rPr>
        <w:t xml:space="preserve">psychologicznym, gotowość do podjęcia prób z tymi środkami, przekonania na temat ich szkodliwości, doświadczenia w zakresie problemów związanych z ich używaniem. Wszystkie </w:t>
      </w:r>
      <w:r>
        <w:rPr>
          <w:rFonts w:ascii="Lato" w:hAnsi="Lato"/>
          <w:sz w:val="24"/>
          <w:szCs w:val="24"/>
        </w:rPr>
        <w:br/>
      </w:r>
      <w:r w:rsidRPr="00631D50">
        <w:rPr>
          <w:rFonts w:ascii="Lato" w:hAnsi="Lato"/>
          <w:sz w:val="24"/>
          <w:szCs w:val="24"/>
        </w:rPr>
        <w:t xml:space="preserve">te kwestie zostały poddane pomiarowi ilościowemu </w:t>
      </w:r>
      <w:r>
        <w:rPr>
          <w:rFonts w:ascii="Lato" w:hAnsi="Lato"/>
          <w:sz w:val="24"/>
          <w:szCs w:val="24"/>
        </w:rPr>
        <w:t>biorąc pod uwagę dane dotyczące młodzieży województwa kujawsko-pomorskiego.</w:t>
      </w:r>
    </w:p>
    <w:p w14:paraId="348FB52F"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Badanie zrealizowano na próbie reprezentatywnej młodzieży urodzonej w 2003 r</w:t>
      </w:r>
      <w:r>
        <w:rPr>
          <w:rFonts w:ascii="Lato" w:hAnsi="Lato"/>
          <w:sz w:val="24"/>
          <w:szCs w:val="24"/>
        </w:rPr>
        <w:t xml:space="preserve">. </w:t>
      </w:r>
      <w:r w:rsidRPr="00631D50">
        <w:rPr>
          <w:rFonts w:ascii="Lato" w:hAnsi="Lato"/>
          <w:sz w:val="24"/>
          <w:szCs w:val="24"/>
        </w:rPr>
        <w:t xml:space="preserve">(wiek: 15-16 lat w momencie badania) i 2001 r. (wiek: 17-18 lat w momencie badania) </w:t>
      </w:r>
      <w:r w:rsidRPr="00631D50">
        <w:rPr>
          <w:rFonts w:ascii="Lato" w:hAnsi="Lato"/>
          <w:sz w:val="24"/>
          <w:szCs w:val="24"/>
        </w:rPr>
        <w:br/>
        <w:t>z województwa kujawsko-pomorskiego.</w:t>
      </w:r>
    </w:p>
    <w:p w14:paraId="0826A2EB" w14:textId="77777777" w:rsidR="00B3058C" w:rsidRPr="00631D50" w:rsidRDefault="00B3058C" w:rsidP="00B3058C">
      <w:pPr>
        <w:pStyle w:val="Tekstpodstawowy"/>
        <w:spacing w:line="360" w:lineRule="auto"/>
        <w:rPr>
          <w:rFonts w:ascii="Lato" w:hAnsi="Lato"/>
          <w:sz w:val="24"/>
          <w:szCs w:val="24"/>
        </w:rPr>
      </w:pPr>
      <w:r>
        <w:rPr>
          <w:rFonts w:ascii="Lato" w:hAnsi="Lato"/>
          <w:sz w:val="24"/>
          <w:szCs w:val="24"/>
        </w:rPr>
        <w:t xml:space="preserve">Młodszą kohortę stanowiło 1300 uczniów, zaś starszą kohortę - 1096 uczniów województwa kujawsko-pomorskiego. </w:t>
      </w:r>
      <w:r w:rsidRPr="00631D50">
        <w:rPr>
          <w:rFonts w:ascii="Lato" w:hAnsi="Lato"/>
          <w:sz w:val="24"/>
          <w:szCs w:val="24"/>
        </w:rPr>
        <w:t xml:space="preserve">Wśród 15- i 16-latków </w:t>
      </w:r>
      <w:r>
        <w:rPr>
          <w:rFonts w:ascii="Lato" w:hAnsi="Lato"/>
          <w:sz w:val="24"/>
          <w:szCs w:val="24"/>
        </w:rPr>
        <w:t xml:space="preserve">dziewczęta stanowiły </w:t>
      </w:r>
      <w:r w:rsidRPr="00631D50">
        <w:rPr>
          <w:rFonts w:ascii="Lato" w:hAnsi="Lato"/>
          <w:sz w:val="24"/>
          <w:szCs w:val="24"/>
        </w:rPr>
        <w:t xml:space="preserve">50,3%, zaś 49,7% - chłopcy. </w:t>
      </w:r>
      <w:r>
        <w:rPr>
          <w:rFonts w:ascii="Lato" w:hAnsi="Lato"/>
          <w:sz w:val="24"/>
          <w:szCs w:val="24"/>
        </w:rPr>
        <w:t xml:space="preserve"> </w:t>
      </w:r>
      <w:r w:rsidRPr="00631D50">
        <w:rPr>
          <w:rFonts w:ascii="Lato" w:hAnsi="Lato"/>
          <w:sz w:val="24"/>
          <w:szCs w:val="24"/>
        </w:rPr>
        <w:t xml:space="preserve">W grupie 17- i 18-latków było 56,0% dziewcząt oraz 44,0% chłopców. </w:t>
      </w:r>
    </w:p>
    <w:p w14:paraId="4D44D8DA"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Wyniki badania wskazują na znacznie niższy poziom rozpowszechnienia używania substancji nielegalnych</w:t>
      </w:r>
      <w:r>
        <w:rPr>
          <w:rFonts w:ascii="Lato" w:hAnsi="Lato"/>
          <w:sz w:val="24"/>
          <w:szCs w:val="24"/>
        </w:rPr>
        <w:t xml:space="preserve"> </w:t>
      </w:r>
      <w:r w:rsidRPr="00631D50">
        <w:rPr>
          <w:rFonts w:ascii="Lato" w:hAnsi="Lato"/>
          <w:sz w:val="24"/>
          <w:szCs w:val="24"/>
        </w:rPr>
        <w:t>niż legalnych</w:t>
      </w:r>
      <w:r>
        <w:rPr>
          <w:rFonts w:ascii="Lato" w:hAnsi="Lato"/>
          <w:sz w:val="24"/>
          <w:szCs w:val="24"/>
        </w:rPr>
        <w:t xml:space="preserve"> (do ostatnich zaliczamy </w:t>
      </w:r>
      <w:r w:rsidRPr="00631D50">
        <w:rPr>
          <w:rFonts w:ascii="Lato" w:hAnsi="Lato"/>
          <w:sz w:val="24"/>
          <w:szCs w:val="24"/>
        </w:rPr>
        <w:t>alkohol i tyto</w:t>
      </w:r>
      <w:r>
        <w:rPr>
          <w:rFonts w:ascii="Lato" w:hAnsi="Lato"/>
          <w:sz w:val="24"/>
          <w:szCs w:val="24"/>
        </w:rPr>
        <w:t>ń)</w:t>
      </w:r>
      <w:r w:rsidRPr="00631D50">
        <w:rPr>
          <w:rFonts w:ascii="Lato" w:hAnsi="Lato"/>
          <w:sz w:val="24"/>
          <w:szCs w:val="24"/>
        </w:rPr>
        <w:t>. Większość badanych nigdy po substancje nielegalne nie sięgała. Wśród tych, którzy mają za sobą takie doświadczenia</w:t>
      </w:r>
      <w:r>
        <w:rPr>
          <w:rFonts w:ascii="Lato" w:hAnsi="Lato"/>
          <w:sz w:val="24"/>
          <w:szCs w:val="24"/>
        </w:rPr>
        <w:t>,</w:t>
      </w:r>
      <w:r w:rsidRPr="00631D50">
        <w:rPr>
          <w:rFonts w:ascii="Lato" w:hAnsi="Lato"/>
          <w:sz w:val="24"/>
          <w:szCs w:val="24"/>
        </w:rPr>
        <w:t xml:space="preserve"> większość stanowią osoby, które</w:t>
      </w:r>
      <w:r>
        <w:rPr>
          <w:rFonts w:ascii="Lato" w:hAnsi="Lato"/>
          <w:sz w:val="24"/>
          <w:szCs w:val="24"/>
        </w:rPr>
        <w:t xml:space="preserve"> </w:t>
      </w:r>
      <w:r w:rsidRPr="00631D50">
        <w:rPr>
          <w:rFonts w:ascii="Lato" w:hAnsi="Lato"/>
          <w:sz w:val="24"/>
          <w:szCs w:val="24"/>
        </w:rPr>
        <w:t xml:space="preserve">eksperymentowały z marihuaną lub haszyszem. Chociaż raz w ciągu całego życia używało tych substancji 23,0% młodszych uczniów i 45,3% starszych uczniów. </w:t>
      </w:r>
      <w:r>
        <w:rPr>
          <w:rFonts w:ascii="Lato" w:hAnsi="Lato"/>
          <w:sz w:val="24"/>
          <w:szCs w:val="24"/>
        </w:rPr>
        <w:br/>
      </w:r>
      <w:r w:rsidRPr="00631D50">
        <w:rPr>
          <w:rFonts w:ascii="Lato" w:hAnsi="Lato"/>
          <w:sz w:val="24"/>
          <w:szCs w:val="24"/>
        </w:rPr>
        <w:t>W młodszej kohorcie na drugim miejscu pod względem rozpowszechnienia wśród substancji nielegalnych są substancje wziewne (8,1%), a w starszej grupie amfetamina (8,6%).</w:t>
      </w:r>
    </w:p>
    <w:p w14:paraId="654007F9"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Z danych wynika, że największą popularnością wśród uczniów cieszą się przetwory konopi. Wśród 15- i 16-latków używa tego środka ponad 19</w:t>
      </w:r>
      <w:r>
        <w:rPr>
          <w:rFonts w:ascii="Lato" w:hAnsi="Lato"/>
          <w:sz w:val="24"/>
          <w:szCs w:val="24"/>
        </w:rPr>
        <w:t xml:space="preserve">,0 </w:t>
      </w:r>
      <w:r w:rsidRPr="00631D50">
        <w:rPr>
          <w:rFonts w:ascii="Lato" w:hAnsi="Lato"/>
          <w:sz w:val="24"/>
          <w:szCs w:val="24"/>
        </w:rPr>
        <w:t xml:space="preserve">% uczniów, a wśród </w:t>
      </w:r>
      <w:r>
        <w:rPr>
          <w:rFonts w:ascii="Lato" w:hAnsi="Lato"/>
          <w:sz w:val="24"/>
          <w:szCs w:val="24"/>
        </w:rPr>
        <w:br/>
      </w:r>
      <w:r w:rsidRPr="00631D50">
        <w:rPr>
          <w:rFonts w:ascii="Lato" w:hAnsi="Lato"/>
          <w:sz w:val="24"/>
          <w:szCs w:val="24"/>
        </w:rPr>
        <w:t>17- i 18-latków -</w:t>
      </w:r>
      <w:r>
        <w:rPr>
          <w:rFonts w:ascii="Lato" w:hAnsi="Lato"/>
          <w:sz w:val="24"/>
          <w:szCs w:val="24"/>
        </w:rPr>
        <w:t xml:space="preserve"> </w:t>
      </w:r>
      <w:r w:rsidRPr="00631D50">
        <w:rPr>
          <w:rFonts w:ascii="Lato" w:hAnsi="Lato"/>
          <w:sz w:val="24"/>
          <w:szCs w:val="24"/>
        </w:rPr>
        <w:t>35,8%.</w:t>
      </w:r>
    </w:p>
    <w:p w14:paraId="647EC10F" w14:textId="77777777" w:rsidR="00B3058C" w:rsidRPr="00631D50" w:rsidRDefault="00B3058C" w:rsidP="00B3058C">
      <w:pPr>
        <w:spacing w:line="360" w:lineRule="auto"/>
        <w:rPr>
          <w:rFonts w:ascii="Lato" w:hAnsi="Lato"/>
          <w:sz w:val="24"/>
          <w:szCs w:val="24"/>
        </w:rPr>
      </w:pPr>
      <w:r w:rsidRPr="00631D50">
        <w:rPr>
          <w:rFonts w:ascii="Lato" w:hAnsi="Lato"/>
          <w:sz w:val="24"/>
          <w:szCs w:val="24"/>
        </w:rPr>
        <w:lastRenderedPageBreak/>
        <w:t xml:space="preserve">W czasie ostatnich 30 dni przed badaniem 9,9% uczniów z młodszej kohorty i 16,0% uczniów ze starszej kohorty używało marihuany lub haszyszu. </w:t>
      </w:r>
    </w:p>
    <w:p w14:paraId="6DC141F9" w14:textId="77777777" w:rsidR="00B3058C" w:rsidRDefault="00B3058C" w:rsidP="00B3058C">
      <w:pPr>
        <w:spacing w:line="360" w:lineRule="auto"/>
        <w:rPr>
          <w:rFonts w:ascii="Lato" w:hAnsi="Lato"/>
          <w:sz w:val="24"/>
          <w:szCs w:val="24"/>
        </w:rPr>
      </w:pPr>
      <w:r w:rsidRPr="00631D50">
        <w:rPr>
          <w:rFonts w:ascii="Lato" w:hAnsi="Lato"/>
          <w:sz w:val="24"/>
          <w:szCs w:val="24"/>
        </w:rPr>
        <w:t xml:space="preserve">Zarówno eksperymentowanie z substancjami nielegalnymi, jak </w:t>
      </w:r>
      <w:r>
        <w:rPr>
          <w:rFonts w:ascii="Lato" w:hAnsi="Lato"/>
          <w:sz w:val="24"/>
          <w:szCs w:val="24"/>
        </w:rPr>
        <w:t xml:space="preserve">i </w:t>
      </w:r>
      <w:r w:rsidRPr="00631D50">
        <w:rPr>
          <w:rFonts w:ascii="Lato" w:hAnsi="Lato"/>
          <w:sz w:val="24"/>
          <w:szCs w:val="24"/>
        </w:rPr>
        <w:t>ich okazjonalne używanie</w:t>
      </w:r>
      <w:r>
        <w:rPr>
          <w:rFonts w:ascii="Lato" w:hAnsi="Lato"/>
          <w:sz w:val="24"/>
          <w:szCs w:val="24"/>
        </w:rPr>
        <w:t xml:space="preserve">, </w:t>
      </w:r>
      <w:r w:rsidRPr="00631D50">
        <w:rPr>
          <w:rFonts w:ascii="Lato" w:hAnsi="Lato"/>
          <w:sz w:val="24"/>
          <w:szCs w:val="24"/>
        </w:rPr>
        <w:t xml:space="preserve">jest bardziej rozpowszechnione wśród chłopców niż wśród dziewcząt. </w:t>
      </w:r>
    </w:p>
    <w:p w14:paraId="2A0CF262" w14:textId="77777777" w:rsidR="00B3058C" w:rsidRPr="00631D50" w:rsidRDefault="00B3058C" w:rsidP="00B3058C">
      <w:pPr>
        <w:spacing w:line="360" w:lineRule="auto"/>
        <w:rPr>
          <w:rFonts w:ascii="Lato" w:hAnsi="Lato"/>
          <w:sz w:val="24"/>
          <w:szCs w:val="24"/>
        </w:rPr>
      </w:pPr>
      <w:r w:rsidRPr="00461C4B">
        <w:rPr>
          <w:rFonts w:ascii="Lato" w:hAnsi="Lato"/>
          <w:sz w:val="24"/>
          <w:szCs w:val="24"/>
        </w:rPr>
        <w:t>Spośród substancji nielegalnych najwyżej oceniana jest dostępność przetworów konopi, które najczęściej proponowane są uczniom.</w:t>
      </w:r>
    </w:p>
    <w:p w14:paraId="4DBB5611"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Niemal wszyscy badani słyszeli o „dopalaczach”, 4,3% uczniów z klas młodszych </w:t>
      </w:r>
      <w:r>
        <w:rPr>
          <w:rFonts w:ascii="Lato" w:hAnsi="Lato"/>
          <w:sz w:val="24"/>
          <w:szCs w:val="24"/>
        </w:rPr>
        <w:br/>
      </w:r>
      <w:r w:rsidRPr="00631D50">
        <w:rPr>
          <w:rFonts w:ascii="Lato" w:hAnsi="Lato"/>
          <w:sz w:val="24"/>
          <w:szCs w:val="24"/>
        </w:rPr>
        <w:t>i 3,6% uczniów z klas starszych było kiedykolwiek w sklepie z „dopalaczami”. Odsetki uczniów, którzy kiedykolwiek używali dopalaczy są podobne (4,0% 15</w:t>
      </w:r>
      <w:r>
        <w:rPr>
          <w:rFonts w:ascii="Lato" w:hAnsi="Lato"/>
          <w:sz w:val="24"/>
          <w:szCs w:val="24"/>
        </w:rPr>
        <w:t xml:space="preserve">- i </w:t>
      </w:r>
      <w:r w:rsidRPr="00631D50">
        <w:rPr>
          <w:rFonts w:ascii="Lato" w:hAnsi="Lato"/>
          <w:sz w:val="24"/>
          <w:szCs w:val="24"/>
        </w:rPr>
        <w:t>16</w:t>
      </w:r>
      <w:r>
        <w:rPr>
          <w:rFonts w:ascii="Lato" w:hAnsi="Lato"/>
          <w:sz w:val="24"/>
          <w:szCs w:val="24"/>
        </w:rPr>
        <w:t xml:space="preserve"> -</w:t>
      </w:r>
      <w:r w:rsidRPr="00631D50">
        <w:rPr>
          <w:rFonts w:ascii="Lato" w:hAnsi="Lato"/>
          <w:sz w:val="24"/>
          <w:szCs w:val="24"/>
        </w:rPr>
        <w:t xml:space="preserve">latków </w:t>
      </w:r>
      <w:r>
        <w:rPr>
          <w:rFonts w:ascii="Lato" w:hAnsi="Lato"/>
          <w:sz w:val="24"/>
          <w:szCs w:val="24"/>
        </w:rPr>
        <w:br/>
      </w:r>
      <w:r w:rsidRPr="00631D50">
        <w:rPr>
          <w:rFonts w:ascii="Lato" w:hAnsi="Lato"/>
          <w:sz w:val="24"/>
          <w:szCs w:val="24"/>
        </w:rPr>
        <w:t xml:space="preserve">i 5,2% </w:t>
      </w:r>
      <w:r>
        <w:rPr>
          <w:rFonts w:ascii="Lato" w:hAnsi="Lato"/>
          <w:sz w:val="24"/>
          <w:szCs w:val="24"/>
        </w:rPr>
        <w:t>17- i 18 -latków</w:t>
      </w:r>
      <w:r w:rsidRPr="00631D50">
        <w:rPr>
          <w:rFonts w:ascii="Lato" w:hAnsi="Lato"/>
          <w:sz w:val="24"/>
          <w:szCs w:val="24"/>
        </w:rPr>
        <w:t xml:space="preserve">).  </w:t>
      </w:r>
    </w:p>
    <w:p w14:paraId="26E1BA6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Większość młodzieży jest dobrze zorientowana w zakresie ryzyka szkód zdrowotnych i społecznych związanych z używaniem substancji psychoaktywnych. O stopniu ryzyka, według ocen respondentów, decyduje bardziej nasilenie używania niż rodzaj substancji.</w:t>
      </w:r>
    </w:p>
    <w:p w14:paraId="3CB9787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Oczekiwania wobec marihuany i haszyszu formułowane przez młodzież szkolną odwołują się w większym stopniu do pozytywnych konsekwencji niż ewentualnych szkód. </w:t>
      </w:r>
    </w:p>
    <w:p w14:paraId="324EF553"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Próby palenia tytoniu w czasie całego życia podejmowało 51,9% uczniów </w:t>
      </w:r>
      <w:r w:rsidRPr="00631D50">
        <w:rPr>
          <w:rFonts w:ascii="Lato" w:hAnsi="Lato"/>
          <w:sz w:val="24"/>
          <w:szCs w:val="24"/>
        </w:rPr>
        <w:br/>
        <w:t>z młodszej i 74,2% uczniów ze starszej kohorty. Jednak należy odróżnić uczniów, których doświadczenia z paleniem są incydentalne</w:t>
      </w:r>
      <w:r>
        <w:rPr>
          <w:rFonts w:ascii="Lato" w:hAnsi="Lato"/>
          <w:sz w:val="24"/>
          <w:szCs w:val="24"/>
        </w:rPr>
        <w:t>,</w:t>
      </w:r>
      <w:r w:rsidRPr="00631D50">
        <w:rPr>
          <w:rFonts w:ascii="Lato" w:hAnsi="Lato"/>
          <w:sz w:val="24"/>
          <w:szCs w:val="24"/>
        </w:rPr>
        <w:t xml:space="preserve"> od tych, którzy podejmowali próby kilkakrotnie. Frakcje osób, które paliły nie więcej niż 5 razy w swoim życiu liczą 23,2% 15- i 16-latków i 20,9% uczniów starszych. Z kolei wśród osób najczęściej podejmujących próby palenia, u których wyszło ono poza fazę eksperymentowania, czyli 40 razy lub więcej, frakcje te liczą 16,1% dla 15- i 16-latków i 34,5% dla uczniów szkół średnich. </w:t>
      </w:r>
    </w:p>
    <w:p w14:paraId="1A263C4F"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Odsetki uczniów podejmujących próby palenia kiedykolwiek w życiu, zamieszkujących teren województwa kujawsko-pomorskieg</w:t>
      </w:r>
      <w:r>
        <w:rPr>
          <w:rFonts w:ascii="Lato" w:hAnsi="Lato"/>
          <w:sz w:val="24"/>
          <w:szCs w:val="24"/>
        </w:rPr>
        <w:t>o,</w:t>
      </w:r>
      <w:r w:rsidRPr="00631D50">
        <w:rPr>
          <w:rFonts w:ascii="Lato" w:hAnsi="Lato"/>
          <w:sz w:val="24"/>
          <w:szCs w:val="24"/>
        </w:rPr>
        <w:t xml:space="preserve"> są wyższe w porównaniu </w:t>
      </w:r>
      <w:r>
        <w:rPr>
          <w:rFonts w:ascii="Lato" w:hAnsi="Lato"/>
          <w:sz w:val="24"/>
          <w:szCs w:val="24"/>
        </w:rPr>
        <w:br/>
      </w:r>
      <w:r w:rsidRPr="00631D50">
        <w:rPr>
          <w:rFonts w:ascii="Lato" w:hAnsi="Lato"/>
          <w:sz w:val="24"/>
          <w:szCs w:val="24"/>
        </w:rPr>
        <w:t>do</w:t>
      </w:r>
      <w:r>
        <w:rPr>
          <w:rFonts w:ascii="Lato" w:hAnsi="Lato"/>
          <w:sz w:val="24"/>
          <w:szCs w:val="24"/>
        </w:rPr>
        <w:t xml:space="preserve"> </w:t>
      </w:r>
      <w:r w:rsidRPr="00631D50">
        <w:rPr>
          <w:rFonts w:ascii="Lato" w:hAnsi="Lato"/>
          <w:sz w:val="24"/>
          <w:szCs w:val="24"/>
        </w:rPr>
        <w:t>odnotowanych w populacji generalnej</w:t>
      </w:r>
      <w:r>
        <w:rPr>
          <w:rFonts w:ascii="Lato" w:hAnsi="Lato"/>
          <w:sz w:val="24"/>
          <w:szCs w:val="24"/>
        </w:rPr>
        <w:t>,</w:t>
      </w:r>
      <w:r w:rsidRPr="00631D50">
        <w:rPr>
          <w:rFonts w:ascii="Lato" w:hAnsi="Lato"/>
          <w:sz w:val="24"/>
          <w:szCs w:val="24"/>
        </w:rPr>
        <w:t xml:space="preserve"> jeśli chodzi o podejmowanie prób palenia powyżej 40 razy. </w:t>
      </w:r>
    </w:p>
    <w:p w14:paraId="47E45D4B"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lastRenderedPageBreak/>
        <w:t>Zarówno odsetki uczniów, którzy podejmowali próby z paleniem, jak i tych, którzy wyszli poza fazę pojedynczych prób</w:t>
      </w:r>
      <w:r>
        <w:rPr>
          <w:rFonts w:ascii="Lato" w:hAnsi="Lato"/>
          <w:sz w:val="24"/>
          <w:szCs w:val="24"/>
        </w:rPr>
        <w:t>,</w:t>
      </w:r>
      <w:r w:rsidRPr="00631D50">
        <w:rPr>
          <w:rFonts w:ascii="Lato" w:hAnsi="Lato"/>
          <w:sz w:val="24"/>
          <w:szCs w:val="24"/>
        </w:rPr>
        <w:t xml:space="preserve"> są na ogół wyższe wśród chłopców niż wśród dziewcząt</w:t>
      </w:r>
      <w:r>
        <w:rPr>
          <w:rFonts w:ascii="Lato" w:hAnsi="Lato"/>
          <w:sz w:val="24"/>
          <w:szCs w:val="24"/>
        </w:rPr>
        <w:t>,</w:t>
      </w:r>
      <w:r w:rsidRPr="00631D50">
        <w:rPr>
          <w:rFonts w:ascii="Lato" w:hAnsi="Lato"/>
          <w:sz w:val="24"/>
          <w:szCs w:val="24"/>
        </w:rPr>
        <w:t xml:space="preserve"> z wyjątkiem częstszego palenia przez dziewczęta z młodszej kohorty. Zarówno chłopcy jak i dziewczęta zamieszkujący województw</w:t>
      </w:r>
      <w:r>
        <w:rPr>
          <w:rFonts w:ascii="Lato" w:hAnsi="Lato"/>
          <w:sz w:val="24"/>
          <w:szCs w:val="24"/>
        </w:rPr>
        <w:t>o</w:t>
      </w:r>
      <w:r w:rsidRPr="00631D50">
        <w:rPr>
          <w:rFonts w:ascii="Lato" w:hAnsi="Lato"/>
          <w:sz w:val="24"/>
          <w:szCs w:val="24"/>
        </w:rPr>
        <w:t xml:space="preserve"> kujawsko-</w:t>
      </w:r>
      <w:r>
        <w:rPr>
          <w:rFonts w:ascii="Lato" w:hAnsi="Lato"/>
          <w:sz w:val="24"/>
          <w:szCs w:val="24"/>
        </w:rPr>
        <w:br/>
        <w:t>-</w:t>
      </w:r>
      <w:r w:rsidRPr="00631D50">
        <w:rPr>
          <w:rFonts w:ascii="Lato" w:hAnsi="Lato"/>
          <w:sz w:val="24"/>
          <w:szCs w:val="24"/>
        </w:rPr>
        <w:t xml:space="preserve">pomorskie </w:t>
      </w:r>
      <w:r>
        <w:rPr>
          <w:rFonts w:ascii="Lato" w:hAnsi="Lato"/>
          <w:sz w:val="24"/>
          <w:szCs w:val="24"/>
        </w:rPr>
        <w:t>rzadziej</w:t>
      </w:r>
      <w:r w:rsidRPr="00631D50">
        <w:rPr>
          <w:rFonts w:ascii="Lato" w:hAnsi="Lato"/>
          <w:sz w:val="24"/>
          <w:szCs w:val="24"/>
        </w:rPr>
        <w:t xml:space="preserve"> podejmują próby palenia w porównaniu z osobami z populacji generalnej. </w:t>
      </w:r>
    </w:p>
    <w:p w14:paraId="1EDBE1B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W czasie ostatnich 30 dni przed badaniem paliło 22,8% 15- i 16-latków oraz</w:t>
      </w:r>
      <w:r>
        <w:rPr>
          <w:rFonts w:ascii="Lato" w:hAnsi="Lato"/>
          <w:sz w:val="24"/>
          <w:szCs w:val="24"/>
        </w:rPr>
        <w:t xml:space="preserve"> </w:t>
      </w:r>
      <w:r w:rsidRPr="00631D50">
        <w:rPr>
          <w:rFonts w:ascii="Lato" w:hAnsi="Lato"/>
          <w:sz w:val="24"/>
          <w:szCs w:val="24"/>
        </w:rPr>
        <w:t xml:space="preserve">41,0% 17- i 18-latków. Jest to około połowa tych, którzy eksperymentują z paleniem tytoniu. Odsetki uczniów ze starszej kohorty palących 30 dni przed badaniem </w:t>
      </w:r>
      <w:r>
        <w:rPr>
          <w:rFonts w:ascii="Lato" w:hAnsi="Lato"/>
          <w:sz w:val="24"/>
          <w:szCs w:val="24"/>
        </w:rPr>
        <w:br/>
      </w:r>
      <w:r w:rsidRPr="00631D50">
        <w:rPr>
          <w:rFonts w:ascii="Lato" w:hAnsi="Lato"/>
          <w:sz w:val="24"/>
          <w:szCs w:val="24"/>
        </w:rPr>
        <w:t>w</w:t>
      </w:r>
      <w:r>
        <w:rPr>
          <w:rFonts w:ascii="Lato" w:hAnsi="Lato"/>
          <w:sz w:val="24"/>
          <w:szCs w:val="24"/>
        </w:rPr>
        <w:t xml:space="preserve"> </w:t>
      </w:r>
      <w:r w:rsidRPr="00631D50">
        <w:rPr>
          <w:rFonts w:ascii="Lato" w:hAnsi="Lato"/>
          <w:sz w:val="24"/>
          <w:szCs w:val="24"/>
        </w:rPr>
        <w:t xml:space="preserve">województwie kujawsko-pomorskim tylko w niewielkim stopniu przewyższają te, które odnotowano w populacji całego kraju. Palenie wśród badanych z młodszej kohorty z województwa kujawsko-pomorskiego było na podobnym poziomie </w:t>
      </w:r>
      <w:r>
        <w:rPr>
          <w:rFonts w:ascii="Lato" w:hAnsi="Lato"/>
          <w:sz w:val="24"/>
          <w:szCs w:val="24"/>
        </w:rPr>
        <w:br/>
      </w:r>
      <w:r w:rsidRPr="00631D50">
        <w:rPr>
          <w:rFonts w:ascii="Lato" w:hAnsi="Lato"/>
          <w:sz w:val="24"/>
          <w:szCs w:val="24"/>
        </w:rPr>
        <w:t>co w pozostałej części kraju.</w:t>
      </w:r>
    </w:p>
    <w:p w14:paraId="746FBAD1" w14:textId="12C4ACBF" w:rsidR="00B3058C" w:rsidRPr="00686394"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Do szerokiej grupy substancji psychoaktywnych należą takie substancje legalne </w:t>
      </w:r>
      <w:r>
        <w:rPr>
          <w:rFonts w:ascii="Lato" w:hAnsi="Lato"/>
          <w:sz w:val="24"/>
          <w:szCs w:val="24"/>
        </w:rPr>
        <w:br/>
      </w:r>
      <w:r w:rsidRPr="00631D50">
        <w:rPr>
          <w:rFonts w:ascii="Lato" w:hAnsi="Lato"/>
          <w:sz w:val="24"/>
          <w:szCs w:val="24"/>
        </w:rPr>
        <w:t xml:space="preserve">jak leki przeciwbólowe i nasenne czy substancje wziewne oraz szeroka gama substancji nielegalnych. Pod pojęciem substancji nielegalnych rozumiemy tu substancje, </w:t>
      </w:r>
      <w:r>
        <w:rPr>
          <w:rFonts w:ascii="Lato" w:hAnsi="Lato"/>
          <w:sz w:val="24"/>
          <w:szCs w:val="24"/>
        </w:rPr>
        <w:t xml:space="preserve">dla </w:t>
      </w:r>
      <w:r w:rsidRPr="00631D50">
        <w:rPr>
          <w:rFonts w:ascii="Lato" w:hAnsi="Lato"/>
          <w:sz w:val="24"/>
          <w:szCs w:val="24"/>
        </w:rPr>
        <w:t xml:space="preserve">których </w:t>
      </w:r>
      <w:r>
        <w:rPr>
          <w:rFonts w:ascii="Lato" w:hAnsi="Lato"/>
          <w:sz w:val="24"/>
          <w:szCs w:val="24"/>
        </w:rPr>
        <w:t xml:space="preserve">procesy </w:t>
      </w:r>
      <w:r w:rsidRPr="00631D50">
        <w:rPr>
          <w:rFonts w:ascii="Lato" w:hAnsi="Lato"/>
          <w:sz w:val="24"/>
          <w:szCs w:val="24"/>
        </w:rPr>
        <w:t>produkc</w:t>
      </w:r>
      <w:r>
        <w:rPr>
          <w:rFonts w:ascii="Lato" w:hAnsi="Lato"/>
          <w:sz w:val="24"/>
          <w:szCs w:val="24"/>
        </w:rPr>
        <w:t>ji</w:t>
      </w:r>
      <w:r w:rsidRPr="00631D50">
        <w:rPr>
          <w:rFonts w:ascii="Lato" w:hAnsi="Lato"/>
          <w:sz w:val="24"/>
          <w:szCs w:val="24"/>
        </w:rPr>
        <w:t xml:space="preserve"> i obrot</w:t>
      </w:r>
      <w:r>
        <w:rPr>
          <w:rFonts w:ascii="Lato" w:hAnsi="Lato"/>
          <w:sz w:val="24"/>
          <w:szCs w:val="24"/>
        </w:rPr>
        <w:t xml:space="preserve">u </w:t>
      </w:r>
      <w:r w:rsidRPr="00631D50">
        <w:rPr>
          <w:rFonts w:ascii="Lato" w:hAnsi="Lato"/>
          <w:sz w:val="24"/>
          <w:szCs w:val="24"/>
        </w:rPr>
        <w:t xml:space="preserve">są czynami zabronionymi przez prawo. </w:t>
      </w:r>
      <w:r w:rsidRPr="008B5E7E">
        <w:rPr>
          <w:rFonts w:ascii="Lato" w:hAnsi="Lato"/>
          <w:sz w:val="24"/>
          <w:szCs w:val="24"/>
        </w:rPr>
        <w:t>W tabeli</w:t>
      </w:r>
      <w:r w:rsidR="002359FF">
        <w:rPr>
          <w:rFonts w:ascii="Lato" w:hAnsi="Lato"/>
          <w:sz w:val="24"/>
          <w:szCs w:val="24"/>
        </w:rPr>
        <w:t xml:space="preserve"> </w:t>
      </w:r>
      <w:r w:rsidRPr="008B5E7E">
        <w:rPr>
          <w:rFonts w:ascii="Lato" w:hAnsi="Lato"/>
          <w:sz w:val="24"/>
          <w:szCs w:val="24"/>
        </w:rPr>
        <w:t>1</w:t>
      </w:r>
      <w:r w:rsidR="00D40017">
        <w:rPr>
          <w:rFonts w:ascii="Lato" w:hAnsi="Lato"/>
          <w:sz w:val="24"/>
          <w:szCs w:val="24"/>
        </w:rPr>
        <w:t>5</w:t>
      </w:r>
      <w:r>
        <w:rPr>
          <w:rFonts w:ascii="Lato" w:hAnsi="Lato"/>
          <w:sz w:val="24"/>
          <w:szCs w:val="24"/>
        </w:rPr>
        <w:t xml:space="preserve"> przedstawiono przykłady substancji legalnych i nielegalnych </w:t>
      </w:r>
      <w:r>
        <w:rPr>
          <w:rFonts w:ascii="Lato" w:hAnsi="Lato"/>
          <w:sz w:val="24"/>
          <w:szCs w:val="24"/>
        </w:rPr>
        <w:br/>
        <w:t>o potencjale uzależniającym oraz wartości procentowe obrazujące zastosowanie tych substancji przez młodzież przynajmniej raz w życiu.</w:t>
      </w:r>
      <w:r>
        <w:rPr>
          <w:rFonts w:ascii="Lato" w:hAnsi="Lato"/>
          <w:sz w:val="24"/>
          <w:szCs w:val="24"/>
        </w:rPr>
        <w:br/>
      </w:r>
    </w:p>
    <w:p w14:paraId="7D5ED5BD" w14:textId="4819E325" w:rsidR="00B3058C" w:rsidRPr="00D828E7" w:rsidRDefault="00B3058C" w:rsidP="00B3058C">
      <w:pPr>
        <w:widowControl w:val="0"/>
        <w:tabs>
          <w:tab w:val="center" w:pos="3456"/>
        </w:tabs>
        <w:autoSpaceDE w:val="0"/>
        <w:autoSpaceDN w:val="0"/>
        <w:adjustRightInd w:val="0"/>
        <w:spacing w:after="0" w:line="360" w:lineRule="auto"/>
        <w:rPr>
          <w:rFonts w:ascii="Lato" w:eastAsia="Times New Roman" w:hAnsi="Lato"/>
          <w:bCs/>
          <w:color w:val="000000"/>
          <w:sz w:val="24"/>
          <w:szCs w:val="24"/>
          <w:lang w:eastAsia="pl-PL"/>
        </w:rPr>
      </w:pPr>
      <w:r w:rsidRPr="00D828E7">
        <w:rPr>
          <w:rFonts w:ascii="Lato" w:eastAsia="Times New Roman" w:hAnsi="Lato"/>
          <w:bCs/>
          <w:color w:val="000000"/>
          <w:sz w:val="24"/>
          <w:szCs w:val="24"/>
          <w:lang w:eastAsia="pl-PL"/>
        </w:rPr>
        <w:t>Tabela 1</w:t>
      </w:r>
      <w:r w:rsidR="00310173">
        <w:rPr>
          <w:rFonts w:ascii="Lato" w:eastAsia="Times New Roman" w:hAnsi="Lato"/>
          <w:bCs/>
          <w:color w:val="000000"/>
          <w:sz w:val="24"/>
          <w:szCs w:val="24"/>
          <w:lang w:eastAsia="pl-PL"/>
        </w:rPr>
        <w:t>5</w:t>
      </w:r>
      <w:r w:rsidRPr="00D828E7">
        <w:rPr>
          <w:rFonts w:ascii="Lato" w:eastAsia="Times New Roman" w:hAnsi="Lato"/>
          <w:bCs/>
          <w:color w:val="000000"/>
          <w:sz w:val="24"/>
          <w:szCs w:val="24"/>
          <w:lang w:eastAsia="pl-PL"/>
        </w:rPr>
        <w:t xml:space="preserve">. Używanie substancji kiedykolwiek w życiu </w:t>
      </w:r>
    </w:p>
    <w:tbl>
      <w:tblPr>
        <w:tblW w:w="8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260"/>
        <w:gridCol w:w="4680"/>
        <w:gridCol w:w="1573"/>
        <w:gridCol w:w="1332"/>
      </w:tblGrid>
      <w:tr w:rsidR="00B3058C" w:rsidRPr="00357599" w14:paraId="4A6C1CE8" w14:textId="77777777" w:rsidTr="00DE078E">
        <w:trPr>
          <w:cantSplit/>
          <w:trHeight w:val="273"/>
          <w:tblHeader/>
        </w:trPr>
        <w:tc>
          <w:tcPr>
            <w:tcW w:w="1260" w:type="dxa"/>
            <w:shd w:val="clear" w:color="000000" w:fill="FFFFFF"/>
            <w:vAlign w:val="center"/>
          </w:tcPr>
          <w:p w14:paraId="3A3AB091"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b/>
                <w:bCs/>
                <w:color w:val="000000"/>
                <w:sz w:val="20"/>
                <w:szCs w:val="20"/>
                <w:lang w:eastAsia="pl-PL"/>
              </w:rPr>
            </w:pPr>
            <w:bookmarkStart w:id="32" w:name="_Hlk72474603"/>
            <w:r w:rsidRPr="00877DBA">
              <w:rPr>
                <w:rFonts w:ascii="Lato" w:eastAsia="Times New Roman" w:hAnsi="Lato"/>
                <w:b/>
                <w:bCs/>
                <w:color w:val="000000"/>
                <w:sz w:val="20"/>
                <w:szCs w:val="20"/>
                <w:lang w:eastAsia="pl-PL"/>
              </w:rPr>
              <w:t>Kohorta</w:t>
            </w:r>
          </w:p>
        </w:tc>
        <w:tc>
          <w:tcPr>
            <w:tcW w:w="4680" w:type="dxa"/>
            <w:shd w:val="clear" w:color="000000" w:fill="FFFFFF"/>
            <w:vAlign w:val="center"/>
          </w:tcPr>
          <w:p w14:paraId="78947CB8"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b/>
                <w:bCs/>
                <w:color w:val="000000"/>
                <w:sz w:val="20"/>
                <w:szCs w:val="20"/>
                <w:lang w:eastAsia="pl-PL"/>
              </w:rPr>
            </w:pPr>
            <w:r>
              <w:rPr>
                <w:rFonts w:ascii="Lato" w:eastAsia="Times New Roman" w:hAnsi="Lato"/>
                <w:b/>
                <w:bCs/>
                <w:color w:val="000000"/>
                <w:sz w:val="20"/>
                <w:szCs w:val="20"/>
                <w:lang w:eastAsia="pl-PL"/>
              </w:rPr>
              <w:t>Wyszczególnienie</w:t>
            </w:r>
          </w:p>
        </w:tc>
        <w:tc>
          <w:tcPr>
            <w:tcW w:w="1573" w:type="dxa"/>
            <w:shd w:val="clear" w:color="000000" w:fill="FFFFFF"/>
            <w:vAlign w:val="center"/>
          </w:tcPr>
          <w:p w14:paraId="73819B12"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cs="Arial"/>
                <w:b/>
                <w:bCs/>
                <w:color w:val="000000"/>
                <w:sz w:val="20"/>
                <w:szCs w:val="20"/>
                <w:lang w:eastAsia="pl-PL"/>
              </w:rPr>
            </w:pPr>
            <w:r w:rsidRPr="00877DBA">
              <w:rPr>
                <w:rFonts w:ascii="Lato" w:eastAsia="Times New Roman" w:hAnsi="Lato" w:cs="Arial"/>
                <w:b/>
                <w:bCs/>
                <w:color w:val="000000"/>
                <w:sz w:val="20"/>
                <w:szCs w:val="20"/>
                <w:lang w:eastAsia="pl-PL"/>
              </w:rPr>
              <w:t>Kujawsko-</w:t>
            </w:r>
            <w:r>
              <w:rPr>
                <w:rFonts w:ascii="Lato" w:eastAsia="Times New Roman" w:hAnsi="Lato" w:cs="Arial"/>
                <w:b/>
                <w:bCs/>
                <w:color w:val="000000"/>
                <w:sz w:val="20"/>
                <w:szCs w:val="20"/>
                <w:lang w:eastAsia="pl-PL"/>
              </w:rPr>
              <w:br/>
              <w:t>-</w:t>
            </w:r>
            <w:r w:rsidRPr="00877DBA">
              <w:rPr>
                <w:rFonts w:ascii="Lato" w:eastAsia="Times New Roman" w:hAnsi="Lato" w:cs="Arial"/>
                <w:b/>
                <w:bCs/>
                <w:color w:val="000000"/>
                <w:sz w:val="20"/>
                <w:szCs w:val="20"/>
                <w:lang w:eastAsia="pl-PL"/>
              </w:rPr>
              <w:t>Pomorskie</w:t>
            </w:r>
          </w:p>
        </w:tc>
        <w:tc>
          <w:tcPr>
            <w:tcW w:w="1332" w:type="dxa"/>
            <w:shd w:val="clear" w:color="000000" w:fill="FFFFFF"/>
            <w:vAlign w:val="center"/>
          </w:tcPr>
          <w:p w14:paraId="4E270809" w14:textId="77777777" w:rsidR="00B3058C" w:rsidRPr="00877DBA" w:rsidRDefault="00B3058C" w:rsidP="00333DC6">
            <w:pPr>
              <w:widowControl w:val="0"/>
              <w:autoSpaceDE w:val="0"/>
              <w:autoSpaceDN w:val="0"/>
              <w:adjustRightInd w:val="0"/>
              <w:spacing w:after="0" w:line="240" w:lineRule="auto"/>
              <w:jc w:val="center"/>
              <w:rPr>
                <w:rFonts w:ascii="Lato" w:eastAsia="Times New Roman" w:hAnsi="Lato" w:cs="Arial"/>
                <w:b/>
                <w:bCs/>
                <w:color w:val="000000"/>
                <w:sz w:val="20"/>
                <w:szCs w:val="20"/>
                <w:lang w:eastAsia="pl-PL"/>
              </w:rPr>
            </w:pPr>
            <w:r w:rsidRPr="00877DBA">
              <w:rPr>
                <w:rFonts w:ascii="Lato" w:eastAsia="Times New Roman" w:hAnsi="Lato" w:cs="Arial"/>
                <w:b/>
                <w:bCs/>
                <w:color w:val="000000"/>
                <w:sz w:val="20"/>
                <w:szCs w:val="20"/>
                <w:lang w:eastAsia="pl-PL"/>
              </w:rPr>
              <w:t>Polska</w:t>
            </w:r>
          </w:p>
        </w:tc>
      </w:tr>
      <w:tr w:rsidR="00B3058C" w:rsidRPr="00357599" w14:paraId="382FD43B" w14:textId="77777777" w:rsidTr="00DE078E">
        <w:trPr>
          <w:cantSplit/>
          <w:trHeight w:val="340"/>
        </w:trPr>
        <w:tc>
          <w:tcPr>
            <w:tcW w:w="1260" w:type="dxa"/>
            <w:vMerge w:val="restart"/>
            <w:shd w:val="clear" w:color="000000" w:fill="FFFFFF"/>
          </w:tcPr>
          <w:p w14:paraId="309DCFB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Młodsza kohorta (15-16 lat)</w:t>
            </w:r>
          </w:p>
          <w:p w14:paraId="31376F3C"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36B32804"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212E56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9F7E3A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35E671B0"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4A440E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C5BDC0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8B618FA" w14:textId="28C813C1"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tc>
        <w:tc>
          <w:tcPr>
            <w:tcW w:w="4680" w:type="dxa"/>
            <w:shd w:val="clear" w:color="000000" w:fill="FFFFFF"/>
            <w:vAlign w:val="center"/>
          </w:tcPr>
          <w:p w14:paraId="2CE91C5E"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Marihuana lub haszysz </w:t>
            </w:r>
          </w:p>
        </w:tc>
        <w:tc>
          <w:tcPr>
            <w:tcW w:w="1573" w:type="dxa"/>
            <w:shd w:val="clear" w:color="000000" w:fill="FFFFFF"/>
          </w:tcPr>
          <w:p w14:paraId="05F20B0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23,0</w:t>
            </w:r>
          </w:p>
        </w:tc>
        <w:tc>
          <w:tcPr>
            <w:tcW w:w="1332" w:type="dxa"/>
            <w:shd w:val="clear" w:color="000000" w:fill="FFFFFF"/>
          </w:tcPr>
          <w:p w14:paraId="319EE7D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21,4</w:t>
            </w:r>
          </w:p>
        </w:tc>
      </w:tr>
      <w:tr w:rsidR="00B3058C" w:rsidRPr="00357599" w14:paraId="4D18E38A" w14:textId="77777777" w:rsidTr="00DE078E">
        <w:trPr>
          <w:cantSplit/>
          <w:trHeight w:val="340"/>
        </w:trPr>
        <w:tc>
          <w:tcPr>
            <w:tcW w:w="1260" w:type="dxa"/>
            <w:vMerge/>
            <w:shd w:val="clear" w:color="000000" w:fill="FFFFFF"/>
          </w:tcPr>
          <w:p w14:paraId="1DEDA1B8"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061D1D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Substancje wziewne </w:t>
            </w:r>
          </w:p>
        </w:tc>
        <w:tc>
          <w:tcPr>
            <w:tcW w:w="1573" w:type="dxa"/>
            <w:shd w:val="clear" w:color="000000" w:fill="FFFFFF"/>
          </w:tcPr>
          <w:p w14:paraId="03BC996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8,1</w:t>
            </w:r>
          </w:p>
        </w:tc>
        <w:tc>
          <w:tcPr>
            <w:tcW w:w="1332" w:type="dxa"/>
            <w:shd w:val="clear" w:color="000000" w:fill="FFFFFF"/>
          </w:tcPr>
          <w:p w14:paraId="7554B10B"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8,6</w:t>
            </w:r>
          </w:p>
        </w:tc>
      </w:tr>
      <w:tr w:rsidR="00B3058C" w:rsidRPr="00357599" w14:paraId="417D9E83" w14:textId="77777777" w:rsidTr="00DE078E">
        <w:trPr>
          <w:cantSplit/>
          <w:trHeight w:val="340"/>
        </w:trPr>
        <w:tc>
          <w:tcPr>
            <w:tcW w:w="1260" w:type="dxa"/>
            <w:vMerge/>
            <w:shd w:val="clear" w:color="000000" w:fill="FFFFFF"/>
          </w:tcPr>
          <w:p w14:paraId="4EDDF86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348E738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uspokajające i nasenne bez przepisu lekarza</w:t>
            </w:r>
          </w:p>
        </w:tc>
        <w:tc>
          <w:tcPr>
            <w:tcW w:w="1573" w:type="dxa"/>
            <w:shd w:val="clear" w:color="000000" w:fill="FFFFFF"/>
          </w:tcPr>
          <w:p w14:paraId="57F22D0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17,0</w:t>
            </w:r>
          </w:p>
        </w:tc>
        <w:tc>
          <w:tcPr>
            <w:tcW w:w="1332" w:type="dxa"/>
            <w:shd w:val="clear" w:color="000000" w:fill="FFFFFF"/>
          </w:tcPr>
          <w:p w14:paraId="00B52CA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15,1</w:t>
            </w:r>
          </w:p>
        </w:tc>
      </w:tr>
      <w:tr w:rsidR="00B3058C" w:rsidRPr="00357599" w14:paraId="45685172" w14:textId="77777777" w:rsidTr="00DE078E">
        <w:trPr>
          <w:cantSplit/>
          <w:trHeight w:val="340"/>
        </w:trPr>
        <w:tc>
          <w:tcPr>
            <w:tcW w:w="1260" w:type="dxa"/>
            <w:vMerge/>
            <w:shd w:val="clear" w:color="000000" w:fill="FFFFFF"/>
          </w:tcPr>
          <w:p w14:paraId="0B36DDC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2E63C6F"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przeciwbólowe w celu odurzania się</w:t>
            </w:r>
          </w:p>
        </w:tc>
        <w:tc>
          <w:tcPr>
            <w:tcW w:w="1573" w:type="dxa"/>
            <w:shd w:val="clear" w:color="000000" w:fill="FFFFFF"/>
          </w:tcPr>
          <w:p w14:paraId="65A949C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7,4</w:t>
            </w:r>
          </w:p>
        </w:tc>
        <w:tc>
          <w:tcPr>
            <w:tcW w:w="1332" w:type="dxa"/>
            <w:shd w:val="clear" w:color="000000" w:fill="FFFFFF"/>
          </w:tcPr>
          <w:p w14:paraId="2A818216"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6,6</w:t>
            </w:r>
          </w:p>
        </w:tc>
      </w:tr>
      <w:tr w:rsidR="00B3058C" w:rsidRPr="00357599" w14:paraId="3070EB29" w14:textId="77777777" w:rsidTr="00DE078E">
        <w:trPr>
          <w:cantSplit/>
          <w:trHeight w:val="340"/>
        </w:trPr>
        <w:tc>
          <w:tcPr>
            <w:tcW w:w="1260" w:type="dxa"/>
            <w:vMerge/>
            <w:shd w:val="clear" w:color="000000" w:fill="FFFFFF"/>
          </w:tcPr>
          <w:p w14:paraId="4E0958E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7A3A11B"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Amfetamina</w:t>
            </w:r>
          </w:p>
        </w:tc>
        <w:tc>
          <w:tcPr>
            <w:tcW w:w="1573" w:type="dxa"/>
            <w:shd w:val="clear" w:color="000000" w:fill="FFFFFF"/>
          </w:tcPr>
          <w:p w14:paraId="3B685BD4"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3,2</w:t>
            </w:r>
          </w:p>
        </w:tc>
        <w:tc>
          <w:tcPr>
            <w:tcW w:w="1332" w:type="dxa"/>
            <w:shd w:val="clear" w:color="000000" w:fill="FFFFFF"/>
          </w:tcPr>
          <w:p w14:paraId="2D97B7B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4,2</w:t>
            </w:r>
          </w:p>
        </w:tc>
      </w:tr>
      <w:tr w:rsidR="00B3058C" w:rsidRPr="00357599" w14:paraId="2A61E6F8" w14:textId="77777777" w:rsidTr="00DE078E">
        <w:trPr>
          <w:cantSplit/>
          <w:trHeight w:val="340"/>
        </w:trPr>
        <w:tc>
          <w:tcPr>
            <w:tcW w:w="1260" w:type="dxa"/>
            <w:vMerge/>
            <w:shd w:val="clear" w:color="000000" w:fill="FFFFFF"/>
          </w:tcPr>
          <w:p w14:paraId="76FA5663"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CD113A4"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Metamfetamina</w:t>
            </w:r>
            <w:proofErr w:type="spellEnd"/>
          </w:p>
        </w:tc>
        <w:tc>
          <w:tcPr>
            <w:tcW w:w="1573" w:type="dxa"/>
            <w:shd w:val="clear" w:color="000000" w:fill="FFFFFF"/>
          </w:tcPr>
          <w:p w14:paraId="7BEB6832"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11093C7B"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3,0</w:t>
            </w:r>
          </w:p>
        </w:tc>
      </w:tr>
      <w:tr w:rsidR="00B3058C" w:rsidRPr="00357599" w14:paraId="277075F2" w14:textId="77777777" w:rsidTr="00DE078E">
        <w:trPr>
          <w:cantSplit/>
          <w:trHeight w:val="340"/>
        </w:trPr>
        <w:tc>
          <w:tcPr>
            <w:tcW w:w="1260" w:type="dxa"/>
            <w:vMerge/>
            <w:shd w:val="clear" w:color="000000" w:fill="FFFFFF"/>
          </w:tcPr>
          <w:p w14:paraId="08E678FC"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CBC1A91"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LSD lub inne halucynogeny</w:t>
            </w:r>
          </w:p>
        </w:tc>
        <w:tc>
          <w:tcPr>
            <w:tcW w:w="1573" w:type="dxa"/>
            <w:shd w:val="clear" w:color="000000" w:fill="FFFFFF"/>
          </w:tcPr>
          <w:p w14:paraId="2753D6F0"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c>
          <w:tcPr>
            <w:tcW w:w="1332" w:type="dxa"/>
            <w:shd w:val="clear" w:color="000000" w:fill="FFFFFF"/>
          </w:tcPr>
          <w:p w14:paraId="566979B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3,2</w:t>
            </w:r>
          </w:p>
        </w:tc>
      </w:tr>
      <w:tr w:rsidR="00B3058C" w:rsidRPr="00357599" w14:paraId="37F58410" w14:textId="77777777" w:rsidTr="00DE078E">
        <w:trPr>
          <w:cantSplit/>
          <w:trHeight w:val="340"/>
        </w:trPr>
        <w:tc>
          <w:tcPr>
            <w:tcW w:w="1260" w:type="dxa"/>
            <w:vMerge/>
            <w:shd w:val="clear" w:color="000000" w:fill="FFFFFF"/>
          </w:tcPr>
          <w:p w14:paraId="20698B6D"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C168528" w14:textId="77777777" w:rsidR="00B3058C" w:rsidRPr="00357599" w:rsidRDefault="00B3058C"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Crack</w:t>
            </w:r>
          </w:p>
        </w:tc>
        <w:tc>
          <w:tcPr>
            <w:tcW w:w="1573" w:type="dxa"/>
            <w:shd w:val="clear" w:color="000000" w:fill="FFFFFF"/>
          </w:tcPr>
          <w:p w14:paraId="56FEF79E"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0,7</w:t>
            </w:r>
          </w:p>
        </w:tc>
        <w:tc>
          <w:tcPr>
            <w:tcW w:w="1332" w:type="dxa"/>
            <w:shd w:val="clear" w:color="000000" w:fill="FFFFFF"/>
          </w:tcPr>
          <w:p w14:paraId="0E6E490F" w14:textId="77777777" w:rsidR="00B3058C" w:rsidRPr="00357599" w:rsidRDefault="00B3058C"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r>
    </w:tbl>
    <w:p w14:paraId="3684A2D5" w14:textId="77777777" w:rsidR="00E07EC4" w:rsidRDefault="00E07EC4"/>
    <w:p w14:paraId="24CDF839" w14:textId="30804A8F" w:rsidR="00962D2D" w:rsidRPr="00962D2D" w:rsidRDefault="00962D2D">
      <w:pPr>
        <w:rPr>
          <w:rFonts w:ascii="Lato" w:hAnsi="Lato"/>
          <w:sz w:val="24"/>
          <w:szCs w:val="24"/>
        </w:rPr>
      </w:pPr>
      <w:r w:rsidRPr="00962D2D">
        <w:rPr>
          <w:rFonts w:ascii="Lato" w:hAnsi="Lato"/>
          <w:sz w:val="24"/>
          <w:szCs w:val="24"/>
        </w:rPr>
        <w:lastRenderedPageBreak/>
        <w:t>cd. Tabeli 15</w:t>
      </w:r>
    </w:p>
    <w:tbl>
      <w:tblPr>
        <w:tblW w:w="88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260"/>
        <w:gridCol w:w="4680"/>
        <w:gridCol w:w="1573"/>
        <w:gridCol w:w="1332"/>
      </w:tblGrid>
      <w:tr w:rsidR="00817395" w:rsidRPr="00357599" w14:paraId="707A5E41" w14:textId="77777777" w:rsidTr="00DE078E">
        <w:trPr>
          <w:cantSplit/>
          <w:trHeight w:val="340"/>
        </w:trPr>
        <w:tc>
          <w:tcPr>
            <w:tcW w:w="1260" w:type="dxa"/>
            <w:vMerge w:val="restart"/>
            <w:shd w:val="clear" w:color="000000" w:fill="FFFFFF"/>
          </w:tcPr>
          <w:p w14:paraId="3DCE5524"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FA516B4"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B64BBF3"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28B3AD6"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25CEA67"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41992FE9"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CCFC3DB" w14:textId="77777777"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60D83BD1" w14:textId="39997A9B"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tc>
        <w:tc>
          <w:tcPr>
            <w:tcW w:w="4680" w:type="dxa"/>
            <w:shd w:val="clear" w:color="000000" w:fill="FFFFFF"/>
            <w:vAlign w:val="center"/>
          </w:tcPr>
          <w:p w14:paraId="627BB13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Kokaina</w:t>
            </w:r>
          </w:p>
        </w:tc>
        <w:tc>
          <w:tcPr>
            <w:tcW w:w="1573" w:type="dxa"/>
            <w:shd w:val="clear" w:color="000000" w:fill="FFFFFF"/>
          </w:tcPr>
          <w:p w14:paraId="3E4B7C1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w:t>
            </w:r>
          </w:p>
        </w:tc>
        <w:tc>
          <w:tcPr>
            <w:tcW w:w="1332" w:type="dxa"/>
            <w:shd w:val="clear" w:color="000000" w:fill="FFFFFF"/>
          </w:tcPr>
          <w:p w14:paraId="70E3DBF6"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r>
      <w:tr w:rsidR="00817395" w:rsidRPr="00357599" w14:paraId="42AA153E" w14:textId="77777777" w:rsidTr="00DE078E">
        <w:trPr>
          <w:cantSplit/>
          <w:trHeight w:val="340"/>
        </w:trPr>
        <w:tc>
          <w:tcPr>
            <w:tcW w:w="1260" w:type="dxa"/>
            <w:vMerge/>
            <w:shd w:val="clear" w:color="000000" w:fill="FFFFFF"/>
          </w:tcPr>
          <w:p w14:paraId="217EE76A" w14:textId="33FE4CA0" w:rsidR="00817395" w:rsidRPr="00357599" w:rsidRDefault="00817395" w:rsidP="00962D2D">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C80947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Relevin</w:t>
            </w:r>
            <w:proofErr w:type="spellEnd"/>
          </w:p>
        </w:tc>
        <w:tc>
          <w:tcPr>
            <w:tcW w:w="1573" w:type="dxa"/>
            <w:shd w:val="clear" w:color="000000" w:fill="FFFFFF"/>
          </w:tcPr>
          <w:p w14:paraId="0BCC7399"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0,8</w:t>
            </w:r>
          </w:p>
        </w:tc>
        <w:tc>
          <w:tcPr>
            <w:tcW w:w="1332" w:type="dxa"/>
            <w:shd w:val="clear" w:color="000000" w:fill="FFFFFF"/>
          </w:tcPr>
          <w:p w14:paraId="3D7B6A4E"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w:t>
            </w:r>
          </w:p>
        </w:tc>
      </w:tr>
      <w:tr w:rsidR="00817395" w:rsidRPr="00357599" w14:paraId="61A5E658" w14:textId="77777777" w:rsidTr="00DE078E">
        <w:trPr>
          <w:cantSplit/>
          <w:trHeight w:val="340"/>
        </w:trPr>
        <w:tc>
          <w:tcPr>
            <w:tcW w:w="1260" w:type="dxa"/>
            <w:vMerge/>
            <w:shd w:val="clear" w:color="000000" w:fill="FFFFFF"/>
          </w:tcPr>
          <w:p w14:paraId="11FDBC6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E3061FA"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Heroina</w:t>
            </w:r>
          </w:p>
        </w:tc>
        <w:tc>
          <w:tcPr>
            <w:tcW w:w="1573" w:type="dxa"/>
            <w:shd w:val="clear" w:color="000000" w:fill="FFFFFF"/>
          </w:tcPr>
          <w:p w14:paraId="312B890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0,9</w:t>
            </w:r>
          </w:p>
        </w:tc>
        <w:tc>
          <w:tcPr>
            <w:tcW w:w="1332" w:type="dxa"/>
            <w:shd w:val="clear" w:color="000000" w:fill="FFFFFF"/>
          </w:tcPr>
          <w:p w14:paraId="6E342615"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1,9</w:t>
            </w:r>
          </w:p>
        </w:tc>
      </w:tr>
      <w:tr w:rsidR="00817395" w:rsidRPr="00357599" w14:paraId="118EE969" w14:textId="77777777" w:rsidTr="00DE078E">
        <w:trPr>
          <w:cantSplit/>
          <w:trHeight w:val="340"/>
        </w:trPr>
        <w:tc>
          <w:tcPr>
            <w:tcW w:w="1260" w:type="dxa"/>
            <w:vMerge/>
            <w:shd w:val="clear" w:color="000000" w:fill="FFFFFF"/>
          </w:tcPr>
          <w:p w14:paraId="34829B6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190ABA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Ecstasy</w:t>
            </w:r>
            <w:proofErr w:type="spellEnd"/>
          </w:p>
        </w:tc>
        <w:tc>
          <w:tcPr>
            <w:tcW w:w="1573" w:type="dxa"/>
            <w:shd w:val="clear" w:color="000000" w:fill="FFFFFF"/>
          </w:tcPr>
          <w:p w14:paraId="76166C26"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c>
          <w:tcPr>
            <w:tcW w:w="1332" w:type="dxa"/>
            <w:shd w:val="clear" w:color="000000" w:fill="FFFFFF"/>
          </w:tcPr>
          <w:p w14:paraId="553FF46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3,3</w:t>
            </w:r>
          </w:p>
        </w:tc>
      </w:tr>
      <w:tr w:rsidR="00817395" w:rsidRPr="00357599" w14:paraId="0D60B393" w14:textId="77777777" w:rsidTr="00DE078E">
        <w:trPr>
          <w:cantSplit/>
          <w:trHeight w:val="340"/>
        </w:trPr>
        <w:tc>
          <w:tcPr>
            <w:tcW w:w="1260" w:type="dxa"/>
            <w:vMerge/>
            <w:shd w:val="clear" w:color="000000" w:fill="FFFFFF"/>
          </w:tcPr>
          <w:p w14:paraId="329D0F27"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E5B12E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Grzyby halucynogenne</w:t>
            </w:r>
          </w:p>
        </w:tc>
        <w:tc>
          <w:tcPr>
            <w:tcW w:w="1573" w:type="dxa"/>
            <w:shd w:val="clear" w:color="000000" w:fill="FFFFFF"/>
          </w:tcPr>
          <w:p w14:paraId="16EFEEB3"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0DA4FBE8"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2,3</w:t>
            </w:r>
          </w:p>
        </w:tc>
      </w:tr>
      <w:tr w:rsidR="00817395" w:rsidRPr="00357599" w14:paraId="30777F9C" w14:textId="77777777" w:rsidTr="00DE078E">
        <w:trPr>
          <w:cantSplit/>
          <w:trHeight w:val="340"/>
        </w:trPr>
        <w:tc>
          <w:tcPr>
            <w:tcW w:w="1260" w:type="dxa"/>
            <w:vMerge/>
            <w:shd w:val="clear" w:color="000000" w:fill="FFFFFF"/>
          </w:tcPr>
          <w:p w14:paraId="51D5BC08"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F9B7080"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GHB</w:t>
            </w:r>
          </w:p>
        </w:tc>
        <w:tc>
          <w:tcPr>
            <w:tcW w:w="1573" w:type="dxa"/>
            <w:shd w:val="clear" w:color="000000" w:fill="FFFFFF"/>
          </w:tcPr>
          <w:p w14:paraId="5937A01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c>
          <w:tcPr>
            <w:tcW w:w="1332" w:type="dxa"/>
            <w:shd w:val="clear" w:color="000000" w:fill="FFFFFF"/>
          </w:tcPr>
          <w:p w14:paraId="46045D2E"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r>
      <w:tr w:rsidR="00817395" w:rsidRPr="00357599" w14:paraId="6654B459" w14:textId="77777777" w:rsidTr="00DE078E">
        <w:trPr>
          <w:cantSplit/>
          <w:trHeight w:val="340"/>
        </w:trPr>
        <w:tc>
          <w:tcPr>
            <w:tcW w:w="1260" w:type="dxa"/>
            <w:vMerge/>
            <w:shd w:val="clear" w:color="000000" w:fill="FFFFFF"/>
          </w:tcPr>
          <w:p w14:paraId="73674B9A"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CCC3B2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Narkotyki wstrzykiwane za pomocą igły </w:t>
            </w:r>
            <w:r>
              <w:rPr>
                <w:rFonts w:ascii="Lato" w:eastAsia="Times New Roman" w:hAnsi="Lato"/>
                <w:color w:val="000000"/>
                <w:sz w:val="20"/>
                <w:szCs w:val="20"/>
                <w:lang w:eastAsia="pl-PL"/>
              </w:rPr>
              <w:br/>
            </w:r>
            <w:r w:rsidRPr="00357599">
              <w:rPr>
                <w:rFonts w:ascii="Lato" w:eastAsia="Times New Roman" w:hAnsi="Lato"/>
                <w:color w:val="000000"/>
                <w:sz w:val="20"/>
                <w:szCs w:val="20"/>
                <w:lang w:eastAsia="pl-PL"/>
              </w:rPr>
              <w:t>i strzykawki</w:t>
            </w:r>
          </w:p>
        </w:tc>
        <w:tc>
          <w:tcPr>
            <w:tcW w:w="1573" w:type="dxa"/>
            <w:shd w:val="clear" w:color="000000" w:fill="FFFFFF"/>
          </w:tcPr>
          <w:p w14:paraId="2206D3F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1,8</w:t>
            </w:r>
          </w:p>
        </w:tc>
        <w:tc>
          <w:tcPr>
            <w:tcW w:w="1332" w:type="dxa"/>
            <w:shd w:val="clear" w:color="000000" w:fill="FFFFFF"/>
          </w:tcPr>
          <w:p w14:paraId="7AFD6691"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w:t>
            </w:r>
          </w:p>
        </w:tc>
      </w:tr>
      <w:tr w:rsidR="00817395" w:rsidRPr="00357599" w14:paraId="107A6450" w14:textId="77777777" w:rsidTr="00DE078E">
        <w:trPr>
          <w:cantSplit/>
          <w:trHeight w:val="340"/>
        </w:trPr>
        <w:tc>
          <w:tcPr>
            <w:tcW w:w="1260" w:type="dxa"/>
            <w:vMerge/>
            <w:shd w:val="clear" w:color="000000" w:fill="FFFFFF"/>
          </w:tcPr>
          <w:p w14:paraId="5A9794EB"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438EC5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tabletkami</w:t>
            </w:r>
          </w:p>
        </w:tc>
        <w:tc>
          <w:tcPr>
            <w:tcW w:w="1573" w:type="dxa"/>
            <w:shd w:val="clear" w:color="000000" w:fill="FFFFFF"/>
          </w:tcPr>
          <w:p w14:paraId="16D08255"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6,4</w:t>
            </w:r>
          </w:p>
        </w:tc>
        <w:tc>
          <w:tcPr>
            <w:tcW w:w="1332" w:type="dxa"/>
            <w:shd w:val="clear" w:color="000000" w:fill="FFFFFF"/>
          </w:tcPr>
          <w:p w14:paraId="5824A27C"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5,3</w:t>
            </w:r>
          </w:p>
        </w:tc>
      </w:tr>
      <w:tr w:rsidR="00817395" w:rsidRPr="00357599" w14:paraId="1B95CAEB" w14:textId="77777777" w:rsidTr="00DE078E">
        <w:trPr>
          <w:cantSplit/>
          <w:trHeight w:val="340"/>
        </w:trPr>
        <w:tc>
          <w:tcPr>
            <w:tcW w:w="1260" w:type="dxa"/>
            <w:vMerge/>
            <w:shd w:val="clear" w:color="000000" w:fill="FFFFFF"/>
          </w:tcPr>
          <w:p w14:paraId="42670ECE"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6AFC217"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Sterydy anaboliczne</w:t>
            </w:r>
          </w:p>
        </w:tc>
        <w:tc>
          <w:tcPr>
            <w:tcW w:w="1573" w:type="dxa"/>
            <w:shd w:val="clear" w:color="000000" w:fill="FFFFFF"/>
          </w:tcPr>
          <w:p w14:paraId="1FB5AA40"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2,6</w:t>
            </w:r>
          </w:p>
        </w:tc>
        <w:tc>
          <w:tcPr>
            <w:tcW w:w="1332" w:type="dxa"/>
            <w:shd w:val="clear" w:color="000000" w:fill="FFFFFF"/>
          </w:tcPr>
          <w:p w14:paraId="17510E14"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2,6</w:t>
            </w:r>
          </w:p>
        </w:tc>
      </w:tr>
      <w:tr w:rsidR="00817395" w:rsidRPr="00357599" w14:paraId="349DC75B" w14:textId="77777777" w:rsidTr="00DE078E">
        <w:trPr>
          <w:cantSplit/>
          <w:trHeight w:val="392"/>
        </w:trPr>
        <w:tc>
          <w:tcPr>
            <w:tcW w:w="1260" w:type="dxa"/>
            <w:vMerge/>
            <w:shd w:val="clear" w:color="000000" w:fill="FFFFFF"/>
          </w:tcPr>
          <w:p w14:paraId="5C964EF2" w14:textId="77777777"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212DAD32" w14:textId="7730AB30" w:rsidR="00817395" w:rsidRPr="00357599" w:rsidRDefault="00817395"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marihuan</w:t>
            </w:r>
            <w:r>
              <w:rPr>
                <w:rFonts w:ascii="Lato" w:eastAsia="Times New Roman" w:hAnsi="Lato"/>
                <w:color w:val="000000"/>
                <w:sz w:val="20"/>
                <w:szCs w:val="20"/>
                <w:lang w:eastAsia="pl-PL"/>
              </w:rPr>
              <w:t>ą</w:t>
            </w:r>
            <w:r w:rsidRPr="00357599">
              <w:rPr>
                <w:rFonts w:ascii="Lato" w:eastAsia="Times New Roman" w:hAnsi="Lato"/>
                <w:color w:val="000000"/>
                <w:sz w:val="20"/>
                <w:szCs w:val="20"/>
                <w:lang w:eastAsia="pl-PL"/>
              </w:rPr>
              <w:t xml:space="preserve"> lub haszyszem</w:t>
            </w:r>
          </w:p>
        </w:tc>
        <w:tc>
          <w:tcPr>
            <w:tcW w:w="1573" w:type="dxa"/>
            <w:shd w:val="clear" w:color="000000" w:fill="FFFFFF"/>
          </w:tcPr>
          <w:p w14:paraId="705A0983"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13,3</w:t>
            </w:r>
          </w:p>
        </w:tc>
        <w:tc>
          <w:tcPr>
            <w:tcW w:w="1332" w:type="dxa"/>
            <w:shd w:val="clear" w:color="000000" w:fill="FFFFFF"/>
          </w:tcPr>
          <w:p w14:paraId="492BE931" w14:textId="77777777" w:rsidR="00817395" w:rsidRPr="00357599" w:rsidRDefault="00817395"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12,1</w:t>
            </w:r>
          </w:p>
        </w:tc>
      </w:tr>
      <w:tr w:rsidR="005F215E" w:rsidRPr="00357599" w14:paraId="349312DA" w14:textId="77777777" w:rsidTr="00DE078E">
        <w:trPr>
          <w:cantSplit/>
          <w:trHeight w:val="340"/>
        </w:trPr>
        <w:tc>
          <w:tcPr>
            <w:tcW w:w="1260" w:type="dxa"/>
            <w:vMerge w:val="restart"/>
            <w:shd w:val="clear" w:color="000000" w:fill="FFFFFF"/>
          </w:tcPr>
          <w:p w14:paraId="23F5BDA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Starsza kohorta (17-18 lat) </w:t>
            </w:r>
          </w:p>
          <w:p w14:paraId="2578C5F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254EA37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4E0E75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316C9E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9D7463F"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2AEC89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652EDE7"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067D799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6AEFC1D"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20A9EF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7C81D0B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B31961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856AEA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0779B3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578A05D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CD83AFF" w14:textId="77777777" w:rsidR="005F215E"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 </w:t>
            </w:r>
          </w:p>
          <w:p w14:paraId="1AE0AAD4" w14:textId="77777777" w:rsidR="00DE078E" w:rsidRPr="00DE078E" w:rsidRDefault="00DE078E" w:rsidP="00DE078E">
            <w:pPr>
              <w:rPr>
                <w:rFonts w:ascii="Lato" w:eastAsia="Times New Roman" w:hAnsi="Lato"/>
                <w:sz w:val="20"/>
                <w:szCs w:val="20"/>
                <w:lang w:eastAsia="pl-PL"/>
              </w:rPr>
            </w:pPr>
          </w:p>
          <w:p w14:paraId="65126202" w14:textId="77777777" w:rsidR="00DE078E" w:rsidRPr="00DE078E" w:rsidRDefault="00DE078E" w:rsidP="00DE078E">
            <w:pPr>
              <w:rPr>
                <w:rFonts w:ascii="Lato" w:eastAsia="Times New Roman" w:hAnsi="Lato"/>
                <w:sz w:val="20"/>
                <w:szCs w:val="20"/>
                <w:lang w:eastAsia="pl-PL"/>
              </w:rPr>
            </w:pPr>
          </w:p>
          <w:p w14:paraId="7186A79E" w14:textId="77777777" w:rsidR="00DE078E" w:rsidRPr="00DE078E" w:rsidRDefault="00DE078E" w:rsidP="00DE078E">
            <w:pPr>
              <w:rPr>
                <w:rFonts w:ascii="Lato" w:eastAsia="Times New Roman" w:hAnsi="Lato"/>
                <w:sz w:val="20"/>
                <w:szCs w:val="20"/>
                <w:lang w:eastAsia="pl-PL"/>
              </w:rPr>
            </w:pPr>
          </w:p>
          <w:p w14:paraId="2C4D1EC1" w14:textId="0D46D5D9" w:rsidR="00DE078E" w:rsidRPr="00DE078E" w:rsidRDefault="00DE078E" w:rsidP="00DE078E">
            <w:pPr>
              <w:rPr>
                <w:rFonts w:ascii="Lato" w:eastAsia="Times New Roman" w:hAnsi="Lato"/>
                <w:sz w:val="20"/>
                <w:szCs w:val="20"/>
                <w:lang w:eastAsia="pl-PL"/>
              </w:rPr>
            </w:pPr>
          </w:p>
        </w:tc>
        <w:tc>
          <w:tcPr>
            <w:tcW w:w="4680" w:type="dxa"/>
            <w:shd w:val="clear" w:color="000000" w:fill="FFFFFF"/>
            <w:vAlign w:val="center"/>
          </w:tcPr>
          <w:p w14:paraId="25A1988C"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Marihuana lub haszysz </w:t>
            </w:r>
          </w:p>
        </w:tc>
        <w:tc>
          <w:tcPr>
            <w:tcW w:w="1573" w:type="dxa"/>
            <w:shd w:val="clear" w:color="000000" w:fill="FFFFFF"/>
          </w:tcPr>
          <w:p w14:paraId="436602CF"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45,3</w:t>
            </w:r>
          </w:p>
        </w:tc>
        <w:tc>
          <w:tcPr>
            <w:tcW w:w="1332" w:type="dxa"/>
            <w:shd w:val="clear" w:color="000000" w:fill="FFFFFF"/>
          </w:tcPr>
          <w:p w14:paraId="3B8691C5"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37,2</w:t>
            </w:r>
          </w:p>
        </w:tc>
      </w:tr>
      <w:tr w:rsidR="005F215E" w:rsidRPr="00357599" w14:paraId="2FA5623E" w14:textId="77777777" w:rsidTr="00DE078E">
        <w:trPr>
          <w:cantSplit/>
          <w:trHeight w:val="340"/>
        </w:trPr>
        <w:tc>
          <w:tcPr>
            <w:tcW w:w="1260" w:type="dxa"/>
            <w:vMerge/>
            <w:shd w:val="clear" w:color="000000" w:fill="FFFFFF"/>
          </w:tcPr>
          <w:p w14:paraId="0946F856" w14:textId="6B24B241"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2B1A52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Substancje wziewne </w:t>
            </w:r>
          </w:p>
        </w:tc>
        <w:tc>
          <w:tcPr>
            <w:tcW w:w="1573" w:type="dxa"/>
            <w:shd w:val="clear" w:color="000000" w:fill="FFFFFF"/>
          </w:tcPr>
          <w:p w14:paraId="7418AB1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5,1</w:t>
            </w:r>
          </w:p>
        </w:tc>
        <w:tc>
          <w:tcPr>
            <w:tcW w:w="1332" w:type="dxa"/>
            <w:shd w:val="clear" w:color="000000" w:fill="FFFFFF"/>
          </w:tcPr>
          <w:p w14:paraId="7167A15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r>
      <w:tr w:rsidR="005F215E" w:rsidRPr="00357599" w14:paraId="1889E774" w14:textId="77777777" w:rsidTr="00DE078E">
        <w:trPr>
          <w:cantSplit/>
          <w:trHeight w:val="340"/>
        </w:trPr>
        <w:tc>
          <w:tcPr>
            <w:tcW w:w="1260" w:type="dxa"/>
            <w:vMerge/>
            <w:shd w:val="clear" w:color="000000" w:fill="FFFFFF"/>
          </w:tcPr>
          <w:p w14:paraId="76B6C40E" w14:textId="6B3DC10F"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C8C3DA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uspokajające i nasenne bez przepisu lekarza</w:t>
            </w:r>
          </w:p>
        </w:tc>
        <w:tc>
          <w:tcPr>
            <w:tcW w:w="1573" w:type="dxa"/>
            <w:shd w:val="clear" w:color="000000" w:fill="FFFFFF"/>
          </w:tcPr>
          <w:p w14:paraId="0B251CBD"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22,5</w:t>
            </w:r>
          </w:p>
        </w:tc>
        <w:tc>
          <w:tcPr>
            <w:tcW w:w="1332" w:type="dxa"/>
            <w:shd w:val="clear" w:color="000000" w:fill="FFFFFF"/>
          </w:tcPr>
          <w:p w14:paraId="29CC2A9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18,3</w:t>
            </w:r>
          </w:p>
        </w:tc>
      </w:tr>
      <w:tr w:rsidR="005F215E" w:rsidRPr="00357599" w14:paraId="78C5F7F3" w14:textId="77777777" w:rsidTr="00DE078E">
        <w:trPr>
          <w:cantSplit/>
          <w:trHeight w:val="340"/>
        </w:trPr>
        <w:tc>
          <w:tcPr>
            <w:tcW w:w="1260" w:type="dxa"/>
            <w:vMerge/>
            <w:shd w:val="clear" w:color="000000" w:fill="FFFFFF"/>
          </w:tcPr>
          <w:p w14:paraId="7D80FA65" w14:textId="441EBF0D"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812E9CE"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Leki przeciwbólowe w celu odurzania się</w:t>
            </w:r>
          </w:p>
        </w:tc>
        <w:tc>
          <w:tcPr>
            <w:tcW w:w="1573" w:type="dxa"/>
            <w:shd w:val="clear" w:color="000000" w:fill="FFFFFF"/>
          </w:tcPr>
          <w:p w14:paraId="68A05A14"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6,1</w:t>
            </w:r>
          </w:p>
        </w:tc>
        <w:tc>
          <w:tcPr>
            <w:tcW w:w="1332" w:type="dxa"/>
            <w:shd w:val="clear" w:color="000000" w:fill="FFFFFF"/>
          </w:tcPr>
          <w:p w14:paraId="6AAC8DB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5,9</w:t>
            </w:r>
          </w:p>
        </w:tc>
      </w:tr>
      <w:tr w:rsidR="005F215E" w:rsidRPr="00357599" w14:paraId="648FD349" w14:textId="77777777" w:rsidTr="00DE078E">
        <w:trPr>
          <w:cantSplit/>
          <w:trHeight w:val="340"/>
        </w:trPr>
        <w:tc>
          <w:tcPr>
            <w:tcW w:w="1260" w:type="dxa"/>
            <w:vMerge/>
            <w:shd w:val="clear" w:color="000000" w:fill="FFFFFF"/>
          </w:tcPr>
          <w:p w14:paraId="5DC62E3F" w14:textId="503373DE"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6E9023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Amfetamina</w:t>
            </w:r>
          </w:p>
        </w:tc>
        <w:tc>
          <w:tcPr>
            <w:tcW w:w="1573" w:type="dxa"/>
            <w:shd w:val="clear" w:color="000000" w:fill="FFFFFF"/>
          </w:tcPr>
          <w:p w14:paraId="04072EA9"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8,6</w:t>
            </w:r>
          </w:p>
        </w:tc>
        <w:tc>
          <w:tcPr>
            <w:tcW w:w="1332" w:type="dxa"/>
            <w:shd w:val="clear" w:color="000000" w:fill="FFFFFF"/>
          </w:tcPr>
          <w:p w14:paraId="2295B6B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4,7</w:t>
            </w:r>
          </w:p>
        </w:tc>
      </w:tr>
      <w:tr w:rsidR="005F215E" w:rsidRPr="00357599" w14:paraId="79A9F149" w14:textId="77777777" w:rsidTr="00DE078E">
        <w:trPr>
          <w:cantSplit/>
          <w:trHeight w:val="340"/>
        </w:trPr>
        <w:tc>
          <w:tcPr>
            <w:tcW w:w="1260" w:type="dxa"/>
            <w:vMerge/>
            <w:shd w:val="clear" w:color="000000" w:fill="FFFFFF"/>
          </w:tcPr>
          <w:p w14:paraId="7CA98FED" w14:textId="627D41CC"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003735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Metamfetamina</w:t>
            </w:r>
            <w:proofErr w:type="spellEnd"/>
          </w:p>
        </w:tc>
        <w:tc>
          <w:tcPr>
            <w:tcW w:w="1573" w:type="dxa"/>
            <w:shd w:val="clear" w:color="000000" w:fill="FFFFFF"/>
          </w:tcPr>
          <w:p w14:paraId="6F6C3DA5"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4,3</w:t>
            </w:r>
          </w:p>
        </w:tc>
        <w:tc>
          <w:tcPr>
            <w:tcW w:w="1332" w:type="dxa"/>
            <w:shd w:val="clear" w:color="000000" w:fill="FFFFFF"/>
          </w:tcPr>
          <w:p w14:paraId="2685E4D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2,9</w:t>
            </w:r>
          </w:p>
        </w:tc>
      </w:tr>
      <w:tr w:rsidR="005F215E" w:rsidRPr="00357599" w14:paraId="5BEFB0A1" w14:textId="77777777" w:rsidTr="00DE078E">
        <w:trPr>
          <w:cantSplit/>
          <w:trHeight w:val="340"/>
        </w:trPr>
        <w:tc>
          <w:tcPr>
            <w:tcW w:w="1260" w:type="dxa"/>
            <w:vMerge/>
            <w:shd w:val="clear" w:color="000000" w:fill="FFFFFF"/>
          </w:tcPr>
          <w:p w14:paraId="079A7928" w14:textId="524C9C18"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C269BE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LSD lub inne halucynogeny</w:t>
            </w:r>
          </w:p>
        </w:tc>
        <w:tc>
          <w:tcPr>
            <w:tcW w:w="1573" w:type="dxa"/>
            <w:shd w:val="clear" w:color="000000" w:fill="FFFFFF"/>
          </w:tcPr>
          <w:p w14:paraId="00385C8B"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4,9</w:t>
            </w:r>
          </w:p>
        </w:tc>
        <w:tc>
          <w:tcPr>
            <w:tcW w:w="1332" w:type="dxa"/>
            <w:shd w:val="clear" w:color="000000" w:fill="FFFFFF"/>
          </w:tcPr>
          <w:p w14:paraId="0D42EFA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4,2</w:t>
            </w:r>
          </w:p>
        </w:tc>
      </w:tr>
      <w:tr w:rsidR="005F215E" w:rsidRPr="00357599" w14:paraId="1661782C" w14:textId="77777777" w:rsidTr="00DE078E">
        <w:trPr>
          <w:cantSplit/>
          <w:trHeight w:val="340"/>
        </w:trPr>
        <w:tc>
          <w:tcPr>
            <w:tcW w:w="1260" w:type="dxa"/>
            <w:vMerge/>
            <w:shd w:val="clear" w:color="000000" w:fill="FFFFFF"/>
          </w:tcPr>
          <w:p w14:paraId="45D7694B" w14:textId="03400620"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3EF4F3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Crack</w:t>
            </w:r>
          </w:p>
        </w:tc>
        <w:tc>
          <w:tcPr>
            <w:tcW w:w="1573" w:type="dxa"/>
            <w:shd w:val="clear" w:color="000000" w:fill="FFFFFF"/>
          </w:tcPr>
          <w:p w14:paraId="3EBDFFB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1,4</w:t>
            </w:r>
          </w:p>
        </w:tc>
        <w:tc>
          <w:tcPr>
            <w:tcW w:w="1332" w:type="dxa"/>
            <w:shd w:val="clear" w:color="000000" w:fill="FFFFFF"/>
          </w:tcPr>
          <w:p w14:paraId="1A06EA9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r>
      <w:tr w:rsidR="005F215E" w:rsidRPr="00357599" w14:paraId="082D641A" w14:textId="77777777" w:rsidTr="00DE078E">
        <w:trPr>
          <w:cantSplit/>
          <w:trHeight w:val="340"/>
        </w:trPr>
        <w:tc>
          <w:tcPr>
            <w:tcW w:w="1260" w:type="dxa"/>
            <w:vMerge/>
            <w:shd w:val="clear" w:color="000000" w:fill="FFFFFF"/>
          </w:tcPr>
          <w:p w14:paraId="344BEC01"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FA9A8C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Kokaina</w:t>
            </w:r>
          </w:p>
        </w:tc>
        <w:tc>
          <w:tcPr>
            <w:tcW w:w="1573" w:type="dxa"/>
            <w:shd w:val="clear" w:color="000000" w:fill="FFFFFF"/>
          </w:tcPr>
          <w:p w14:paraId="0ABD6A1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4,4</w:t>
            </w:r>
          </w:p>
        </w:tc>
        <w:tc>
          <w:tcPr>
            <w:tcW w:w="1332" w:type="dxa"/>
            <w:shd w:val="clear" w:color="000000" w:fill="FFFFFF"/>
          </w:tcPr>
          <w:p w14:paraId="1F9A940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3,1</w:t>
            </w:r>
          </w:p>
        </w:tc>
      </w:tr>
      <w:tr w:rsidR="005F215E" w:rsidRPr="00357599" w14:paraId="62B3433B" w14:textId="77777777" w:rsidTr="00DE078E">
        <w:trPr>
          <w:cantSplit/>
          <w:trHeight w:val="340"/>
        </w:trPr>
        <w:tc>
          <w:tcPr>
            <w:tcW w:w="1260" w:type="dxa"/>
            <w:vMerge/>
            <w:shd w:val="clear" w:color="000000" w:fill="FFFFFF"/>
          </w:tcPr>
          <w:p w14:paraId="5065FC9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397B06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Relevin</w:t>
            </w:r>
            <w:proofErr w:type="spellEnd"/>
          </w:p>
        </w:tc>
        <w:tc>
          <w:tcPr>
            <w:tcW w:w="1573" w:type="dxa"/>
            <w:shd w:val="clear" w:color="000000" w:fill="FFFFFF"/>
          </w:tcPr>
          <w:p w14:paraId="1D56415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1,2</w:t>
            </w:r>
          </w:p>
        </w:tc>
        <w:tc>
          <w:tcPr>
            <w:tcW w:w="1332" w:type="dxa"/>
            <w:shd w:val="clear" w:color="000000" w:fill="FFFFFF"/>
          </w:tcPr>
          <w:p w14:paraId="1114B6B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0,9</w:t>
            </w:r>
          </w:p>
        </w:tc>
      </w:tr>
      <w:tr w:rsidR="005F215E" w:rsidRPr="00357599" w14:paraId="1C517387" w14:textId="77777777" w:rsidTr="00DE078E">
        <w:trPr>
          <w:cantSplit/>
          <w:trHeight w:val="340"/>
        </w:trPr>
        <w:tc>
          <w:tcPr>
            <w:tcW w:w="1260" w:type="dxa"/>
            <w:vMerge/>
            <w:shd w:val="clear" w:color="000000" w:fill="FFFFFF"/>
          </w:tcPr>
          <w:p w14:paraId="12270EB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F6C6BFA"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Heroina</w:t>
            </w:r>
          </w:p>
        </w:tc>
        <w:tc>
          <w:tcPr>
            <w:tcW w:w="1573" w:type="dxa"/>
            <w:shd w:val="clear" w:color="000000" w:fill="FFFFFF"/>
          </w:tcPr>
          <w:p w14:paraId="7D774C6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1,3</w:t>
            </w:r>
          </w:p>
        </w:tc>
        <w:tc>
          <w:tcPr>
            <w:tcW w:w="1332" w:type="dxa"/>
            <w:shd w:val="clear" w:color="000000" w:fill="FFFFFF"/>
          </w:tcPr>
          <w:p w14:paraId="64BC067A"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1,5</w:t>
            </w:r>
          </w:p>
        </w:tc>
      </w:tr>
      <w:tr w:rsidR="005F215E" w:rsidRPr="00357599" w14:paraId="1B310CB2" w14:textId="77777777" w:rsidTr="00DE078E">
        <w:trPr>
          <w:cantSplit/>
          <w:trHeight w:val="340"/>
        </w:trPr>
        <w:tc>
          <w:tcPr>
            <w:tcW w:w="1260" w:type="dxa"/>
            <w:vMerge/>
            <w:shd w:val="clear" w:color="000000" w:fill="FFFFFF"/>
          </w:tcPr>
          <w:p w14:paraId="7BC9C985"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0744FE76"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roofErr w:type="spellStart"/>
            <w:r w:rsidRPr="00357599">
              <w:rPr>
                <w:rFonts w:ascii="Lato" w:eastAsia="Times New Roman" w:hAnsi="Lato"/>
                <w:color w:val="000000"/>
                <w:sz w:val="20"/>
                <w:szCs w:val="20"/>
                <w:lang w:eastAsia="pl-PL"/>
              </w:rPr>
              <w:t>Ecstasy</w:t>
            </w:r>
            <w:proofErr w:type="spellEnd"/>
          </w:p>
        </w:tc>
        <w:tc>
          <w:tcPr>
            <w:tcW w:w="1573" w:type="dxa"/>
            <w:shd w:val="clear" w:color="000000" w:fill="FFFFFF"/>
          </w:tcPr>
          <w:p w14:paraId="7CE2B42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c>
          <w:tcPr>
            <w:tcW w:w="1332" w:type="dxa"/>
            <w:shd w:val="clear" w:color="000000" w:fill="FFFFFF"/>
          </w:tcPr>
          <w:p w14:paraId="2027353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5,1</w:t>
            </w:r>
          </w:p>
        </w:tc>
      </w:tr>
      <w:tr w:rsidR="005F215E" w:rsidRPr="00357599" w14:paraId="2227DE7A" w14:textId="77777777" w:rsidTr="00DE078E">
        <w:trPr>
          <w:cantSplit/>
          <w:trHeight w:val="340"/>
        </w:trPr>
        <w:tc>
          <w:tcPr>
            <w:tcW w:w="1260" w:type="dxa"/>
            <w:vMerge/>
            <w:shd w:val="clear" w:color="000000" w:fill="FFFFFF"/>
          </w:tcPr>
          <w:p w14:paraId="43C0C55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56012D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Grzyby halucynogenne</w:t>
            </w:r>
          </w:p>
        </w:tc>
        <w:tc>
          <w:tcPr>
            <w:tcW w:w="1573" w:type="dxa"/>
            <w:shd w:val="clear" w:color="000000" w:fill="FFFFFF"/>
          </w:tcPr>
          <w:p w14:paraId="61BFB9B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2,7</w:t>
            </w:r>
          </w:p>
        </w:tc>
        <w:tc>
          <w:tcPr>
            <w:tcW w:w="1332" w:type="dxa"/>
            <w:shd w:val="clear" w:color="000000" w:fill="FFFFFF"/>
          </w:tcPr>
          <w:p w14:paraId="1343913F"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2,2</w:t>
            </w:r>
          </w:p>
        </w:tc>
      </w:tr>
      <w:tr w:rsidR="005F215E" w:rsidRPr="00357599" w14:paraId="2219B09A" w14:textId="77777777" w:rsidTr="00DE078E">
        <w:trPr>
          <w:cantSplit/>
          <w:trHeight w:val="340"/>
        </w:trPr>
        <w:tc>
          <w:tcPr>
            <w:tcW w:w="1260" w:type="dxa"/>
            <w:vMerge/>
            <w:shd w:val="clear" w:color="000000" w:fill="FFFFFF"/>
          </w:tcPr>
          <w:p w14:paraId="6E8EB7D3"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742EFAC2"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GHB</w:t>
            </w:r>
          </w:p>
        </w:tc>
        <w:tc>
          <w:tcPr>
            <w:tcW w:w="1573" w:type="dxa"/>
            <w:shd w:val="clear" w:color="000000" w:fill="FFFFFF"/>
          </w:tcPr>
          <w:p w14:paraId="4956CDE7"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1,0</w:t>
            </w:r>
          </w:p>
        </w:tc>
        <w:tc>
          <w:tcPr>
            <w:tcW w:w="1332" w:type="dxa"/>
            <w:shd w:val="clear" w:color="000000" w:fill="FFFFFF"/>
          </w:tcPr>
          <w:p w14:paraId="2225E046"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1,1</w:t>
            </w:r>
          </w:p>
        </w:tc>
      </w:tr>
      <w:tr w:rsidR="005F215E" w:rsidRPr="00357599" w14:paraId="3C1A0936" w14:textId="77777777" w:rsidTr="00DE078E">
        <w:trPr>
          <w:cantSplit/>
          <w:trHeight w:val="340"/>
        </w:trPr>
        <w:tc>
          <w:tcPr>
            <w:tcW w:w="1260" w:type="dxa"/>
            <w:vMerge/>
            <w:shd w:val="clear" w:color="000000" w:fill="FFFFFF"/>
          </w:tcPr>
          <w:p w14:paraId="4E98CF3F"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575392C8"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 xml:space="preserve">Narkotyki wstrzykiwane za pomocą igły </w:t>
            </w:r>
            <w:r>
              <w:rPr>
                <w:rFonts w:ascii="Lato" w:eastAsia="Times New Roman" w:hAnsi="Lato"/>
                <w:color w:val="000000"/>
                <w:sz w:val="20"/>
                <w:szCs w:val="20"/>
                <w:lang w:eastAsia="pl-PL"/>
              </w:rPr>
              <w:br/>
            </w:r>
            <w:r w:rsidRPr="00357599">
              <w:rPr>
                <w:rFonts w:ascii="Lato" w:eastAsia="Times New Roman" w:hAnsi="Lato"/>
                <w:color w:val="000000"/>
                <w:sz w:val="20"/>
                <w:szCs w:val="20"/>
                <w:lang w:eastAsia="pl-PL"/>
              </w:rPr>
              <w:t>i strzykawki</w:t>
            </w:r>
          </w:p>
        </w:tc>
        <w:tc>
          <w:tcPr>
            <w:tcW w:w="1573" w:type="dxa"/>
            <w:shd w:val="clear" w:color="000000" w:fill="FFFFFF"/>
          </w:tcPr>
          <w:p w14:paraId="3C32D5E7"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2,7</w:t>
            </w:r>
          </w:p>
        </w:tc>
        <w:tc>
          <w:tcPr>
            <w:tcW w:w="1332" w:type="dxa"/>
            <w:shd w:val="clear" w:color="000000" w:fill="FFFFFF"/>
          </w:tcPr>
          <w:p w14:paraId="0544D131"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1,9</w:t>
            </w:r>
          </w:p>
        </w:tc>
      </w:tr>
      <w:tr w:rsidR="005F215E" w:rsidRPr="00357599" w14:paraId="45440397" w14:textId="77777777" w:rsidTr="00DE078E">
        <w:trPr>
          <w:cantSplit/>
          <w:trHeight w:val="340"/>
        </w:trPr>
        <w:tc>
          <w:tcPr>
            <w:tcW w:w="1260" w:type="dxa"/>
            <w:vMerge/>
            <w:shd w:val="clear" w:color="000000" w:fill="FFFFFF"/>
          </w:tcPr>
          <w:p w14:paraId="4DE0303D"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2CA762E9"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tabletkami</w:t>
            </w:r>
          </w:p>
        </w:tc>
        <w:tc>
          <w:tcPr>
            <w:tcW w:w="1573" w:type="dxa"/>
            <w:shd w:val="clear" w:color="000000" w:fill="FFFFFF"/>
          </w:tcPr>
          <w:p w14:paraId="2C8A5AD0"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8,5</w:t>
            </w:r>
          </w:p>
        </w:tc>
        <w:tc>
          <w:tcPr>
            <w:tcW w:w="1332" w:type="dxa"/>
            <w:shd w:val="clear" w:color="000000" w:fill="FFFFFF"/>
          </w:tcPr>
          <w:p w14:paraId="52CAB30E"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6,9</w:t>
            </w:r>
          </w:p>
        </w:tc>
      </w:tr>
      <w:tr w:rsidR="005F215E" w:rsidRPr="00357599" w14:paraId="70721858" w14:textId="77777777" w:rsidTr="00DE078E">
        <w:trPr>
          <w:cantSplit/>
          <w:trHeight w:val="340"/>
        </w:trPr>
        <w:tc>
          <w:tcPr>
            <w:tcW w:w="1260" w:type="dxa"/>
            <w:vMerge/>
            <w:shd w:val="clear" w:color="000000" w:fill="FFFFFF"/>
          </w:tcPr>
          <w:p w14:paraId="5D4A9A16"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12061CDB"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Sterydy anaboliczne</w:t>
            </w:r>
          </w:p>
        </w:tc>
        <w:tc>
          <w:tcPr>
            <w:tcW w:w="1573" w:type="dxa"/>
            <w:shd w:val="clear" w:color="000000" w:fill="FFFFFF"/>
          </w:tcPr>
          <w:p w14:paraId="0F8DAF64"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2,4</w:t>
            </w:r>
          </w:p>
        </w:tc>
        <w:tc>
          <w:tcPr>
            <w:tcW w:w="1332" w:type="dxa"/>
            <w:shd w:val="clear" w:color="000000" w:fill="FFFFFF"/>
          </w:tcPr>
          <w:p w14:paraId="498E3AC9"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2,1</w:t>
            </w:r>
          </w:p>
        </w:tc>
      </w:tr>
      <w:tr w:rsidR="005F215E" w:rsidRPr="00357599" w14:paraId="62F13E3D" w14:textId="77777777" w:rsidTr="00DE078E">
        <w:trPr>
          <w:cantSplit/>
          <w:trHeight w:val="340"/>
        </w:trPr>
        <w:tc>
          <w:tcPr>
            <w:tcW w:w="1260" w:type="dxa"/>
            <w:vMerge/>
            <w:shd w:val="clear" w:color="000000" w:fill="FFFFFF"/>
          </w:tcPr>
          <w:p w14:paraId="641CD450"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p>
        </w:tc>
        <w:tc>
          <w:tcPr>
            <w:tcW w:w="4680" w:type="dxa"/>
            <w:shd w:val="clear" w:color="000000" w:fill="FFFFFF"/>
            <w:vAlign w:val="center"/>
          </w:tcPr>
          <w:p w14:paraId="4109F414" w14:textId="77777777" w:rsidR="005F215E" w:rsidRPr="00357599" w:rsidRDefault="005F215E" w:rsidP="00333DC6">
            <w:pPr>
              <w:widowControl w:val="0"/>
              <w:autoSpaceDE w:val="0"/>
              <w:autoSpaceDN w:val="0"/>
              <w:adjustRightInd w:val="0"/>
              <w:spacing w:after="0" w:line="240" w:lineRule="auto"/>
              <w:rPr>
                <w:rFonts w:ascii="Lato" w:eastAsia="Times New Roman" w:hAnsi="Lato"/>
                <w:color w:val="000000"/>
                <w:sz w:val="20"/>
                <w:szCs w:val="20"/>
                <w:lang w:eastAsia="pl-PL"/>
              </w:rPr>
            </w:pPr>
            <w:r w:rsidRPr="00357599">
              <w:rPr>
                <w:rFonts w:ascii="Lato" w:eastAsia="Times New Roman" w:hAnsi="Lato"/>
                <w:color w:val="000000"/>
                <w:sz w:val="20"/>
                <w:szCs w:val="20"/>
                <w:lang w:eastAsia="pl-PL"/>
              </w:rPr>
              <w:t>Alkohol razem z marihuana lub haszyszem</w:t>
            </w:r>
          </w:p>
        </w:tc>
        <w:tc>
          <w:tcPr>
            <w:tcW w:w="1573" w:type="dxa"/>
            <w:shd w:val="clear" w:color="000000" w:fill="FFFFFF"/>
          </w:tcPr>
          <w:p w14:paraId="35E57623"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30,3</w:t>
            </w:r>
          </w:p>
        </w:tc>
        <w:tc>
          <w:tcPr>
            <w:tcW w:w="1332" w:type="dxa"/>
            <w:shd w:val="clear" w:color="000000" w:fill="FFFFFF"/>
          </w:tcPr>
          <w:p w14:paraId="3EF1F282" w14:textId="77777777" w:rsidR="005F215E" w:rsidRPr="00357599" w:rsidRDefault="005F215E" w:rsidP="00333DC6">
            <w:pPr>
              <w:spacing w:after="0" w:line="240" w:lineRule="auto"/>
              <w:jc w:val="center"/>
              <w:rPr>
                <w:rFonts w:ascii="Lato" w:eastAsia="Times New Roman" w:hAnsi="Lato" w:cs="Arial"/>
                <w:color w:val="000000"/>
                <w:sz w:val="20"/>
                <w:szCs w:val="20"/>
                <w:lang w:eastAsia="pl-PL"/>
              </w:rPr>
            </w:pPr>
            <w:r w:rsidRPr="00357599">
              <w:rPr>
                <w:rFonts w:ascii="Lato" w:eastAsia="Times New Roman" w:hAnsi="Lato" w:cs="Arial"/>
                <w:color w:val="000000"/>
                <w:sz w:val="20"/>
                <w:szCs w:val="20"/>
                <w:lang w:eastAsia="pl-PL"/>
              </w:rPr>
              <w:t>24,1</w:t>
            </w:r>
          </w:p>
        </w:tc>
      </w:tr>
    </w:tbl>
    <w:bookmarkEnd w:id="32"/>
    <w:p w14:paraId="5BEDA245" w14:textId="13AF65D5" w:rsidR="00B3058C" w:rsidRPr="001B4E5D" w:rsidRDefault="00B3058C" w:rsidP="00DE078E">
      <w:pPr>
        <w:pStyle w:val="Podtytu"/>
        <w:spacing w:after="0"/>
        <w:ind w:left="105"/>
        <w:jc w:val="left"/>
        <w:rPr>
          <w:rFonts w:ascii="Lato" w:hAnsi="Lato"/>
          <w:i w:val="0"/>
          <w:iCs/>
          <w:sz w:val="20"/>
        </w:rPr>
      </w:pPr>
      <w:r w:rsidRPr="001B4E5D">
        <w:rPr>
          <w:rFonts w:ascii="Lato" w:hAnsi="Lato"/>
          <w:i w:val="0"/>
          <w:iCs/>
          <w:sz w:val="20"/>
        </w:rPr>
        <w:t xml:space="preserve">Źródło: Europejski program badań ankietowych w szkołach ESPAD „Używanie alkoholu i narkotyków </w:t>
      </w:r>
      <w:r w:rsidR="00DE078E">
        <w:rPr>
          <w:rFonts w:ascii="Lato" w:hAnsi="Lato"/>
          <w:i w:val="0"/>
          <w:iCs/>
          <w:sz w:val="20"/>
        </w:rPr>
        <w:t xml:space="preserve"> </w:t>
      </w:r>
      <w:r w:rsidRPr="001B4E5D">
        <w:rPr>
          <w:rFonts w:ascii="Lato" w:hAnsi="Lato"/>
          <w:i w:val="0"/>
          <w:iCs/>
          <w:sz w:val="20"/>
        </w:rPr>
        <w:t>przez młodzież szkolną</w:t>
      </w:r>
      <w:r>
        <w:rPr>
          <w:rFonts w:ascii="Lato" w:hAnsi="Lato"/>
          <w:i w:val="0"/>
          <w:iCs/>
          <w:sz w:val="20"/>
        </w:rPr>
        <w:t>.</w:t>
      </w:r>
      <w:r w:rsidRPr="001B4E5D">
        <w:rPr>
          <w:rFonts w:ascii="Lato" w:hAnsi="Lato"/>
          <w:i w:val="0"/>
          <w:iCs/>
          <w:sz w:val="20"/>
        </w:rPr>
        <w:t xml:space="preserve"> </w:t>
      </w:r>
      <w:r>
        <w:rPr>
          <w:rFonts w:ascii="Lato" w:hAnsi="Lato"/>
          <w:i w:val="0"/>
          <w:iCs/>
          <w:sz w:val="20"/>
        </w:rPr>
        <w:t>R</w:t>
      </w:r>
      <w:r w:rsidRPr="001B4E5D">
        <w:rPr>
          <w:rFonts w:ascii="Lato" w:hAnsi="Lato"/>
          <w:i w:val="0"/>
          <w:iCs/>
          <w:sz w:val="20"/>
        </w:rPr>
        <w:t>aport z badań ankietowych zrealizowanych w województwie kujawsko-</w:t>
      </w:r>
      <w:r>
        <w:rPr>
          <w:rFonts w:ascii="Lato" w:hAnsi="Lato"/>
          <w:i w:val="0"/>
          <w:iCs/>
          <w:sz w:val="20"/>
        </w:rPr>
        <w:br/>
        <w:t>-</w:t>
      </w:r>
      <w:r w:rsidRPr="001B4E5D">
        <w:rPr>
          <w:rFonts w:ascii="Lato" w:hAnsi="Lato"/>
          <w:i w:val="0"/>
          <w:iCs/>
          <w:sz w:val="20"/>
        </w:rPr>
        <w:t>pomorskim w 2019 r.” Warszawa 2019</w:t>
      </w:r>
    </w:p>
    <w:p w14:paraId="4677116D" w14:textId="77777777" w:rsidR="00B3058C" w:rsidRPr="00631D50" w:rsidRDefault="00B3058C" w:rsidP="00B3058C">
      <w:pPr>
        <w:autoSpaceDE w:val="0"/>
        <w:autoSpaceDN w:val="0"/>
        <w:adjustRightInd w:val="0"/>
        <w:spacing w:after="0" w:line="360" w:lineRule="auto"/>
        <w:rPr>
          <w:rFonts w:ascii="Lato" w:hAnsi="Lato"/>
          <w:sz w:val="24"/>
          <w:szCs w:val="24"/>
        </w:rPr>
      </w:pPr>
    </w:p>
    <w:p w14:paraId="60E44CB3" w14:textId="77777777" w:rsidR="00B3058C" w:rsidRPr="00631D50"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Dane pokazują, że w obu kohortach na pierwszym miejscu pod względem rozpowszechnienia eksperymentowania znajdują się marihuana i haszysz (23,0% wśród uczniów klas młodszych i 45,3% w starszej grupie), a na drugim leki uspokajające i nasenne bez przepisu lekarza (17,0% wśród uczniów klas młodszych </w:t>
      </w:r>
      <w:r>
        <w:rPr>
          <w:rFonts w:ascii="Lato" w:hAnsi="Lato"/>
          <w:sz w:val="24"/>
          <w:szCs w:val="24"/>
        </w:rPr>
        <w:br/>
      </w:r>
      <w:r w:rsidRPr="00631D50">
        <w:rPr>
          <w:rFonts w:ascii="Lato" w:hAnsi="Lato"/>
          <w:sz w:val="24"/>
          <w:szCs w:val="24"/>
        </w:rPr>
        <w:lastRenderedPageBreak/>
        <w:t xml:space="preserve">i 22,5% w starszej grupie). Wśród 15- i 16-latków na trzecim miejscu znalazły się substancje wziewne (8,1%), a na czwartym leki przeciwbólowe przyjmowane w celu odurzania się (7,4%). Amfetamina znalazła się na piątym miejscu (3,2%). </w:t>
      </w:r>
      <w:r>
        <w:rPr>
          <w:rFonts w:ascii="Lato" w:hAnsi="Lato"/>
          <w:sz w:val="24"/>
          <w:szCs w:val="24"/>
        </w:rPr>
        <w:br/>
      </w:r>
      <w:r w:rsidRPr="00631D50">
        <w:rPr>
          <w:rFonts w:ascii="Lato" w:hAnsi="Lato"/>
          <w:sz w:val="24"/>
          <w:szCs w:val="24"/>
        </w:rPr>
        <w:t xml:space="preserve">W starszej kohorcie to amfetamina znalazła się na trzecim miejscu (8,6%), </w:t>
      </w:r>
      <w:r>
        <w:rPr>
          <w:rFonts w:ascii="Lato" w:hAnsi="Lato"/>
          <w:sz w:val="24"/>
          <w:szCs w:val="24"/>
        </w:rPr>
        <w:br/>
      </w:r>
      <w:r w:rsidRPr="00631D50">
        <w:rPr>
          <w:rFonts w:ascii="Lato" w:hAnsi="Lato"/>
          <w:sz w:val="24"/>
          <w:szCs w:val="24"/>
        </w:rPr>
        <w:t xml:space="preserve">a na czwartym </w:t>
      </w:r>
      <w:proofErr w:type="spellStart"/>
      <w:r w:rsidRPr="00631D50">
        <w:rPr>
          <w:rFonts w:ascii="Lato" w:hAnsi="Lato"/>
          <w:sz w:val="24"/>
          <w:szCs w:val="24"/>
        </w:rPr>
        <w:t>ecstasy</w:t>
      </w:r>
      <w:proofErr w:type="spellEnd"/>
      <w:r w:rsidRPr="00631D50">
        <w:rPr>
          <w:rFonts w:ascii="Lato" w:hAnsi="Lato"/>
          <w:sz w:val="24"/>
          <w:szCs w:val="24"/>
        </w:rPr>
        <w:t xml:space="preserve"> (6,9%). Na piątym z kolei ulokowały się leki przeciwbólowe (6,1%). Większe rozpowszechnienie eksperymentowania z substancjami można odnotować wśród starszych respondentów. Młodsi uczniowie używali częściej jedynie substancji wziewnych, leków przeciwbólowych oraz w niewielkich odsetkach GHB </w:t>
      </w:r>
      <w:r>
        <w:rPr>
          <w:rFonts w:ascii="Lato" w:hAnsi="Lato"/>
          <w:sz w:val="24"/>
          <w:szCs w:val="24"/>
        </w:rPr>
        <w:br/>
      </w:r>
      <w:r w:rsidRPr="00631D50">
        <w:rPr>
          <w:rFonts w:ascii="Lato" w:hAnsi="Lato"/>
          <w:sz w:val="24"/>
          <w:szCs w:val="24"/>
        </w:rPr>
        <w:t xml:space="preserve">i sterydów. Prawie połowa uczniów ze szkół średnich miała doświadczenia </w:t>
      </w:r>
      <w:r>
        <w:rPr>
          <w:rFonts w:ascii="Lato" w:hAnsi="Lato"/>
          <w:sz w:val="24"/>
          <w:szCs w:val="24"/>
        </w:rPr>
        <w:br/>
      </w:r>
      <w:r w:rsidRPr="00631D50">
        <w:rPr>
          <w:rFonts w:ascii="Lato" w:hAnsi="Lato"/>
          <w:sz w:val="24"/>
          <w:szCs w:val="24"/>
        </w:rPr>
        <w:t xml:space="preserve">z marihuaną lub haszyszem w ciągu całego życia. Jest to ponad 20% więcej </w:t>
      </w:r>
      <w:r>
        <w:rPr>
          <w:rFonts w:ascii="Lato" w:hAnsi="Lato"/>
          <w:sz w:val="24"/>
          <w:szCs w:val="24"/>
        </w:rPr>
        <w:br/>
      </w:r>
      <w:r w:rsidRPr="00631D50">
        <w:rPr>
          <w:rFonts w:ascii="Lato" w:hAnsi="Lato"/>
          <w:sz w:val="24"/>
          <w:szCs w:val="24"/>
        </w:rPr>
        <w:t>niż w młodszej kohorcie.</w:t>
      </w:r>
    </w:p>
    <w:p w14:paraId="315F6185" w14:textId="77777777" w:rsidR="00B3058C" w:rsidRPr="00631D50" w:rsidRDefault="00B3058C" w:rsidP="00B3058C">
      <w:pPr>
        <w:autoSpaceDE w:val="0"/>
        <w:autoSpaceDN w:val="0"/>
        <w:adjustRightInd w:val="0"/>
        <w:spacing w:after="0" w:line="360" w:lineRule="auto"/>
        <w:rPr>
          <w:rFonts w:ascii="Lato" w:hAnsi="Lato"/>
          <w:sz w:val="24"/>
          <w:szCs w:val="24"/>
        </w:rPr>
      </w:pPr>
      <w:r w:rsidRPr="00631D50">
        <w:rPr>
          <w:rFonts w:ascii="Lato" w:hAnsi="Lato"/>
          <w:sz w:val="24"/>
          <w:szCs w:val="24"/>
        </w:rPr>
        <w:t xml:space="preserve">Łączne używanie alkoholu i marihuany lub haszyszu jest dość powszechnym zjawiskiem wśród </w:t>
      </w:r>
      <w:r>
        <w:rPr>
          <w:rFonts w:ascii="Lato" w:hAnsi="Lato"/>
          <w:sz w:val="24"/>
          <w:szCs w:val="24"/>
        </w:rPr>
        <w:t>młodzieży</w:t>
      </w:r>
      <w:r w:rsidRPr="00631D50">
        <w:rPr>
          <w:rFonts w:ascii="Lato" w:hAnsi="Lato"/>
          <w:sz w:val="24"/>
          <w:szCs w:val="24"/>
        </w:rPr>
        <w:t xml:space="preserve">. W młodszej kohorcie 13,3% badanych miało doświadczenia z tym wzorem przyjmowania substancji. Natomiast w starszej takie doświadczenia miał co trzeci badany. Łączne przyjmowanie różnych substancji jest szczególnie niebezpieczne ze względu na </w:t>
      </w:r>
      <w:r>
        <w:rPr>
          <w:rFonts w:ascii="Lato" w:hAnsi="Lato"/>
          <w:sz w:val="24"/>
          <w:szCs w:val="24"/>
        </w:rPr>
        <w:t xml:space="preserve">większe </w:t>
      </w:r>
      <w:r w:rsidRPr="00631D50">
        <w:rPr>
          <w:rFonts w:ascii="Lato" w:hAnsi="Lato"/>
          <w:sz w:val="24"/>
          <w:szCs w:val="24"/>
        </w:rPr>
        <w:t>ryzyko szkód zdrowotnych.</w:t>
      </w:r>
    </w:p>
    <w:p w14:paraId="332CF3C6"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 województwie kujawsko-pomorskim wśród uczniów odnotowuje się podobne rozpowszechnienie </w:t>
      </w:r>
      <w:r>
        <w:rPr>
          <w:rFonts w:ascii="Lato" w:hAnsi="Lato"/>
          <w:sz w:val="24"/>
          <w:szCs w:val="24"/>
        </w:rPr>
        <w:t>zastosowania</w:t>
      </w:r>
      <w:r w:rsidRPr="00631D50">
        <w:rPr>
          <w:rFonts w:ascii="Lato" w:hAnsi="Lato"/>
          <w:sz w:val="24"/>
          <w:szCs w:val="24"/>
        </w:rPr>
        <w:t xml:space="preserve"> substancji </w:t>
      </w:r>
      <w:r>
        <w:rPr>
          <w:rFonts w:ascii="Lato" w:hAnsi="Lato"/>
          <w:sz w:val="24"/>
          <w:szCs w:val="24"/>
        </w:rPr>
        <w:t xml:space="preserve">uzależniających przynajmniej raz w życiu </w:t>
      </w:r>
      <w:r w:rsidRPr="00631D50">
        <w:rPr>
          <w:rFonts w:ascii="Lato" w:hAnsi="Lato"/>
          <w:sz w:val="24"/>
          <w:szCs w:val="24"/>
        </w:rPr>
        <w:t>w porównaniu z resztą kraju. Największe różnice dostrzegalne są w używaniu przetworów konopi i sięgają prawie 9% w grupie starszych uczniów.</w:t>
      </w:r>
      <w:r>
        <w:rPr>
          <w:rFonts w:ascii="Lato" w:hAnsi="Lato"/>
          <w:sz w:val="24"/>
          <w:szCs w:val="24"/>
        </w:rPr>
        <w:t xml:space="preserve"> </w:t>
      </w:r>
      <w:r w:rsidRPr="00631D50">
        <w:rPr>
          <w:rFonts w:ascii="Lato" w:hAnsi="Lato"/>
          <w:sz w:val="24"/>
          <w:szCs w:val="24"/>
        </w:rPr>
        <w:t xml:space="preserve">Wśród </w:t>
      </w:r>
      <w:r>
        <w:rPr>
          <w:rFonts w:ascii="Lato" w:hAnsi="Lato"/>
          <w:sz w:val="24"/>
          <w:szCs w:val="24"/>
        </w:rPr>
        <w:br/>
      </w:r>
      <w:r w:rsidRPr="00631D50">
        <w:rPr>
          <w:rFonts w:ascii="Lato" w:hAnsi="Lato"/>
          <w:sz w:val="24"/>
          <w:szCs w:val="24"/>
        </w:rPr>
        <w:t xml:space="preserve">15- i 16-latków z terenu województwa </w:t>
      </w:r>
      <w:r>
        <w:rPr>
          <w:rFonts w:ascii="Lato" w:hAnsi="Lato"/>
          <w:sz w:val="24"/>
          <w:szCs w:val="24"/>
        </w:rPr>
        <w:t xml:space="preserve">kujawsko-pomorskiego </w:t>
      </w:r>
      <w:r w:rsidRPr="00631D50">
        <w:rPr>
          <w:rFonts w:ascii="Lato" w:hAnsi="Lato"/>
          <w:sz w:val="24"/>
          <w:szCs w:val="24"/>
        </w:rPr>
        <w:t xml:space="preserve">większe rozpowszechnienie używania substancji w stosunku do uczniów z próby ogólnopolskiej odnotowano tylko w przypadku używania marihuany lub haszyszu. </w:t>
      </w:r>
      <w:r>
        <w:rPr>
          <w:rFonts w:ascii="Lato" w:hAnsi="Lato"/>
          <w:sz w:val="24"/>
          <w:szCs w:val="24"/>
        </w:rPr>
        <w:br/>
      </w:r>
      <w:r w:rsidRPr="00631D50">
        <w:rPr>
          <w:rFonts w:ascii="Lato" w:hAnsi="Lato"/>
          <w:sz w:val="24"/>
          <w:szCs w:val="24"/>
        </w:rPr>
        <w:t xml:space="preserve">Z kolei uczniowie ze starszej kohorty z próby wojewódzkiej częściej niż ich rówieśnicy z pozostałej części kraju używali wszystkich substancji z wyjątkiem substancji wziewnych i GHB. </w:t>
      </w:r>
    </w:p>
    <w:p w14:paraId="5E90BF3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Przyjmowanie narkotyków w zastrzykach oraz picie alkoholu z jednoczesnym używaniem leków było na podobnym poziomie wśród uczniów z próby wojewódzkiej co w pozostałej części kraju. Łączne używanie alkoholu i przetworów konopi przez uczniów ze starszej kohorty z województwa kujawsko-pomorskiego było znacznie </w:t>
      </w:r>
      <w:r w:rsidRPr="00631D50">
        <w:rPr>
          <w:rFonts w:ascii="Lato" w:hAnsi="Lato"/>
          <w:sz w:val="24"/>
          <w:szCs w:val="24"/>
        </w:rPr>
        <w:lastRenderedPageBreak/>
        <w:t xml:space="preserve">częstsze niż wśród badanych z próby ogólnopolskiej. Takich różnic nie odnotowano </w:t>
      </w:r>
      <w:r>
        <w:rPr>
          <w:rFonts w:ascii="Lato" w:hAnsi="Lato"/>
          <w:sz w:val="24"/>
          <w:szCs w:val="24"/>
        </w:rPr>
        <w:br/>
      </w:r>
      <w:r w:rsidRPr="00631D50">
        <w:rPr>
          <w:rFonts w:ascii="Lato" w:hAnsi="Lato"/>
          <w:sz w:val="24"/>
          <w:szCs w:val="24"/>
        </w:rPr>
        <w:t>w młodszej kohorcie.</w:t>
      </w:r>
    </w:p>
    <w:p w14:paraId="72042AA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Dane pokazują, że rozpowszechnienie podejmowania prób z substancjami psychoaktywnymi innymi niż alkohol i tytoń zależne jest od płci. Chłopcy ze starszej kohorty częściej deklarują próby używania wszystkich substancji poza dwoma grupami leków - uspokajającymi i nasennymi oraz przeciwbólowymi przyjmowanymi w celu odurzania się. Eksperymentowanie z lekami uspokajającymi i nasennymi znacznie bardziej rozpowszechnione jest wśród dziewcząt. Natomiast w młodszej grupie respondentów obraz ten się różni. W przypadku większej ilości substancji </w:t>
      </w:r>
      <w:r>
        <w:rPr>
          <w:rFonts w:ascii="Lato" w:hAnsi="Lato"/>
          <w:sz w:val="24"/>
          <w:szCs w:val="24"/>
        </w:rPr>
        <w:br/>
      </w:r>
      <w:r w:rsidRPr="00631D50">
        <w:rPr>
          <w:rFonts w:ascii="Lato" w:hAnsi="Lato"/>
          <w:sz w:val="24"/>
          <w:szCs w:val="24"/>
        </w:rPr>
        <w:t xml:space="preserve">to dziewczynki ich częściej używają niż chłopcy. Używanie takich substancji </w:t>
      </w:r>
      <w:r>
        <w:rPr>
          <w:rFonts w:ascii="Lato" w:hAnsi="Lato"/>
          <w:sz w:val="24"/>
          <w:szCs w:val="24"/>
        </w:rPr>
        <w:br/>
      </w:r>
      <w:r w:rsidRPr="00631D50">
        <w:rPr>
          <w:rFonts w:ascii="Lato" w:hAnsi="Lato"/>
          <w:sz w:val="24"/>
          <w:szCs w:val="24"/>
        </w:rPr>
        <w:t xml:space="preserve">jak przetwory konopi, amfetamina, heroina, grzyby halucynogenne oraz sterydy </w:t>
      </w:r>
      <w:r>
        <w:rPr>
          <w:rFonts w:ascii="Lato" w:hAnsi="Lato"/>
          <w:sz w:val="24"/>
          <w:szCs w:val="24"/>
        </w:rPr>
        <w:br/>
      </w:r>
      <w:r w:rsidRPr="00631D50">
        <w:rPr>
          <w:rFonts w:ascii="Lato" w:hAnsi="Lato"/>
          <w:sz w:val="24"/>
          <w:szCs w:val="24"/>
        </w:rPr>
        <w:t xml:space="preserve">jest bardziej rozpowszechnione wśród chłopców. </w:t>
      </w:r>
    </w:p>
    <w:p w14:paraId="24E4E657"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 danych wynika, że największą popularnością wśród uczniów cieszą się przetwory konopi. Używanie ich w czasie ostatnich 12 miesięcy przed badaniem deklarował </w:t>
      </w:r>
      <w:r>
        <w:rPr>
          <w:rFonts w:ascii="Lato" w:hAnsi="Lato"/>
          <w:sz w:val="24"/>
          <w:szCs w:val="24"/>
        </w:rPr>
        <w:br/>
      </w:r>
      <w:r w:rsidRPr="00631D50">
        <w:rPr>
          <w:rFonts w:ascii="Lato" w:hAnsi="Lato"/>
          <w:sz w:val="24"/>
          <w:szCs w:val="24"/>
        </w:rPr>
        <w:t xml:space="preserve">co piąty badany z młodszej kohorty i co trzeci badany ze starszej kohorty. Wśród młodszej kohorty na drugim miejscu znalazły się substancje wziewne (3,8%), </w:t>
      </w:r>
      <w:r>
        <w:rPr>
          <w:rFonts w:ascii="Lato" w:hAnsi="Lato"/>
          <w:sz w:val="24"/>
          <w:szCs w:val="24"/>
        </w:rPr>
        <w:br/>
      </w:r>
      <w:r w:rsidRPr="00631D50">
        <w:rPr>
          <w:rFonts w:ascii="Lato" w:hAnsi="Lato"/>
          <w:sz w:val="24"/>
          <w:szCs w:val="24"/>
        </w:rPr>
        <w:t xml:space="preserve">a na trzecim amfetamina (1,9%). Z kolei wśród starszej kohorty amfetamina znalazła się na drugim miejscu (4,9%), a na trzecim </w:t>
      </w:r>
      <w:proofErr w:type="spellStart"/>
      <w:r w:rsidRPr="00631D50">
        <w:rPr>
          <w:rFonts w:ascii="Lato" w:hAnsi="Lato"/>
          <w:sz w:val="24"/>
          <w:szCs w:val="24"/>
        </w:rPr>
        <w:t>ecstasy</w:t>
      </w:r>
      <w:proofErr w:type="spellEnd"/>
      <w:r w:rsidRPr="00631D50">
        <w:rPr>
          <w:rFonts w:ascii="Lato" w:hAnsi="Lato"/>
          <w:sz w:val="24"/>
          <w:szCs w:val="24"/>
        </w:rPr>
        <w:t xml:space="preserve"> (4,6%). Najmniej popularną substancją w obu grupach okazała się heroina używana jedynie przez 0,7% uczniów </w:t>
      </w:r>
      <w:r>
        <w:rPr>
          <w:rFonts w:ascii="Lato" w:hAnsi="Lato"/>
          <w:sz w:val="24"/>
          <w:szCs w:val="24"/>
        </w:rPr>
        <w:br/>
      </w:r>
      <w:r w:rsidRPr="00631D50">
        <w:rPr>
          <w:rFonts w:ascii="Lato" w:hAnsi="Lato"/>
          <w:sz w:val="24"/>
          <w:szCs w:val="24"/>
        </w:rPr>
        <w:t>w młodszej kohorcie i 0,8% w starszej.</w:t>
      </w:r>
    </w:p>
    <w:p w14:paraId="7C656EB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Rozpowszechnienie używania wszystkich substancji w czasie ostatnich </w:t>
      </w:r>
      <w:r w:rsidRPr="00631D50">
        <w:rPr>
          <w:rFonts w:ascii="Lato" w:hAnsi="Lato"/>
          <w:sz w:val="24"/>
          <w:szCs w:val="24"/>
        </w:rPr>
        <w:br/>
        <w:t>12 miesięcy przed badan</w:t>
      </w:r>
      <w:r>
        <w:rPr>
          <w:rFonts w:ascii="Lato" w:hAnsi="Lato"/>
          <w:sz w:val="24"/>
          <w:szCs w:val="24"/>
        </w:rPr>
        <w:t>i</w:t>
      </w:r>
      <w:r w:rsidRPr="00631D50">
        <w:rPr>
          <w:rFonts w:ascii="Lato" w:hAnsi="Lato"/>
          <w:sz w:val="24"/>
          <w:szCs w:val="24"/>
        </w:rPr>
        <w:t xml:space="preserve">em wśród osób w wieku 15-16 lat z województwa kujawsko-pomorskiego jest niższe w porównaniu do rówieśników z populacji generalnej, za wyjątkiem używania marihuany lub haszyszu. Zupełnie inne trendy </w:t>
      </w:r>
      <w:r>
        <w:rPr>
          <w:rFonts w:ascii="Lato" w:hAnsi="Lato"/>
          <w:sz w:val="24"/>
          <w:szCs w:val="24"/>
        </w:rPr>
        <w:br/>
      </w:r>
      <w:r w:rsidRPr="00631D50">
        <w:rPr>
          <w:rFonts w:ascii="Lato" w:hAnsi="Lato"/>
          <w:sz w:val="24"/>
          <w:szCs w:val="24"/>
        </w:rPr>
        <w:t>w</w:t>
      </w:r>
      <w:r>
        <w:rPr>
          <w:rFonts w:ascii="Lato" w:hAnsi="Lato"/>
          <w:sz w:val="24"/>
          <w:szCs w:val="24"/>
        </w:rPr>
        <w:t xml:space="preserve"> </w:t>
      </w:r>
      <w:r w:rsidRPr="00631D50">
        <w:rPr>
          <w:rFonts w:ascii="Lato" w:hAnsi="Lato"/>
          <w:sz w:val="24"/>
          <w:szCs w:val="24"/>
        </w:rPr>
        <w:t xml:space="preserve">rozpowszechnieniu używania poszczególnych substancji można zaobserwować </w:t>
      </w:r>
      <w:r>
        <w:rPr>
          <w:rFonts w:ascii="Lato" w:hAnsi="Lato"/>
          <w:sz w:val="24"/>
          <w:szCs w:val="24"/>
        </w:rPr>
        <w:br/>
      </w:r>
      <w:r w:rsidRPr="00631D50">
        <w:rPr>
          <w:rFonts w:ascii="Lato" w:hAnsi="Lato"/>
          <w:sz w:val="24"/>
          <w:szCs w:val="24"/>
        </w:rPr>
        <w:t xml:space="preserve">w grupie starszej młodzieży, gdzie używanie większości wymienionych substancji, </w:t>
      </w:r>
      <w:r>
        <w:rPr>
          <w:rFonts w:ascii="Lato" w:hAnsi="Lato"/>
          <w:sz w:val="24"/>
          <w:szCs w:val="24"/>
        </w:rPr>
        <w:br/>
      </w:r>
      <w:r w:rsidRPr="00631D50">
        <w:rPr>
          <w:rFonts w:ascii="Lato" w:hAnsi="Lato"/>
          <w:sz w:val="24"/>
          <w:szCs w:val="24"/>
        </w:rPr>
        <w:t xml:space="preserve">z wyjątkiem używania substancji wziewnych, cracku i heroiny, jest wyższe </w:t>
      </w:r>
      <w:r>
        <w:rPr>
          <w:rFonts w:ascii="Lato" w:hAnsi="Lato"/>
          <w:sz w:val="24"/>
          <w:szCs w:val="24"/>
        </w:rPr>
        <w:br/>
      </w:r>
      <w:r w:rsidRPr="00631D50">
        <w:rPr>
          <w:rFonts w:ascii="Lato" w:hAnsi="Lato"/>
          <w:sz w:val="24"/>
          <w:szCs w:val="24"/>
        </w:rPr>
        <w:t>w województwie niż w próbie krajowej.</w:t>
      </w:r>
    </w:p>
    <w:p w14:paraId="5A5678B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 używaniem „dopalaczy” wiąże się wiele zagrożeń. Są to nowe, nieprzebadane substancje przyjmowane wedle nowych nierozpoznanych wzorów. W efekcie brak </w:t>
      </w:r>
      <w:r w:rsidRPr="00631D50">
        <w:rPr>
          <w:rFonts w:ascii="Lato" w:hAnsi="Lato"/>
          <w:sz w:val="24"/>
          <w:szCs w:val="24"/>
        </w:rPr>
        <w:lastRenderedPageBreak/>
        <w:t xml:space="preserve">doświadczeń z tymi substancjami u użytkowników zwiększa ryzyko powikłań. </w:t>
      </w:r>
      <w:r>
        <w:rPr>
          <w:rFonts w:ascii="Lato" w:hAnsi="Lato"/>
          <w:sz w:val="24"/>
          <w:szCs w:val="24"/>
        </w:rPr>
        <w:br/>
        <w:t xml:space="preserve">Można przypuszczać, że niektóre z tych substancji są bardziej niebezpieczne </w:t>
      </w:r>
      <w:r>
        <w:rPr>
          <w:rFonts w:ascii="Lato" w:hAnsi="Lato"/>
          <w:sz w:val="24"/>
          <w:szCs w:val="24"/>
        </w:rPr>
        <w:br/>
        <w:t xml:space="preserve">niż ich legalne odpowiedniki. </w:t>
      </w:r>
    </w:p>
    <w:p w14:paraId="4262E578"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Do używania dopalaczy chociaż raz w życiu, przyznało się 4,0% 15- i 16-latków i 5,2% uczniów szkół średnich. Odsetki aktualnych użytkowników są niższe, szczególnie wśród uczniów w wieku 17-18 lat. Dopalaczy w czasie 12 miesięcy przed badaniem używało 2,9% badanych z młodszej kohorty oraz 2,7% ze starszej kohorty. W czasie ostatnich 30 dni przed badaniem po substancje te sięgało 2,4% badanych z pierwszej grupy i 1,7% z drugiej grupy. </w:t>
      </w:r>
    </w:p>
    <w:p w14:paraId="6709FB44"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Zwracają uwagę wyższe odsetki młodszych uczniów, którzy sięga</w:t>
      </w:r>
      <w:r>
        <w:rPr>
          <w:rFonts w:ascii="Lato" w:hAnsi="Lato"/>
          <w:sz w:val="24"/>
          <w:szCs w:val="24"/>
        </w:rPr>
        <w:t>li</w:t>
      </w:r>
      <w:r w:rsidRPr="00631D50">
        <w:rPr>
          <w:rFonts w:ascii="Lato" w:hAnsi="Lato"/>
          <w:sz w:val="24"/>
          <w:szCs w:val="24"/>
        </w:rPr>
        <w:t xml:space="preserve"> po dopalacze zarówno w czasie ostatnich 12 miesięcy przed badaniem, jak również w czasie 30 dni przed badaniem.</w:t>
      </w:r>
    </w:p>
    <w:p w14:paraId="04F9554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Rozpowszechnienie używania dopalaczy wśród uczniów z województwa kujawsko-</w:t>
      </w:r>
      <w:r>
        <w:rPr>
          <w:rFonts w:ascii="Lato" w:hAnsi="Lato"/>
          <w:sz w:val="24"/>
          <w:szCs w:val="24"/>
        </w:rPr>
        <w:br/>
        <w:t>-</w:t>
      </w:r>
      <w:r w:rsidRPr="00631D50">
        <w:rPr>
          <w:rFonts w:ascii="Lato" w:hAnsi="Lato"/>
          <w:sz w:val="24"/>
          <w:szCs w:val="24"/>
        </w:rPr>
        <w:t xml:space="preserve">pomorskiego jest niższe niż w próbie krajowej. </w:t>
      </w:r>
    </w:p>
    <w:p w14:paraId="6C48EB51"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 xml:space="preserve">Najpowszechniejszą formą dopalaczy używaną przez </w:t>
      </w:r>
      <w:r>
        <w:rPr>
          <w:rFonts w:ascii="Lato" w:hAnsi="Lato"/>
          <w:sz w:val="24"/>
          <w:szCs w:val="24"/>
        </w:rPr>
        <w:t xml:space="preserve">młodzież szkolną </w:t>
      </w:r>
      <w:r w:rsidRPr="00631D50">
        <w:rPr>
          <w:rFonts w:ascii="Lato" w:hAnsi="Lato"/>
          <w:sz w:val="24"/>
          <w:szCs w:val="24"/>
        </w:rPr>
        <w:t xml:space="preserve">były mieszanki ziołowe do palenia. Co dwudziesty uczeń używał dopalaczy w tej postaci. Zdecydowanie mniejszym powodzeniem cieszyły się te substancje w postaci proszku, kryształków lub tabletek. W tej formie dopalacze były używane przez trzykrotnie mniej uczniów niż te, które używano w postaci mieszanek ziołowych. Jedynie 0,8% badanych z młodszej kohorty i 0,5% ze starszej używało dopalaczy w postaci płynu. </w:t>
      </w:r>
    </w:p>
    <w:p w14:paraId="4478658E"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 przypadku oczekiwania wobec używania marihuany lub haszyszu uczniowie bardziej dostrzegają występowanie konsekwencji pozytywnych wynikających </w:t>
      </w:r>
      <w:r>
        <w:rPr>
          <w:rFonts w:ascii="Lato" w:hAnsi="Lato"/>
          <w:sz w:val="24"/>
          <w:szCs w:val="24"/>
        </w:rPr>
        <w:br/>
      </w:r>
      <w:r w:rsidRPr="00631D50">
        <w:rPr>
          <w:rFonts w:ascii="Lato" w:hAnsi="Lato"/>
          <w:sz w:val="24"/>
          <w:szCs w:val="24"/>
        </w:rPr>
        <w:t xml:space="preserve">z używania substancji. </w:t>
      </w:r>
    </w:p>
    <w:p w14:paraId="59DCDE6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Należy odnotować, że dostępność substancji nielegalnych przedstawia się następująco:  młodsi uczniowie uważają je za niemożliwe do zdobycia i dane wahają się od 19,3% w przypadku konopi indyjskich do 34,5% w przypadku cracku. Natomiast w przypadku młodszej młodzieży kohorty stwierdzającej, że byłoby jej bardzo łatwo </w:t>
      </w:r>
      <w:r>
        <w:rPr>
          <w:rFonts w:ascii="Lato" w:hAnsi="Lato"/>
          <w:sz w:val="24"/>
          <w:szCs w:val="24"/>
        </w:rPr>
        <w:t>zdobyć</w:t>
      </w:r>
      <w:r w:rsidRPr="00631D50">
        <w:rPr>
          <w:rFonts w:ascii="Lato" w:hAnsi="Lato"/>
          <w:sz w:val="24"/>
          <w:szCs w:val="24"/>
        </w:rPr>
        <w:t xml:space="preserve"> substancje wahają się od 16,6% w przypadku konopi indyjskich do 3,9% </w:t>
      </w:r>
      <w:r>
        <w:rPr>
          <w:rFonts w:ascii="Lato" w:hAnsi="Lato"/>
          <w:sz w:val="24"/>
          <w:szCs w:val="24"/>
        </w:rPr>
        <w:br/>
      </w:r>
      <w:r w:rsidRPr="00631D50">
        <w:rPr>
          <w:rFonts w:ascii="Lato" w:hAnsi="Lato"/>
          <w:sz w:val="24"/>
          <w:szCs w:val="24"/>
        </w:rPr>
        <w:t xml:space="preserve">w przypadku cracku. Wśród starszych uczniów badani w przypadku większości </w:t>
      </w:r>
      <w:r w:rsidRPr="00631D50">
        <w:rPr>
          <w:rFonts w:ascii="Lato" w:hAnsi="Lato"/>
          <w:sz w:val="24"/>
          <w:szCs w:val="24"/>
        </w:rPr>
        <w:lastRenderedPageBreak/>
        <w:t xml:space="preserve">substancji nielegalnych w nieco wyższym odsetku co młodsi uczniowie uznają </w:t>
      </w:r>
      <w:r>
        <w:rPr>
          <w:rFonts w:ascii="Lato" w:hAnsi="Lato"/>
          <w:sz w:val="24"/>
          <w:szCs w:val="24"/>
        </w:rPr>
        <w:br/>
      </w:r>
      <w:r w:rsidRPr="00631D50">
        <w:rPr>
          <w:rFonts w:ascii="Lato" w:hAnsi="Lato"/>
          <w:sz w:val="24"/>
          <w:szCs w:val="24"/>
        </w:rPr>
        <w:t xml:space="preserve">je za bardzo łatwe do zdobycia. Odpowiedzi takich udzieliło w odniesieniu </w:t>
      </w:r>
      <w:r>
        <w:rPr>
          <w:rFonts w:ascii="Lato" w:hAnsi="Lato"/>
          <w:sz w:val="24"/>
          <w:szCs w:val="24"/>
        </w:rPr>
        <w:br/>
      </w:r>
      <w:r w:rsidRPr="00631D50">
        <w:rPr>
          <w:rFonts w:ascii="Lato" w:hAnsi="Lato"/>
          <w:sz w:val="24"/>
          <w:szCs w:val="24"/>
        </w:rPr>
        <w:t xml:space="preserve">do najbardziej dostępnych konopi 23,6% badanych i najtrudniej dostępnego cracku – 4,1% badanych. </w:t>
      </w:r>
    </w:p>
    <w:p w14:paraId="094D5C9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Dostępność dopalaczy została oceniona bardzo podobnie przez uczniów </w:t>
      </w:r>
      <w:r w:rsidRPr="00631D50">
        <w:rPr>
          <w:rFonts w:ascii="Lato" w:hAnsi="Lato"/>
          <w:sz w:val="24"/>
          <w:szCs w:val="24"/>
        </w:rPr>
        <w:br/>
        <w:t xml:space="preserve">z obu kohort (różnica 2 punktów procentowych). W ocenie 8,9% 15- i 16-latków </w:t>
      </w:r>
      <w:r>
        <w:rPr>
          <w:rFonts w:ascii="Lato" w:hAnsi="Lato"/>
          <w:sz w:val="24"/>
          <w:szCs w:val="24"/>
        </w:rPr>
        <w:br/>
      </w:r>
      <w:r w:rsidRPr="00631D50">
        <w:rPr>
          <w:rFonts w:ascii="Lato" w:hAnsi="Lato"/>
          <w:sz w:val="24"/>
          <w:szCs w:val="24"/>
        </w:rPr>
        <w:t>oraz 10,9% 17- i 18-latków nowe substancje psychoaktywne</w:t>
      </w:r>
      <w:r>
        <w:rPr>
          <w:rFonts w:ascii="Lato" w:hAnsi="Lato"/>
          <w:sz w:val="24"/>
          <w:szCs w:val="24"/>
        </w:rPr>
        <w:t xml:space="preserve"> (NSP) </w:t>
      </w:r>
      <w:r w:rsidRPr="00631D50">
        <w:rPr>
          <w:rFonts w:ascii="Lato" w:hAnsi="Lato"/>
          <w:sz w:val="24"/>
          <w:szCs w:val="24"/>
        </w:rPr>
        <w:t xml:space="preserve">są bardzo łatwe </w:t>
      </w:r>
      <w:r>
        <w:rPr>
          <w:rFonts w:ascii="Lato" w:hAnsi="Lato"/>
          <w:sz w:val="24"/>
          <w:szCs w:val="24"/>
        </w:rPr>
        <w:br/>
      </w:r>
      <w:r w:rsidRPr="00631D50">
        <w:rPr>
          <w:rFonts w:ascii="Lato" w:hAnsi="Lato"/>
          <w:sz w:val="24"/>
          <w:szCs w:val="24"/>
        </w:rPr>
        <w:t xml:space="preserve">do zdobycia. </w:t>
      </w:r>
    </w:p>
    <w:p w14:paraId="77E56BF5"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 koniec trzeba zwrócić uwagę na bardzo wysokie odsetki badanych, którzy </w:t>
      </w:r>
      <w:r>
        <w:rPr>
          <w:rFonts w:ascii="Lato" w:hAnsi="Lato"/>
          <w:sz w:val="24"/>
          <w:szCs w:val="24"/>
        </w:rPr>
        <w:br/>
      </w:r>
      <w:r w:rsidRPr="00631D50">
        <w:rPr>
          <w:rFonts w:ascii="Lato" w:hAnsi="Lato"/>
          <w:sz w:val="24"/>
          <w:szCs w:val="24"/>
        </w:rPr>
        <w:t xml:space="preserve">nie potrafili oszacować swoich możliwości w zakresie dostępu do substancji nielegalnych. Najmniej badanych miało trudności z oceną dostępu do marihuany </w:t>
      </w:r>
      <w:r>
        <w:rPr>
          <w:rFonts w:ascii="Lato" w:hAnsi="Lato"/>
          <w:sz w:val="24"/>
          <w:szCs w:val="24"/>
        </w:rPr>
        <w:br/>
      </w:r>
      <w:r w:rsidRPr="00631D50">
        <w:rPr>
          <w:rFonts w:ascii="Lato" w:hAnsi="Lato"/>
          <w:sz w:val="24"/>
          <w:szCs w:val="24"/>
        </w:rPr>
        <w:t xml:space="preserve">i haszyszu (ok. 14%), najwięcej z oceną dostępu do cracku (ok. 27%). </w:t>
      </w:r>
    </w:p>
    <w:p w14:paraId="376BA02C"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Dane pokazują, że 17- i 18-latkowie najczęściej byli eksponowani na </w:t>
      </w:r>
      <w:r>
        <w:rPr>
          <w:rFonts w:ascii="Lato" w:hAnsi="Lato"/>
          <w:sz w:val="24"/>
          <w:szCs w:val="24"/>
        </w:rPr>
        <w:t>zażywanie</w:t>
      </w:r>
      <w:r w:rsidRPr="00631D50">
        <w:rPr>
          <w:rFonts w:ascii="Lato" w:hAnsi="Lato"/>
          <w:sz w:val="24"/>
          <w:szCs w:val="24"/>
        </w:rPr>
        <w:t xml:space="preserve"> przetworów konopi. Młodsi uczniowie częściej niż starsi spotkali się z propozycją używania takich substancji jak LSD, leki uspokajające lub nasenne, crack, heroina, sterydy anaboliczne czy też polska heroina. O około 12 punktów procentowych więcej uczniów w wieku 17-18 lat spotkało się z propozycją używania marihuany </w:t>
      </w:r>
      <w:r>
        <w:rPr>
          <w:rFonts w:ascii="Lato" w:hAnsi="Lato"/>
          <w:sz w:val="24"/>
          <w:szCs w:val="24"/>
        </w:rPr>
        <w:br/>
      </w:r>
      <w:r w:rsidRPr="00631D50">
        <w:rPr>
          <w:rFonts w:ascii="Lato" w:hAnsi="Lato"/>
          <w:sz w:val="24"/>
          <w:szCs w:val="24"/>
        </w:rPr>
        <w:t>lub haszyszu w porównaniu z respondentami z młodszej kohorty.</w:t>
      </w:r>
    </w:p>
    <w:p w14:paraId="36EC8FB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Najczęściej proponowanym młodzieży środkiem jest alkohol. Z propozycjami dotyczącymi substancji nielegalnych spotykają się mniej liczne frakcje badanych </w:t>
      </w:r>
      <w:r>
        <w:rPr>
          <w:rFonts w:ascii="Lato" w:hAnsi="Lato"/>
          <w:sz w:val="24"/>
          <w:szCs w:val="24"/>
        </w:rPr>
        <w:br/>
      </w:r>
      <w:r w:rsidRPr="00631D50">
        <w:rPr>
          <w:rFonts w:ascii="Lato" w:hAnsi="Lato"/>
          <w:sz w:val="24"/>
          <w:szCs w:val="24"/>
        </w:rPr>
        <w:t xml:space="preserve">i stosunkowo najczęściej dotyczą one konopi. Otrzymał je chociaż raz w czasie ostatnich 12 miesięcy co trzeci uczeń (28,8% badanych z młodszej kohorty i 40,9% badanych ze starszej kohorty). Odsetki uczniów, którym proponowano amfetaminę wynosiły 4,9% w przypadku 15- i 16-latków oraz 7,7% w przypadku 17- i 18-latków. </w:t>
      </w:r>
      <w:proofErr w:type="spellStart"/>
      <w:r w:rsidRPr="00631D50">
        <w:rPr>
          <w:rFonts w:ascii="Lato" w:hAnsi="Lato"/>
          <w:sz w:val="24"/>
          <w:szCs w:val="24"/>
        </w:rPr>
        <w:t>Ecstasy</w:t>
      </w:r>
      <w:proofErr w:type="spellEnd"/>
      <w:r w:rsidRPr="00631D50">
        <w:rPr>
          <w:rFonts w:ascii="Lato" w:hAnsi="Lato"/>
          <w:sz w:val="24"/>
          <w:szCs w:val="24"/>
        </w:rPr>
        <w:t xml:space="preserve"> oraz leki uspokajające i nasenne proponowane były podobnym odsetkom młodzieży z grupy młodszej i starszej. </w:t>
      </w:r>
    </w:p>
    <w:p w14:paraId="2C52A0F2"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Większość respondentów orientuje się, gdzie można kupić marihuanę lub haszysz. Ponad połowa starszych uczniów (51,5%) i 42,9% badanych z młodszej grupy zna takie miejsca. 15- i 16-latkowie najczęściej wymieniali w tym kontekście ulicę i park (22,7%), szkołę (14,6%), mieszkanie dealera (12,4%) oraz dyskotekę i bar (11,7%). </w:t>
      </w:r>
      <w:r>
        <w:rPr>
          <w:rFonts w:ascii="Lato" w:hAnsi="Lato"/>
          <w:sz w:val="24"/>
          <w:szCs w:val="24"/>
        </w:rPr>
        <w:br/>
      </w:r>
      <w:r w:rsidRPr="00631D50">
        <w:rPr>
          <w:rFonts w:ascii="Lato" w:hAnsi="Lato"/>
          <w:sz w:val="24"/>
          <w:szCs w:val="24"/>
        </w:rPr>
        <w:lastRenderedPageBreak/>
        <w:t xml:space="preserve">Co czwarty uczeń (26,4%) ze szkoły średniej  wspominał o ulicy i parku jako miejscu gdzie można łatwo kupić marihuanę lub haszysz, co piąty (21,0%) twierdził, że jest </w:t>
      </w:r>
      <w:r>
        <w:rPr>
          <w:rFonts w:ascii="Lato" w:hAnsi="Lato"/>
          <w:sz w:val="24"/>
          <w:szCs w:val="24"/>
        </w:rPr>
        <w:br/>
      </w:r>
      <w:r w:rsidRPr="00631D50">
        <w:rPr>
          <w:rFonts w:ascii="Lato" w:hAnsi="Lato"/>
          <w:sz w:val="24"/>
          <w:szCs w:val="24"/>
        </w:rPr>
        <w:t xml:space="preserve">to mieszkanie dilera lub dyskoteka lub bar, około 16% badanych dostrzegało takie możliwości w szkole. Jedynie co dziesiąty uczeń z obu grup badawczych dostrzegał możliwość zakupu przetworów konopi przez </w:t>
      </w:r>
      <w:proofErr w:type="spellStart"/>
      <w:r w:rsidRPr="00631D50">
        <w:rPr>
          <w:rFonts w:ascii="Lato" w:hAnsi="Lato"/>
          <w:sz w:val="24"/>
          <w:szCs w:val="24"/>
        </w:rPr>
        <w:t>internet</w:t>
      </w:r>
      <w:proofErr w:type="spellEnd"/>
      <w:r w:rsidRPr="00631D50">
        <w:rPr>
          <w:rFonts w:ascii="Lato" w:hAnsi="Lato"/>
          <w:sz w:val="24"/>
          <w:szCs w:val="24"/>
        </w:rPr>
        <w:t>.</w:t>
      </w:r>
    </w:p>
    <w:p w14:paraId="78F53D9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Odsetek uczniów, którzy orientują się, gdzie można kupić marihuanę lub haszysz</w:t>
      </w:r>
      <w:r>
        <w:rPr>
          <w:rFonts w:ascii="Lato" w:hAnsi="Lato"/>
          <w:sz w:val="24"/>
          <w:szCs w:val="24"/>
        </w:rPr>
        <w:t>,</w:t>
      </w:r>
      <w:r w:rsidRPr="00631D50">
        <w:rPr>
          <w:rFonts w:ascii="Lato" w:hAnsi="Lato"/>
          <w:sz w:val="24"/>
          <w:szCs w:val="24"/>
        </w:rPr>
        <w:t xml:space="preserve"> jest podobny w województwie kujawsko-pomorskim i na terenie całego kraju. Znajomość poszczególnych miejsc ewentualnego zakupu pozostaje również na zbliżonym poziomie na obu analizowanych obszarach. Te prawidłowości dotyczą obu kohort. </w:t>
      </w:r>
    </w:p>
    <w:p w14:paraId="7349270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Używanie substancji psychoaktywnych, zarówno legalnych, takich jak napoje alkoholowe czy tytoń, jak i nielegalnych, takich jak narkotyki, niesie za sobą ryzyko pojawienia się szkód zdrowotnych i społecznych. Ryzyko to jest szczególnie duże, gdy po te substancje sięgają ludzie bardzo młodzi, nie świadomi tego, co może im grozić. Pewne znaczenie profilaktyczne może tu mieć wiedza na temat wielorakich niebezpieczeństw związanych z ich używaniem. Nie tylko dlatego, że uświadomienie sobie ryzyka skłaniać powinno do ograniczania konsumpcji, ale również dlatego, </w:t>
      </w:r>
      <w:r>
        <w:rPr>
          <w:rFonts w:ascii="Lato" w:hAnsi="Lato"/>
          <w:sz w:val="24"/>
          <w:szCs w:val="24"/>
        </w:rPr>
        <w:br/>
      </w:r>
      <w:r w:rsidRPr="00631D50">
        <w:rPr>
          <w:rFonts w:ascii="Lato" w:hAnsi="Lato"/>
          <w:sz w:val="24"/>
          <w:szCs w:val="24"/>
        </w:rPr>
        <w:t>że stwarza ono szansę zadbania o jak największe zminimalizowanie niebezpieczeństwa powikłań.</w:t>
      </w:r>
    </w:p>
    <w:p w14:paraId="586BB2A0"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Zdecydowana większość uczniów dostrzega ryzyko szkód związanych z używaniem substancji psychoaktywnych. Tylko bardzo nieliczni stwierdzają, że ich używanie nie jest związane z żadnym negatywnym następstwem. Brak jakichkolwiek negatywnych skutków wynikających z używania substancji był częściej dostrzegany przez </w:t>
      </w:r>
      <w:r>
        <w:rPr>
          <w:rFonts w:ascii="Lato" w:hAnsi="Lato"/>
          <w:sz w:val="24"/>
          <w:szCs w:val="24"/>
        </w:rPr>
        <w:br/>
      </w:r>
      <w:r w:rsidRPr="00631D50">
        <w:rPr>
          <w:rFonts w:ascii="Lato" w:hAnsi="Lato"/>
          <w:sz w:val="24"/>
          <w:szCs w:val="24"/>
        </w:rPr>
        <w:t xml:space="preserve">15- i 16-latków niż przez badanych ze starszej kohorty. </w:t>
      </w:r>
    </w:p>
    <w:p w14:paraId="36B0980A"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Dane na temat postrzegania ryzyka szkód w efekcie używania substancji</w:t>
      </w:r>
      <w:r>
        <w:rPr>
          <w:rFonts w:ascii="Lato" w:hAnsi="Lato"/>
          <w:sz w:val="24"/>
          <w:szCs w:val="24"/>
        </w:rPr>
        <w:t xml:space="preserve"> </w:t>
      </w:r>
      <w:r w:rsidRPr="00631D50">
        <w:rPr>
          <w:rFonts w:ascii="Lato" w:hAnsi="Lato"/>
          <w:sz w:val="24"/>
          <w:szCs w:val="24"/>
        </w:rPr>
        <w:t>psychoaktywnych prowadzą do wniosku, że młodzież jest dość dobrze zorientowana w skali zagrożeń. Nie ulega też ona stereotypom nadal obecnym wśród części starszego pokolenia, według których pojedyncze eksperymenty z narkotykami budzą znacznie większe zagrożenie niż częste używanie w dużych ilościach substancji legalnych, takich jak alkohol czy tytoń.</w:t>
      </w:r>
    </w:p>
    <w:p w14:paraId="2FC59166" w14:textId="08F698D1" w:rsidR="00B3058C" w:rsidRPr="00631D50" w:rsidRDefault="00B3058C" w:rsidP="00B3058C">
      <w:pPr>
        <w:spacing w:line="360" w:lineRule="auto"/>
        <w:rPr>
          <w:rFonts w:ascii="Lato" w:hAnsi="Lato"/>
          <w:sz w:val="24"/>
          <w:szCs w:val="24"/>
        </w:rPr>
      </w:pPr>
      <w:r w:rsidRPr="00631D50">
        <w:rPr>
          <w:rFonts w:ascii="Lato" w:hAnsi="Lato"/>
          <w:sz w:val="24"/>
          <w:szCs w:val="24"/>
        </w:rPr>
        <w:lastRenderedPageBreak/>
        <w:t>Porównanie wyników obecnego badania z badaniem zrealizowanym w 2011 i 2015 roku pokazuje spadek używania najbardziej popularnych substancji takich jak</w:t>
      </w:r>
      <w:r>
        <w:rPr>
          <w:rFonts w:ascii="Lato" w:hAnsi="Lato"/>
          <w:sz w:val="24"/>
          <w:szCs w:val="24"/>
        </w:rPr>
        <w:t xml:space="preserve"> </w:t>
      </w:r>
      <w:r w:rsidRPr="00631D50">
        <w:rPr>
          <w:rFonts w:ascii="Lato" w:hAnsi="Lato"/>
          <w:sz w:val="24"/>
          <w:szCs w:val="24"/>
        </w:rPr>
        <w:t>przetwory konopi w obu grupach respondentów. W porównaniu do 2015 roku</w:t>
      </w:r>
      <w:r>
        <w:rPr>
          <w:rFonts w:ascii="Lato" w:hAnsi="Lato"/>
          <w:sz w:val="24"/>
          <w:szCs w:val="24"/>
        </w:rPr>
        <w:t xml:space="preserve"> </w:t>
      </w:r>
      <w:r w:rsidRPr="00631D50">
        <w:rPr>
          <w:rFonts w:ascii="Lato" w:hAnsi="Lato"/>
          <w:sz w:val="24"/>
          <w:szCs w:val="24"/>
        </w:rPr>
        <w:t xml:space="preserve">różnica wynosi 3-5%. W przypadku pozostałych substancji to w młodszej kohorcie obserwuje </w:t>
      </w:r>
      <w:r>
        <w:rPr>
          <w:rFonts w:ascii="Lato" w:hAnsi="Lato"/>
          <w:sz w:val="24"/>
          <w:szCs w:val="24"/>
        </w:rPr>
        <w:t xml:space="preserve">się </w:t>
      </w:r>
      <w:r w:rsidRPr="00631D50">
        <w:rPr>
          <w:rFonts w:ascii="Lato" w:hAnsi="Lato"/>
          <w:sz w:val="24"/>
          <w:szCs w:val="24"/>
        </w:rPr>
        <w:t>obniżenie odsetka ich rozpowszechnienia. Natomiast w starszej można zaobserwować wzrost używania leków uspokajających</w:t>
      </w:r>
      <w:r>
        <w:rPr>
          <w:rFonts w:ascii="Lato" w:hAnsi="Lato"/>
          <w:sz w:val="24"/>
          <w:szCs w:val="24"/>
        </w:rPr>
        <w:t xml:space="preserve">, </w:t>
      </w:r>
      <w:r w:rsidRPr="00631D50">
        <w:rPr>
          <w:rFonts w:ascii="Lato" w:hAnsi="Lato"/>
          <w:sz w:val="24"/>
          <w:szCs w:val="24"/>
        </w:rPr>
        <w:t xml:space="preserve">nasennych i </w:t>
      </w:r>
      <w:proofErr w:type="spellStart"/>
      <w:r w:rsidRPr="00631D50">
        <w:rPr>
          <w:rFonts w:ascii="Lato" w:hAnsi="Lato"/>
          <w:sz w:val="24"/>
          <w:szCs w:val="24"/>
        </w:rPr>
        <w:t>ecstasy</w:t>
      </w:r>
      <w:proofErr w:type="spellEnd"/>
      <w:r>
        <w:rPr>
          <w:rFonts w:ascii="Lato" w:hAnsi="Lato"/>
          <w:sz w:val="24"/>
          <w:szCs w:val="24"/>
        </w:rPr>
        <w:t xml:space="preserve"> oraz </w:t>
      </w:r>
      <w:r w:rsidRPr="00631D50">
        <w:rPr>
          <w:rFonts w:ascii="Lato" w:hAnsi="Lato"/>
          <w:sz w:val="24"/>
          <w:szCs w:val="24"/>
        </w:rPr>
        <w:t xml:space="preserve"> stabilizację przyjmowania substancji wziewnych i amfetaminy. </w:t>
      </w:r>
      <w:r w:rsidRPr="00631D50">
        <w:rPr>
          <w:rFonts w:ascii="Lato" w:hAnsi="Lato"/>
          <w:bCs/>
          <w:sz w:val="24"/>
          <w:szCs w:val="24"/>
        </w:rPr>
        <w:t xml:space="preserve">W grupie uczniów </w:t>
      </w:r>
      <w:r w:rsidR="00D42620">
        <w:rPr>
          <w:rFonts w:ascii="Lato" w:hAnsi="Lato"/>
          <w:bCs/>
          <w:sz w:val="24"/>
          <w:szCs w:val="24"/>
        </w:rPr>
        <w:br/>
      </w:r>
      <w:r w:rsidRPr="00631D50">
        <w:rPr>
          <w:rFonts w:ascii="Lato" w:hAnsi="Lato"/>
          <w:bCs/>
          <w:sz w:val="24"/>
          <w:szCs w:val="24"/>
        </w:rPr>
        <w:t>ze starszej kohorty można zaobserwować spadek używania przetworów konopi kiedykolwiek w życiu, w czasie ostatniego roku oraz w ostatnim miesiącu przed badaniem. Wśród uczniów ze szkół średnich można odnotować wzrost</w:t>
      </w:r>
      <w:r>
        <w:rPr>
          <w:rFonts w:ascii="Lato" w:hAnsi="Lato"/>
          <w:bCs/>
          <w:sz w:val="24"/>
          <w:szCs w:val="24"/>
        </w:rPr>
        <w:t xml:space="preserve"> </w:t>
      </w:r>
      <w:r w:rsidRPr="00631D50">
        <w:rPr>
          <w:rFonts w:ascii="Lato" w:hAnsi="Lato"/>
          <w:bCs/>
          <w:sz w:val="24"/>
          <w:szCs w:val="24"/>
        </w:rPr>
        <w:t xml:space="preserve">używania konopi w czasie ostatnich 12 miesięcy przed badaniem oraz w czasie ostatnich 30 dni przed badaniem. Natomiast w przypadku eksperymentowania z marihuaną </w:t>
      </w:r>
      <w:r>
        <w:rPr>
          <w:rFonts w:ascii="Lato" w:hAnsi="Lato"/>
          <w:bCs/>
          <w:sz w:val="24"/>
          <w:szCs w:val="24"/>
        </w:rPr>
        <w:br/>
      </w:r>
      <w:r w:rsidRPr="00631D50">
        <w:rPr>
          <w:rFonts w:ascii="Lato" w:hAnsi="Lato"/>
          <w:bCs/>
          <w:sz w:val="24"/>
          <w:szCs w:val="24"/>
        </w:rPr>
        <w:t>i haszyszem wśród 17- i 18-latków można odnotować spadek</w:t>
      </w:r>
      <w:r>
        <w:rPr>
          <w:rFonts w:ascii="Lato" w:hAnsi="Lato"/>
          <w:bCs/>
          <w:sz w:val="24"/>
          <w:szCs w:val="24"/>
        </w:rPr>
        <w:t xml:space="preserve"> </w:t>
      </w:r>
      <w:r w:rsidRPr="00631D50">
        <w:rPr>
          <w:rFonts w:ascii="Lato" w:hAnsi="Lato"/>
          <w:bCs/>
          <w:sz w:val="24"/>
          <w:szCs w:val="24"/>
        </w:rPr>
        <w:t xml:space="preserve">respondentów używających w ten sposób substancji. </w:t>
      </w:r>
    </w:p>
    <w:p w14:paraId="4967C0C2"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Porównując wyniki badań uzyskanych w ostatnim pomiarze do tych z 2015 roku odnotowano znaczny spadek używania dopalaczy – zarówno minimum raz w ciągu całego życia, w ostatnim roku i w ostatnim miesiącu przed badaniem. Spadki używania są charakterystyczne dla obu grup respondentów. </w:t>
      </w:r>
    </w:p>
    <w:p w14:paraId="2C5AAFFD"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Porównując wyniki uzyskane w pomiarze w 2019 roku do tych z 2011 i 2015 roku to w grupie uczniów z młodszej kohorty można dostrzec spadki w postrzeganej dostępności większości substancji, za wyjątkiem dostępności </w:t>
      </w:r>
      <w:proofErr w:type="spellStart"/>
      <w:r w:rsidRPr="00631D50">
        <w:rPr>
          <w:rFonts w:ascii="Lato" w:hAnsi="Lato"/>
          <w:sz w:val="24"/>
          <w:szCs w:val="24"/>
        </w:rPr>
        <w:t>ecstasy</w:t>
      </w:r>
      <w:proofErr w:type="spellEnd"/>
      <w:r w:rsidRPr="00631D50">
        <w:rPr>
          <w:rFonts w:ascii="Lato" w:hAnsi="Lato"/>
          <w:sz w:val="24"/>
          <w:szCs w:val="24"/>
        </w:rPr>
        <w:t xml:space="preserve">. </w:t>
      </w:r>
    </w:p>
    <w:p w14:paraId="2E1E4AC3" w14:textId="77777777" w:rsidR="00B3058C" w:rsidRPr="00631D50" w:rsidRDefault="00B3058C" w:rsidP="00B3058C">
      <w:pPr>
        <w:spacing w:line="360" w:lineRule="auto"/>
        <w:rPr>
          <w:rFonts w:ascii="Lato" w:hAnsi="Lato"/>
          <w:sz w:val="24"/>
          <w:szCs w:val="24"/>
        </w:rPr>
      </w:pPr>
      <w:r w:rsidRPr="00631D50">
        <w:rPr>
          <w:rFonts w:ascii="Lato" w:hAnsi="Lato"/>
          <w:sz w:val="24"/>
          <w:szCs w:val="24"/>
        </w:rPr>
        <w:t xml:space="preserve">Inne trendy w ocenie dostępności można zaobserwować wśród 17- i 18-latków niż wśród 15- i 16-latków. Według uczniów ze starszej kohorty dostępność większości substancji wzrasta. W porównaniu do poprzedniego pomiaru obniżyła się dostępność takich substancji jak: leki uspokajające i nasenne i dopalacze. Dostępność papierosów wzrosła o około 5 punktów procentowych. </w:t>
      </w:r>
    </w:p>
    <w:p w14:paraId="5B26EA1D"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 xml:space="preserve">Porównując ryzyko związane z używaniem substancji </w:t>
      </w:r>
      <w:r>
        <w:rPr>
          <w:rFonts w:ascii="Lato" w:hAnsi="Lato"/>
          <w:sz w:val="24"/>
          <w:szCs w:val="24"/>
        </w:rPr>
        <w:t xml:space="preserve">psychoaktywnych </w:t>
      </w:r>
      <w:r w:rsidRPr="00631D50">
        <w:rPr>
          <w:rFonts w:ascii="Lato" w:hAnsi="Lato"/>
          <w:sz w:val="24"/>
          <w:szCs w:val="24"/>
        </w:rPr>
        <w:t xml:space="preserve">w 2019 </w:t>
      </w:r>
      <w:r>
        <w:rPr>
          <w:rFonts w:ascii="Lato" w:hAnsi="Lato"/>
          <w:sz w:val="24"/>
          <w:szCs w:val="24"/>
        </w:rPr>
        <w:t>roku</w:t>
      </w:r>
      <w:r>
        <w:rPr>
          <w:rFonts w:ascii="Lato" w:hAnsi="Lato"/>
          <w:sz w:val="24"/>
          <w:szCs w:val="24"/>
        </w:rPr>
        <w:br/>
      </w:r>
      <w:r w:rsidRPr="00631D50">
        <w:rPr>
          <w:rFonts w:ascii="Lato" w:hAnsi="Lato"/>
          <w:sz w:val="24"/>
          <w:szCs w:val="24"/>
        </w:rPr>
        <w:t xml:space="preserve">i poprzednimi pomiarami można odnotować wzrost postrzegania ryzyka ich używania wśród uczniów. </w:t>
      </w:r>
    </w:p>
    <w:p w14:paraId="7EF03B1D"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lastRenderedPageBreak/>
        <w:t xml:space="preserve">Wśród uczniów z młodszej kohorty największy wzrost postrzegania ryzyka odnotowano w przypadku eksperymentowania z dopalaczami. Wśród badanych </w:t>
      </w:r>
      <w:r>
        <w:rPr>
          <w:rFonts w:ascii="Lato" w:hAnsi="Lato"/>
          <w:sz w:val="24"/>
          <w:szCs w:val="24"/>
        </w:rPr>
        <w:br/>
      </w:r>
      <w:r w:rsidRPr="00631D50">
        <w:rPr>
          <w:rFonts w:ascii="Lato" w:hAnsi="Lato"/>
          <w:sz w:val="24"/>
          <w:szCs w:val="24"/>
        </w:rPr>
        <w:t xml:space="preserve">z tej grupy odnotowano nieznaczny spadek postrzegania ryzyka związanego </w:t>
      </w:r>
      <w:r>
        <w:rPr>
          <w:rFonts w:ascii="Lato" w:hAnsi="Lato"/>
          <w:sz w:val="24"/>
          <w:szCs w:val="24"/>
        </w:rPr>
        <w:br/>
      </w:r>
      <w:r w:rsidRPr="00631D50">
        <w:rPr>
          <w:rFonts w:ascii="Lato" w:hAnsi="Lato"/>
          <w:sz w:val="24"/>
          <w:szCs w:val="24"/>
        </w:rPr>
        <w:t>z eksperymentowaniem z przetworami konopi i ich regularnym używaniem.</w:t>
      </w:r>
    </w:p>
    <w:p w14:paraId="6118CCE8" w14:textId="77777777" w:rsidR="00B3058C" w:rsidRPr="00631D50" w:rsidRDefault="00B3058C" w:rsidP="00B3058C">
      <w:pPr>
        <w:widowControl w:val="0"/>
        <w:autoSpaceDE w:val="0"/>
        <w:autoSpaceDN w:val="0"/>
        <w:adjustRightInd w:val="0"/>
        <w:spacing w:line="360" w:lineRule="auto"/>
        <w:rPr>
          <w:rFonts w:ascii="Lato" w:hAnsi="Lato"/>
          <w:sz w:val="24"/>
          <w:szCs w:val="24"/>
        </w:rPr>
      </w:pPr>
      <w:r w:rsidRPr="00631D50">
        <w:rPr>
          <w:rFonts w:ascii="Lato" w:hAnsi="Lato"/>
          <w:sz w:val="24"/>
          <w:szCs w:val="24"/>
        </w:rPr>
        <w:t>W grupie starszych uczniów największy wzrost związany z postrzeganiem ryzyka odnotowano w przypadku eksperymentowania z używaniem</w:t>
      </w:r>
      <w:r>
        <w:rPr>
          <w:rFonts w:ascii="Lato" w:hAnsi="Lato"/>
          <w:sz w:val="24"/>
          <w:szCs w:val="24"/>
        </w:rPr>
        <w:t xml:space="preserve"> substancji</w:t>
      </w:r>
      <w:r>
        <w:rPr>
          <w:rFonts w:ascii="Lato" w:hAnsi="Lato"/>
          <w:sz w:val="24"/>
          <w:szCs w:val="24"/>
        </w:rPr>
        <w:br/>
        <w:t>psychoaktywnych</w:t>
      </w:r>
      <w:r w:rsidRPr="00631D50">
        <w:rPr>
          <w:rFonts w:ascii="Lato" w:hAnsi="Lato"/>
          <w:sz w:val="24"/>
          <w:szCs w:val="24"/>
        </w:rPr>
        <w:t xml:space="preserve">. W badaniu w 2019 roku odnotowano spadek postrzegania ryzyka związanego z eksperymentowaniem, rekreacyjnym używaniem i regularnym używaniem przetworów konopi oraz eksperymentowaniem z </w:t>
      </w:r>
      <w:proofErr w:type="spellStart"/>
      <w:r w:rsidRPr="00631D50">
        <w:rPr>
          <w:rFonts w:ascii="Lato" w:hAnsi="Lato"/>
          <w:sz w:val="24"/>
          <w:szCs w:val="24"/>
        </w:rPr>
        <w:t>ecstasy</w:t>
      </w:r>
      <w:proofErr w:type="spellEnd"/>
      <w:r w:rsidRPr="00631D50">
        <w:rPr>
          <w:rFonts w:ascii="Lato" w:hAnsi="Lato"/>
          <w:sz w:val="24"/>
          <w:szCs w:val="24"/>
        </w:rPr>
        <w:t>.</w:t>
      </w:r>
    </w:p>
    <w:p w14:paraId="0F79C669"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Wyniki badania w województwie kujawsko-pomorskim na tle wyników w całym kraju skłaniają do sformułowania kilku wniosków, a w ślad za nimi kilku rekomendacji. </w:t>
      </w:r>
    </w:p>
    <w:p w14:paraId="4DBD73B9"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Młodzież z województwa kujawsko-pomorskiego wedle wyników badania zrealizowanego w 2019 r</w:t>
      </w:r>
      <w:r>
        <w:rPr>
          <w:rFonts w:ascii="Lato" w:hAnsi="Lato"/>
          <w:sz w:val="24"/>
          <w:szCs w:val="24"/>
        </w:rPr>
        <w:t>oku</w:t>
      </w:r>
      <w:r w:rsidRPr="00631D50">
        <w:rPr>
          <w:rFonts w:ascii="Lato" w:hAnsi="Lato"/>
          <w:sz w:val="24"/>
          <w:szCs w:val="24"/>
        </w:rPr>
        <w:t xml:space="preserve"> jawi się jako podobnie zagrożona przez legalne substancje psychoaktywne, jak ma to miejsce na terenie całego kraju. </w:t>
      </w:r>
    </w:p>
    <w:p w14:paraId="780D6848" w14:textId="77777777" w:rsidR="00B3058C" w:rsidRPr="00631D50" w:rsidRDefault="00B3058C" w:rsidP="00B3058C">
      <w:pPr>
        <w:pStyle w:val="Tekstpodstawowy"/>
        <w:spacing w:line="360" w:lineRule="auto"/>
        <w:rPr>
          <w:rFonts w:ascii="Lato" w:hAnsi="Lato"/>
          <w:sz w:val="24"/>
          <w:szCs w:val="24"/>
        </w:rPr>
      </w:pPr>
      <w:r w:rsidRPr="00631D50">
        <w:rPr>
          <w:rFonts w:ascii="Lato" w:hAnsi="Lato"/>
          <w:sz w:val="24"/>
          <w:szCs w:val="24"/>
        </w:rPr>
        <w:t xml:space="preserve">Porównanie wyników uzyskanych w województwie kujawsko-pomorskim </w:t>
      </w:r>
      <w:r w:rsidRPr="00631D50">
        <w:rPr>
          <w:rFonts w:ascii="Lato" w:hAnsi="Lato"/>
          <w:sz w:val="24"/>
          <w:szCs w:val="24"/>
        </w:rPr>
        <w:br/>
        <w:t xml:space="preserve">i w całym kraju wskazuje na wyższe rozpowszechnienie używania marihuany. </w:t>
      </w:r>
      <w:r>
        <w:rPr>
          <w:rFonts w:ascii="Lato" w:hAnsi="Lato"/>
          <w:sz w:val="24"/>
          <w:szCs w:val="24"/>
        </w:rPr>
        <w:br/>
      </w:r>
      <w:r w:rsidRPr="00631D50">
        <w:rPr>
          <w:rFonts w:ascii="Lato" w:hAnsi="Lato"/>
          <w:sz w:val="24"/>
          <w:szCs w:val="24"/>
        </w:rPr>
        <w:t xml:space="preserve">W przypadku pozostałych substancji nielegalnych wyniki nie pokazują większych różnic w rozpowszechnieniu eksperymentowania, jak również w ich aktualnym </w:t>
      </w:r>
      <w:r>
        <w:rPr>
          <w:rFonts w:ascii="Lato" w:hAnsi="Lato"/>
          <w:sz w:val="24"/>
          <w:szCs w:val="24"/>
        </w:rPr>
        <w:br/>
      </w:r>
      <w:r w:rsidRPr="00631D50">
        <w:rPr>
          <w:rFonts w:ascii="Lato" w:hAnsi="Lato"/>
          <w:sz w:val="24"/>
          <w:szCs w:val="24"/>
        </w:rPr>
        <w:t xml:space="preserve">czy częstym używaniu. Część z tych substancji jest rzadziej używana przez uczniów </w:t>
      </w:r>
      <w:r>
        <w:rPr>
          <w:rFonts w:ascii="Lato" w:hAnsi="Lato"/>
          <w:sz w:val="24"/>
          <w:szCs w:val="24"/>
        </w:rPr>
        <w:br/>
      </w:r>
      <w:r w:rsidRPr="00631D50">
        <w:rPr>
          <w:rFonts w:ascii="Lato" w:hAnsi="Lato"/>
          <w:sz w:val="24"/>
          <w:szCs w:val="24"/>
        </w:rPr>
        <w:t xml:space="preserve">z województwa kujawsko-pomorskiego w porównaniu do badanych z populacji generalnej. </w:t>
      </w:r>
    </w:p>
    <w:p w14:paraId="35667776" w14:textId="29D98FF7" w:rsidR="00B3058C" w:rsidRDefault="00B3058C" w:rsidP="00B3058C">
      <w:pPr>
        <w:pStyle w:val="Tekstpodstawowy"/>
        <w:spacing w:line="360" w:lineRule="auto"/>
        <w:rPr>
          <w:rFonts w:ascii="Lato" w:hAnsi="Lato"/>
          <w:sz w:val="24"/>
          <w:szCs w:val="24"/>
        </w:rPr>
      </w:pPr>
      <w:r w:rsidRPr="00631D50">
        <w:rPr>
          <w:rFonts w:ascii="Lato" w:hAnsi="Lato"/>
          <w:sz w:val="24"/>
          <w:szCs w:val="24"/>
        </w:rPr>
        <w:t xml:space="preserve">Znaczne rozmiary grup zaangażowanych w używanie substancji oraz fiasko abstynencyjnego paradygmatu profilaktyki adresowanej do młodzieży szkolnej skłaniają do przeformułowania akcentów w strategii prewencyjnej. Rozbudowy wymaga oferta dla młodych ludzi używających względnie często substancji nielegalnych. Wielu z nich nie uda się przekonać do zmiany tego stylu życia, konieczne wydaje się zatem podjęcie działań zmierzających do minimalizacji szkód, do jakich taki styl życia może prowadzić. </w:t>
      </w:r>
    </w:p>
    <w:p w14:paraId="1A74B047" w14:textId="77777777" w:rsidR="0007694D" w:rsidRPr="00B05512" w:rsidRDefault="0007694D" w:rsidP="00B3058C">
      <w:pPr>
        <w:pStyle w:val="Tekstpodstawowy"/>
        <w:spacing w:line="360" w:lineRule="auto"/>
        <w:rPr>
          <w:rFonts w:ascii="Lato" w:hAnsi="Lato"/>
          <w:sz w:val="24"/>
          <w:szCs w:val="24"/>
        </w:rPr>
      </w:pPr>
    </w:p>
    <w:p w14:paraId="3701B386" w14:textId="35863F11" w:rsidR="00B3058C" w:rsidRPr="0007694D" w:rsidRDefault="00C60C1F" w:rsidP="0007694D">
      <w:pPr>
        <w:pStyle w:val="Nagwek3"/>
        <w:ind w:left="0" w:firstLine="0"/>
        <w:jc w:val="left"/>
        <w:rPr>
          <w:rFonts w:ascii="Lato" w:hAnsi="Lato"/>
          <w:i/>
          <w:iCs/>
          <w:sz w:val="24"/>
        </w:rPr>
      </w:pPr>
      <w:bookmarkStart w:id="33" w:name="_Toc97281202"/>
      <w:bookmarkStart w:id="34" w:name="_Toc79649499"/>
      <w:r w:rsidRPr="0007694D">
        <w:rPr>
          <w:rFonts w:ascii="Lato" w:hAnsi="Lato"/>
          <w:sz w:val="24"/>
        </w:rPr>
        <w:lastRenderedPageBreak/>
        <w:t>2.2</w:t>
      </w:r>
      <w:r w:rsidR="00B3058C" w:rsidRPr="0007694D">
        <w:rPr>
          <w:rFonts w:ascii="Lato" w:hAnsi="Lato"/>
          <w:sz w:val="24"/>
        </w:rPr>
        <w:t xml:space="preserve">. Używanie nielegalnych substancji psychoaktywnych przez populację w wieku </w:t>
      </w:r>
      <w:r w:rsidR="00310173" w:rsidRPr="0007694D">
        <w:rPr>
          <w:rFonts w:ascii="Lato" w:hAnsi="Lato"/>
          <w:sz w:val="24"/>
        </w:rPr>
        <w:br/>
      </w:r>
      <w:r w:rsidR="00B3058C" w:rsidRPr="0007694D">
        <w:rPr>
          <w:rFonts w:ascii="Lato" w:hAnsi="Lato"/>
          <w:sz w:val="24"/>
        </w:rPr>
        <w:t>15-64 lata</w:t>
      </w:r>
      <w:bookmarkEnd w:id="33"/>
      <w:r w:rsidR="00B3058C" w:rsidRPr="0007694D">
        <w:rPr>
          <w:rFonts w:ascii="Lato" w:hAnsi="Lato"/>
          <w:sz w:val="24"/>
        </w:rPr>
        <w:t xml:space="preserve"> </w:t>
      </w:r>
      <w:bookmarkEnd w:id="34"/>
    </w:p>
    <w:p w14:paraId="5750E45C" w14:textId="77777777" w:rsidR="00B3058C" w:rsidRDefault="00B3058C" w:rsidP="00B3058C">
      <w:pPr>
        <w:pStyle w:val="Tekstpodstawowy"/>
        <w:spacing w:after="0" w:line="240" w:lineRule="auto"/>
        <w:rPr>
          <w:rFonts w:ascii="Lato" w:hAnsi="Lato"/>
          <w:sz w:val="24"/>
          <w:szCs w:val="24"/>
          <w:lang w:eastAsia="pl-PL"/>
        </w:rPr>
      </w:pPr>
    </w:p>
    <w:p w14:paraId="55557E9A" w14:textId="564C67D8" w:rsidR="00B3058C" w:rsidRPr="0027683B" w:rsidRDefault="00B3058C" w:rsidP="00DF4363">
      <w:pPr>
        <w:autoSpaceDE w:val="0"/>
        <w:autoSpaceDN w:val="0"/>
        <w:adjustRightInd w:val="0"/>
        <w:spacing w:after="0" w:line="360" w:lineRule="auto"/>
        <w:rPr>
          <w:rFonts w:ascii="Lato" w:hAnsi="Lato" w:cs="Cambria"/>
          <w:sz w:val="24"/>
          <w:szCs w:val="24"/>
        </w:rPr>
      </w:pPr>
      <w:r w:rsidRPr="0027683B">
        <w:rPr>
          <w:rFonts w:ascii="Lato" w:hAnsi="Lato"/>
          <w:sz w:val="24"/>
          <w:szCs w:val="24"/>
          <w:lang w:eastAsia="pl-PL"/>
        </w:rPr>
        <w:t>Na przełomie 201</w:t>
      </w:r>
      <w:r w:rsidR="00ED4C0F" w:rsidRPr="0027683B">
        <w:rPr>
          <w:rFonts w:ascii="Lato" w:hAnsi="Lato"/>
          <w:sz w:val="24"/>
          <w:szCs w:val="24"/>
          <w:lang w:eastAsia="pl-PL"/>
        </w:rPr>
        <w:t>8</w:t>
      </w:r>
      <w:r w:rsidRPr="0027683B">
        <w:rPr>
          <w:rFonts w:ascii="Lato" w:hAnsi="Lato"/>
          <w:sz w:val="24"/>
          <w:szCs w:val="24"/>
          <w:lang w:eastAsia="pl-PL"/>
        </w:rPr>
        <w:t xml:space="preserve"> i 201</w:t>
      </w:r>
      <w:r w:rsidR="00ED4C0F" w:rsidRPr="0027683B">
        <w:rPr>
          <w:rFonts w:ascii="Lato" w:hAnsi="Lato"/>
          <w:sz w:val="24"/>
          <w:szCs w:val="24"/>
          <w:lang w:eastAsia="pl-PL"/>
        </w:rPr>
        <w:t>9</w:t>
      </w:r>
      <w:r w:rsidRPr="0027683B">
        <w:rPr>
          <w:rFonts w:ascii="Lato" w:hAnsi="Lato"/>
          <w:sz w:val="24"/>
          <w:szCs w:val="24"/>
          <w:lang w:eastAsia="pl-PL"/>
        </w:rPr>
        <w:t xml:space="preserve"> roku zrealizowano przez </w:t>
      </w:r>
      <w:r w:rsidR="00021055" w:rsidRPr="0027683B">
        <w:rPr>
          <w:rFonts w:ascii="Lato" w:hAnsi="Lato"/>
          <w:sz w:val="24"/>
          <w:szCs w:val="24"/>
          <w:lang w:eastAsia="pl-PL"/>
        </w:rPr>
        <w:t xml:space="preserve">Krajowe Biuro ds. Przeciwdziałania Narkomanii i </w:t>
      </w:r>
      <w:r w:rsidR="00ED4C0F" w:rsidRPr="0027683B">
        <w:rPr>
          <w:rFonts w:ascii="Lato" w:hAnsi="Lato"/>
          <w:sz w:val="24"/>
          <w:szCs w:val="24"/>
          <w:lang w:eastAsia="pl-PL"/>
        </w:rPr>
        <w:t xml:space="preserve">Firmę Kantar Polska </w:t>
      </w:r>
      <w:r w:rsidRPr="0027683B">
        <w:rPr>
          <w:rFonts w:ascii="Lato" w:hAnsi="Lato"/>
          <w:sz w:val="24"/>
          <w:szCs w:val="24"/>
          <w:lang w:eastAsia="pl-PL"/>
        </w:rPr>
        <w:t>projekt badawczy wśród mieszkańców naszego kraju na temat używania substancji psychoaktywnych. Przedmiotem badania był</w:t>
      </w:r>
      <w:r w:rsidR="00815314" w:rsidRPr="0027683B">
        <w:rPr>
          <w:rFonts w:ascii="Lato" w:hAnsi="Lato"/>
          <w:sz w:val="24"/>
          <w:szCs w:val="24"/>
          <w:lang w:eastAsia="pl-PL"/>
        </w:rPr>
        <w:t xml:space="preserve">o pokazanie jakie substancje psychoaktywne są najbardziej rozpowszechnione wśród społeczeństwa, </w:t>
      </w:r>
      <w:r w:rsidRPr="0027683B">
        <w:rPr>
          <w:rFonts w:ascii="Lato" w:hAnsi="Lato"/>
          <w:sz w:val="24"/>
          <w:szCs w:val="24"/>
          <w:lang w:eastAsia="pl-PL"/>
        </w:rPr>
        <w:t xml:space="preserve">postawy jak i zachowania w tym obszarze. </w:t>
      </w:r>
      <w:r w:rsidR="00DF4363" w:rsidRPr="0027683B">
        <w:rPr>
          <w:rFonts w:ascii="Lato" w:hAnsi="Lato" w:cs="Cambria"/>
          <w:sz w:val="24"/>
          <w:szCs w:val="24"/>
        </w:rPr>
        <w:t xml:space="preserve">Badanie zostało zrealizowane na 3013-osobowej losowej próbie reprezentatywnej </w:t>
      </w:r>
      <w:r w:rsidR="00105301">
        <w:rPr>
          <w:rFonts w:ascii="Lato" w:hAnsi="Lato" w:cs="Cambria"/>
          <w:sz w:val="24"/>
          <w:szCs w:val="24"/>
        </w:rPr>
        <w:br/>
      </w:r>
      <w:r w:rsidR="00DF4363" w:rsidRPr="0027683B">
        <w:rPr>
          <w:rFonts w:ascii="Lato" w:hAnsi="Lato" w:cs="Cambria"/>
          <w:sz w:val="24"/>
          <w:szCs w:val="24"/>
        </w:rPr>
        <w:t>dla ogółu ludności Polski w wieku 15-64 lata.</w:t>
      </w:r>
    </w:p>
    <w:p w14:paraId="133316EA" w14:textId="56A34DEB" w:rsidR="00021055" w:rsidRPr="0027683B" w:rsidRDefault="00697857" w:rsidP="00DF4363">
      <w:pPr>
        <w:pStyle w:val="Tekstpodstawowy"/>
        <w:spacing w:after="0" w:line="360" w:lineRule="auto"/>
        <w:rPr>
          <w:rFonts w:ascii="Lato" w:hAnsi="Lato"/>
          <w:sz w:val="24"/>
          <w:szCs w:val="24"/>
          <w:lang w:eastAsia="pl-PL"/>
        </w:rPr>
      </w:pPr>
      <w:r w:rsidRPr="0027683B">
        <w:rPr>
          <w:rFonts w:ascii="Lato" w:hAnsi="Lato"/>
          <w:sz w:val="24"/>
          <w:szCs w:val="24"/>
          <w:lang w:eastAsia="pl-PL"/>
        </w:rPr>
        <w:t>Badania pokazują, że</w:t>
      </w:r>
      <w:r w:rsidR="00021055" w:rsidRPr="0027683B">
        <w:rPr>
          <w:rFonts w:ascii="Lato" w:hAnsi="Lato"/>
          <w:sz w:val="24"/>
          <w:szCs w:val="24"/>
          <w:lang w:eastAsia="pl-PL"/>
        </w:rPr>
        <w:t xml:space="preserve"> marihuana była najczęściej używanym narkotykiem z odsetkiem</w:t>
      </w:r>
    </w:p>
    <w:p w14:paraId="18932B6F" w14:textId="50A6E62F" w:rsidR="00021055" w:rsidRPr="0027683B" w:rsidRDefault="00021055" w:rsidP="00DF4363">
      <w:pPr>
        <w:pStyle w:val="Tekstpodstawowy"/>
        <w:spacing w:after="0" w:line="360" w:lineRule="auto"/>
        <w:rPr>
          <w:rFonts w:ascii="Lato" w:hAnsi="Lato"/>
          <w:sz w:val="24"/>
          <w:szCs w:val="24"/>
          <w:lang w:eastAsia="pl-PL"/>
        </w:rPr>
      </w:pPr>
      <w:r w:rsidRPr="0027683B">
        <w:rPr>
          <w:rFonts w:ascii="Lato" w:hAnsi="Lato"/>
          <w:sz w:val="24"/>
          <w:szCs w:val="24"/>
          <w:lang w:eastAsia="pl-PL"/>
        </w:rPr>
        <w:t xml:space="preserve">12,1%. W całej badanej populacji wyższy odsetek odnotowano wśród mężczyzn – 16,4% niż wśród kobiet – 7,7% w przypadku wskaźnika używania kiedykolwiek </w:t>
      </w:r>
      <w:r w:rsidR="0027683B">
        <w:rPr>
          <w:rFonts w:ascii="Lato" w:hAnsi="Lato"/>
          <w:sz w:val="24"/>
          <w:szCs w:val="24"/>
          <w:lang w:eastAsia="pl-PL"/>
        </w:rPr>
        <w:br/>
      </w:r>
      <w:r w:rsidRPr="0027683B">
        <w:rPr>
          <w:rFonts w:ascii="Lato" w:hAnsi="Lato"/>
          <w:sz w:val="24"/>
          <w:szCs w:val="24"/>
          <w:lang w:eastAsia="pl-PL"/>
        </w:rPr>
        <w:t xml:space="preserve">w życiu. </w:t>
      </w:r>
      <w:r w:rsidR="00697857" w:rsidRPr="0027683B">
        <w:rPr>
          <w:rFonts w:ascii="Lato" w:hAnsi="Lato"/>
          <w:sz w:val="24"/>
          <w:szCs w:val="24"/>
          <w:lang w:eastAsia="pl-PL"/>
        </w:rPr>
        <w:t>Według badania</w:t>
      </w:r>
      <w:r w:rsidRPr="0027683B">
        <w:rPr>
          <w:rFonts w:ascii="Lato" w:hAnsi="Lato"/>
          <w:sz w:val="24"/>
          <w:szCs w:val="24"/>
          <w:lang w:eastAsia="pl-PL"/>
        </w:rPr>
        <w:t xml:space="preserve"> używanie marihuany i haszyszu w ciągu ostatniego miesiąca odnotowujemy 2% badanych używających tej substancji. </w:t>
      </w:r>
    </w:p>
    <w:p w14:paraId="52D02713" w14:textId="2DD97071" w:rsidR="00021055" w:rsidRPr="0027683B" w:rsidRDefault="00021055" w:rsidP="00DF4363">
      <w:pPr>
        <w:pStyle w:val="Tekstpodstawowy"/>
        <w:spacing w:after="0" w:line="360" w:lineRule="auto"/>
        <w:rPr>
          <w:rFonts w:ascii="Lato" w:hAnsi="Lato"/>
          <w:sz w:val="24"/>
          <w:szCs w:val="24"/>
          <w:lang w:eastAsia="pl-PL"/>
        </w:rPr>
      </w:pPr>
      <w:r w:rsidRPr="0027683B">
        <w:rPr>
          <w:rFonts w:ascii="Lato" w:hAnsi="Lato"/>
          <w:sz w:val="24"/>
          <w:szCs w:val="24"/>
          <w:lang w:eastAsia="pl-PL"/>
        </w:rPr>
        <w:t xml:space="preserve">Największy odsetek osób, które podejmowały leczenie zgłaszał problemy z marihuaną jako przyczynę rozpoczęcia leczenia z powodu uzależnień (40%). Drugą substancją, </w:t>
      </w:r>
      <w:r w:rsidR="0027683B">
        <w:rPr>
          <w:rFonts w:ascii="Lato" w:hAnsi="Lato"/>
          <w:sz w:val="24"/>
          <w:szCs w:val="24"/>
          <w:lang w:eastAsia="pl-PL"/>
        </w:rPr>
        <w:br/>
      </w:r>
      <w:r w:rsidRPr="0027683B">
        <w:rPr>
          <w:rFonts w:ascii="Lato" w:hAnsi="Lato"/>
          <w:sz w:val="24"/>
          <w:szCs w:val="24"/>
          <w:lang w:eastAsia="pl-PL"/>
        </w:rPr>
        <w:t>z powodu której osoby podejmowały leczenie, jest amfetamina. Do zażywania amfetaminy</w:t>
      </w:r>
      <w:r w:rsidR="003436C0" w:rsidRPr="0027683B">
        <w:rPr>
          <w:rFonts w:ascii="Lato" w:hAnsi="Lato"/>
          <w:sz w:val="24"/>
          <w:szCs w:val="24"/>
          <w:lang w:eastAsia="pl-PL"/>
        </w:rPr>
        <w:t xml:space="preserve"> </w:t>
      </w:r>
      <w:r w:rsidRPr="0027683B">
        <w:rPr>
          <w:rFonts w:ascii="Lato" w:hAnsi="Lato"/>
          <w:sz w:val="24"/>
          <w:szCs w:val="24"/>
          <w:lang w:eastAsia="pl-PL"/>
        </w:rPr>
        <w:t xml:space="preserve">w ciągu ostatniego roku przyznało się </w:t>
      </w:r>
      <w:r w:rsidR="00807341" w:rsidRPr="0027683B">
        <w:rPr>
          <w:rFonts w:ascii="Lato" w:hAnsi="Lato"/>
          <w:sz w:val="24"/>
          <w:szCs w:val="24"/>
          <w:lang w:eastAsia="pl-PL"/>
        </w:rPr>
        <w:t>2</w:t>
      </w:r>
      <w:r w:rsidRPr="0027683B">
        <w:rPr>
          <w:rFonts w:ascii="Lato" w:hAnsi="Lato"/>
          <w:sz w:val="24"/>
          <w:szCs w:val="24"/>
          <w:lang w:eastAsia="pl-PL"/>
        </w:rPr>
        <w:t>,4% badanych</w:t>
      </w:r>
      <w:r w:rsidR="00807341" w:rsidRPr="0027683B">
        <w:rPr>
          <w:rFonts w:ascii="Lato" w:hAnsi="Lato"/>
          <w:sz w:val="24"/>
          <w:szCs w:val="24"/>
          <w:lang w:eastAsia="pl-PL"/>
        </w:rPr>
        <w:t xml:space="preserve">. </w:t>
      </w:r>
      <w:r w:rsidRPr="0027683B">
        <w:rPr>
          <w:rFonts w:ascii="Lato" w:hAnsi="Lato"/>
          <w:sz w:val="24"/>
          <w:szCs w:val="24"/>
          <w:lang w:eastAsia="pl-PL"/>
        </w:rPr>
        <w:t>Wskaźnik używania</w:t>
      </w:r>
      <w:r w:rsidR="00697857" w:rsidRPr="0027683B">
        <w:rPr>
          <w:rFonts w:ascii="Lato" w:hAnsi="Lato"/>
          <w:sz w:val="24"/>
          <w:szCs w:val="24"/>
          <w:lang w:eastAsia="pl-PL"/>
        </w:rPr>
        <w:t xml:space="preserve"> </w:t>
      </w:r>
      <w:r w:rsidRPr="0027683B">
        <w:rPr>
          <w:rFonts w:ascii="Lato" w:hAnsi="Lato"/>
          <w:sz w:val="24"/>
          <w:szCs w:val="24"/>
          <w:lang w:eastAsia="pl-PL"/>
        </w:rPr>
        <w:t>jest wyższy wśród mężczyzn</w:t>
      </w:r>
      <w:r w:rsidR="00807341" w:rsidRPr="0027683B">
        <w:rPr>
          <w:rFonts w:ascii="Lato" w:hAnsi="Lato"/>
          <w:sz w:val="24"/>
          <w:szCs w:val="24"/>
          <w:lang w:eastAsia="pl-PL"/>
        </w:rPr>
        <w:t xml:space="preserve"> (3,3%)</w:t>
      </w:r>
      <w:r w:rsidRPr="0027683B">
        <w:rPr>
          <w:rFonts w:ascii="Lato" w:hAnsi="Lato"/>
          <w:sz w:val="24"/>
          <w:szCs w:val="24"/>
          <w:lang w:eastAsia="pl-PL"/>
        </w:rPr>
        <w:t xml:space="preserve"> niż kobiet</w:t>
      </w:r>
      <w:r w:rsidR="00807341" w:rsidRPr="0027683B">
        <w:rPr>
          <w:rFonts w:ascii="Lato" w:hAnsi="Lato"/>
          <w:sz w:val="24"/>
          <w:szCs w:val="24"/>
          <w:lang w:eastAsia="pl-PL"/>
        </w:rPr>
        <w:t xml:space="preserve"> (1,4%)</w:t>
      </w:r>
      <w:r w:rsidRPr="0027683B">
        <w:rPr>
          <w:rFonts w:ascii="Lato" w:hAnsi="Lato"/>
          <w:sz w:val="24"/>
          <w:szCs w:val="24"/>
          <w:lang w:eastAsia="pl-PL"/>
        </w:rPr>
        <w:t xml:space="preserve">. W ciągu ostatniego miesiąca używało amfetaminy 0,5% badanych. </w:t>
      </w:r>
    </w:p>
    <w:p w14:paraId="41FEDD6B" w14:textId="1FA14562" w:rsidR="00AF2869" w:rsidRPr="00105301" w:rsidRDefault="00AF2869" w:rsidP="00DF4363">
      <w:pPr>
        <w:pStyle w:val="Tekstpodstawowy"/>
        <w:spacing w:after="0" w:line="360" w:lineRule="auto"/>
        <w:rPr>
          <w:rFonts w:ascii="Lato" w:hAnsi="Lato"/>
          <w:sz w:val="16"/>
          <w:szCs w:val="16"/>
          <w:lang w:eastAsia="pl-PL"/>
        </w:rPr>
      </w:pPr>
    </w:p>
    <w:p w14:paraId="3B693D10" w14:textId="77777777" w:rsidR="00AF2869" w:rsidRPr="0027683B" w:rsidRDefault="00AF2869" w:rsidP="00AF2869">
      <w:pPr>
        <w:pStyle w:val="Tekstpodstawowy"/>
        <w:spacing w:after="0" w:line="360" w:lineRule="auto"/>
        <w:rPr>
          <w:rFonts w:ascii="Lato" w:hAnsi="Lato"/>
          <w:sz w:val="24"/>
          <w:szCs w:val="24"/>
          <w:lang w:eastAsia="pl-PL"/>
        </w:rPr>
      </w:pPr>
      <w:r w:rsidRPr="0027683B">
        <w:rPr>
          <w:rFonts w:ascii="Lato" w:hAnsi="Lato"/>
          <w:sz w:val="24"/>
          <w:szCs w:val="24"/>
          <w:lang w:eastAsia="pl-PL"/>
        </w:rPr>
        <w:t xml:space="preserve">Na drugim miejscu pod względem rozpowszechnienia odnotowujemy „dopalacze” (nowe substancje psychoaktywne) – 3,9%, a następnie amfetaminę – 2,4%, halucynogeny – 1,4% i </w:t>
      </w:r>
      <w:proofErr w:type="spellStart"/>
      <w:r w:rsidRPr="0027683B">
        <w:rPr>
          <w:rFonts w:ascii="Lato" w:hAnsi="Lato"/>
          <w:sz w:val="24"/>
          <w:szCs w:val="24"/>
          <w:lang w:eastAsia="pl-PL"/>
        </w:rPr>
        <w:t>ecstasy</w:t>
      </w:r>
      <w:proofErr w:type="spellEnd"/>
      <w:r w:rsidRPr="0027683B">
        <w:rPr>
          <w:rFonts w:ascii="Lato" w:hAnsi="Lato"/>
          <w:sz w:val="24"/>
          <w:szCs w:val="24"/>
          <w:lang w:eastAsia="pl-PL"/>
        </w:rPr>
        <w:t xml:space="preserve"> – 1%. Konsumpcja pozostałych substancji nie przekroczyła poziomu 1,0%. Do używania jakiegokolwiek narkotyku przyznało się 16,1% badanych.</w:t>
      </w:r>
    </w:p>
    <w:p w14:paraId="0D0FC7B7" w14:textId="77777777" w:rsidR="00AF2869" w:rsidRPr="00105301" w:rsidRDefault="00AF2869" w:rsidP="00AF2869">
      <w:pPr>
        <w:pStyle w:val="Tekstpodstawowy"/>
        <w:spacing w:after="0" w:line="360" w:lineRule="auto"/>
        <w:rPr>
          <w:rFonts w:ascii="Lato" w:hAnsi="Lato"/>
          <w:sz w:val="16"/>
          <w:szCs w:val="16"/>
          <w:lang w:eastAsia="pl-PL"/>
        </w:rPr>
      </w:pPr>
    </w:p>
    <w:p w14:paraId="08EF8E3B" w14:textId="0BDD3BC4" w:rsidR="00AF2869" w:rsidRPr="0027683B" w:rsidRDefault="00AF2869" w:rsidP="00AF2869">
      <w:pPr>
        <w:pStyle w:val="Tekstpodstawowy"/>
        <w:spacing w:after="0" w:line="360" w:lineRule="auto"/>
        <w:rPr>
          <w:rFonts w:ascii="Lato" w:hAnsi="Lato"/>
          <w:sz w:val="24"/>
          <w:szCs w:val="24"/>
          <w:lang w:eastAsia="pl-PL"/>
        </w:rPr>
      </w:pPr>
      <w:r w:rsidRPr="0027683B">
        <w:rPr>
          <w:rFonts w:ascii="Lato" w:hAnsi="Lato"/>
          <w:sz w:val="24"/>
          <w:szCs w:val="24"/>
          <w:lang w:eastAsia="pl-PL"/>
        </w:rPr>
        <w:t xml:space="preserve">Dane pokazują iż do okazjonalnych (w czasie ostatnich 12 miesięcy) użytkowników marihuany i haszyszu zaliczamy 3,8% respondentów. Na drugim miejscu odnotowujemy używanie „dopalaczy” (nowych substancji psychoaktywnych) – 1,0% oraz amfetaminy – 0,8%. Ogółem do używania jakiegokolwiek narkotyku przyznało się 5,4% badanych. Rozpowszechnienie używania pozostałych substancji utrzymywało się </w:t>
      </w:r>
      <w:r w:rsidRPr="0027683B">
        <w:rPr>
          <w:rFonts w:ascii="Lato" w:hAnsi="Lato"/>
          <w:sz w:val="24"/>
          <w:szCs w:val="24"/>
          <w:lang w:eastAsia="pl-PL"/>
        </w:rPr>
        <w:lastRenderedPageBreak/>
        <w:t>na poziomie nie wyższym niż 0,5%. Analizując odsetki dotyczące używania bieżącego (ostatnie 30 dni), odnotowaliśmy,</w:t>
      </w:r>
      <w:r w:rsidR="00D10FF3" w:rsidRPr="0027683B">
        <w:rPr>
          <w:rFonts w:ascii="Lato" w:hAnsi="Lato"/>
          <w:sz w:val="24"/>
          <w:szCs w:val="24"/>
          <w:lang w:eastAsia="pl-PL"/>
        </w:rPr>
        <w:t xml:space="preserve"> </w:t>
      </w:r>
      <w:r w:rsidRPr="0027683B">
        <w:rPr>
          <w:rFonts w:ascii="Lato" w:hAnsi="Lato"/>
          <w:sz w:val="24"/>
          <w:szCs w:val="24"/>
          <w:lang w:eastAsia="pl-PL"/>
        </w:rPr>
        <w:t>że 2,0% respondentów zadeklarowało używanie marihuany i haszyszu</w:t>
      </w:r>
      <w:r w:rsidR="00D10FF3" w:rsidRPr="0027683B">
        <w:rPr>
          <w:rFonts w:ascii="Lato" w:hAnsi="Lato"/>
          <w:sz w:val="24"/>
          <w:szCs w:val="24"/>
          <w:lang w:eastAsia="pl-PL"/>
        </w:rPr>
        <w:t xml:space="preserve">, 0,5 % amfetamina, 0,2 % dopalacze. Ogólnie w ciągu ostatniego miesiąca używało jakiekolwiek narkotyku 3 % badanych populacji, </w:t>
      </w:r>
    </w:p>
    <w:p w14:paraId="1DE0BAFD" w14:textId="77777777" w:rsidR="00AF2869" w:rsidRPr="00105301" w:rsidRDefault="00AF2869" w:rsidP="00DF4363">
      <w:pPr>
        <w:pStyle w:val="Tekstpodstawowy"/>
        <w:spacing w:after="0" w:line="360" w:lineRule="auto"/>
        <w:rPr>
          <w:rFonts w:ascii="Lato" w:hAnsi="Lato"/>
          <w:sz w:val="16"/>
          <w:szCs w:val="16"/>
          <w:lang w:eastAsia="pl-PL"/>
        </w:rPr>
      </w:pPr>
    </w:p>
    <w:p w14:paraId="662A5B3C" w14:textId="356D8B65" w:rsidR="00D10FF3" w:rsidRPr="0027683B" w:rsidRDefault="004F32EA" w:rsidP="00D10FF3">
      <w:pPr>
        <w:autoSpaceDE w:val="0"/>
        <w:autoSpaceDN w:val="0"/>
        <w:adjustRightInd w:val="0"/>
        <w:spacing w:after="0" w:line="360" w:lineRule="auto"/>
        <w:rPr>
          <w:rFonts w:ascii="Lato" w:hAnsi="Lato" w:cs="Cambria"/>
          <w:sz w:val="24"/>
          <w:szCs w:val="24"/>
        </w:rPr>
      </w:pPr>
      <w:r w:rsidRPr="0027683B">
        <w:rPr>
          <w:rFonts w:ascii="Lato" w:hAnsi="Lato" w:cs="Cambria"/>
          <w:sz w:val="24"/>
          <w:szCs w:val="24"/>
        </w:rPr>
        <w:t>Kokaina należy do grupy nielegalnych substancji psychoaktywnych, których poziom rozpowszechnienia</w:t>
      </w:r>
      <w:r w:rsidR="003436C0" w:rsidRPr="0027683B">
        <w:rPr>
          <w:rFonts w:ascii="Lato" w:hAnsi="Lato" w:cs="Cambria"/>
          <w:sz w:val="24"/>
          <w:szCs w:val="24"/>
        </w:rPr>
        <w:t xml:space="preserve"> </w:t>
      </w:r>
      <w:r w:rsidRPr="0027683B">
        <w:rPr>
          <w:rFonts w:ascii="Lato" w:hAnsi="Lato" w:cs="Cambria"/>
          <w:sz w:val="24"/>
          <w:szCs w:val="24"/>
        </w:rPr>
        <w:t xml:space="preserve">w Polsce nie jest wysoki. </w:t>
      </w:r>
      <w:r w:rsidR="00807341" w:rsidRPr="0027683B">
        <w:rPr>
          <w:rFonts w:ascii="Lato" w:hAnsi="Lato" w:cs="Cambria"/>
          <w:sz w:val="24"/>
          <w:szCs w:val="24"/>
        </w:rPr>
        <w:t>Według wynik</w:t>
      </w:r>
      <w:r w:rsidR="00AF2869" w:rsidRPr="0027683B">
        <w:rPr>
          <w:rFonts w:ascii="Lato" w:hAnsi="Lato" w:cs="Cambria"/>
          <w:sz w:val="24"/>
          <w:szCs w:val="24"/>
        </w:rPr>
        <w:t xml:space="preserve">ów </w:t>
      </w:r>
      <w:r w:rsidR="00807341" w:rsidRPr="0027683B">
        <w:rPr>
          <w:rFonts w:ascii="Lato" w:hAnsi="Lato" w:cs="Cambria"/>
          <w:sz w:val="24"/>
          <w:szCs w:val="24"/>
        </w:rPr>
        <w:t>badań po tą substancję sięgnęło kiedykolwiek w życiu 0,7 % badanej populacji</w:t>
      </w:r>
      <w:r w:rsidR="00AF2869" w:rsidRPr="0027683B">
        <w:rPr>
          <w:rFonts w:ascii="Lato" w:hAnsi="Lato" w:cs="Cambria"/>
          <w:sz w:val="24"/>
          <w:szCs w:val="24"/>
        </w:rPr>
        <w:t xml:space="preserve">, zaś </w:t>
      </w:r>
      <w:r w:rsidRPr="0027683B">
        <w:rPr>
          <w:rFonts w:ascii="Lato" w:hAnsi="Lato" w:cs="Cambria"/>
          <w:sz w:val="24"/>
          <w:szCs w:val="24"/>
        </w:rPr>
        <w:t xml:space="preserve"> według danych dotyczących zgłaszalności</w:t>
      </w:r>
      <w:r w:rsidR="00697857" w:rsidRPr="0027683B">
        <w:rPr>
          <w:rFonts w:ascii="Lato" w:hAnsi="Lato" w:cs="Cambria"/>
          <w:sz w:val="24"/>
          <w:szCs w:val="24"/>
        </w:rPr>
        <w:t xml:space="preserve"> </w:t>
      </w:r>
      <w:r w:rsidRPr="0027683B">
        <w:rPr>
          <w:rFonts w:ascii="Lato" w:hAnsi="Lato" w:cs="Cambria"/>
          <w:sz w:val="24"/>
          <w:szCs w:val="24"/>
        </w:rPr>
        <w:t>do leczenia, tylko 2,2% osób podjęło leczenie z powodu uzależnienia od kokainy.</w:t>
      </w:r>
    </w:p>
    <w:p w14:paraId="758C5D0F" w14:textId="0F626A8B" w:rsidR="00E862F6" w:rsidRPr="00105301" w:rsidRDefault="00E862F6" w:rsidP="00E862F6">
      <w:pPr>
        <w:pStyle w:val="Tekstpodstawowy"/>
        <w:spacing w:after="0" w:line="360" w:lineRule="auto"/>
        <w:rPr>
          <w:rFonts w:ascii="Lato" w:hAnsi="Lato" w:cs="Cambria"/>
          <w:sz w:val="16"/>
          <w:szCs w:val="16"/>
        </w:rPr>
      </w:pPr>
    </w:p>
    <w:p w14:paraId="05F4E6B8" w14:textId="3C6CB016" w:rsidR="005B2111" w:rsidRDefault="00D8078E" w:rsidP="005B2111">
      <w:pPr>
        <w:pStyle w:val="Tekstpodstawowy"/>
        <w:spacing w:after="0" w:line="360" w:lineRule="auto"/>
        <w:rPr>
          <w:rFonts w:ascii="Lato" w:hAnsi="Lato"/>
          <w:sz w:val="24"/>
          <w:szCs w:val="24"/>
          <w:lang w:eastAsia="pl-PL"/>
        </w:rPr>
      </w:pPr>
      <w:r w:rsidRPr="0027683B">
        <w:rPr>
          <w:rFonts w:ascii="Lato" w:hAnsi="Lato"/>
          <w:sz w:val="24"/>
          <w:szCs w:val="24"/>
          <w:lang w:eastAsia="pl-PL"/>
        </w:rPr>
        <w:t>Szczegółowe informacje dotyczące rozpowszechniania</w:t>
      </w:r>
      <w:r w:rsidR="00C25E2E" w:rsidRPr="0027683B">
        <w:rPr>
          <w:rFonts w:ascii="Lato" w:hAnsi="Lato"/>
          <w:sz w:val="24"/>
          <w:szCs w:val="24"/>
          <w:lang w:eastAsia="pl-PL"/>
        </w:rPr>
        <w:t xml:space="preserve"> używania substancji psychoaktywnych kiedykolwiek w życiu</w:t>
      </w:r>
      <w:r w:rsidR="00EC43E2" w:rsidRPr="0027683B">
        <w:rPr>
          <w:rFonts w:ascii="Lato" w:hAnsi="Lato"/>
          <w:sz w:val="24"/>
          <w:szCs w:val="24"/>
          <w:lang w:eastAsia="pl-PL"/>
        </w:rPr>
        <w:t>,</w:t>
      </w:r>
      <w:r w:rsidR="003436C0" w:rsidRPr="0027683B">
        <w:rPr>
          <w:rFonts w:ascii="Lato" w:hAnsi="Lato"/>
          <w:sz w:val="24"/>
          <w:szCs w:val="24"/>
          <w:lang w:eastAsia="pl-PL"/>
        </w:rPr>
        <w:t xml:space="preserve"> w ciągu ostatniego miesiąca </w:t>
      </w:r>
      <w:r w:rsidR="00EC43E2" w:rsidRPr="0027683B">
        <w:rPr>
          <w:rFonts w:ascii="Lato" w:hAnsi="Lato"/>
          <w:sz w:val="24"/>
          <w:szCs w:val="24"/>
          <w:lang w:eastAsia="pl-PL"/>
        </w:rPr>
        <w:t xml:space="preserve">i </w:t>
      </w:r>
      <w:r w:rsidR="003436C0" w:rsidRPr="0027683B">
        <w:rPr>
          <w:rFonts w:ascii="Lato" w:hAnsi="Lato"/>
          <w:sz w:val="24"/>
          <w:szCs w:val="24"/>
          <w:lang w:eastAsia="pl-PL"/>
        </w:rPr>
        <w:t xml:space="preserve">w ciągu ostatniego roku </w:t>
      </w:r>
      <w:r w:rsidR="00EC43E2" w:rsidRPr="0027683B">
        <w:rPr>
          <w:rFonts w:ascii="Lato" w:hAnsi="Lato"/>
          <w:sz w:val="24"/>
          <w:szCs w:val="24"/>
          <w:lang w:eastAsia="pl-PL"/>
        </w:rPr>
        <w:t xml:space="preserve">w grupie 15-64 lata przestawia </w:t>
      </w:r>
      <w:r w:rsidR="003436C0" w:rsidRPr="0027683B">
        <w:rPr>
          <w:rFonts w:ascii="Lato" w:hAnsi="Lato"/>
          <w:sz w:val="24"/>
          <w:szCs w:val="24"/>
          <w:lang w:eastAsia="pl-PL"/>
        </w:rPr>
        <w:t xml:space="preserve">tabela </w:t>
      </w:r>
      <w:r w:rsidR="00773A85">
        <w:rPr>
          <w:rFonts w:ascii="Lato" w:hAnsi="Lato"/>
          <w:sz w:val="24"/>
          <w:szCs w:val="24"/>
          <w:lang w:eastAsia="pl-PL"/>
        </w:rPr>
        <w:t>16</w:t>
      </w:r>
      <w:r w:rsidR="005B2111">
        <w:rPr>
          <w:rFonts w:ascii="Lato" w:hAnsi="Lato"/>
          <w:sz w:val="24"/>
          <w:szCs w:val="24"/>
          <w:lang w:eastAsia="pl-PL"/>
        </w:rPr>
        <w:t>, natomiast</w:t>
      </w:r>
      <w:r w:rsidR="00EC43E2" w:rsidRPr="0027683B">
        <w:rPr>
          <w:rFonts w:ascii="Lato" w:hAnsi="Lato"/>
          <w:sz w:val="24"/>
          <w:szCs w:val="24"/>
          <w:lang w:eastAsia="pl-PL"/>
        </w:rPr>
        <w:t xml:space="preserve"> </w:t>
      </w:r>
      <w:r w:rsidR="009C33A3" w:rsidRPr="0027683B">
        <w:rPr>
          <w:rFonts w:ascii="Lato" w:hAnsi="Lato"/>
          <w:sz w:val="24"/>
          <w:szCs w:val="24"/>
          <w:lang w:eastAsia="pl-PL"/>
        </w:rPr>
        <w:t xml:space="preserve">z podziałem </w:t>
      </w:r>
      <w:r w:rsidR="00A27C03">
        <w:rPr>
          <w:rFonts w:ascii="Lato" w:hAnsi="Lato"/>
          <w:sz w:val="24"/>
          <w:szCs w:val="24"/>
          <w:lang w:eastAsia="pl-PL"/>
        </w:rPr>
        <w:br/>
      </w:r>
      <w:r w:rsidR="0020740A" w:rsidRPr="0027683B">
        <w:rPr>
          <w:rFonts w:ascii="Lato" w:hAnsi="Lato"/>
          <w:sz w:val="24"/>
          <w:szCs w:val="24"/>
          <w:lang w:eastAsia="pl-PL"/>
        </w:rPr>
        <w:t>na płeć</w:t>
      </w:r>
      <w:r w:rsidR="009F599F" w:rsidRPr="0027683B">
        <w:rPr>
          <w:rFonts w:ascii="Lato" w:hAnsi="Lato"/>
          <w:sz w:val="24"/>
          <w:szCs w:val="24"/>
          <w:lang w:eastAsia="pl-PL"/>
        </w:rPr>
        <w:t xml:space="preserve"> </w:t>
      </w:r>
      <w:r w:rsidR="00773A85">
        <w:rPr>
          <w:rFonts w:ascii="Lato" w:hAnsi="Lato"/>
          <w:sz w:val="24"/>
          <w:szCs w:val="24"/>
          <w:lang w:eastAsia="pl-PL"/>
        </w:rPr>
        <w:t xml:space="preserve">ww. informacje </w:t>
      </w:r>
      <w:r w:rsidR="009F599F" w:rsidRPr="0027683B">
        <w:rPr>
          <w:rFonts w:ascii="Lato" w:hAnsi="Lato"/>
          <w:sz w:val="24"/>
          <w:szCs w:val="24"/>
          <w:lang w:eastAsia="pl-PL"/>
        </w:rPr>
        <w:t xml:space="preserve">pokazuje tabela </w:t>
      </w:r>
      <w:r w:rsidR="00773A85">
        <w:rPr>
          <w:rFonts w:ascii="Lato" w:hAnsi="Lato"/>
          <w:sz w:val="24"/>
          <w:szCs w:val="24"/>
          <w:lang w:eastAsia="pl-PL"/>
        </w:rPr>
        <w:t>17.</w:t>
      </w:r>
    </w:p>
    <w:p w14:paraId="4137AF12" w14:textId="048AB4E9" w:rsidR="00773A85" w:rsidRPr="00773A85" w:rsidRDefault="00773A85" w:rsidP="005B2111">
      <w:pPr>
        <w:pStyle w:val="Tekstpodstawowy"/>
        <w:spacing w:before="100" w:beforeAutospacing="1" w:after="100" w:afterAutospacing="1" w:line="240" w:lineRule="auto"/>
        <w:rPr>
          <w:rFonts w:ascii="Lato" w:hAnsi="Lato"/>
          <w:sz w:val="24"/>
          <w:szCs w:val="24"/>
          <w:lang w:eastAsia="pl-PL"/>
        </w:rPr>
      </w:pPr>
      <w:r w:rsidRPr="00773A85">
        <w:rPr>
          <w:rFonts w:ascii="Lato" w:hAnsi="Lato"/>
          <w:sz w:val="24"/>
          <w:szCs w:val="24"/>
          <w:lang w:eastAsia="pl-PL"/>
        </w:rPr>
        <w:t>Tabela 16</w:t>
      </w:r>
      <w:r w:rsidR="005B2111">
        <w:rPr>
          <w:rFonts w:ascii="Lato" w:hAnsi="Lato"/>
          <w:sz w:val="24"/>
          <w:szCs w:val="24"/>
          <w:lang w:eastAsia="pl-PL"/>
        </w:rPr>
        <w:t>.</w:t>
      </w:r>
      <w:r w:rsidRPr="00773A85">
        <w:rPr>
          <w:rFonts w:ascii="Lato" w:hAnsi="Lato"/>
          <w:sz w:val="24"/>
          <w:szCs w:val="24"/>
          <w:lang w:eastAsia="pl-PL"/>
        </w:rPr>
        <w:t xml:space="preserve"> </w:t>
      </w:r>
      <w:r w:rsidRPr="00773A85">
        <w:rPr>
          <w:rFonts w:ascii="Lato" w:hAnsi="Lato"/>
          <w:sz w:val="24"/>
          <w:szCs w:val="24"/>
        </w:rPr>
        <w:t xml:space="preserve">Rozpowszechnienie używania </w:t>
      </w:r>
      <w:r>
        <w:rPr>
          <w:rFonts w:ascii="Lato" w:hAnsi="Lato"/>
          <w:sz w:val="24"/>
          <w:szCs w:val="24"/>
        </w:rPr>
        <w:t xml:space="preserve">substancji psychoaktywnych w grupie </w:t>
      </w:r>
      <w:r w:rsidRPr="00773A85">
        <w:rPr>
          <w:rFonts w:ascii="Lato" w:hAnsi="Lato"/>
          <w:sz w:val="24"/>
          <w:szCs w:val="24"/>
        </w:rPr>
        <w:t>15-64 lata</w:t>
      </w:r>
    </w:p>
    <w:tbl>
      <w:tblPr>
        <w:tblStyle w:val="Tabela-Siatka"/>
        <w:tblW w:w="0" w:type="auto"/>
        <w:tblLook w:val="04A0" w:firstRow="1" w:lastRow="0" w:firstColumn="1" w:lastColumn="0" w:noHBand="0" w:noVBand="1"/>
      </w:tblPr>
      <w:tblGrid>
        <w:gridCol w:w="2265"/>
        <w:gridCol w:w="2265"/>
        <w:gridCol w:w="2266"/>
        <w:gridCol w:w="2266"/>
      </w:tblGrid>
      <w:tr w:rsidR="0027683B" w:rsidRPr="00675E09" w14:paraId="51ADF911" w14:textId="77777777" w:rsidTr="00A27C03">
        <w:tc>
          <w:tcPr>
            <w:tcW w:w="9062" w:type="dxa"/>
            <w:gridSpan w:val="4"/>
            <w:vAlign w:val="center"/>
          </w:tcPr>
          <w:p w14:paraId="4CB187A7" w14:textId="6D3AF279" w:rsidR="00A27C03" w:rsidRPr="00675E09" w:rsidRDefault="00A27C03" w:rsidP="00A27C03">
            <w:pPr>
              <w:pStyle w:val="Tekstpodstawowy"/>
              <w:jc w:val="center"/>
              <w:rPr>
                <w:rFonts w:ascii="Lato" w:hAnsi="Lato"/>
                <w:b/>
                <w:bCs/>
                <w:sz w:val="22"/>
                <w:szCs w:val="22"/>
              </w:rPr>
            </w:pPr>
            <w:r w:rsidRPr="00675E09">
              <w:rPr>
                <w:rFonts w:ascii="Lato" w:hAnsi="Lato"/>
                <w:b/>
                <w:bCs/>
                <w:sz w:val="22"/>
                <w:szCs w:val="22"/>
              </w:rPr>
              <w:br/>
            </w:r>
            <w:r w:rsidR="00EC43E2" w:rsidRPr="00675E09">
              <w:rPr>
                <w:rFonts w:ascii="Lato" w:hAnsi="Lato"/>
                <w:b/>
                <w:bCs/>
                <w:sz w:val="22"/>
                <w:szCs w:val="22"/>
              </w:rPr>
              <w:t>Rozpowszechnienie używania (%) 15-64 lata</w:t>
            </w:r>
            <w:r w:rsidRPr="00675E09">
              <w:rPr>
                <w:rFonts w:ascii="Lato" w:hAnsi="Lato"/>
                <w:b/>
                <w:bCs/>
                <w:sz w:val="22"/>
                <w:szCs w:val="22"/>
              </w:rPr>
              <w:br/>
            </w:r>
          </w:p>
        </w:tc>
      </w:tr>
      <w:tr w:rsidR="0027683B" w:rsidRPr="00675E09" w14:paraId="2B521E2C" w14:textId="77777777" w:rsidTr="00E35350">
        <w:tc>
          <w:tcPr>
            <w:tcW w:w="2265" w:type="dxa"/>
            <w:vAlign w:val="center"/>
          </w:tcPr>
          <w:p w14:paraId="4DF9628F" w14:textId="6C6A1982" w:rsidR="00EC43E2" w:rsidRPr="00675E09" w:rsidRDefault="00EC43E2" w:rsidP="00E35350">
            <w:pPr>
              <w:pStyle w:val="Tekstpodstawowy"/>
              <w:jc w:val="center"/>
              <w:rPr>
                <w:rFonts w:ascii="Lato" w:hAnsi="Lato"/>
                <w:b/>
                <w:bCs/>
                <w:sz w:val="22"/>
                <w:szCs w:val="22"/>
              </w:rPr>
            </w:pPr>
            <w:r w:rsidRPr="00675E09">
              <w:rPr>
                <w:rFonts w:ascii="Lato" w:hAnsi="Lato"/>
                <w:b/>
                <w:bCs/>
                <w:sz w:val="22"/>
                <w:szCs w:val="22"/>
              </w:rPr>
              <w:t>Wyszczególnienie</w:t>
            </w:r>
          </w:p>
        </w:tc>
        <w:tc>
          <w:tcPr>
            <w:tcW w:w="2265" w:type="dxa"/>
          </w:tcPr>
          <w:p w14:paraId="7346EB4D" w14:textId="76E8E235" w:rsidR="00EC43E2" w:rsidRPr="00675E09" w:rsidRDefault="00EC43E2" w:rsidP="0027683B">
            <w:pPr>
              <w:pStyle w:val="Tekstpodstawowy"/>
              <w:jc w:val="center"/>
              <w:rPr>
                <w:rFonts w:ascii="Lato" w:hAnsi="Lato"/>
                <w:b/>
                <w:bCs/>
                <w:sz w:val="22"/>
                <w:szCs w:val="22"/>
              </w:rPr>
            </w:pPr>
            <w:r w:rsidRPr="00675E09">
              <w:rPr>
                <w:rFonts w:ascii="Lato" w:hAnsi="Lato"/>
                <w:b/>
                <w:bCs/>
                <w:sz w:val="22"/>
                <w:szCs w:val="22"/>
              </w:rPr>
              <w:t xml:space="preserve">Kiedykolwiek </w:t>
            </w:r>
            <w:r w:rsidR="0027683B" w:rsidRPr="00675E09">
              <w:rPr>
                <w:rFonts w:ascii="Lato" w:hAnsi="Lato"/>
                <w:b/>
                <w:bCs/>
                <w:sz w:val="22"/>
                <w:szCs w:val="22"/>
              </w:rPr>
              <w:br/>
            </w:r>
            <w:r w:rsidRPr="00675E09">
              <w:rPr>
                <w:rFonts w:ascii="Lato" w:hAnsi="Lato"/>
                <w:b/>
                <w:bCs/>
                <w:sz w:val="22"/>
                <w:szCs w:val="22"/>
              </w:rPr>
              <w:t>w życiu</w:t>
            </w:r>
          </w:p>
        </w:tc>
        <w:tc>
          <w:tcPr>
            <w:tcW w:w="2266" w:type="dxa"/>
          </w:tcPr>
          <w:p w14:paraId="02BDE3A2" w14:textId="5F3AF37A" w:rsidR="00EC43E2" w:rsidRPr="00675E09" w:rsidRDefault="00EC43E2" w:rsidP="0027683B">
            <w:pPr>
              <w:pStyle w:val="Tekstpodstawowy"/>
              <w:jc w:val="center"/>
              <w:rPr>
                <w:rFonts w:ascii="Lato" w:hAnsi="Lato"/>
                <w:b/>
                <w:bCs/>
                <w:sz w:val="22"/>
                <w:szCs w:val="22"/>
              </w:rPr>
            </w:pPr>
            <w:r w:rsidRPr="00675E09">
              <w:rPr>
                <w:rFonts w:ascii="Lato" w:hAnsi="Lato"/>
                <w:b/>
                <w:bCs/>
                <w:sz w:val="22"/>
                <w:szCs w:val="22"/>
              </w:rPr>
              <w:t>W czasie ostatnich 12 miesięcy</w:t>
            </w:r>
          </w:p>
        </w:tc>
        <w:tc>
          <w:tcPr>
            <w:tcW w:w="2266" w:type="dxa"/>
          </w:tcPr>
          <w:p w14:paraId="49D27EAA" w14:textId="62DDD8D4" w:rsidR="00EC43E2" w:rsidRPr="00675E09" w:rsidRDefault="00EC43E2" w:rsidP="0027683B">
            <w:pPr>
              <w:pStyle w:val="Tekstpodstawowy"/>
              <w:jc w:val="center"/>
              <w:rPr>
                <w:rFonts w:ascii="Lato" w:hAnsi="Lato"/>
                <w:b/>
                <w:bCs/>
                <w:sz w:val="22"/>
                <w:szCs w:val="22"/>
              </w:rPr>
            </w:pPr>
            <w:r w:rsidRPr="00675E09">
              <w:rPr>
                <w:rFonts w:ascii="Lato" w:hAnsi="Lato"/>
                <w:b/>
                <w:bCs/>
                <w:sz w:val="22"/>
                <w:szCs w:val="22"/>
              </w:rPr>
              <w:t>W czasie ostatnich 30 dni</w:t>
            </w:r>
          </w:p>
        </w:tc>
      </w:tr>
      <w:tr w:rsidR="0027683B" w:rsidRPr="00675E09" w14:paraId="78FBC26B" w14:textId="77777777" w:rsidTr="00DC511F">
        <w:tc>
          <w:tcPr>
            <w:tcW w:w="2265" w:type="dxa"/>
          </w:tcPr>
          <w:p w14:paraId="1A38F47E" w14:textId="77777777" w:rsidR="00EC43E2" w:rsidRPr="00675E09" w:rsidRDefault="00EC43E2" w:rsidP="00EC43E2">
            <w:pPr>
              <w:pStyle w:val="Tekstpodstawowy"/>
              <w:rPr>
                <w:rFonts w:ascii="Lato" w:hAnsi="Lato"/>
                <w:sz w:val="22"/>
                <w:szCs w:val="22"/>
              </w:rPr>
            </w:pPr>
            <w:r w:rsidRPr="00675E09">
              <w:rPr>
                <w:rFonts w:ascii="Lato" w:hAnsi="Lato"/>
                <w:sz w:val="22"/>
                <w:szCs w:val="22"/>
              </w:rPr>
              <w:t>1. Jakikolwiek narkotyk</w:t>
            </w:r>
          </w:p>
        </w:tc>
        <w:tc>
          <w:tcPr>
            <w:tcW w:w="2265" w:type="dxa"/>
          </w:tcPr>
          <w:p w14:paraId="16084E28" w14:textId="3FA58C62"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16,1%</w:t>
            </w:r>
          </w:p>
        </w:tc>
        <w:tc>
          <w:tcPr>
            <w:tcW w:w="2266" w:type="dxa"/>
          </w:tcPr>
          <w:p w14:paraId="57AB19D7" w14:textId="06C0EA45"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5,4%</w:t>
            </w:r>
          </w:p>
        </w:tc>
        <w:tc>
          <w:tcPr>
            <w:tcW w:w="2266" w:type="dxa"/>
          </w:tcPr>
          <w:p w14:paraId="5A0B279E" w14:textId="453EF19D"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3,0%</w:t>
            </w:r>
          </w:p>
        </w:tc>
      </w:tr>
      <w:tr w:rsidR="0027683B" w:rsidRPr="00675E09" w14:paraId="62E24190" w14:textId="77777777" w:rsidTr="00DC511F">
        <w:tc>
          <w:tcPr>
            <w:tcW w:w="2265" w:type="dxa"/>
          </w:tcPr>
          <w:p w14:paraId="6D5E83E5" w14:textId="77777777" w:rsidR="00EC43E2" w:rsidRPr="00675E09" w:rsidRDefault="00EC43E2" w:rsidP="00EC43E2">
            <w:pPr>
              <w:pStyle w:val="Tekstpodstawowy"/>
              <w:rPr>
                <w:rFonts w:ascii="Lato" w:hAnsi="Lato"/>
                <w:sz w:val="22"/>
                <w:szCs w:val="22"/>
              </w:rPr>
            </w:pPr>
            <w:r w:rsidRPr="00675E09">
              <w:rPr>
                <w:rFonts w:ascii="Lato" w:hAnsi="Lato"/>
                <w:sz w:val="22"/>
                <w:szCs w:val="22"/>
              </w:rPr>
              <w:t>2. Konopie indyjskie</w:t>
            </w:r>
          </w:p>
        </w:tc>
        <w:tc>
          <w:tcPr>
            <w:tcW w:w="2265" w:type="dxa"/>
          </w:tcPr>
          <w:p w14:paraId="5DF6E04D" w14:textId="4D07722E"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12,1%</w:t>
            </w:r>
          </w:p>
        </w:tc>
        <w:tc>
          <w:tcPr>
            <w:tcW w:w="2266" w:type="dxa"/>
          </w:tcPr>
          <w:p w14:paraId="6307CA67" w14:textId="31E8013B"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3,8%</w:t>
            </w:r>
          </w:p>
        </w:tc>
        <w:tc>
          <w:tcPr>
            <w:tcW w:w="2266" w:type="dxa"/>
          </w:tcPr>
          <w:p w14:paraId="3CECC8DB" w14:textId="1AC7F645"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2,0%</w:t>
            </w:r>
          </w:p>
        </w:tc>
      </w:tr>
      <w:tr w:rsidR="0027683B" w:rsidRPr="00675E09" w14:paraId="6463DEB3" w14:textId="77777777" w:rsidTr="00DC511F">
        <w:tc>
          <w:tcPr>
            <w:tcW w:w="2265" w:type="dxa"/>
          </w:tcPr>
          <w:p w14:paraId="1CFA2082" w14:textId="77777777" w:rsidR="00EC43E2" w:rsidRPr="00675E09" w:rsidRDefault="00EC43E2" w:rsidP="00EC43E2">
            <w:pPr>
              <w:pStyle w:val="Tekstpodstawowy"/>
              <w:rPr>
                <w:rFonts w:ascii="Lato" w:hAnsi="Lato"/>
                <w:sz w:val="22"/>
                <w:szCs w:val="22"/>
              </w:rPr>
            </w:pPr>
            <w:r w:rsidRPr="00675E09">
              <w:rPr>
                <w:rFonts w:ascii="Lato" w:hAnsi="Lato"/>
                <w:sz w:val="22"/>
                <w:szCs w:val="22"/>
              </w:rPr>
              <w:t xml:space="preserve">3. </w:t>
            </w:r>
            <w:proofErr w:type="spellStart"/>
            <w:r w:rsidRPr="00675E09">
              <w:rPr>
                <w:rFonts w:ascii="Lato" w:hAnsi="Lato"/>
                <w:sz w:val="22"/>
                <w:szCs w:val="22"/>
              </w:rPr>
              <w:t>Opioidy</w:t>
            </w:r>
            <w:proofErr w:type="spellEnd"/>
            <w:r w:rsidRPr="00675E09">
              <w:rPr>
                <w:rFonts w:ascii="Lato" w:hAnsi="Lato"/>
                <w:sz w:val="22"/>
                <w:szCs w:val="22"/>
              </w:rPr>
              <w:t xml:space="preserve"> (ogółem)</w:t>
            </w:r>
          </w:p>
        </w:tc>
        <w:tc>
          <w:tcPr>
            <w:tcW w:w="2265" w:type="dxa"/>
          </w:tcPr>
          <w:p w14:paraId="42BDE3FB" w14:textId="31B41BBD"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0,9%</w:t>
            </w:r>
          </w:p>
        </w:tc>
        <w:tc>
          <w:tcPr>
            <w:tcW w:w="2266" w:type="dxa"/>
          </w:tcPr>
          <w:p w14:paraId="09DFFC56" w14:textId="2C83F5B3"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0,5%</w:t>
            </w:r>
          </w:p>
        </w:tc>
        <w:tc>
          <w:tcPr>
            <w:tcW w:w="2266" w:type="dxa"/>
          </w:tcPr>
          <w:p w14:paraId="70E03526" w14:textId="043F6D91"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0,5%</w:t>
            </w:r>
          </w:p>
        </w:tc>
      </w:tr>
      <w:tr w:rsidR="0027683B" w:rsidRPr="00675E09" w14:paraId="3D749236" w14:textId="77777777" w:rsidTr="00DC511F">
        <w:tc>
          <w:tcPr>
            <w:tcW w:w="2265" w:type="dxa"/>
          </w:tcPr>
          <w:p w14:paraId="66636872" w14:textId="77777777" w:rsidR="00EC43E2" w:rsidRPr="00675E09" w:rsidRDefault="00EC43E2" w:rsidP="00EC43E2">
            <w:pPr>
              <w:pStyle w:val="Tekstpodstawowy"/>
              <w:rPr>
                <w:rFonts w:ascii="Lato" w:hAnsi="Lato"/>
                <w:sz w:val="22"/>
                <w:szCs w:val="22"/>
              </w:rPr>
            </w:pPr>
            <w:r w:rsidRPr="00675E09">
              <w:rPr>
                <w:rFonts w:ascii="Lato" w:hAnsi="Lato"/>
                <w:sz w:val="22"/>
                <w:szCs w:val="22"/>
              </w:rPr>
              <w:t>4. Heroina</w:t>
            </w:r>
          </w:p>
        </w:tc>
        <w:tc>
          <w:tcPr>
            <w:tcW w:w="2265" w:type="dxa"/>
          </w:tcPr>
          <w:p w14:paraId="0EAABB14" w14:textId="6598F102"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0,8%</w:t>
            </w:r>
          </w:p>
        </w:tc>
        <w:tc>
          <w:tcPr>
            <w:tcW w:w="2266" w:type="dxa"/>
          </w:tcPr>
          <w:p w14:paraId="46D7A3B0" w14:textId="5D758F85"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0,5%</w:t>
            </w:r>
          </w:p>
        </w:tc>
        <w:tc>
          <w:tcPr>
            <w:tcW w:w="2266" w:type="dxa"/>
          </w:tcPr>
          <w:p w14:paraId="59AF8455" w14:textId="105B0582"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0,4%</w:t>
            </w:r>
          </w:p>
        </w:tc>
      </w:tr>
      <w:tr w:rsidR="0027683B" w:rsidRPr="00675E09" w14:paraId="2121A3FF" w14:textId="77777777" w:rsidTr="00DC511F">
        <w:tc>
          <w:tcPr>
            <w:tcW w:w="2265" w:type="dxa"/>
          </w:tcPr>
          <w:p w14:paraId="3C19F995" w14:textId="77777777" w:rsidR="00EC43E2" w:rsidRPr="00675E09" w:rsidRDefault="00EC43E2" w:rsidP="00EC43E2">
            <w:pPr>
              <w:pStyle w:val="Tekstpodstawowy"/>
              <w:rPr>
                <w:rFonts w:ascii="Lato" w:hAnsi="Lato"/>
                <w:sz w:val="22"/>
                <w:szCs w:val="22"/>
              </w:rPr>
            </w:pPr>
            <w:r w:rsidRPr="00675E09">
              <w:rPr>
                <w:rFonts w:ascii="Lato" w:hAnsi="Lato"/>
                <w:sz w:val="22"/>
                <w:szCs w:val="22"/>
              </w:rPr>
              <w:t xml:space="preserve">5. Inne </w:t>
            </w:r>
            <w:proofErr w:type="spellStart"/>
            <w:r w:rsidRPr="00675E09">
              <w:rPr>
                <w:rFonts w:ascii="Lato" w:hAnsi="Lato"/>
                <w:sz w:val="22"/>
                <w:szCs w:val="22"/>
              </w:rPr>
              <w:t>opioidy</w:t>
            </w:r>
            <w:proofErr w:type="spellEnd"/>
          </w:p>
        </w:tc>
        <w:tc>
          <w:tcPr>
            <w:tcW w:w="2265" w:type="dxa"/>
          </w:tcPr>
          <w:p w14:paraId="4B88AC69" w14:textId="3762C147"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0,1%</w:t>
            </w:r>
          </w:p>
        </w:tc>
        <w:tc>
          <w:tcPr>
            <w:tcW w:w="2266" w:type="dxa"/>
          </w:tcPr>
          <w:p w14:paraId="554B0578" w14:textId="020FC3B4"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0,1%</w:t>
            </w:r>
          </w:p>
        </w:tc>
        <w:tc>
          <w:tcPr>
            <w:tcW w:w="2266" w:type="dxa"/>
          </w:tcPr>
          <w:p w14:paraId="3A1DB7D1" w14:textId="0EEEF7B0" w:rsidR="00EC43E2" w:rsidRPr="00675E09" w:rsidRDefault="00EC43E2" w:rsidP="0027683B">
            <w:pPr>
              <w:pStyle w:val="Tekstpodstawowy"/>
              <w:jc w:val="center"/>
              <w:rPr>
                <w:rFonts w:ascii="Lato" w:hAnsi="Lato"/>
                <w:sz w:val="22"/>
                <w:szCs w:val="22"/>
              </w:rPr>
            </w:pPr>
            <w:r w:rsidRPr="00675E09">
              <w:rPr>
                <w:rFonts w:ascii="Lato" w:hAnsi="Lato"/>
                <w:sz w:val="22"/>
                <w:szCs w:val="22"/>
                <w:lang w:eastAsia="pl-PL"/>
              </w:rPr>
              <w:t>0,1%</w:t>
            </w:r>
          </w:p>
        </w:tc>
      </w:tr>
      <w:tr w:rsidR="00675E09" w:rsidRPr="00675E09" w14:paraId="380E15F5" w14:textId="77777777" w:rsidTr="00DC511F">
        <w:tc>
          <w:tcPr>
            <w:tcW w:w="2265" w:type="dxa"/>
          </w:tcPr>
          <w:p w14:paraId="77A6448B" w14:textId="6A65B990" w:rsidR="00675E09" w:rsidRPr="00675E09" w:rsidRDefault="00675E09" w:rsidP="00675E09">
            <w:pPr>
              <w:pStyle w:val="Tekstpodstawowy"/>
              <w:rPr>
                <w:rFonts w:ascii="Lato" w:hAnsi="Lato"/>
              </w:rPr>
            </w:pPr>
            <w:r w:rsidRPr="00675E09">
              <w:rPr>
                <w:rFonts w:ascii="Lato" w:hAnsi="Lato"/>
                <w:sz w:val="22"/>
                <w:szCs w:val="22"/>
              </w:rPr>
              <w:t>6. Kokaina (ogółem, w tym crack)</w:t>
            </w:r>
          </w:p>
        </w:tc>
        <w:tc>
          <w:tcPr>
            <w:tcW w:w="2265" w:type="dxa"/>
          </w:tcPr>
          <w:p w14:paraId="40A07140" w14:textId="5B8CB1B0"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0,7%</w:t>
            </w:r>
          </w:p>
        </w:tc>
        <w:tc>
          <w:tcPr>
            <w:tcW w:w="2266" w:type="dxa"/>
          </w:tcPr>
          <w:p w14:paraId="66256C41" w14:textId="3F8987C0"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0,3%</w:t>
            </w:r>
          </w:p>
        </w:tc>
        <w:tc>
          <w:tcPr>
            <w:tcW w:w="2266" w:type="dxa"/>
          </w:tcPr>
          <w:p w14:paraId="44B6E8CF" w14:textId="1A29B049"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0,2%</w:t>
            </w:r>
          </w:p>
        </w:tc>
      </w:tr>
      <w:tr w:rsidR="00675E09" w:rsidRPr="00675E09" w14:paraId="3E84A3AC" w14:textId="77777777" w:rsidTr="00DC511F">
        <w:tc>
          <w:tcPr>
            <w:tcW w:w="2265" w:type="dxa"/>
          </w:tcPr>
          <w:p w14:paraId="3FCD7F9A" w14:textId="4C5CAAB3" w:rsidR="00675E09" w:rsidRPr="00675E09" w:rsidRDefault="00675E09" w:rsidP="00675E09">
            <w:pPr>
              <w:pStyle w:val="Tekstpodstawowy"/>
              <w:rPr>
                <w:rFonts w:ascii="Lato" w:hAnsi="Lato"/>
              </w:rPr>
            </w:pPr>
            <w:r w:rsidRPr="00675E09">
              <w:rPr>
                <w:rFonts w:ascii="Lato" w:hAnsi="Lato"/>
                <w:sz w:val="22"/>
                <w:szCs w:val="22"/>
              </w:rPr>
              <w:t>7. Amfetaminy</w:t>
            </w:r>
          </w:p>
        </w:tc>
        <w:tc>
          <w:tcPr>
            <w:tcW w:w="2265" w:type="dxa"/>
          </w:tcPr>
          <w:p w14:paraId="49A50F5C" w14:textId="1A0D6820"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2,4%</w:t>
            </w:r>
          </w:p>
        </w:tc>
        <w:tc>
          <w:tcPr>
            <w:tcW w:w="2266" w:type="dxa"/>
          </w:tcPr>
          <w:p w14:paraId="5C4B2326" w14:textId="0F6057F7"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0,8%</w:t>
            </w:r>
          </w:p>
        </w:tc>
        <w:tc>
          <w:tcPr>
            <w:tcW w:w="2266" w:type="dxa"/>
          </w:tcPr>
          <w:p w14:paraId="499043C4" w14:textId="7E1B4504"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0,5%</w:t>
            </w:r>
          </w:p>
        </w:tc>
      </w:tr>
      <w:tr w:rsidR="00675E09" w:rsidRPr="00675E09" w14:paraId="3361382B" w14:textId="77777777" w:rsidTr="00DC511F">
        <w:tc>
          <w:tcPr>
            <w:tcW w:w="2265" w:type="dxa"/>
          </w:tcPr>
          <w:p w14:paraId="3ED9DA98" w14:textId="7733A3AF" w:rsidR="00675E09" w:rsidRPr="00675E09" w:rsidRDefault="00675E09" w:rsidP="00675E09">
            <w:pPr>
              <w:pStyle w:val="Tekstpodstawowy"/>
              <w:rPr>
                <w:rFonts w:ascii="Lato" w:hAnsi="Lato"/>
              </w:rPr>
            </w:pPr>
            <w:r w:rsidRPr="00675E09">
              <w:rPr>
                <w:rFonts w:ascii="Lato" w:hAnsi="Lato"/>
                <w:sz w:val="22"/>
                <w:szCs w:val="22"/>
              </w:rPr>
              <w:t xml:space="preserve">8. </w:t>
            </w:r>
            <w:proofErr w:type="spellStart"/>
            <w:r w:rsidRPr="00675E09">
              <w:rPr>
                <w:rFonts w:ascii="Lato" w:hAnsi="Lato"/>
                <w:sz w:val="22"/>
                <w:szCs w:val="22"/>
              </w:rPr>
              <w:t>Ecstasy</w:t>
            </w:r>
            <w:proofErr w:type="spellEnd"/>
          </w:p>
        </w:tc>
        <w:tc>
          <w:tcPr>
            <w:tcW w:w="2265" w:type="dxa"/>
          </w:tcPr>
          <w:p w14:paraId="46A3D501" w14:textId="131B6CE2"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1,0%</w:t>
            </w:r>
          </w:p>
        </w:tc>
        <w:tc>
          <w:tcPr>
            <w:tcW w:w="2266" w:type="dxa"/>
          </w:tcPr>
          <w:p w14:paraId="162F74C3" w14:textId="1E2CDAC4"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0,3%</w:t>
            </w:r>
          </w:p>
        </w:tc>
        <w:tc>
          <w:tcPr>
            <w:tcW w:w="2266" w:type="dxa"/>
          </w:tcPr>
          <w:p w14:paraId="359F17CF" w14:textId="39D161AD" w:rsidR="00675E09" w:rsidRPr="00675E09" w:rsidRDefault="00675E09" w:rsidP="00675E09">
            <w:pPr>
              <w:pStyle w:val="Tekstpodstawowy"/>
              <w:jc w:val="center"/>
              <w:rPr>
                <w:rFonts w:ascii="Lato" w:hAnsi="Lato"/>
                <w:lang w:eastAsia="pl-PL"/>
              </w:rPr>
            </w:pPr>
            <w:r w:rsidRPr="00675E09">
              <w:rPr>
                <w:rFonts w:ascii="Lato" w:hAnsi="Lato"/>
                <w:sz w:val="22"/>
                <w:szCs w:val="22"/>
                <w:lang w:eastAsia="pl-PL"/>
              </w:rPr>
              <w:t>0,3%</w:t>
            </w:r>
          </w:p>
        </w:tc>
      </w:tr>
    </w:tbl>
    <w:p w14:paraId="0AE4208E" w14:textId="6CC1A71F" w:rsidR="005B2111" w:rsidRPr="00675E09" w:rsidRDefault="005B2111">
      <w:r w:rsidRPr="00675E09">
        <w:br w:type="page"/>
      </w:r>
    </w:p>
    <w:p w14:paraId="5C3551A9" w14:textId="7F4A7EA4" w:rsidR="005B2111" w:rsidRPr="00E35350" w:rsidRDefault="005B2111">
      <w:pPr>
        <w:rPr>
          <w:rFonts w:ascii="Lato" w:hAnsi="Lato"/>
          <w:sz w:val="24"/>
          <w:szCs w:val="24"/>
        </w:rPr>
      </w:pPr>
      <w:r w:rsidRPr="00E35350">
        <w:rPr>
          <w:rFonts w:ascii="Lato" w:hAnsi="Lato"/>
          <w:sz w:val="24"/>
          <w:szCs w:val="24"/>
        </w:rPr>
        <w:lastRenderedPageBreak/>
        <w:t>cd. Tabeli 16</w:t>
      </w:r>
    </w:p>
    <w:tbl>
      <w:tblPr>
        <w:tblStyle w:val="Tabela-Siatka"/>
        <w:tblW w:w="0" w:type="auto"/>
        <w:tblLook w:val="04A0" w:firstRow="1" w:lastRow="0" w:firstColumn="1" w:lastColumn="0" w:noHBand="0" w:noVBand="1"/>
      </w:tblPr>
      <w:tblGrid>
        <w:gridCol w:w="2265"/>
        <w:gridCol w:w="2265"/>
        <w:gridCol w:w="2266"/>
        <w:gridCol w:w="2266"/>
      </w:tblGrid>
      <w:tr w:rsidR="00A27C03" w:rsidRPr="00675E09" w14:paraId="666BA875" w14:textId="77777777" w:rsidTr="009A5135">
        <w:tc>
          <w:tcPr>
            <w:tcW w:w="9062" w:type="dxa"/>
            <w:gridSpan w:val="4"/>
          </w:tcPr>
          <w:p w14:paraId="5C27300F" w14:textId="47AA8A97" w:rsidR="00A27C03" w:rsidRPr="00675E09" w:rsidRDefault="00A27C03" w:rsidP="00A27C03">
            <w:pPr>
              <w:pStyle w:val="Tekstpodstawowy"/>
              <w:jc w:val="center"/>
              <w:rPr>
                <w:rFonts w:ascii="Lato" w:hAnsi="Lato"/>
                <w:b/>
                <w:bCs/>
                <w:sz w:val="22"/>
                <w:szCs w:val="22"/>
              </w:rPr>
            </w:pPr>
            <w:r w:rsidRPr="00675E09">
              <w:rPr>
                <w:rFonts w:ascii="Lato" w:hAnsi="Lato"/>
                <w:b/>
                <w:bCs/>
                <w:sz w:val="22"/>
                <w:szCs w:val="22"/>
              </w:rPr>
              <w:br/>
              <w:t>Rozpowszechnienie używania (%) 15-64 lata</w:t>
            </w:r>
            <w:r w:rsidRPr="00675E09">
              <w:rPr>
                <w:rFonts w:ascii="Lato" w:hAnsi="Lato"/>
                <w:b/>
                <w:bCs/>
                <w:sz w:val="22"/>
                <w:szCs w:val="22"/>
              </w:rPr>
              <w:br/>
            </w:r>
          </w:p>
        </w:tc>
      </w:tr>
      <w:tr w:rsidR="00A27C03" w:rsidRPr="00675E09" w14:paraId="782ED50B" w14:textId="77777777" w:rsidTr="00E35350">
        <w:tc>
          <w:tcPr>
            <w:tcW w:w="2265" w:type="dxa"/>
            <w:vAlign w:val="center"/>
          </w:tcPr>
          <w:p w14:paraId="7121A970" w14:textId="3D6192C1" w:rsidR="00A27C03" w:rsidRPr="00675E09" w:rsidRDefault="00A27C03" w:rsidP="00E35350">
            <w:pPr>
              <w:pStyle w:val="Tekstpodstawowy"/>
              <w:jc w:val="center"/>
              <w:rPr>
                <w:rFonts w:ascii="Lato" w:hAnsi="Lato"/>
                <w:sz w:val="22"/>
                <w:szCs w:val="22"/>
              </w:rPr>
            </w:pPr>
            <w:r w:rsidRPr="00675E09">
              <w:rPr>
                <w:rFonts w:ascii="Lato" w:hAnsi="Lato"/>
                <w:b/>
                <w:bCs/>
                <w:sz w:val="22"/>
                <w:szCs w:val="22"/>
              </w:rPr>
              <w:t>Wyszczególnienie</w:t>
            </w:r>
          </w:p>
        </w:tc>
        <w:tc>
          <w:tcPr>
            <w:tcW w:w="2265" w:type="dxa"/>
          </w:tcPr>
          <w:p w14:paraId="336E25CC" w14:textId="13EDAC4A" w:rsidR="00A27C03" w:rsidRPr="00675E09" w:rsidRDefault="00A27C03" w:rsidP="00A27C03">
            <w:pPr>
              <w:pStyle w:val="Tekstpodstawowy"/>
              <w:jc w:val="center"/>
              <w:rPr>
                <w:rFonts w:ascii="Lato" w:hAnsi="Lato"/>
                <w:sz w:val="22"/>
                <w:szCs w:val="22"/>
              </w:rPr>
            </w:pPr>
            <w:r w:rsidRPr="00675E09">
              <w:rPr>
                <w:rFonts w:ascii="Lato" w:hAnsi="Lato"/>
                <w:b/>
                <w:bCs/>
                <w:sz w:val="22"/>
                <w:szCs w:val="22"/>
              </w:rPr>
              <w:t xml:space="preserve">Kiedykolwiek </w:t>
            </w:r>
            <w:r w:rsidRPr="00675E09">
              <w:rPr>
                <w:rFonts w:ascii="Lato" w:hAnsi="Lato"/>
                <w:b/>
                <w:bCs/>
                <w:sz w:val="22"/>
                <w:szCs w:val="22"/>
              </w:rPr>
              <w:br/>
              <w:t>w życiu</w:t>
            </w:r>
          </w:p>
        </w:tc>
        <w:tc>
          <w:tcPr>
            <w:tcW w:w="2266" w:type="dxa"/>
          </w:tcPr>
          <w:p w14:paraId="23ACE38B" w14:textId="1FF75366" w:rsidR="00A27C03" w:rsidRPr="00675E09" w:rsidRDefault="00A27C03" w:rsidP="00A27C03">
            <w:pPr>
              <w:pStyle w:val="Tekstpodstawowy"/>
              <w:jc w:val="center"/>
              <w:rPr>
                <w:rFonts w:ascii="Lato" w:hAnsi="Lato"/>
                <w:sz w:val="22"/>
                <w:szCs w:val="22"/>
              </w:rPr>
            </w:pPr>
            <w:r w:rsidRPr="00675E09">
              <w:rPr>
                <w:rFonts w:ascii="Lato" w:hAnsi="Lato"/>
                <w:b/>
                <w:bCs/>
                <w:sz w:val="22"/>
                <w:szCs w:val="22"/>
              </w:rPr>
              <w:t>W czasie ostatnich 12 miesięcy</w:t>
            </w:r>
          </w:p>
        </w:tc>
        <w:tc>
          <w:tcPr>
            <w:tcW w:w="2266" w:type="dxa"/>
          </w:tcPr>
          <w:p w14:paraId="3AA21C92" w14:textId="6E473297" w:rsidR="00A27C03" w:rsidRPr="00675E09" w:rsidRDefault="00A27C03" w:rsidP="00A27C03">
            <w:pPr>
              <w:pStyle w:val="Tekstpodstawowy"/>
              <w:jc w:val="center"/>
              <w:rPr>
                <w:rFonts w:ascii="Lato" w:hAnsi="Lato"/>
                <w:sz w:val="22"/>
                <w:szCs w:val="22"/>
              </w:rPr>
            </w:pPr>
            <w:r w:rsidRPr="00675E09">
              <w:rPr>
                <w:rFonts w:ascii="Lato" w:hAnsi="Lato"/>
                <w:b/>
                <w:bCs/>
                <w:sz w:val="22"/>
                <w:szCs w:val="22"/>
              </w:rPr>
              <w:t>W czasie ostatnich 30 dni</w:t>
            </w:r>
          </w:p>
        </w:tc>
      </w:tr>
      <w:tr w:rsidR="00A27C03" w:rsidRPr="00675E09" w14:paraId="12BC856C" w14:textId="77777777" w:rsidTr="00DC511F">
        <w:tc>
          <w:tcPr>
            <w:tcW w:w="2265" w:type="dxa"/>
          </w:tcPr>
          <w:p w14:paraId="6921AD07" w14:textId="77777777" w:rsidR="00A27C03" w:rsidRPr="00675E09" w:rsidRDefault="00A27C03" w:rsidP="00A27C03">
            <w:pPr>
              <w:pStyle w:val="Tekstpodstawowy"/>
              <w:rPr>
                <w:rFonts w:ascii="Lato" w:hAnsi="Lato"/>
                <w:sz w:val="22"/>
                <w:szCs w:val="22"/>
              </w:rPr>
            </w:pPr>
            <w:r w:rsidRPr="00675E09">
              <w:rPr>
                <w:rFonts w:ascii="Lato" w:hAnsi="Lato"/>
                <w:sz w:val="22"/>
                <w:szCs w:val="22"/>
              </w:rPr>
              <w:t>9. Halucynogeny (ogółem)</w:t>
            </w:r>
          </w:p>
        </w:tc>
        <w:tc>
          <w:tcPr>
            <w:tcW w:w="2265" w:type="dxa"/>
          </w:tcPr>
          <w:p w14:paraId="4BF7D5DC" w14:textId="1DC2339B"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1,4%</w:t>
            </w:r>
          </w:p>
        </w:tc>
        <w:tc>
          <w:tcPr>
            <w:tcW w:w="2266" w:type="dxa"/>
          </w:tcPr>
          <w:p w14:paraId="7DD43D79" w14:textId="538B92B7"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0,7%</w:t>
            </w:r>
          </w:p>
        </w:tc>
        <w:tc>
          <w:tcPr>
            <w:tcW w:w="2266" w:type="dxa"/>
          </w:tcPr>
          <w:p w14:paraId="52474204" w14:textId="659A83A1"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0,5%</w:t>
            </w:r>
          </w:p>
        </w:tc>
      </w:tr>
      <w:tr w:rsidR="00A27C03" w:rsidRPr="00675E09" w14:paraId="7AAA5F4F" w14:textId="77777777" w:rsidTr="00DC511F">
        <w:tc>
          <w:tcPr>
            <w:tcW w:w="2265" w:type="dxa"/>
          </w:tcPr>
          <w:p w14:paraId="65573E46" w14:textId="77777777" w:rsidR="00A27C03" w:rsidRPr="00675E09" w:rsidRDefault="00A27C03" w:rsidP="00A27C03">
            <w:pPr>
              <w:pStyle w:val="Tekstpodstawowy"/>
              <w:rPr>
                <w:rFonts w:ascii="Lato" w:hAnsi="Lato"/>
                <w:sz w:val="22"/>
                <w:szCs w:val="22"/>
              </w:rPr>
            </w:pPr>
            <w:r w:rsidRPr="00675E09">
              <w:rPr>
                <w:rFonts w:ascii="Lato" w:hAnsi="Lato"/>
                <w:sz w:val="22"/>
                <w:szCs w:val="22"/>
              </w:rPr>
              <w:t>10. LSD</w:t>
            </w:r>
          </w:p>
        </w:tc>
        <w:tc>
          <w:tcPr>
            <w:tcW w:w="2265" w:type="dxa"/>
          </w:tcPr>
          <w:p w14:paraId="5EFCEC8D" w14:textId="3E42821F"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1,0%</w:t>
            </w:r>
          </w:p>
        </w:tc>
        <w:tc>
          <w:tcPr>
            <w:tcW w:w="2266" w:type="dxa"/>
          </w:tcPr>
          <w:p w14:paraId="280BD75C" w14:textId="2C8860CE"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0,5%</w:t>
            </w:r>
          </w:p>
        </w:tc>
        <w:tc>
          <w:tcPr>
            <w:tcW w:w="2266" w:type="dxa"/>
          </w:tcPr>
          <w:p w14:paraId="69519ABE" w14:textId="73B8B3DE"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0,4%</w:t>
            </w:r>
          </w:p>
        </w:tc>
      </w:tr>
      <w:tr w:rsidR="00A27C03" w:rsidRPr="00675E09" w14:paraId="295AFDD2" w14:textId="77777777" w:rsidTr="00DC511F">
        <w:tc>
          <w:tcPr>
            <w:tcW w:w="2265" w:type="dxa"/>
          </w:tcPr>
          <w:p w14:paraId="7517564D" w14:textId="77777777" w:rsidR="00A27C03" w:rsidRPr="00675E09" w:rsidRDefault="00A27C03" w:rsidP="00A27C03">
            <w:pPr>
              <w:pStyle w:val="Tekstpodstawowy"/>
              <w:rPr>
                <w:rFonts w:ascii="Lato" w:hAnsi="Lato"/>
                <w:sz w:val="22"/>
                <w:szCs w:val="22"/>
              </w:rPr>
            </w:pPr>
            <w:r w:rsidRPr="00675E09">
              <w:rPr>
                <w:rFonts w:ascii="Lato" w:hAnsi="Lato"/>
                <w:sz w:val="22"/>
                <w:szCs w:val="22"/>
              </w:rPr>
              <w:t>11. Inne halucynogeny</w:t>
            </w:r>
          </w:p>
        </w:tc>
        <w:tc>
          <w:tcPr>
            <w:tcW w:w="2265" w:type="dxa"/>
          </w:tcPr>
          <w:p w14:paraId="1B56CAE0" w14:textId="1886BDAD"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0,9%</w:t>
            </w:r>
          </w:p>
        </w:tc>
        <w:tc>
          <w:tcPr>
            <w:tcW w:w="2266" w:type="dxa"/>
          </w:tcPr>
          <w:p w14:paraId="6BB1B370" w14:textId="06F68F03"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0,1%</w:t>
            </w:r>
          </w:p>
        </w:tc>
        <w:tc>
          <w:tcPr>
            <w:tcW w:w="2266" w:type="dxa"/>
          </w:tcPr>
          <w:p w14:paraId="1B3DB525" w14:textId="0FD93992"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0,0%</w:t>
            </w:r>
          </w:p>
        </w:tc>
      </w:tr>
      <w:tr w:rsidR="00A27C03" w:rsidRPr="00675E09" w14:paraId="2C16242F" w14:textId="77777777" w:rsidTr="00DC511F">
        <w:tc>
          <w:tcPr>
            <w:tcW w:w="2265" w:type="dxa"/>
          </w:tcPr>
          <w:p w14:paraId="22C82FAB" w14:textId="77777777" w:rsidR="00A27C03" w:rsidRPr="00675E09" w:rsidRDefault="00A27C03" w:rsidP="00A27C03">
            <w:pPr>
              <w:pStyle w:val="Tekstpodstawowy"/>
              <w:rPr>
                <w:rFonts w:ascii="Lato" w:hAnsi="Lato"/>
                <w:sz w:val="22"/>
                <w:szCs w:val="22"/>
              </w:rPr>
            </w:pPr>
            <w:r w:rsidRPr="00675E09">
              <w:rPr>
                <w:rFonts w:ascii="Lato" w:hAnsi="Lato"/>
                <w:sz w:val="22"/>
                <w:szCs w:val="22"/>
              </w:rPr>
              <w:t>12. Rozpuszczalniki lub inhalatory</w:t>
            </w:r>
          </w:p>
        </w:tc>
        <w:tc>
          <w:tcPr>
            <w:tcW w:w="2265" w:type="dxa"/>
          </w:tcPr>
          <w:p w14:paraId="74D96672" w14:textId="0427443B"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0,3%</w:t>
            </w:r>
          </w:p>
        </w:tc>
        <w:tc>
          <w:tcPr>
            <w:tcW w:w="2266" w:type="dxa"/>
          </w:tcPr>
          <w:p w14:paraId="533C0D83" w14:textId="3BD92734"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0,3%</w:t>
            </w:r>
          </w:p>
        </w:tc>
        <w:tc>
          <w:tcPr>
            <w:tcW w:w="2266" w:type="dxa"/>
          </w:tcPr>
          <w:p w14:paraId="41DF3C39" w14:textId="1B825B80"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0,2%</w:t>
            </w:r>
          </w:p>
        </w:tc>
      </w:tr>
      <w:tr w:rsidR="00A27C03" w:rsidRPr="00675E09" w14:paraId="5ACC9733" w14:textId="77777777" w:rsidTr="00DC511F">
        <w:tc>
          <w:tcPr>
            <w:tcW w:w="2265" w:type="dxa"/>
          </w:tcPr>
          <w:p w14:paraId="6876F1DE" w14:textId="77777777" w:rsidR="00A27C03" w:rsidRPr="00675E09" w:rsidRDefault="00A27C03" w:rsidP="00A27C03">
            <w:pPr>
              <w:pStyle w:val="Tekstpodstawowy"/>
              <w:rPr>
                <w:rFonts w:ascii="Lato" w:hAnsi="Lato"/>
                <w:sz w:val="22"/>
                <w:szCs w:val="22"/>
              </w:rPr>
            </w:pPr>
            <w:r w:rsidRPr="00675E09">
              <w:rPr>
                <w:rFonts w:ascii="Lato" w:hAnsi="Lato"/>
                <w:sz w:val="22"/>
                <w:szCs w:val="22"/>
              </w:rPr>
              <w:t>13. Sterydy anaboliczne</w:t>
            </w:r>
          </w:p>
        </w:tc>
        <w:tc>
          <w:tcPr>
            <w:tcW w:w="2265" w:type="dxa"/>
          </w:tcPr>
          <w:p w14:paraId="3629C6D6" w14:textId="71714F9E"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0,7%</w:t>
            </w:r>
          </w:p>
        </w:tc>
        <w:tc>
          <w:tcPr>
            <w:tcW w:w="2266" w:type="dxa"/>
          </w:tcPr>
          <w:p w14:paraId="7BBDDCE0" w14:textId="14C1C9D0"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0,2%</w:t>
            </w:r>
          </w:p>
        </w:tc>
        <w:tc>
          <w:tcPr>
            <w:tcW w:w="2266" w:type="dxa"/>
          </w:tcPr>
          <w:p w14:paraId="3DCF751C" w14:textId="72FCFF95"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0,2%</w:t>
            </w:r>
          </w:p>
        </w:tc>
      </w:tr>
      <w:tr w:rsidR="00A27C03" w:rsidRPr="00675E09" w14:paraId="23EF89D2" w14:textId="77777777" w:rsidTr="00DC511F">
        <w:tc>
          <w:tcPr>
            <w:tcW w:w="2265" w:type="dxa"/>
          </w:tcPr>
          <w:p w14:paraId="75D16C2C" w14:textId="77777777" w:rsidR="00A27C03" w:rsidRPr="00675E09" w:rsidRDefault="00A27C03" w:rsidP="00A27C03">
            <w:pPr>
              <w:pStyle w:val="Tekstpodstawowy"/>
              <w:rPr>
                <w:rFonts w:ascii="Lato" w:hAnsi="Lato"/>
                <w:sz w:val="22"/>
                <w:szCs w:val="22"/>
              </w:rPr>
            </w:pPr>
            <w:r w:rsidRPr="00675E09">
              <w:rPr>
                <w:rFonts w:ascii="Lato" w:hAnsi="Lato"/>
                <w:sz w:val="22"/>
                <w:szCs w:val="22"/>
              </w:rPr>
              <w:t>14. GHB (pigułka gwałtu)</w:t>
            </w:r>
          </w:p>
        </w:tc>
        <w:tc>
          <w:tcPr>
            <w:tcW w:w="2265" w:type="dxa"/>
          </w:tcPr>
          <w:p w14:paraId="7E2FBC5B" w14:textId="2308457B"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0,1%</w:t>
            </w:r>
          </w:p>
        </w:tc>
        <w:tc>
          <w:tcPr>
            <w:tcW w:w="2266" w:type="dxa"/>
          </w:tcPr>
          <w:p w14:paraId="0859F050" w14:textId="6967F4D2"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0,1%</w:t>
            </w:r>
          </w:p>
        </w:tc>
        <w:tc>
          <w:tcPr>
            <w:tcW w:w="2266" w:type="dxa"/>
          </w:tcPr>
          <w:p w14:paraId="7D64ED46" w14:textId="6EE5FF45"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0,1%</w:t>
            </w:r>
          </w:p>
        </w:tc>
      </w:tr>
      <w:tr w:rsidR="00A27C03" w:rsidRPr="00675E09" w14:paraId="7BEA03A6" w14:textId="77777777" w:rsidTr="00DC511F">
        <w:tc>
          <w:tcPr>
            <w:tcW w:w="2265" w:type="dxa"/>
          </w:tcPr>
          <w:p w14:paraId="37870CA4" w14:textId="77777777" w:rsidR="00A27C03" w:rsidRPr="00675E09" w:rsidRDefault="00A27C03" w:rsidP="00A27C03">
            <w:pPr>
              <w:pStyle w:val="Tekstpodstawowy"/>
              <w:rPr>
                <w:rFonts w:ascii="Lato" w:hAnsi="Lato"/>
                <w:sz w:val="22"/>
                <w:szCs w:val="22"/>
              </w:rPr>
            </w:pPr>
            <w:r w:rsidRPr="00675E09">
              <w:rPr>
                <w:rFonts w:ascii="Lato" w:hAnsi="Lato"/>
                <w:sz w:val="22"/>
                <w:szCs w:val="22"/>
              </w:rPr>
              <w:t>15. Dopalacze (nowe substancje</w:t>
            </w:r>
          </w:p>
          <w:p w14:paraId="52FCB0C4" w14:textId="77777777" w:rsidR="00A27C03" w:rsidRPr="00675E09" w:rsidRDefault="00A27C03" w:rsidP="00A27C03">
            <w:pPr>
              <w:pStyle w:val="Tekstpodstawowy"/>
              <w:rPr>
                <w:rFonts w:ascii="Lato" w:hAnsi="Lato"/>
                <w:sz w:val="22"/>
                <w:szCs w:val="22"/>
              </w:rPr>
            </w:pPr>
            <w:r w:rsidRPr="00675E09">
              <w:rPr>
                <w:rFonts w:ascii="Lato" w:hAnsi="Lato"/>
                <w:sz w:val="22"/>
                <w:szCs w:val="22"/>
              </w:rPr>
              <w:t>psychoaktywne)</w:t>
            </w:r>
          </w:p>
        </w:tc>
        <w:tc>
          <w:tcPr>
            <w:tcW w:w="2265" w:type="dxa"/>
          </w:tcPr>
          <w:p w14:paraId="43162A17" w14:textId="0F5E3483"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3,9%</w:t>
            </w:r>
          </w:p>
        </w:tc>
        <w:tc>
          <w:tcPr>
            <w:tcW w:w="2266" w:type="dxa"/>
          </w:tcPr>
          <w:p w14:paraId="44599ADC" w14:textId="54280856"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1,0%</w:t>
            </w:r>
          </w:p>
        </w:tc>
        <w:tc>
          <w:tcPr>
            <w:tcW w:w="2266" w:type="dxa"/>
          </w:tcPr>
          <w:p w14:paraId="3C96AFFB" w14:textId="087EFBEC" w:rsidR="00A27C03" w:rsidRPr="00675E09" w:rsidRDefault="00A27C03" w:rsidP="00A27C03">
            <w:pPr>
              <w:pStyle w:val="Tekstpodstawowy"/>
              <w:jc w:val="center"/>
              <w:rPr>
                <w:rFonts w:ascii="Lato" w:hAnsi="Lato"/>
                <w:sz w:val="22"/>
                <w:szCs w:val="22"/>
              </w:rPr>
            </w:pPr>
            <w:r w:rsidRPr="00675E09">
              <w:rPr>
                <w:rFonts w:ascii="Lato" w:hAnsi="Lato"/>
                <w:sz w:val="22"/>
                <w:szCs w:val="22"/>
                <w:lang w:eastAsia="pl-PL"/>
              </w:rPr>
              <w:t>0,2%</w:t>
            </w:r>
          </w:p>
        </w:tc>
      </w:tr>
    </w:tbl>
    <w:p w14:paraId="37907341" w14:textId="131C032E" w:rsidR="00A27C03" w:rsidRDefault="0027683B" w:rsidP="00B3058C">
      <w:pPr>
        <w:pStyle w:val="Tekstpodstawowy"/>
        <w:spacing w:line="360" w:lineRule="auto"/>
        <w:rPr>
          <w:rFonts w:ascii="Lato" w:hAnsi="Lato"/>
          <w:sz w:val="20"/>
          <w:szCs w:val="20"/>
          <w:lang w:eastAsia="pl-PL"/>
        </w:rPr>
      </w:pPr>
      <w:r w:rsidRPr="0027683B">
        <w:rPr>
          <w:rFonts w:ascii="Lato" w:hAnsi="Lato"/>
          <w:sz w:val="20"/>
          <w:szCs w:val="20"/>
          <w:lang w:eastAsia="pl-PL"/>
        </w:rPr>
        <w:t>Źródło: Raport o stanie narkomanii w Polsce 2020 – Krajowe Biuro ds. Przeciwdziałania Narkomanii</w:t>
      </w:r>
    </w:p>
    <w:p w14:paraId="34B2C178" w14:textId="77777777" w:rsidR="00675E09" w:rsidRPr="00675E09" w:rsidRDefault="00675E09" w:rsidP="00B3058C">
      <w:pPr>
        <w:pStyle w:val="Tekstpodstawowy"/>
        <w:spacing w:line="360" w:lineRule="auto"/>
        <w:rPr>
          <w:rFonts w:ascii="Lato" w:hAnsi="Lato"/>
          <w:sz w:val="20"/>
          <w:szCs w:val="20"/>
          <w:lang w:eastAsia="pl-PL"/>
        </w:rPr>
      </w:pPr>
    </w:p>
    <w:p w14:paraId="76981681" w14:textId="2C0D0A62" w:rsidR="00697857" w:rsidRPr="0027683B" w:rsidRDefault="00697857" w:rsidP="00B3058C">
      <w:pPr>
        <w:pStyle w:val="Tekstpodstawowy"/>
        <w:spacing w:line="360" w:lineRule="auto"/>
        <w:rPr>
          <w:rFonts w:ascii="Lato" w:hAnsi="Lato"/>
          <w:sz w:val="24"/>
          <w:szCs w:val="24"/>
          <w:lang w:eastAsia="pl-PL"/>
        </w:rPr>
      </w:pPr>
      <w:r w:rsidRPr="0027683B">
        <w:rPr>
          <w:rFonts w:ascii="Lato" w:hAnsi="Lato"/>
          <w:sz w:val="24"/>
          <w:szCs w:val="24"/>
          <w:lang w:eastAsia="pl-PL"/>
        </w:rPr>
        <w:t>Tabela</w:t>
      </w:r>
      <w:r w:rsidR="00773A85">
        <w:rPr>
          <w:rFonts w:ascii="Lato" w:hAnsi="Lato"/>
          <w:sz w:val="24"/>
          <w:szCs w:val="24"/>
          <w:lang w:eastAsia="pl-PL"/>
        </w:rPr>
        <w:t xml:space="preserve"> 17</w:t>
      </w:r>
      <w:r w:rsidR="00A27C03">
        <w:rPr>
          <w:rFonts w:ascii="Lato" w:hAnsi="Lato"/>
          <w:sz w:val="24"/>
          <w:szCs w:val="24"/>
          <w:lang w:eastAsia="pl-PL"/>
        </w:rPr>
        <w:t>.</w:t>
      </w:r>
      <w:r w:rsidRPr="0027683B">
        <w:rPr>
          <w:rFonts w:ascii="Lato" w:hAnsi="Lato"/>
          <w:sz w:val="24"/>
          <w:szCs w:val="24"/>
          <w:lang w:eastAsia="pl-PL"/>
        </w:rPr>
        <w:t xml:space="preserve"> Rozpowszechnianie używania substancji psychoaktywnych w wieku 15-64 lata z podziałem na płeć. </w:t>
      </w:r>
    </w:p>
    <w:tbl>
      <w:tblPr>
        <w:tblStyle w:val="Tabela-Siatka"/>
        <w:tblW w:w="9062" w:type="dxa"/>
        <w:tblLook w:val="04A0" w:firstRow="1" w:lastRow="0" w:firstColumn="1" w:lastColumn="0" w:noHBand="0" w:noVBand="1"/>
      </w:tblPr>
      <w:tblGrid>
        <w:gridCol w:w="2187"/>
        <w:gridCol w:w="1278"/>
        <w:gridCol w:w="1070"/>
        <w:gridCol w:w="1277"/>
        <w:gridCol w:w="1013"/>
        <w:gridCol w:w="1247"/>
        <w:gridCol w:w="990"/>
      </w:tblGrid>
      <w:tr w:rsidR="0027683B" w:rsidRPr="00675E09" w14:paraId="67E503DD" w14:textId="77777777" w:rsidTr="00A27C03">
        <w:tc>
          <w:tcPr>
            <w:tcW w:w="9062" w:type="dxa"/>
            <w:gridSpan w:val="7"/>
          </w:tcPr>
          <w:p w14:paraId="7FBF45C8" w14:textId="2A21E404" w:rsidR="00697857" w:rsidRPr="00675E09" w:rsidRDefault="00A27C03" w:rsidP="00A27C03">
            <w:pPr>
              <w:pStyle w:val="Tekstpodstawowy"/>
              <w:spacing w:line="360" w:lineRule="auto"/>
              <w:jc w:val="center"/>
              <w:rPr>
                <w:rFonts w:ascii="Lato" w:hAnsi="Lato"/>
                <w:b/>
                <w:bCs/>
                <w:sz w:val="22"/>
                <w:szCs w:val="22"/>
                <w:lang w:eastAsia="pl-PL"/>
              </w:rPr>
            </w:pPr>
            <w:r w:rsidRPr="00675E09">
              <w:rPr>
                <w:rFonts w:ascii="Lato" w:hAnsi="Lato"/>
                <w:b/>
                <w:bCs/>
                <w:sz w:val="22"/>
                <w:szCs w:val="22"/>
                <w:lang w:eastAsia="pl-PL"/>
              </w:rPr>
              <w:br/>
            </w:r>
            <w:r w:rsidR="00697857" w:rsidRPr="00675E09">
              <w:rPr>
                <w:rFonts w:ascii="Lato" w:hAnsi="Lato"/>
                <w:b/>
                <w:bCs/>
                <w:sz w:val="22"/>
                <w:szCs w:val="22"/>
                <w:lang w:eastAsia="pl-PL"/>
              </w:rPr>
              <w:t>Rozpowszechnienie używania (%) 15-64 lata</w:t>
            </w:r>
          </w:p>
        </w:tc>
      </w:tr>
      <w:tr w:rsidR="0027683B" w:rsidRPr="00675E09" w14:paraId="2A69F548" w14:textId="77777777" w:rsidTr="00E35350">
        <w:tc>
          <w:tcPr>
            <w:tcW w:w="2187" w:type="dxa"/>
            <w:vMerge w:val="restart"/>
          </w:tcPr>
          <w:p w14:paraId="57D21903" w14:textId="77777777" w:rsidR="00697857" w:rsidRPr="00675E09" w:rsidRDefault="00697857" w:rsidP="00E35350">
            <w:pPr>
              <w:pStyle w:val="Tekstpodstawowy"/>
              <w:spacing w:line="360" w:lineRule="auto"/>
              <w:jc w:val="center"/>
              <w:rPr>
                <w:rFonts w:ascii="Lato" w:hAnsi="Lato"/>
                <w:b/>
                <w:bCs/>
                <w:sz w:val="22"/>
                <w:szCs w:val="22"/>
                <w:lang w:eastAsia="pl-PL"/>
              </w:rPr>
            </w:pPr>
          </w:p>
          <w:p w14:paraId="32167F3A" w14:textId="77777777" w:rsidR="00697857" w:rsidRPr="00675E09" w:rsidRDefault="00697857" w:rsidP="00E35350">
            <w:pPr>
              <w:pStyle w:val="Tekstpodstawowy"/>
              <w:spacing w:line="360" w:lineRule="auto"/>
              <w:jc w:val="center"/>
              <w:rPr>
                <w:rFonts w:ascii="Lato" w:hAnsi="Lato"/>
                <w:b/>
                <w:bCs/>
                <w:sz w:val="22"/>
                <w:szCs w:val="22"/>
                <w:lang w:eastAsia="pl-PL"/>
              </w:rPr>
            </w:pPr>
            <w:r w:rsidRPr="00675E09">
              <w:rPr>
                <w:rFonts w:ascii="Lato" w:hAnsi="Lato"/>
                <w:b/>
                <w:bCs/>
                <w:sz w:val="22"/>
                <w:szCs w:val="22"/>
                <w:lang w:eastAsia="pl-PL"/>
              </w:rPr>
              <w:t>Wyszczególnienie</w:t>
            </w:r>
          </w:p>
        </w:tc>
        <w:tc>
          <w:tcPr>
            <w:tcW w:w="2348" w:type="dxa"/>
            <w:gridSpan w:val="2"/>
          </w:tcPr>
          <w:p w14:paraId="241BA692" w14:textId="48B4F68E" w:rsidR="00697857" w:rsidRPr="00675E09" w:rsidRDefault="00697857" w:rsidP="00DC511F">
            <w:pPr>
              <w:pStyle w:val="Tekstpodstawowy"/>
              <w:spacing w:line="360" w:lineRule="auto"/>
              <w:jc w:val="center"/>
              <w:rPr>
                <w:rFonts w:ascii="Lato" w:hAnsi="Lato"/>
                <w:b/>
                <w:bCs/>
                <w:sz w:val="22"/>
                <w:szCs w:val="22"/>
                <w:lang w:eastAsia="pl-PL"/>
              </w:rPr>
            </w:pPr>
            <w:r w:rsidRPr="00675E09">
              <w:rPr>
                <w:rFonts w:ascii="Lato" w:hAnsi="Lato"/>
                <w:b/>
                <w:bCs/>
                <w:sz w:val="22"/>
                <w:szCs w:val="22"/>
                <w:lang w:eastAsia="pl-PL"/>
              </w:rPr>
              <w:t xml:space="preserve">Używanie kiedykolwiek w życiu </w:t>
            </w:r>
          </w:p>
        </w:tc>
        <w:tc>
          <w:tcPr>
            <w:tcW w:w="2290" w:type="dxa"/>
            <w:gridSpan w:val="2"/>
          </w:tcPr>
          <w:p w14:paraId="53D1E1FD" w14:textId="616376E2" w:rsidR="00697857" w:rsidRPr="00675E09" w:rsidRDefault="00697857" w:rsidP="00DC511F">
            <w:pPr>
              <w:pStyle w:val="Tekstpodstawowy"/>
              <w:spacing w:line="360" w:lineRule="auto"/>
              <w:jc w:val="center"/>
              <w:rPr>
                <w:rFonts w:ascii="Lato" w:hAnsi="Lato"/>
                <w:b/>
                <w:bCs/>
                <w:sz w:val="22"/>
                <w:szCs w:val="22"/>
                <w:lang w:eastAsia="pl-PL"/>
              </w:rPr>
            </w:pPr>
            <w:r w:rsidRPr="00675E09">
              <w:rPr>
                <w:rFonts w:ascii="Lato" w:hAnsi="Lato"/>
                <w:b/>
                <w:bCs/>
                <w:sz w:val="22"/>
                <w:szCs w:val="22"/>
                <w:lang w:eastAsia="pl-PL"/>
              </w:rPr>
              <w:t xml:space="preserve">Używanie w ciągu ostatniego miesiąca </w:t>
            </w:r>
          </w:p>
        </w:tc>
        <w:tc>
          <w:tcPr>
            <w:tcW w:w="2237" w:type="dxa"/>
            <w:gridSpan w:val="2"/>
          </w:tcPr>
          <w:p w14:paraId="35D79488" w14:textId="77777777" w:rsidR="00697857" w:rsidRPr="00675E09" w:rsidRDefault="00697857" w:rsidP="00DC511F">
            <w:pPr>
              <w:pStyle w:val="Tekstpodstawowy"/>
              <w:spacing w:line="360" w:lineRule="auto"/>
              <w:jc w:val="center"/>
              <w:rPr>
                <w:rFonts w:ascii="Lato" w:hAnsi="Lato"/>
                <w:b/>
                <w:bCs/>
                <w:sz w:val="22"/>
                <w:szCs w:val="22"/>
                <w:lang w:eastAsia="pl-PL"/>
              </w:rPr>
            </w:pPr>
            <w:r w:rsidRPr="00675E09">
              <w:rPr>
                <w:rFonts w:ascii="Lato" w:hAnsi="Lato"/>
                <w:b/>
                <w:bCs/>
                <w:sz w:val="22"/>
                <w:szCs w:val="22"/>
                <w:lang w:eastAsia="pl-PL"/>
              </w:rPr>
              <w:t>Używanie w ciągu ostatniego roku</w:t>
            </w:r>
          </w:p>
        </w:tc>
      </w:tr>
      <w:tr w:rsidR="0027683B" w:rsidRPr="00675E09" w14:paraId="3FB50FEF" w14:textId="77777777" w:rsidTr="00DC511F">
        <w:tc>
          <w:tcPr>
            <w:tcW w:w="2187" w:type="dxa"/>
            <w:vMerge/>
          </w:tcPr>
          <w:p w14:paraId="3DF396C2" w14:textId="77777777" w:rsidR="00697857" w:rsidRPr="00675E09" w:rsidRDefault="00697857" w:rsidP="00DC511F">
            <w:pPr>
              <w:pStyle w:val="Tekstpodstawowy"/>
              <w:spacing w:line="360" w:lineRule="auto"/>
              <w:jc w:val="center"/>
              <w:rPr>
                <w:rFonts w:ascii="Lato" w:hAnsi="Lato"/>
                <w:b/>
                <w:bCs/>
                <w:sz w:val="22"/>
                <w:szCs w:val="22"/>
                <w:lang w:eastAsia="pl-PL"/>
              </w:rPr>
            </w:pPr>
          </w:p>
        </w:tc>
        <w:tc>
          <w:tcPr>
            <w:tcW w:w="1278" w:type="dxa"/>
          </w:tcPr>
          <w:p w14:paraId="44EB74E1"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cs="Cambria-Bold"/>
                <w:b/>
                <w:bCs/>
                <w:sz w:val="22"/>
                <w:szCs w:val="22"/>
              </w:rPr>
              <w:t>Mężczyźni</w:t>
            </w:r>
          </w:p>
        </w:tc>
        <w:tc>
          <w:tcPr>
            <w:tcW w:w="1070" w:type="dxa"/>
          </w:tcPr>
          <w:p w14:paraId="17EFC4DE"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cs="Cambria-Bold"/>
                <w:b/>
                <w:bCs/>
                <w:sz w:val="22"/>
                <w:szCs w:val="22"/>
              </w:rPr>
              <w:t>Kobiety</w:t>
            </w:r>
          </w:p>
        </w:tc>
        <w:tc>
          <w:tcPr>
            <w:tcW w:w="1277" w:type="dxa"/>
          </w:tcPr>
          <w:p w14:paraId="6460260E" w14:textId="77777777" w:rsidR="00697857" w:rsidRPr="00675E09" w:rsidRDefault="00697857" w:rsidP="00DC511F">
            <w:pPr>
              <w:pStyle w:val="Tekstpodstawowy"/>
              <w:spacing w:line="360" w:lineRule="auto"/>
              <w:jc w:val="center"/>
              <w:rPr>
                <w:rFonts w:ascii="Lato" w:hAnsi="Lato" w:cs="Cambria-Bold"/>
                <w:b/>
                <w:bCs/>
                <w:sz w:val="22"/>
                <w:szCs w:val="22"/>
              </w:rPr>
            </w:pPr>
            <w:r w:rsidRPr="00675E09">
              <w:rPr>
                <w:rFonts w:ascii="Lato" w:hAnsi="Lato" w:cs="Cambria-Bold"/>
                <w:b/>
                <w:bCs/>
                <w:sz w:val="22"/>
                <w:szCs w:val="22"/>
              </w:rPr>
              <w:t>Mężczyźni</w:t>
            </w:r>
          </w:p>
        </w:tc>
        <w:tc>
          <w:tcPr>
            <w:tcW w:w="1013" w:type="dxa"/>
          </w:tcPr>
          <w:p w14:paraId="57A0C3C5" w14:textId="77777777" w:rsidR="00697857" w:rsidRPr="00675E09" w:rsidRDefault="00697857" w:rsidP="00DC511F">
            <w:pPr>
              <w:pStyle w:val="Tekstpodstawowy"/>
              <w:spacing w:line="360" w:lineRule="auto"/>
              <w:jc w:val="center"/>
              <w:rPr>
                <w:rFonts w:ascii="Lato" w:hAnsi="Lato" w:cs="Cambria-Bold"/>
                <w:b/>
                <w:bCs/>
                <w:sz w:val="22"/>
                <w:szCs w:val="22"/>
              </w:rPr>
            </w:pPr>
            <w:r w:rsidRPr="00675E09">
              <w:rPr>
                <w:rFonts w:ascii="Lato" w:hAnsi="Lato" w:cs="Cambria-Bold"/>
                <w:b/>
                <w:bCs/>
                <w:sz w:val="22"/>
                <w:szCs w:val="22"/>
              </w:rPr>
              <w:t>Kobiety</w:t>
            </w:r>
          </w:p>
        </w:tc>
        <w:tc>
          <w:tcPr>
            <w:tcW w:w="1247" w:type="dxa"/>
          </w:tcPr>
          <w:p w14:paraId="4D8350DB" w14:textId="77777777" w:rsidR="00697857" w:rsidRPr="00675E09" w:rsidRDefault="00697857" w:rsidP="00DC511F">
            <w:pPr>
              <w:pStyle w:val="Tekstpodstawowy"/>
              <w:spacing w:line="360" w:lineRule="auto"/>
              <w:jc w:val="center"/>
              <w:rPr>
                <w:rFonts w:ascii="Lato" w:hAnsi="Lato" w:cs="Cambria-Bold"/>
                <w:b/>
                <w:bCs/>
                <w:sz w:val="22"/>
                <w:szCs w:val="22"/>
              </w:rPr>
            </w:pPr>
            <w:r w:rsidRPr="00675E09">
              <w:rPr>
                <w:rFonts w:ascii="Lato" w:hAnsi="Lato" w:cs="Cambria-Bold"/>
                <w:b/>
                <w:bCs/>
                <w:sz w:val="22"/>
                <w:szCs w:val="22"/>
              </w:rPr>
              <w:t>Mężczyźni</w:t>
            </w:r>
          </w:p>
        </w:tc>
        <w:tc>
          <w:tcPr>
            <w:tcW w:w="990" w:type="dxa"/>
          </w:tcPr>
          <w:p w14:paraId="41C1B7CD" w14:textId="77777777" w:rsidR="00697857" w:rsidRPr="00675E09" w:rsidRDefault="00697857" w:rsidP="00DC511F">
            <w:pPr>
              <w:pStyle w:val="Tekstpodstawowy"/>
              <w:spacing w:line="360" w:lineRule="auto"/>
              <w:jc w:val="center"/>
              <w:rPr>
                <w:rFonts w:ascii="Lato" w:hAnsi="Lato" w:cs="Cambria-Bold"/>
                <w:b/>
                <w:bCs/>
                <w:sz w:val="22"/>
                <w:szCs w:val="22"/>
              </w:rPr>
            </w:pPr>
            <w:r w:rsidRPr="00675E09">
              <w:rPr>
                <w:rFonts w:ascii="Lato" w:hAnsi="Lato" w:cs="Cambria-Bold"/>
                <w:b/>
                <w:bCs/>
                <w:sz w:val="22"/>
                <w:szCs w:val="22"/>
              </w:rPr>
              <w:t>Kobiety</w:t>
            </w:r>
          </w:p>
        </w:tc>
      </w:tr>
      <w:tr w:rsidR="0027683B" w:rsidRPr="00675E09" w14:paraId="67A70EBC" w14:textId="77777777" w:rsidTr="00DC511F">
        <w:tc>
          <w:tcPr>
            <w:tcW w:w="2187" w:type="dxa"/>
          </w:tcPr>
          <w:p w14:paraId="20312336" w14:textId="77777777" w:rsidR="00697857" w:rsidRPr="00675E09" w:rsidRDefault="00697857" w:rsidP="00DC511F">
            <w:pPr>
              <w:pStyle w:val="Tekstpodstawowy"/>
              <w:spacing w:line="360" w:lineRule="auto"/>
              <w:rPr>
                <w:rFonts w:ascii="Lato" w:hAnsi="Lato"/>
                <w:sz w:val="22"/>
                <w:szCs w:val="22"/>
                <w:lang w:eastAsia="pl-PL"/>
              </w:rPr>
            </w:pPr>
            <w:r w:rsidRPr="00675E09">
              <w:rPr>
                <w:rFonts w:ascii="Lato" w:hAnsi="Lato"/>
                <w:sz w:val="22"/>
                <w:szCs w:val="22"/>
                <w:lang w:eastAsia="pl-PL"/>
              </w:rPr>
              <w:t>1. Jakikolwiek narkotyk</w:t>
            </w:r>
          </w:p>
        </w:tc>
        <w:tc>
          <w:tcPr>
            <w:tcW w:w="1278" w:type="dxa"/>
          </w:tcPr>
          <w:p w14:paraId="18208ADD"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21,9%</w:t>
            </w:r>
          </w:p>
        </w:tc>
        <w:tc>
          <w:tcPr>
            <w:tcW w:w="1070" w:type="dxa"/>
          </w:tcPr>
          <w:p w14:paraId="337BF543"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10,3%</w:t>
            </w:r>
          </w:p>
        </w:tc>
        <w:tc>
          <w:tcPr>
            <w:tcW w:w="1277" w:type="dxa"/>
          </w:tcPr>
          <w:p w14:paraId="357CCEED"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4,1%</w:t>
            </w:r>
          </w:p>
        </w:tc>
        <w:tc>
          <w:tcPr>
            <w:tcW w:w="1013" w:type="dxa"/>
          </w:tcPr>
          <w:p w14:paraId="101B2DCC"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1,9%</w:t>
            </w:r>
          </w:p>
        </w:tc>
        <w:tc>
          <w:tcPr>
            <w:tcW w:w="1247" w:type="dxa"/>
          </w:tcPr>
          <w:p w14:paraId="7DB89A76"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7,2%</w:t>
            </w:r>
          </w:p>
        </w:tc>
        <w:tc>
          <w:tcPr>
            <w:tcW w:w="990" w:type="dxa"/>
          </w:tcPr>
          <w:p w14:paraId="2E0A9947" w14:textId="77777777" w:rsidR="00697857" w:rsidRPr="00675E09" w:rsidRDefault="00697857" w:rsidP="00DC511F">
            <w:pPr>
              <w:pStyle w:val="Tekstpodstawowy"/>
              <w:spacing w:line="360" w:lineRule="auto"/>
              <w:jc w:val="center"/>
              <w:rPr>
                <w:rFonts w:ascii="Lato" w:hAnsi="Lato"/>
                <w:sz w:val="22"/>
                <w:szCs w:val="22"/>
                <w:lang w:eastAsia="pl-PL"/>
              </w:rPr>
            </w:pPr>
            <w:r w:rsidRPr="00675E09">
              <w:rPr>
                <w:rFonts w:ascii="Lato" w:hAnsi="Lato"/>
                <w:sz w:val="22"/>
                <w:szCs w:val="22"/>
                <w:lang w:eastAsia="pl-PL"/>
              </w:rPr>
              <w:t>3,7%</w:t>
            </w:r>
          </w:p>
        </w:tc>
      </w:tr>
    </w:tbl>
    <w:p w14:paraId="49F1431D" w14:textId="47A88B06" w:rsidR="00675E09" w:rsidRDefault="00675E09">
      <w:r>
        <w:br w:type="page"/>
      </w:r>
    </w:p>
    <w:p w14:paraId="27EA36B4" w14:textId="35EA6CAC" w:rsidR="00675E09" w:rsidRPr="004E5E3F" w:rsidRDefault="00675E09">
      <w:pPr>
        <w:rPr>
          <w:rFonts w:ascii="Lato" w:hAnsi="Lato"/>
          <w:sz w:val="24"/>
          <w:szCs w:val="24"/>
        </w:rPr>
      </w:pPr>
      <w:r w:rsidRPr="004E5E3F">
        <w:rPr>
          <w:rFonts w:ascii="Lato" w:hAnsi="Lato"/>
          <w:sz w:val="24"/>
          <w:szCs w:val="24"/>
        </w:rPr>
        <w:lastRenderedPageBreak/>
        <w:t xml:space="preserve">cd. Tabeli </w:t>
      </w:r>
      <w:r w:rsidR="004E5E3F" w:rsidRPr="004E5E3F">
        <w:rPr>
          <w:rFonts w:ascii="Lato" w:hAnsi="Lato"/>
          <w:sz w:val="24"/>
          <w:szCs w:val="24"/>
        </w:rPr>
        <w:t>17</w:t>
      </w:r>
    </w:p>
    <w:tbl>
      <w:tblPr>
        <w:tblStyle w:val="Tabela-Siatka"/>
        <w:tblW w:w="9062" w:type="dxa"/>
        <w:tblLook w:val="04A0" w:firstRow="1" w:lastRow="0" w:firstColumn="1" w:lastColumn="0" w:noHBand="0" w:noVBand="1"/>
      </w:tblPr>
      <w:tblGrid>
        <w:gridCol w:w="2183"/>
        <w:gridCol w:w="1268"/>
        <w:gridCol w:w="1054"/>
        <w:gridCol w:w="1330"/>
        <w:gridCol w:w="990"/>
        <w:gridCol w:w="1247"/>
        <w:gridCol w:w="990"/>
      </w:tblGrid>
      <w:tr w:rsidR="004E5E3F" w:rsidRPr="00675E09" w14:paraId="17D6529B" w14:textId="77777777" w:rsidTr="0036706F">
        <w:tc>
          <w:tcPr>
            <w:tcW w:w="9062" w:type="dxa"/>
            <w:gridSpan w:val="7"/>
          </w:tcPr>
          <w:p w14:paraId="6D3B526F" w14:textId="78B926A4" w:rsidR="004E5E3F" w:rsidRPr="004E5E3F" w:rsidRDefault="004E5E3F" w:rsidP="00DC511F">
            <w:pPr>
              <w:pStyle w:val="Tekstpodstawowy"/>
              <w:spacing w:line="360" w:lineRule="auto"/>
              <w:jc w:val="center"/>
              <w:rPr>
                <w:rFonts w:ascii="Lato" w:hAnsi="Lato"/>
                <w:b/>
                <w:bCs/>
                <w:sz w:val="22"/>
                <w:szCs w:val="22"/>
                <w:lang w:eastAsia="pl-PL"/>
              </w:rPr>
            </w:pPr>
            <w:r w:rsidRPr="004E5E3F">
              <w:rPr>
                <w:rFonts w:ascii="Lato" w:hAnsi="Lato"/>
                <w:b/>
                <w:bCs/>
                <w:sz w:val="22"/>
                <w:szCs w:val="22"/>
                <w:lang w:eastAsia="pl-PL"/>
              </w:rPr>
              <w:t>Rozpowszechnienie używania (%) 15-64 lata</w:t>
            </w:r>
          </w:p>
        </w:tc>
      </w:tr>
      <w:tr w:rsidR="004E5E3F" w:rsidRPr="00675E09" w14:paraId="4D022EC6" w14:textId="77777777" w:rsidTr="004E5E3F">
        <w:tc>
          <w:tcPr>
            <w:tcW w:w="2207" w:type="dxa"/>
            <w:vMerge w:val="restart"/>
            <w:vAlign w:val="center"/>
          </w:tcPr>
          <w:p w14:paraId="131835A8" w14:textId="781C960F" w:rsidR="004E5E3F" w:rsidRPr="004E5E3F" w:rsidRDefault="004E5E3F" w:rsidP="004E5E3F">
            <w:pPr>
              <w:pStyle w:val="Tekstpodstawowy"/>
              <w:spacing w:line="360" w:lineRule="auto"/>
              <w:jc w:val="center"/>
              <w:rPr>
                <w:rFonts w:ascii="Lato" w:hAnsi="Lato"/>
                <w:b/>
                <w:bCs/>
                <w:sz w:val="24"/>
                <w:szCs w:val="24"/>
                <w:lang w:eastAsia="pl-PL"/>
              </w:rPr>
            </w:pPr>
            <w:r w:rsidRPr="004E5E3F">
              <w:rPr>
                <w:rFonts w:ascii="Lato" w:hAnsi="Lato"/>
                <w:b/>
                <w:bCs/>
                <w:sz w:val="24"/>
                <w:szCs w:val="24"/>
                <w:lang w:eastAsia="pl-PL"/>
              </w:rPr>
              <w:t>Wyszczególnienie</w:t>
            </w:r>
          </w:p>
        </w:tc>
        <w:tc>
          <w:tcPr>
            <w:tcW w:w="2368" w:type="dxa"/>
            <w:gridSpan w:val="2"/>
          </w:tcPr>
          <w:p w14:paraId="7E25D6D4" w14:textId="20E0196C" w:rsidR="004E5E3F" w:rsidRPr="00675E09" w:rsidRDefault="004E5E3F" w:rsidP="004E5E3F">
            <w:pPr>
              <w:pStyle w:val="Tekstpodstawowy"/>
              <w:spacing w:line="360" w:lineRule="auto"/>
              <w:jc w:val="center"/>
              <w:rPr>
                <w:rFonts w:ascii="Lato" w:hAnsi="Lato"/>
                <w:lang w:eastAsia="pl-PL"/>
              </w:rPr>
            </w:pPr>
            <w:r w:rsidRPr="00675E09">
              <w:rPr>
                <w:rFonts w:ascii="Lato" w:hAnsi="Lato"/>
                <w:b/>
                <w:bCs/>
                <w:sz w:val="22"/>
                <w:szCs w:val="22"/>
                <w:lang w:eastAsia="pl-PL"/>
              </w:rPr>
              <w:t xml:space="preserve">Używanie kiedykolwiek w życiu </w:t>
            </w:r>
          </w:p>
        </w:tc>
        <w:tc>
          <w:tcPr>
            <w:tcW w:w="2250" w:type="dxa"/>
            <w:gridSpan w:val="2"/>
          </w:tcPr>
          <w:p w14:paraId="42BD1EF0" w14:textId="503C0BA4" w:rsidR="004E5E3F" w:rsidRPr="00675E09" w:rsidRDefault="004E5E3F" w:rsidP="004E5E3F">
            <w:pPr>
              <w:pStyle w:val="Tekstpodstawowy"/>
              <w:spacing w:line="360" w:lineRule="auto"/>
              <w:jc w:val="center"/>
              <w:rPr>
                <w:rFonts w:ascii="Lato" w:hAnsi="Lato"/>
                <w:lang w:eastAsia="pl-PL"/>
              </w:rPr>
            </w:pPr>
            <w:r w:rsidRPr="00675E09">
              <w:rPr>
                <w:rFonts w:ascii="Lato" w:hAnsi="Lato"/>
                <w:b/>
                <w:bCs/>
                <w:sz w:val="22"/>
                <w:szCs w:val="22"/>
                <w:lang w:eastAsia="pl-PL"/>
              </w:rPr>
              <w:t xml:space="preserve">Używanie w ciągu ostatniego miesiąca </w:t>
            </w:r>
          </w:p>
        </w:tc>
        <w:tc>
          <w:tcPr>
            <w:tcW w:w="2237" w:type="dxa"/>
            <w:gridSpan w:val="2"/>
          </w:tcPr>
          <w:p w14:paraId="2269B99B" w14:textId="2A977064" w:rsidR="004E5E3F" w:rsidRPr="00675E09" w:rsidRDefault="004E5E3F" w:rsidP="004E5E3F">
            <w:pPr>
              <w:pStyle w:val="Tekstpodstawowy"/>
              <w:spacing w:line="360" w:lineRule="auto"/>
              <w:jc w:val="center"/>
              <w:rPr>
                <w:rFonts w:ascii="Lato" w:hAnsi="Lato"/>
                <w:lang w:eastAsia="pl-PL"/>
              </w:rPr>
            </w:pPr>
            <w:r w:rsidRPr="00675E09">
              <w:rPr>
                <w:rFonts w:ascii="Lato" w:hAnsi="Lato"/>
                <w:b/>
                <w:bCs/>
                <w:sz w:val="22"/>
                <w:szCs w:val="22"/>
                <w:lang w:eastAsia="pl-PL"/>
              </w:rPr>
              <w:t>Używanie w ciągu ostatniego roku</w:t>
            </w:r>
          </w:p>
        </w:tc>
      </w:tr>
      <w:tr w:rsidR="004E5E3F" w:rsidRPr="00675E09" w14:paraId="3F6817C6" w14:textId="77777777" w:rsidTr="004E5E3F">
        <w:tc>
          <w:tcPr>
            <w:tcW w:w="2207" w:type="dxa"/>
            <w:vMerge/>
          </w:tcPr>
          <w:p w14:paraId="52ACDC7C" w14:textId="77777777" w:rsidR="004E5E3F" w:rsidRPr="00675E09" w:rsidRDefault="004E5E3F" w:rsidP="004E5E3F">
            <w:pPr>
              <w:pStyle w:val="Tekstpodstawowy"/>
              <w:spacing w:line="360" w:lineRule="auto"/>
              <w:rPr>
                <w:rFonts w:ascii="Lato" w:hAnsi="Lato"/>
                <w:lang w:eastAsia="pl-PL"/>
              </w:rPr>
            </w:pPr>
          </w:p>
        </w:tc>
        <w:tc>
          <w:tcPr>
            <w:tcW w:w="1279" w:type="dxa"/>
          </w:tcPr>
          <w:p w14:paraId="4C9374E3" w14:textId="662021FE"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Mężczyźni</w:t>
            </w:r>
          </w:p>
        </w:tc>
        <w:tc>
          <w:tcPr>
            <w:tcW w:w="1089" w:type="dxa"/>
          </w:tcPr>
          <w:p w14:paraId="4FF7FB43" w14:textId="79C50861"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Kobiety</w:t>
            </w:r>
          </w:p>
        </w:tc>
        <w:tc>
          <w:tcPr>
            <w:tcW w:w="1374" w:type="dxa"/>
          </w:tcPr>
          <w:p w14:paraId="776F0829" w14:textId="16DF5BCA"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Mężczyźni</w:t>
            </w:r>
          </w:p>
        </w:tc>
        <w:tc>
          <w:tcPr>
            <w:tcW w:w="876" w:type="dxa"/>
          </w:tcPr>
          <w:p w14:paraId="79991064" w14:textId="11D11340"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Kobiety</w:t>
            </w:r>
          </w:p>
        </w:tc>
        <w:tc>
          <w:tcPr>
            <w:tcW w:w="1247" w:type="dxa"/>
          </w:tcPr>
          <w:p w14:paraId="0016C425" w14:textId="1CDC40F0"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Mężczyźni</w:t>
            </w:r>
          </w:p>
        </w:tc>
        <w:tc>
          <w:tcPr>
            <w:tcW w:w="990" w:type="dxa"/>
          </w:tcPr>
          <w:p w14:paraId="046F5DA4" w14:textId="48B403FD" w:rsidR="004E5E3F" w:rsidRPr="00675E09" w:rsidRDefault="004E5E3F" w:rsidP="004E5E3F">
            <w:pPr>
              <w:pStyle w:val="Tekstpodstawowy"/>
              <w:spacing w:line="360" w:lineRule="auto"/>
              <w:jc w:val="center"/>
              <w:rPr>
                <w:rFonts w:ascii="Lato" w:hAnsi="Lato"/>
                <w:lang w:eastAsia="pl-PL"/>
              </w:rPr>
            </w:pPr>
            <w:r w:rsidRPr="00675E09">
              <w:rPr>
                <w:rFonts w:ascii="Lato" w:hAnsi="Lato" w:cs="Cambria-Bold"/>
                <w:b/>
                <w:bCs/>
                <w:sz w:val="22"/>
                <w:szCs w:val="22"/>
              </w:rPr>
              <w:t>Kobiety</w:t>
            </w:r>
          </w:p>
        </w:tc>
      </w:tr>
      <w:tr w:rsidR="004E5E3F" w:rsidRPr="00675E09" w14:paraId="3730036D" w14:textId="77777777" w:rsidTr="004E5E3F">
        <w:tc>
          <w:tcPr>
            <w:tcW w:w="2207" w:type="dxa"/>
          </w:tcPr>
          <w:p w14:paraId="616DAD8C" w14:textId="00F8D165" w:rsidR="004E5E3F" w:rsidRPr="00675E09" w:rsidRDefault="004E5E3F" w:rsidP="004E5E3F">
            <w:pPr>
              <w:pStyle w:val="Tekstpodstawowy"/>
              <w:spacing w:line="360" w:lineRule="auto"/>
              <w:rPr>
                <w:rFonts w:ascii="Lato" w:hAnsi="Lato"/>
                <w:lang w:eastAsia="pl-PL"/>
              </w:rPr>
            </w:pPr>
            <w:r w:rsidRPr="00675E09">
              <w:rPr>
                <w:rFonts w:ascii="Lato" w:hAnsi="Lato"/>
                <w:sz w:val="22"/>
                <w:szCs w:val="22"/>
                <w:lang w:eastAsia="pl-PL"/>
              </w:rPr>
              <w:t>2. Konopie indyjskie</w:t>
            </w:r>
          </w:p>
        </w:tc>
        <w:tc>
          <w:tcPr>
            <w:tcW w:w="1279" w:type="dxa"/>
          </w:tcPr>
          <w:p w14:paraId="47A7B7BD" w14:textId="6485BEAB"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16,4%</w:t>
            </w:r>
          </w:p>
        </w:tc>
        <w:tc>
          <w:tcPr>
            <w:tcW w:w="1089" w:type="dxa"/>
          </w:tcPr>
          <w:p w14:paraId="0840AC60" w14:textId="79F0A20D"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7,7%</w:t>
            </w:r>
          </w:p>
        </w:tc>
        <w:tc>
          <w:tcPr>
            <w:tcW w:w="1374" w:type="dxa"/>
          </w:tcPr>
          <w:p w14:paraId="342182C4" w14:textId="1F85C2A9"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2,7%</w:t>
            </w:r>
          </w:p>
        </w:tc>
        <w:tc>
          <w:tcPr>
            <w:tcW w:w="876" w:type="dxa"/>
          </w:tcPr>
          <w:p w14:paraId="04A27345" w14:textId="6989A3A3"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1,3%</w:t>
            </w:r>
          </w:p>
        </w:tc>
        <w:tc>
          <w:tcPr>
            <w:tcW w:w="1247" w:type="dxa"/>
          </w:tcPr>
          <w:p w14:paraId="672CDE47" w14:textId="605780AD"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5,0%</w:t>
            </w:r>
          </w:p>
        </w:tc>
        <w:tc>
          <w:tcPr>
            <w:tcW w:w="990" w:type="dxa"/>
          </w:tcPr>
          <w:p w14:paraId="3F583D2F" w14:textId="17F04C3C" w:rsidR="004E5E3F" w:rsidRPr="00675E09" w:rsidRDefault="004E5E3F" w:rsidP="004E5E3F">
            <w:pPr>
              <w:pStyle w:val="Tekstpodstawowy"/>
              <w:spacing w:line="360" w:lineRule="auto"/>
              <w:jc w:val="center"/>
              <w:rPr>
                <w:rFonts w:ascii="Lato" w:hAnsi="Lato"/>
                <w:lang w:eastAsia="pl-PL"/>
              </w:rPr>
            </w:pPr>
            <w:r w:rsidRPr="00675E09">
              <w:rPr>
                <w:rFonts w:ascii="Lato" w:hAnsi="Lato"/>
                <w:sz w:val="22"/>
                <w:szCs w:val="22"/>
                <w:lang w:eastAsia="pl-PL"/>
              </w:rPr>
              <w:t>2,6%</w:t>
            </w:r>
          </w:p>
        </w:tc>
      </w:tr>
      <w:tr w:rsidR="004E5E3F" w:rsidRPr="00675E09" w14:paraId="4F87DB92" w14:textId="77777777" w:rsidTr="004E5E3F">
        <w:tc>
          <w:tcPr>
            <w:tcW w:w="2207" w:type="dxa"/>
          </w:tcPr>
          <w:p w14:paraId="142BB58A"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 xml:space="preserve">3. </w:t>
            </w:r>
            <w:proofErr w:type="spellStart"/>
            <w:r w:rsidRPr="00675E09">
              <w:rPr>
                <w:rFonts w:ascii="Lato" w:hAnsi="Lato"/>
                <w:sz w:val="22"/>
                <w:szCs w:val="22"/>
                <w:lang w:eastAsia="pl-PL"/>
              </w:rPr>
              <w:t>Opioidy</w:t>
            </w:r>
            <w:proofErr w:type="spellEnd"/>
            <w:r w:rsidRPr="00675E09">
              <w:rPr>
                <w:rFonts w:ascii="Lato" w:hAnsi="Lato"/>
                <w:sz w:val="22"/>
                <w:szCs w:val="22"/>
                <w:lang w:eastAsia="pl-PL"/>
              </w:rPr>
              <w:t xml:space="preserve"> (ogółem)</w:t>
            </w:r>
          </w:p>
        </w:tc>
        <w:tc>
          <w:tcPr>
            <w:tcW w:w="1279" w:type="dxa"/>
          </w:tcPr>
          <w:p w14:paraId="6BE02F92"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1089" w:type="dxa"/>
          </w:tcPr>
          <w:p w14:paraId="128DD5F9"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1374" w:type="dxa"/>
          </w:tcPr>
          <w:p w14:paraId="66567484"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c>
          <w:tcPr>
            <w:tcW w:w="876" w:type="dxa"/>
          </w:tcPr>
          <w:p w14:paraId="1DC0DB99"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1247" w:type="dxa"/>
          </w:tcPr>
          <w:p w14:paraId="0AB548CA"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c>
          <w:tcPr>
            <w:tcW w:w="990" w:type="dxa"/>
          </w:tcPr>
          <w:p w14:paraId="67B61671"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r>
      <w:tr w:rsidR="004E5E3F" w:rsidRPr="00675E09" w14:paraId="0B1D7264" w14:textId="77777777" w:rsidTr="004E5E3F">
        <w:tc>
          <w:tcPr>
            <w:tcW w:w="2207" w:type="dxa"/>
          </w:tcPr>
          <w:p w14:paraId="29FF46CF"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4. Heroina</w:t>
            </w:r>
          </w:p>
        </w:tc>
        <w:tc>
          <w:tcPr>
            <w:tcW w:w="1279" w:type="dxa"/>
          </w:tcPr>
          <w:p w14:paraId="414C33B6"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1089" w:type="dxa"/>
          </w:tcPr>
          <w:p w14:paraId="2368B60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1374" w:type="dxa"/>
          </w:tcPr>
          <w:p w14:paraId="031B9CAF"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0,6%</w:t>
            </w:r>
          </w:p>
        </w:tc>
        <w:tc>
          <w:tcPr>
            <w:tcW w:w="876" w:type="dxa"/>
          </w:tcPr>
          <w:p w14:paraId="5556A842"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1247" w:type="dxa"/>
          </w:tcPr>
          <w:p w14:paraId="7881DF24"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c>
          <w:tcPr>
            <w:tcW w:w="990" w:type="dxa"/>
          </w:tcPr>
          <w:p w14:paraId="295A5FE4"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r>
      <w:tr w:rsidR="004E5E3F" w:rsidRPr="00675E09" w14:paraId="2E797063" w14:textId="77777777" w:rsidTr="004E5E3F">
        <w:tc>
          <w:tcPr>
            <w:tcW w:w="2207" w:type="dxa"/>
          </w:tcPr>
          <w:p w14:paraId="03BA2187"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 xml:space="preserve">5. Inne </w:t>
            </w:r>
            <w:proofErr w:type="spellStart"/>
            <w:r w:rsidRPr="00675E09">
              <w:rPr>
                <w:rFonts w:ascii="Lato" w:hAnsi="Lato"/>
                <w:sz w:val="22"/>
                <w:szCs w:val="22"/>
                <w:lang w:eastAsia="pl-PL"/>
              </w:rPr>
              <w:t>opioidy</w:t>
            </w:r>
            <w:proofErr w:type="spellEnd"/>
          </w:p>
        </w:tc>
        <w:tc>
          <w:tcPr>
            <w:tcW w:w="1279" w:type="dxa"/>
          </w:tcPr>
          <w:p w14:paraId="16A4D831"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1089" w:type="dxa"/>
          </w:tcPr>
          <w:p w14:paraId="4D06805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1374" w:type="dxa"/>
          </w:tcPr>
          <w:p w14:paraId="0D76F183"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0,2%</w:t>
            </w:r>
          </w:p>
        </w:tc>
        <w:tc>
          <w:tcPr>
            <w:tcW w:w="876" w:type="dxa"/>
          </w:tcPr>
          <w:p w14:paraId="271BE8E3"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1247" w:type="dxa"/>
          </w:tcPr>
          <w:p w14:paraId="74C20C13"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990" w:type="dxa"/>
          </w:tcPr>
          <w:p w14:paraId="53563D4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r>
      <w:tr w:rsidR="004E5E3F" w:rsidRPr="00675E09" w14:paraId="72BD5AAD" w14:textId="77777777" w:rsidTr="004E5E3F">
        <w:tc>
          <w:tcPr>
            <w:tcW w:w="2207" w:type="dxa"/>
          </w:tcPr>
          <w:p w14:paraId="03D94429"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6. Kokaina (ogółem, w tym crack)</w:t>
            </w:r>
          </w:p>
        </w:tc>
        <w:tc>
          <w:tcPr>
            <w:tcW w:w="1279" w:type="dxa"/>
          </w:tcPr>
          <w:p w14:paraId="4118833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1,1%</w:t>
            </w:r>
          </w:p>
        </w:tc>
        <w:tc>
          <w:tcPr>
            <w:tcW w:w="1089" w:type="dxa"/>
          </w:tcPr>
          <w:p w14:paraId="646F39F6"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1374" w:type="dxa"/>
          </w:tcPr>
          <w:p w14:paraId="1A0F6FCE"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876" w:type="dxa"/>
          </w:tcPr>
          <w:p w14:paraId="5D40F8B7"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c>
          <w:tcPr>
            <w:tcW w:w="1247" w:type="dxa"/>
          </w:tcPr>
          <w:p w14:paraId="20927E3E"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990" w:type="dxa"/>
          </w:tcPr>
          <w:p w14:paraId="2F01CA5F"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0,2%</w:t>
            </w:r>
          </w:p>
        </w:tc>
      </w:tr>
      <w:tr w:rsidR="004E5E3F" w:rsidRPr="00675E09" w14:paraId="787F6D64" w14:textId="77777777" w:rsidTr="004E5E3F">
        <w:tc>
          <w:tcPr>
            <w:tcW w:w="2207" w:type="dxa"/>
          </w:tcPr>
          <w:p w14:paraId="654C9994"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7. Amfetaminy</w:t>
            </w:r>
          </w:p>
        </w:tc>
        <w:tc>
          <w:tcPr>
            <w:tcW w:w="1279" w:type="dxa"/>
          </w:tcPr>
          <w:p w14:paraId="46ACB0FC"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3,3%</w:t>
            </w:r>
          </w:p>
        </w:tc>
        <w:tc>
          <w:tcPr>
            <w:tcW w:w="1089" w:type="dxa"/>
          </w:tcPr>
          <w:p w14:paraId="6A0E94CD"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1,4%</w:t>
            </w:r>
          </w:p>
        </w:tc>
        <w:tc>
          <w:tcPr>
            <w:tcW w:w="1374" w:type="dxa"/>
          </w:tcPr>
          <w:p w14:paraId="4C6F73D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c>
          <w:tcPr>
            <w:tcW w:w="876" w:type="dxa"/>
          </w:tcPr>
          <w:p w14:paraId="6ABB99C7"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c>
          <w:tcPr>
            <w:tcW w:w="1247" w:type="dxa"/>
          </w:tcPr>
          <w:p w14:paraId="3A075A9C"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0,9%</w:t>
            </w:r>
          </w:p>
        </w:tc>
        <w:tc>
          <w:tcPr>
            <w:tcW w:w="990" w:type="dxa"/>
          </w:tcPr>
          <w:p w14:paraId="472BDB0D"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r>
      <w:tr w:rsidR="004E5E3F" w:rsidRPr="00675E09" w14:paraId="1A1ECE13" w14:textId="77777777" w:rsidTr="004E5E3F">
        <w:tc>
          <w:tcPr>
            <w:tcW w:w="2207" w:type="dxa"/>
          </w:tcPr>
          <w:p w14:paraId="4B949634"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 xml:space="preserve">8. </w:t>
            </w:r>
            <w:proofErr w:type="spellStart"/>
            <w:r w:rsidRPr="00675E09">
              <w:rPr>
                <w:rFonts w:ascii="Lato" w:hAnsi="Lato"/>
                <w:sz w:val="22"/>
                <w:szCs w:val="22"/>
                <w:lang w:eastAsia="pl-PL"/>
              </w:rPr>
              <w:t>Ecstasy</w:t>
            </w:r>
            <w:proofErr w:type="spellEnd"/>
          </w:p>
        </w:tc>
        <w:tc>
          <w:tcPr>
            <w:tcW w:w="1279" w:type="dxa"/>
          </w:tcPr>
          <w:p w14:paraId="1E5332E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1089" w:type="dxa"/>
          </w:tcPr>
          <w:p w14:paraId="78D515A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c>
          <w:tcPr>
            <w:tcW w:w="1374" w:type="dxa"/>
          </w:tcPr>
          <w:p w14:paraId="21AD391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876" w:type="dxa"/>
          </w:tcPr>
          <w:p w14:paraId="0D73AD21"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1247" w:type="dxa"/>
          </w:tcPr>
          <w:p w14:paraId="29C57DF1"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990" w:type="dxa"/>
          </w:tcPr>
          <w:p w14:paraId="187D4DCF"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r>
      <w:tr w:rsidR="004E5E3F" w:rsidRPr="00675E09" w14:paraId="0AEFAF9B" w14:textId="77777777" w:rsidTr="004E5E3F">
        <w:tc>
          <w:tcPr>
            <w:tcW w:w="2207" w:type="dxa"/>
          </w:tcPr>
          <w:p w14:paraId="2AD47A82"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9. Halucynogeny (ogółem)</w:t>
            </w:r>
          </w:p>
        </w:tc>
        <w:tc>
          <w:tcPr>
            <w:tcW w:w="1279" w:type="dxa"/>
          </w:tcPr>
          <w:p w14:paraId="346C8B4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1,7%</w:t>
            </w:r>
          </w:p>
        </w:tc>
        <w:tc>
          <w:tcPr>
            <w:tcW w:w="1089" w:type="dxa"/>
          </w:tcPr>
          <w:p w14:paraId="432798D4"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1,1%</w:t>
            </w:r>
          </w:p>
        </w:tc>
        <w:tc>
          <w:tcPr>
            <w:tcW w:w="1374" w:type="dxa"/>
          </w:tcPr>
          <w:p w14:paraId="611ED0C9"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0,6%</w:t>
            </w:r>
          </w:p>
        </w:tc>
        <w:tc>
          <w:tcPr>
            <w:tcW w:w="876" w:type="dxa"/>
          </w:tcPr>
          <w:p w14:paraId="763C8BB4"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1247" w:type="dxa"/>
          </w:tcPr>
          <w:p w14:paraId="0BC86CAF"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0,8%</w:t>
            </w:r>
          </w:p>
        </w:tc>
        <w:tc>
          <w:tcPr>
            <w:tcW w:w="990" w:type="dxa"/>
          </w:tcPr>
          <w:p w14:paraId="22FE257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0,6%</w:t>
            </w:r>
          </w:p>
        </w:tc>
      </w:tr>
      <w:tr w:rsidR="004E5E3F" w:rsidRPr="00675E09" w14:paraId="65B0C134" w14:textId="77777777" w:rsidTr="004E5E3F">
        <w:tc>
          <w:tcPr>
            <w:tcW w:w="2207" w:type="dxa"/>
          </w:tcPr>
          <w:p w14:paraId="28308655"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10. LSD</w:t>
            </w:r>
          </w:p>
        </w:tc>
        <w:tc>
          <w:tcPr>
            <w:tcW w:w="1279" w:type="dxa"/>
          </w:tcPr>
          <w:p w14:paraId="689E271E"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1089" w:type="dxa"/>
          </w:tcPr>
          <w:p w14:paraId="164FAB9A"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c>
          <w:tcPr>
            <w:tcW w:w="1374" w:type="dxa"/>
          </w:tcPr>
          <w:p w14:paraId="0976F689"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c>
          <w:tcPr>
            <w:tcW w:w="876" w:type="dxa"/>
          </w:tcPr>
          <w:p w14:paraId="33DC931A"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1247" w:type="dxa"/>
          </w:tcPr>
          <w:p w14:paraId="3004222A"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c>
          <w:tcPr>
            <w:tcW w:w="990" w:type="dxa"/>
          </w:tcPr>
          <w:p w14:paraId="299F774E"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r>
      <w:tr w:rsidR="004E5E3F" w:rsidRPr="00675E09" w14:paraId="7CFE2A70" w14:textId="77777777" w:rsidTr="004E5E3F">
        <w:tc>
          <w:tcPr>
            <w:tcW w:w="2207" w:type="dxa"/>
          </w:tcPr>
          <w:p w14:paraId="48F0C7E0" w14:textId="77777777" w:rsidR="004E5E3F" w:rsidRPr="00675E09" w:rsidRDefault="004E5E3F" w:rsidP="004E5E3F">
            <w:pPr>
              <w:pStyle w:val="Tekstpodstawowy"/>
              <w:spacing w:line="360" w:lineRule="auto"/>
              <w:rPr>
                <w:rFonts w:ascii="Lato" w:hAnsi="Lato"/>
                <w:sz w:val="22"/>
                <w:szCs w:val="22"/>
                <w:lang w:eastAsia="pl-PL"/>
              </w:rPr>
            </w:pPr>
            <w:r w:rsidRPr="00675E09">
              <w:rPr>
                <w:rFonts w:ascii="Lato" w:hAnsi="Lato"/>
                <w:sz w:val="22"/>
                <w:szCs w:val="22"/>
                <w:lang w:eastAsia="pl-PL"/>
              </w:rPr>
              <w:t>11. Inne halucynogeny</w:t>
            </w:r>
          </w:p>
        </w:tc>
        <w:tc>
          <w:tcPr>
            <w:tcW w:w="1279" w:type="dxa"/>
          </w:tcPr>
          <w:p w14:paraId="5830AA00"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0,9%</w:t>
            </w:r>
          </w:p>
        </w:tc>
        <w:tc>
          <w:tcPr>
            <w:tcW w:w="1089" w:type="dxa"/>
          </w:tcPr>
          <w:p w14:paraId="5DF6A2B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0,9%</w:t>
            </w:r>
          </w:p>
        </w:tc>
        <w:tc>
          <w:tcPr>
            <w:tcW w:w="1374" w:type="dxa"/>
          </w:tcPr>
          <w:p w14:paraId="59CDCCE1"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876" w:type="dxa"/>
          </w:tcPr>
          <w:p w14:paraId="4739B1A0"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1247" w:type="dxa"/>
          </w:tcPr>
          <w:p w14:paraId="0B601175"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c>
          <w:tcPr>
            <w:tcW w:w="990" w:type="dxa"/>
          </w:tcPr>
          <w:p w14:paraId="7F8A702B" w14:textId="77777777" w:rsidR="004E5E3F" w:rsidRPr="00675E09" w:rsidRDefault="004E5E3F" w:rsidP="004E5E3F">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r>
      <w:tr w:rsidR="00BC5BBE" w:rsidRPr="00675E09" w14:paraId="2F2A281F" w14:textId="77777777" w:rsidTr="004E5E3F">
        <w:tc>
          <w:tcPr>
            <w:tcW w:w="2207" w:type="dxa"/>
          </w:tcPr>
          <w:p w14:paraId="607DD43D" w14:textId="25C22C8E" w:rsidR="00BC5BBE" w:rsidRPr="00675E09" w:rsidRDefault="00BC5BBE" w:rsidP="00BC5BBE">
            <w:pPr>
              <w:pStyle w:val="Tekstpodstawowy"/>
              <w:spacing w:line="360" w:lineRule="auto"/>
              <w:rPr>
                <w:rFonts w:ascii="Lato" w:hAnsi="Lato"/>
                <w:sz w:val="22"/>
                <w:szCs w:val="22"/>
                <w:lang w:eastAsia="pl-PL"/>
              </w:rPr>
            </w:pPr>
            <w:r w:rsidRPr="00675E09">
              <w:rPr>
                <w:rFonts w:ascii="Lato" w:hAnsi="Lato"/>
                <w:sz w:val="22"/>
                <w:szCs w:val="22"/>
                <w:lang w:eastAsia="pl-PL"/>
              </w:rPr>
              <w:t>12. Rozpuszczalniki lub inhalatory</w:t>
            </w:r>
          </w:p>
        </w:tc>
        <w:tc>
          <w:tcPr>
            <w:tcW w:w="1279" w:type="dxa"/>
          </w:tcPr>
          <w:p w14:paraId="56441840" w14:textId="3B0E46EC"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0,5%</w:t>
            </w:r>
          </w:p>
        </w:tc>
        <w:tc>
          <w:tcPr>
            <w:tcW w:w="1089" w:type="dxa"/>
          </w:tcPr>
          <w:p w14:paraId="0D634544" w14:textId="2DC3AD98"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0,2%</w:t>
            </w:r>
          </w:p>
        </w:tc>
        <w:tc>
          <w:tcPr>
            <w:tcW w:w="1374" w:type="dxa"/>
          </w:tcPr>
          <w:p w14:paraId="3464F867" w14:textId="46E75C3C"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876" w:type="dxa"/>
          </w:tcPr>
          <w:p w14:paraId="209A51D3" w14:textId="34CA5698"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c>
          <w:tcPr>
            <w:tcW w:w="1247" w:type="dxa"/>
          </w:tcPr>
          <w:p w14:paraId="5B41CD4A" w14:textId="5168D52B"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990" w:type="dxa"/>
          </w:tcPr>
          <w:p w14:paraId="066D6E39" w14:textId="3DC6A531"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0,2%</w:t>
            </w:r>
          </w:p>
        </w:tc>
      </w:tr>
      <w:tr w:rsidR="00BC5BBE" w:rsidRPr="00675E09" w14:paraId="58DC3CD9" w14:textId="77777777" w:rsidTr="004E5E3F">
        <w:tc>
          <w:tcPr>
            <w:tcW w:w="2207" w:type="dxa"/>
          </w:tcPr>
          <w:p w14:paraId="168ED114" w14:textId="77777777" w:rsidR="00BC5BBE" w:rsidRPr="00675E09" w:rsidRDefault="00BC5BBE" w:rsidP="00BC5BBE">
            <w:pPr>
              <w:pStyle w:val="Tekstpodstawowy"/>
              <w:spacing w:line="360" w:lineRule="auto"/>
              <w:rPr>
                <w:rFonts w:ascii="Lato" w:hAnsi="Lato"/>
                <w:sz w:val="22"/>
                <w:szCs w:val="22"/>
                <w:lang w:eastAsia="pl-PL"/>
              </w:rPr>
            </w:pPr>
            <w:r w:rsidRPr="00675E09">
              <w:rPr>
                <w:rFonts w:ascii="Lato" w:hAnsi="Lato"/>
                <w:sz w:val="22"/>
                <w:szCs w:val="22"/>
                <w:lang w:eastAsia="pl-PL"/>
              </w:rPr>
              <w:t>13. Sterydy anaboliczne</w:t>
            </w:r>
          </w:p>
        </w:tc>
        <w:tc>
          <w:tcPr>
            <w:tcW w:w="1279" w:type="dxa"/>
          </w:tcPr>
          <w:p w14:paraId="7FF7B10C"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1089" w:type="dxa"/>
          </w:tcPr>
          <w:p w14:paraId="5C500FD2"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c>
          <w:tcPr>
            <w:tcW w:w="1374" w:type="dxa"/>
          </w:tcPr>
          <w:p w14:paraId="067BCBE0"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876" w:type="dxa"/>
          </w:tcPr>
          <w:p w14:paraId="56490905"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c>
          <w:tcPr>
            <w:tcW w:w="1247" w:type="dxa"/>
          </w:tcPr>
          <w:p w14:paraId="4AEBEAF1"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0,4%</w:t>
            </w:r>
          </w:p>
        </w:tc>
        <w:tc>
          <w:tcPr>
            <w:tcW w:w="990" w:type="dxa"/>
          </w:tcPr>
          <w:p w14:paraId="57A10F7E"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0,1%</w:t>
            </w:r>
          </w:p>
        </w:tc>
      </w:tr>
      <w:tr w:rsidR="00BC5BBE" w:rsidRPr="00675E09" w14:paraId="64601AE6" w14:textId="77777777" w:rsidTr="004E5E3F">
        <w:tc>
          <w:tcPr>
            <w:tcW w:w="2207" w:type="dxa"/>
          </w:tcPr>
          <w:p w14:paraId="14173623" w14:textId="77777777" w:rsidR="00BC5BBE" w:rsidRPr="00675E09" w:rsidRDefault="00BC5BBE" w:rsidP="00BC5BBE">
            <w:pPr>
              <w:pStyle w:val="Tekstpodstawowy"/>
              <w:spacing w:line="360" w:lineRule="auto"/>
              <w:rPr>
                <w:rFonts w:ascii="Lato" w:hAnsi="Lato"/>
                <w:sz w:val="22"/>
                <w:szCs w:val="22"/>
                <w:lang w:eastAsia="pl-PL"/>
              </w:rPr>
            </w:pPr>
            <w:r w:rsidRPr="00675E09">
              <w:rPr>
                <w:rFonts w:ascii="Lato" w:hAnsi="Lato"/>
                <w:sz w:val="22"/>
                <w:szCs w:val="22"/>
                <w:lang w:eastAsia="pl-PL"/>
              </w:rPr>
              <w:t>14. GHB (pigułka gwałtu)</w:t>
            </w:r>
          </w:p>
        </w:tc>
        <w:tc>
          <w:tcPr>
            <w:tcW w:w="1279" w:type="dxa"/>
          </w:tcPr>
          <w:p w14:paraId="5984A65E"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1089" w:type="dxa"/>
          </w:tcPr>
          <w:p w14:paraId="50EF5331"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1374" w:type="dxa"/>
          </w:tcPr>
          <w:p w14:paraId="08575FFD"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876" w:type="dxa"/>
          </w:tcPr>
          <w:p w14:paraId="1B0A1094"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c>
          <w:tcPr>
            <w:tcW w:w="1247" w:type="dxa"/>
          </w:tcPr>
          <w:p w14:paraId="6C2AC2EC"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990" w:type="dxa"/>
          </w:tcPr>
          <w:p w14:paraId="3F84CAAD"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0,0%</w:t>
            </w:r>
          </w:p>
        </w:tc>
      </w:tr>
      <w:tr w:rsidR="00BC5BBE" w:rsidRPr="00675E09" w14:paraId="7D685B8A" w14:textId="77777777" w:rsidTr="004E5E3F">
        <w:tc>
          <w:tcPr>
            <w:tcW w:w="2207" w:type="dxa"/>
          </w:tcPr>
          <w:p w14:paraId="55F4D167" w14:textId="77777777" w:rsidR="00BC5BBE" w:rsidRPr="00675E09" w:rsidRDefault="00BC5BBE" w:rsidP="00BC5BBE">
            <w:pPr>
              <w:pStyle w:val="Tekstpodstawowy"/>
              <w:spacing w:line="360" w:lineRule="auto"/>
              <w:rPr>
                <w:rFonts w:ascii="Lato" w:hAnsi="Lato"/>
                <w:sz w:val="22"/>
                <w:szCs w:val="22"/>
                <w:lang w:eastAsia="pl-PL"/>
              </w:rPr>
            </w:pPr>
            <w:r w:rsidRPr="00675E09">
              <w:rPr>
                <w:rFonts w:ascii="Lato" w:hAnsi="Lato"/>
                <w:sz w:val="22"/>
                <w:szCs w:val="22"/>
                <w:lang w:eastAsia="pl-PL"/>
              </w:rPr>
              <w:t>15. Dopalacze (nowe substancje</w:t>
            </w:r>
          </w:p>
          <w:p w14:paraId="2C12532E" w14:textId="77777777" w:rsidR="00BC5BBE" w:rsidRPr="00675E09" w:rsidRDefault="00BC5BBE" w:rsidP="00BC5BBE">
            <w:pPr>
              <w:pStyle w:val="Tekstpodstawowy"/>
              <w:spacing w:line="360" w:lineRule="auto"/>
              <w:rPr>
                <w:rFonts w:ascii="Lato" w:hAnsi="Lato"/>
                <w:sz w:val="22"/>
                <w:szCs w:val="22"/>
                <w:lang w:eastAsia="pl-PL"/>
              </w:rPr>
            </w:pPr>
            <w:r w:rsidRPr="00675E09">
              <w:rPr>
                <w:rFonts w:ascii="Lato" w:hAnsi="Lato"/>
                <w:sz w:val="22"/>
                <w:szCs w:val="22"/>
                <w:lang w:eastAsia="pl-PL"/>
              </w:rPr>
              <w:t>psychoaktywne)</w:t>
            </w:r>
          </w:p>
        </w:tc>
        <w:tc>
          <w:tcPr>
            <w:tcW w:w="1279" w:type="dxa"/>
          </w:tcPr>
          <w:p w14:paraId="560DE1BA"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5,3%</w:t>
            </w:r>
          </w:p>
        </w:tc>
        <w:tc>
          <w:tcPr>
            <w:tcW w:w="1089" w:type="dxa"/>
          </w:tcPr>
          <w:p w14:paraId="6D998A7D"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2,6%</w:t>
            </w:r>
          </w:p>
        </w:tc>
        <w:tc>
          <w:tcPr>
            <w:tcW w:w="1374" w:type="dxa"/>
          </w:tcPr>
          <w:p w14:paraId="3662C928"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0,3%</w:t>
            </w:r>
          </w:p>
        </w:tc>
        <w:tc>
          <w:tcPr>
            <w:tcW w:w="876" w:type="dxa"/>
          </w:tcPr>
          <w:p w14:paraId="06CBE52B"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0,2%</w:t>
            </w:r>
          </w:p>
        </w:tc>
        <w:tc>
          <w:tcPr>
            <w:tcW w:w="1247" w:type="dxa"/>
          </w:tcPr>
          <w:p w14:paraId="572349BC"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1,3%</w:t>
            </w:r>
          </w:p>
        </w:tc>
        <w:tc>
          <w:tcPr>
            <w:tcW w:w="990" w:type="dxa"/>
          </w:tcPr>
          <w:p w14:paraId="7FD08417" w14:textId="77777777" w:rsidR="00BC5BBE" w:rsidRPr="00675E09" w:rsidRDefault="00BC5BBE" w:rsidP="00BC5BBE">
            <w:pPr>
              <w:pStyle w:val="Tekstpodstawowy"/>
              <w:spacing w:line="360" w:lineRule="auto"/>
              <w:jc w:val="center"/>
              <w:rPr>
                <w:rFonts w:ascii="Lato" w:hAnsi="Lato"/>
                <w:sz w:val="22"/>
                <w:szCs w:val="22"/>
                <w:lang w:eastAsia="pl-PL"/>
              </w:rPr>
            </w:pPr>
            <w:r w:rsidRPr="00675E09">
              <w:rPr>
                <w:rFonts w:ascii="Lato" w:hAnsi="Lato"/>
                <w:sz w:val="22"/>
                <w:szCs w:val="22"/>
                <w:lang w:eastAsia="pl-PL"/>
              </w:rPr>
              <w:t>0,7%</w:t>
            </w:r>
          </w:p>
        </w:tc>
      </w:tr>
    </w:tbl>
    <w:p w14:paraId="0803266A" w14:textId="13939668" w:rsidR="00D8078E" w:rsidRPr="0027683B" w:rsidRDefault="00E16BF9" w:rsidP="00B3058C">
      <w:pPr>
        <w:pStyle w:val="Tekstpodstawowy"/>
        <w:spacing w:line="360" w:lineRule="auto"/>
        <w:rPr>
          <w:rFonts w:ascii="Lato" w:hAnsi="Lato"/>
          <w:sz w:val="20"/>
          <w:szCs w:val="20"/>
          <w:lang w:eastAsia="pl-PL"/>
        </w:rPr>
      </w:pPr>
      <w:r w:rsidRPr="0027683B">
        <w:rPr>
          <w:rFonts w:ascii="Lato" w:hAnsi="Lato"/>
          <w:sz w:val="20"/>
          <w:szCs w:val="20"/>
          <w:lang w:eastAsia="pl-PL"/>
        </w:rPr>
        <w:t xml:space="preserve">Źródło: Raport o stanie narkomanii w Polsce 2020 – Krajowe Biuro ds. Przeciwdziałania Narkomanii </w:t>
      </w:r>
    </w:p>
    <w:p w14:paraId="7A64D562" w14:textId="5B15529E" w:rsidR="00EC43E2" w:rsidRPr="0027683B" w:rsidRDefault="00EC43E2" w:rsidP="00B3058C">
      <w:pPr>
        <w:pStyle w:val="Tekstpodstawowy"/>
        <w:spacing w:line="360" w:lineRule="auto"/>
        <w:rPr>
          <w:rFonts w:ascii="Lato" w:hAnsi="Lato"/>
          <w:sz w:val="24"/>
          <w:szCs w:val="24"/>
          <w:lang w:eastAsia="pl-PL"/>
        </w:rPr>
      </w:pPr>
      <w:r w:rsidRPr="0027683B">
        <w:rPr>
          <w:rFonts w:ascii="Lato" w:hAnsi="Lato"/>
          <w:sz w:val="24"/>
          <w:szCs w:val="24"/>
          <w:lang w:eastAsia="pl-PL"/>
        </w:rPr>
        <w:lastRenderedPageBreak/>
        <w:t>W trakcie wywiadu pytano</w:t>
      </w:r>
      <w:r w:rsidR="00105301">
        <w:rPr>
          <w:rFonts w:ascii="Lato" w:hAnsi="Lato"/>
          <w:sz w:val="24"/>
          <w:szCs w:val="24"/>
          <w:lang w:eastAsia="pl-PL"/>
        </w:rPr>
        <w:t xml:space="preserve"> </w:t>
      </w:r>
      <w:r w:rsidRPr="0027683B">
        <w:rPr>
          <w:rFonts w:ascii="Lato" w:hAnsi="Lato"/>
          <w:sz w:val="24"/>
          <w:szCs w:val="24"/>
          <w:lang w:eastAsia="pl-PL"/>
        </w:rPr>
        <w:t xml:space="preserve">na ile łatwe byłoby zdobycie różnych narkotyków. Najłatwiejsze do zdobycia dla badanych była marihuana i haszysz. Wyniki badania pokazały, że do łatwego zdobycia tych narkotyków przyznała się co piąta badana osoba (19,2%), a co dziesiąta jako łatwe określiła zdobycie amfetaminy (10,3%). Niższe odsetki uzyskano dla </w:t>
      </w:r>
      <w:proofErr w:type="spellStart"/>
      <w:r w:rsidRPr="0027683B">
        <w:rPr>
          <w:rFonts w:ascii="Lato" w:hAnsi="Lato"/>
          <w:sz w:val="24"/>
          <w:szCs w:val="24"/>
          <w:lang w:eastAsia="pl-PL"/>
        </w:rPr>
        <w:t>ecstasy</w:t>
      </w:r>
      <w:proofErr w:type="spellEnd"/>
      <w:r w:rsidRPr="0027683B">
        <w:rPr>
          <w:rFonts w:ascii="Lato" w:hAnsi="Lato"/>
          <w:sz w:val="24"/>
          <w:szCs w:val="24"/>
          <w:lang w:eastAsia="pl-PL"/>
        </w:rPr>
        <w:t xml:space="preserve"> (8%), kokainy (7,4%) oraz heroiny (6,3%).</w:t>
      </w:r>
    </w:p>
    <w:p w14:paraId="49357B7F" w14:textId="2EC4117B" w:rsidR="00D37E79" w:rsidRPr="009F599F" w:rsidRDefault="005174DB" w:rsidP="009F599F">
      <w:pPr>
        <w:autoSpaceDE w:val="0"/>
        <w:autoSpaceDN w:val="0"/>
        <w:adjustRightInd w:val="0"/>
        <w:spacing w:after="0" w:line="360" w:lineRule="auto"/>
        <w:rPr>
          <w:rFonts w:ascii="Lato" w:hAnsi="Lato" w:cs="Cambria"/>
          <w:sz w:val="24"/>
          <w:szCs w:val="24"/>
        </w:rPr>
      </w:pPr>
      <w:r w:rsidRPr="009F599F">
        <w:rPr>
          <w:rFonts w:ascii="Lato" w:hAnsi="Lato" w:cs="Cambria"/>
          <w:color w:val="000000"/>
          <w:sz w:val="24"/>
          <w:szCs w:val="24"/>
        </w:rPr>
        <w:t xml:space="preserve">Podczas badania pytano </w:t>
      </w:r>
      <w:r w:rsidR="009F599F" w:rsidRPr="009F599F">
        <w:rPr>
          <w:rFonts w:ascii="Lato" w:hAnsi="Lato" w:cs="Cambria"/>
          <w:color w:val="000000"/>
          <w:sz w:val="24"/>
          <w:szCs w:val="24"/>
        </w:rPr>
        <w:t xml:space="preserve">również </w:t>
      </w:r>
      <w:r w:rsidRPr="009F599F">
        <w:rPr>
          <w:rFonts w:ascii="Lato" w:hAnsi="Lato" w:cs="Cambria"/>
          <w:color w:val="000000"/>
          <w:sz w:val="24"/>
          <w:szCs w:val="24"/>
        </w:rPr>
        <w:t xml:space="preserve">o sposób postrzegania użytkowników narkotyków. </w:t>
      </w:r>
      <w:r w:rsidR="00267B0E" w:rsidRPr="009F599F">
        <w:rPr>
          <w:rFonts w:ascii="Lato" w:hAnsi="Lato" w:cs="Cambria"/>
          <w:color w:val="000000"/>
          <w:sz w:val="24"/>
          <w:szCs w:val="24"/>
        </w:rPr>
        <w:t xml:space="preserve">Zdecydowana większość respondentów 81% (91,3% w 2015 roku) </w:t>
      </w:r>
      <w:r w:rsidR="009F599F" w:rsidRPr="009F599F">
        <w:rPr>
          <w:rFonts w:ascii="Lato" w:hAnsi="Lato" w:cs="Cambria"/>
          <w:color w:val="000000"/>
          <w:sz w:val="24"/>
          <w:szCs w:val="24"/>
        </w:rPr>
        <w:t>uważa</w:t>
      </w:r>
      <w:r w:rsidR="00267B0E" w:rsidRPr="009F599F">
        <w:rPr>
          <w:rFonts w:ascii="Lato" w:hAnsi="Lato" w:cs="Cambria"/>
          <w:color w:val="000000"/>
          <w:sz w:val="24"/>
          <w:szCs w:val="24"/>
        </w:rPr>
        <w:t xml:space="preserve"> osobę nadużywającą narkotyków jako osobę chorą. Mniejszy odsetek ankietowanych </w:t>
      </w:r>
      <w:r w:rsidR="009F599F" w:rsidRPr="009F599F">
        <w:rPr>
          <w:rFonts w:ascii="Lato" w:hAnsi="Lato" w:cs="Cambria"/>
          <w:color w:val="000000"/>
          <w:sz w:val="24"/>
          <w:szCs w:val="24"/>
        </w:rPr>
        <w:t>traktuje</w:t>
      </w:r>
      <w:r w:rsidR="00267B0E" w:rsidRPr="009F599F">
        <w:rPr>
          <w:rFonts w:ascii="Lato" w:hAnsi="Lato" w:cs="Cambria"/>
          <w:color w:val="000000"/>
          <w:sz w:val="24"/>
          <w:szCs w:val="24"/>
        </w:rPr>
        <w:t>, że osoby uzależnione od narkotyków są ludźmi nieszczęśliwymi 69,4% (85,9% w 2015 roku). Znaczny od</w:t>
      </w:r>
      <w:r w:rsidR="00D37E79" w:rsidRPr="009F599F">
        <w:rPr>
          <w:rFonts w:ascii="Lato" w:hAnsi="Lato" w:cs="Cambria"/>
          <w:sz w:val="24"/>
          <w:szCs w:val="24"/>
        </w:rPr>
        <w:t xml:space="preserve">setek respondentów, bo 65,4% (72,7% w 2015 roku) uważa, że osoby uzależnione od narkotyków mają zły wpływ na swoje otoczenie. Blisko ponad połowa 53% ankietowanych wskazała, że osoba nadużywająca narkotyków to osoba, której nie powiodło się w życiu (59,2% w 2015 roku). </w:t>
      </w:r>
      <w:r w:rsidR="00815314" w:rsidRPr="009F599F">
        <w:rPr>
          <w:rFonts w:ascii="Lato" w:hAnsi="Lato" w:cs="Cambria"/>
          <w:sz w:val="24"/>
          <w:szCs w:val="24"/>
        </w:rPr>
        <w:t xml:space="preserve"> </w:t>
      </w:r>
      <w:r w:rsidR="00105301">
        <w:rPr>
          <w:rFonts w:ascii="Lato" w:hAnsi="Lato" w:cs="Cambria"/>
          <w:sz w:val="24"/>
          <w:szCs w:val="24"/>
        </w:rPr>
        <w:br/>
      </w:r>
      <w:r w:rsidR="00815314" w:rsidRPr="009F599F">
        <w:rPr>
          <w:rFonts w:ascii="Lato" w:hAnsi="Lato"/>
          <w:sz w:val="24"/>
          <w:szCs w:val="24"/>
          <w:lang w:eastAsia="pl-PL"/>
        </w:rPr>
        <w:t xml:space="preserve">W poniższej tabeli  przedstawione zostały szczegółowe informacje dotyczące </w:t>
      </w:r>
      <w:r w:rsidR="00815314" w:rsidRPr="009F599F">
        <w:rPr>
          <w:rFonts w:ascii="Lato" w:hAnsi="Lato" w:cs="Cambria"/>
          <w:sz w:val="24"/>
          <w:szCs w:val="24"/>
        </w:rPr>
        <w:t xml:space="preserve">postaw wobec użytkowników narkotyków, które są najbardziej rozpowszechnione </w:t>
      </w:r>
      <w:r w:rsidR="00BC5BBE">
        <w:rPr>
          <w:rFonts w:ascii="Lato" w:hAnsi="Lato" w:cs="Cambria"/>
          <w:sz w:val="24"/>
          <w:szCs w:val="24"/>
        </w:rPr>
        <w:br/>
      </w:r>
      <w:r w:rsidR="00815314" w:rsidRPr="009F599F">
        <w:rPr>
          <w:rFonts w:ascii="Lato" w:hAnsi="Lato" w:cs="Cambria"/>
          <w:sz w:val="24"/>
          <w:szCs w:val="24"/>
        </w:rPr>
        <w:t>w społeczeństwie.</w:t>
      </w:r>
    </w:p>
    <w:p w14:paraId="6E300A86" w14:textId="0CA2C8D4" w:rsidR="00D37E79" w:rsidRDefault="00D37E79" w:rsidP="00D37E79">
      <w:pPr>
        <w:autoSpaceDE w:val="0"/>
        <w:autoSpaceDN w:val="0"/>
        <w:adjustRightInd w:val="0"/>
        <w:spacing w:after="0" w:line="240" w:lineRule="auto"/>
        <w:rPr>
          <w:rFonts w:ascii="Cambria" w:hAnsi="Cambria" w:cs="Cambria"/>
        </w:rPr>
      </w:pPr>
    </w:p>
    <w:p w14:paraId="5667F92D" w14:textId="7C6E4E70" w:rsidR="00105301" w:rsidRPr="00105301" w:rsidRDefault="00773A85" w:rsidP="00105301">
      <w:pPr>
        <w:autoSpaceDE w:val="0"/>
        <w:autoSpaceDN w:val="0"/>
        <w:adjustRightInd w:val="0"/>
        <w:rPr>
          <w:rFonts w:ascii="Lato" w:hAnsi="Lato" w:cs="Cambria"/>
          <w:sz w:val="24"/>
          <w:szCs w:val="24"/>
        </w:rPr>
      </w:pPr>
      <w:r w:rsidRPr="00105301">
        <w:rPr>
          <w:rFonts w:ascii="Lato" w:hAnsi="Lato" w:cs="Cambria"/>
          <w:sz w:val="24"/>
          <w:szCs w:val="24"/>
        </w:rPr>
        <w:t>Tabela 18</w:t>
      </w:r>
      <w:r w:rsidR="00BC5BBE">
        <w:rPr>
          <w:rFonts w:ascii="Lato" w:hAnsi="Lato" w:cs="Cambria"/>
          <w:sz w:val="24"/>
          <w:szCs w:val="24"/>
        </w:rPr>
        <w:t>.</w:t>
      </w:r>
      <w:r w:rsidRPr="00105301">
        <w:rPr>
          <w:rFonts w:ascii="Lato" w:hAnsi="Lato" w:cs="Cambria"/>
          <w:sz w:val="24"/>
          <w:szCs w:val="24"/>
        </w:rPr>
        <w:t xml:space="preserve"> </w:t>
      </w:r>
      <w:r w:rsidR="00105301" w:rsidRPr="00105301">
        <w:rPr>
          <w:rFonts w:ascii="Lato" w:hAnsi="Lato" w:cs="Calibri-Bold"/>
          <w:sz w:val="24"/>
          <w:szCs w:val="24"/>
        </w:rPr>
        <w:t>Sposób postrzegania użytkowników narkotyków</w:t>
      </w:r>
    </w:p>
    <w:p w14:paraId="561B4CAA" w14:textId="77777777" w:rsidR="00BC5BBE" w:rsidRDefault="00BC5BBE" w:rsidP="00D37E79">
      <w:pPr>
        <w:autoSpaceDE w:val="0"/>
        <w:autoSpaceDN w:val="0"/>
        <w:adjustRightInd w:val="0"/>
        <w:spacing w:after="0" w:line="240" w:lineRule="auto"/>
        <w:rPr>
          <w:rFonts w:ascii="Cambria" w:hAnsi="Cambria" w:cs="Cambria"/>
        </w:rPr>
      </w:pPr>
    </w:p>
    <w:tbl>
      <w:tblPr>
        <w:tblStyle w:val="Tabela-Siatka"/>
        <w:tblW w:w="0" w:type="auto"/>
        <w:tblLook w:val="04A0" w:firstRow="1" w:lastRow="0" w:firstColumn="1" w:lastColumn="0" w:noHBand="0" w:noVBand="1"/>
      </w:tblPr>
      <w:tblGrid>
        <w:gridCol w:w="3020"/>
        <w:gridCol w:w="3021"/>
        <w:gridCol w:w="3021"/>
      </w:tblGrid>
      <w:tr w:rsidR="006E0126" w14:paraId="120AF04C" w14:textId="77777777" w:rsidTr="00AD0B95">
        <w:tc>
          <w:tcPr>
            <w:tcW w:w="9062" w:type="dxa"/>
            <w:gridSpan w:val="3"/>
          </w:tcPr>
          <w:p w14:paraId="52FF8A29" w14:textId="08653C82" w:rsidR="009F599F" w:rsidRPr="004E5E3F" w:rsidRDefault="00B13917" w:rsidP="009F599F">
            <w:pPr>
              <w:autoSpaceDE w:val="0"/>
              <w:autoSpaceDN w:val="0"/>
              <w:adjustRightInd w:val="0"/>
              <w:jc w:val="center"/>
              <w:rPr>
                <w:rFonts w:ascii="Lato" w:hAnsi="Lato" w:cs="Cambria"/>
                <w:b/>
                <w:bCs/>
                <w:sz w:val="22"/>
                <w:szCs w:val="22"/>
              </w:rPr>
            </w:pPr>
            <w:r>
              <w:rPr>
                <w:rFonts w:ascii="Lato" w:hAnsi="Lato" w:cs="Calibri-Bold"/>
                <w:b/>
                <w:bCs/>
                <w:sz w:val="22"/>
                <w:szCs w:val="22"/>
              </w:rPr>
              <w:br/>
            </w:r>
            <w:r w:rsidR="006E0126" w:rsidRPr="004E5E3F">
              <w:rPr>
                <w:rFonts w:ascii="Lato" w:hAnsi="Lato" w:cs="Calibri-Bold"/>
                <w:b/>
                <w:bCs/>
                <w:sz w:val="22"/>
                <w:szCs w:val="22"/>
              </w:rPr>
              <w:t>Sposób postrzegania użytkowników narkotyków</w:t>
            </w:r>
          </w:p>
          <w:p w14:paraId="5E418151" w14:textId="308527CD" w:rsidR="006E0126" w:rsidRPr="004E5E3F" w:rsidRDefault="006E0126" w:rsidP="009F599F">
            <w:pPr>
              <w:autoSpaceDE w:val="0"/>
              <w:autoSpaceDN w:val="0"/>
              <w:adjustRightInd w:val="0"/>
              <w:jc w:val="center"/>
              <w:rPr>
                <w:rFonts w:ascii="Lato" w:hAnsi="Lato" w:cs="Cambria"/>
                <w:sz w:val="22"/>
                <w:szCs w:val="22"/>
              </w:rPr>
            </w:pPr>
          </w:p>
        </w:tc>
      </w:tr>
      <w:tr w:rsidR="006E0126" w14:paraId="203932B3" w14:textId="77777777" w:rsidTr="006E0126">
        <w:tc>
          <w:tcPr>
            <w:tcW w:w="3020" w:type="dxa"/>
          </w:tcPr>
          <w:p w14:paraId="230DDFDF" w14:textId="77777777" w:rsidR="006E0126" w:rsidRPr="004E5E3F" w:rsidRDefault="006E0126" w:rsidP="0027683B">
            <w:pPr>
              <w:autoSpaceDE w:val="0"/>
              <w:autoSpaceDN w:val="0"/>
              <w:adjustRightInd w:val="0"/>
              <w:jc w:val="center"/>
              <w:rPr>
                <w:rFonts w:ascii="Lato" w:hAnsi="Lato" w:cs="Cambria"/>
                <w:b/>
                <w:bCs/>
                <w:sz w:val="22"/>
                <w:szCs w:val="22"/>
              </w:rPr>
            </w:pPr>
            <w:r w:rsidRPr="004E5E3F">
              <w:rPr>
                <w:rFonts w:ascii="Lato" w:hAnsi="Lato" w:cs="Cambria"/>
                <w:b/>
                <w:bCs/>
                <w:sz w:val="22"/>
                <w:szCs w:val="22"/>
              </w:rPr>
              <w:t>Wskazania</w:t>
            </w:r>
          </w:p>
          <w:p w14:paraId="48B14E5A" w14:textId="17B8AE92" w:rsidR="009F599F" w:rsidRPr="004E5E3F" w:rsidRDefault="009F599F" w:rsidP="009F599F">
            <w:pPr>
              <w:autoSpaceDE w:val="0"/>
              <w:autoSpaceDN w:val="0"/>
              <w:adjustRightInd w:val="0"/>
              <w:jc w:val="center"/>
              <w:rPr>
                <w:rFonts w:ascii="Lato" w:hAnsi="Lato" w:cs="Cambria"/>
                <w:sz w:val="22"/>
                <w:szCs w:val="22"/>
              </w:rPr>
            </w:pPr>
          </w:p>
        </w:tc>
        <w:tc>
          <w:tcPr>
            <w:tcW w:w="3021" w:type="dxa"/>
          </w:tcPr>
          <w:p w14:paraId="5517BC1E" w14:textId="44326AD2" w:rsidR="006E0126" w:rsidRPr="004E5E3F" w:rsidRDefault="006E0126" w:rsidP="009F599F">
            <w:pPr>
              <w:autoSpaceDE w:val="0"/>
              <w:autoSpaceDN w:val="0"/>
              <w:adjustRightInd w:val="0"/>
              <w:jc w:val="center"/>
              <w:rPr>
                <w:rFonts w:ascii="Lato" w:hAnsi="Lato" w:cs="Cambria"/>
                <w:sz w:val="22"/>
                <w:szCs w:val="22"/>
              </w:rPr>
            </w:pPr>
            <w:r w:rsidRPr="004E5E3F">
              <w:rPr>
                <w:rFonts w:ascii="Lato" w:hAnsi="Lato" w:cs="Cambria"/>
                <w:b/>
                <w:bCs/>
                <w:sz w:val="22"/>
                <w:szCs w:val="22"/>
              </w:rPr>
              <w:t>2015</w:t>
            </w:r>
          </w:p>
        </w:tc>
        <w:tc>
          <w:tcPr>
            <w:tcW w:w="3021" w:type="dxa"/>
          </w:tcPr>
          <w:p w14:paraId="0A98BA8C" w14:textId="6222CE78" w:rsidR="006E0126" w:rsidRPr="004E5E3F" w:rsidRDefault="006E0126" w:rsidP="009F599F">
            <w:pPr>
              <w:autoSpaceDE w:val="0"/>
              <w:autoSpaceDN w:val="0"/>
              <w:adjustRightInd w:val="0"/>
              <w:jc w:val="center"/>
              <w:rPr>
                <w:rFonts w:ascii="Lato" w:hAnsi="Lato" w:cs="Cambria"/>
                <w:sz w:val="22"/>
                <w:szCs w:val="22"/>
              </w:rPr>
            </w:pPr>
            <w:r w:rsidRPr="004E5E3F">
              <w:rPr>
                <w:rFonts w:ascii="Lato" w:hAnsi="Lato" w:cs="Cambria"/>
                <w:b/>
                <w:bCs/>
                <w:sz w:val="22"/>
                <w:szCs w:val="22"/>
              </w:rPr>
              <w:t>2018/2019</w:t>
            </w:r>
          </w:p>
        </w:tc>
      </w:tr>
      <w:tr w:rsidR="006E0126" w14:paraId="075B51C1" w14:textId="77777777" w:rsidTr="004E5E3F">
        <w:tc>
          <w:tcPr>
            <w:tcW w:w="3020" w:type="dxa"/>
          </w:tcPr>
          <w:p w14:paraId="0E03574B" w14:textId="77777777" w:rsidR="006E0126" w:rsidRDefault="006E0126" w:rsidP="009F599F">
            <w:pPr>
              <w:autoSpaceDE w:val="0"/>
              <w:autoSpaceDN w:val="0"/>
              <w:adjustRightInd w:val="0"/>
              <w:rPr>
                <w:rFonts w:ascii="Lato" w:hAnsi="Lato" w:cs="Cambria"/>
                <w:sz w:val="22"/>
                <w:szCs w:val="22"/>
              </w:rPr>
            </w:pPr>
            <w:r w:rsidRPr="004E5E3F">
              <w:rPr>
                <w:rFonts w:ascii="Lato" w:hAnsi="Lato" w:cs="Cambria"/>
                <w:sz w:val="22"/>
                <w:szCs w:val="22"/>
              </w:rPr>
              <w:t>1) Człowiekiem chorym</w:t>
            </w:r>
          </w:p>
          <w:p w14:paraId="4D5ACC73" w14:textId="75EFDD22" w:rsidR="004E5E3F" w:rsidRPr="004E5E3F" w:rsidRDefault="004E5E3F" w:rsidP="009F599F">
            <w:pPr>
              <w:autoSpaceDE w:val="0"/>
              <w:autoSpaceDN w:val="0"/>
              <w:adjustRightInd w:val="0"/>
              <w:rPr>
                <w:rFonts w:ascii="Lato" w:hAnsi="Lato" w:cs="Cambria"/>
                <w:sz w:val="22"/>
                <w:szCs w:val="22"/>
              </w:rPr>
            </w:pPr>
          </w:p>
        </w:tc>
        <w:tc>
          <w:tcPr>
            <w:tcW w:w="3021" w:type="dxa"/>
          </w:tcPr>
          <w:p w14:paraId="2F62464C" w14:textId="26478FFA"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91,3%</w:t>
            </w:r>
          </w:p>
        </w:tc>
        <w:tc>
          <w:tcPr>
            <w:tcW w:w="3021" w:type="dxa"/>
          </w:tcPr>
          <w:p w14:paraId="682FA860" w14:textId="372C91BD"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81,0%</w:t>
            </w:r>
          </w:p>
        </w:tc>
      </w:tr>
      <w:tr w:rsidR="006E0126" w14:paraId="762F6B4D" w14:textId="77777777" w:rsidTr="004E5E3F">
        <w:tc>
          <w:tcPr>
            <w:tcW w:w="3020" w:type="dxa"/>
          </w:tcPr>
          <w:p w14:paraId="60CB1016" w14:textId="77777777" w:rsidR="009F599F" w:rsidRDefault="006E0126" w:rsidP="009F599F">
            <w:pPr>
              <w:autoSpaceDE w:val="0"/>
              <w:autoSpaceDN w:val="0"/>
              <w:adjustRightInd w:val="0"/>
              <w:rPr>
                <w:rFonts w:ascii="Lato" w:hAnsi="Lato" w:cs="Cambria"/>
                <w:sz w:val="22"/>
                <w:szCs w:val="22"/>
              </w:rPr>
            </w:pPr>
            <w:r w:rsidRPr="004E5E3F">
              <w:rPr>
                <w:rFonts w:ascii="Lato" w:hAnsi="Lato" w:cs="Cambria"/>
                <w:sz w:val="22"/>
                <w:szCs w:val="22"/>
              </w:rPr>
              <w:t>2) Przestępcą</w:t>
            </w:r>
          </w:p>
          <w:p w14:paraId="555C1BA6" w14:textId="31388820" w:rsidR="004E5E3F" w:rsidRPr="004E5E3F" w:rsidRDefault="004E5E3F" w:rsidP="009F599F">
            <w:pPr>
              <w:autoSpaceDE w:val="0"/>
              <w:autoSpaceDN w:val="0"/>
              <w:adjustRightInd w:val="0"/>
              <w:rPr>
                <w:rFonts w:ascii="Lato" w:hAnsi="Lato" w:cs="Cambria"/>
                <w:sz w:val="22"/>
                <w:szCs w:val="22"/>
              </w:rPr>
            </w:pPr>
          </w:p>
        </w:tc>
        <w:tc>
          <w:tcPr>
            <w:tcW w:w="3021" w:type="dxa"/>
          </w:tcPr>
          <w:p w14:paraId="499D9488" w14:textId="2B0D6A72"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18,1%</w:t>
            </w:r>
          </w:p>
        </w:tc>
        <w:tc>
          <w:tcPr>
            <w:tcW w:w="3021" w:type="dxa"/>
          </w:tcPr>
          <w:p w14:paraId="3D580E75" w14:textId="60262880"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21,9%</w:t>
            </w:r>
          </w:p>
        </w:tc>
      </w:tr>
      <w:tr w:rsidR="006E0126" w14:paraId="2C2E9456" w14:textId="77777777" w:rsidTr="004E5E3F">
        <w:tc>
          <w:tcPr>
            <w:tcW w:w="3020" w:type="dxa"/>
          </w:tcPr>
          <w:p w14:paraId="309C747B" w14:textId="77777777" w:rsidR="006E0126" w:rsidRDefault="006E0126" w:rsidP="009F599F">
            <w:pPr>
              <w:autoSpaceDE w:val="0"/>
              <w:autoSpaceDN w:val="0"/>
              <w:adjustRightInd w:val="0"/>
              <w:rPr>
                <w:rFonts w:ascii="Lato" w:hAnsi="Lato" w:cs="Cambria"/>
                <w:sz w:val="22"/>
                <w:szCs w:val="22"/>
              </w:rPr>
            </w:pPr>
            <w:r w:rsidRPr="004E5E3F">
              <w:rPr>
                <w:rFonts w:ascii="Lato" w:hAnsi="Lato" w:cs="Cambria"/>
                <w:sz w:val="22"/>
                <w:szCs w:val="22"/>
              </w:rPr>
              <w:t>3) Człowiekiem nieszczęśliwym</w:t>
            </w:r>
          </w:p>
          <w:p w14:paraId="14347025" w14:textId="6934FB60" w:rsidR="004E5E3F" w:rsidRPr="004E5E3F" w:rsidRDefault="004E5E3F" w:rsidP="009F599F">
            <w:pPr>
              <w:autoSpaceDE w:val="0"/>
              <w:autoSpaceDN w:val="0"/>
              <w:adjustRightInd w:val="0"/>
              <w:rPr>
                <w:rFonts w:ascii="Lato" w:hAnsi="Lato" w:cs="Cambria"/>
                <w:sz w:val="22"/>
                <w:szCs w:val="22"/>
              </w:rPr>
            </w:pPr>
          </w:p>
        </w:tc>
        <w:tc>
          <w:tcPr>
            <w:tcW w:w="3021" w:type="dxa"/>
          </w:tcPr>
          <w:p w14:paraId="3ABF08FE" w14:textId="53A787C6"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85,9%</w:t>
            </w:r>
          </w:p>
        </w:tc>
        <w:tc>
          <w:tcPr>
            <w:tcW w:w="3021" w:type="dxa"/>
          </w:tcPr>
          <w:p w14:paraId="4DC8D209" w14:textId="7F01C45C"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69,4%</w:t>
            </w:r>
          </w:p>
        </w:tc>
      </w:tr>
      <w:tr w:rsidR="006E0126" w14:paraId="3EE382F2" w14:textId="77777777" w:rsidTr="004E5E3F">
        <w:tc>
          <w:tcPr>
            <w:tcW w:w="3020" w:type="dxa"/>
          </w:tcPr>
          <w:p w14:paraId="52E29FC4" w14:textId="77777777" w:rsidR="006E0126" w:rsidRDefault="006E0126" w:rsidP="009F599F">
            <w:pPr>
              <w:autoSpaceDE w:val="0"/>
              <w:autoSpaceDN w:val="0"/>
              <w:adjustRightInd w:val="0"/>
              <w:rPr>
                <w:rFonts w:ascii="Lato" w:hAnsi="Lato" w:cs="Cambria"/>
                <w:sz w:val="22"/>
                <w:szCs w:val="22"/>
              </w:rPr>
            </w:pPr>
            <w:r w:rsidRPr="004E5E3F">
              <w:rPr>
                <w:rFonts w:ascii="Lato" w:hAnsi="Lato" w:cs="Cambria"/>
                <w:sz w:val="22"/>
                <w:szCs w:val="22"/>
              </w:rPr>
              <w:t>4) Osobą mającą zły wpływ na innych</w:t>
            </w:r>
          </w:p>
          <w:p w14:paraId="11FD84C1" w14:textId="7D2D6E05" w:rsidR="004E5E3F" w:rsidRPr="004E5E3F" w:rsidRDefault="004E5E3F" w:rsidP="009F599F">
            <w:pPr>
              <w:autoSpaceDE w:val="0"/>
              <w:autoSpaceDN w:val="0"/>
              <w:adjustRightInd w:val="0"/>
              <w:rPr>
                <w:rFonts w:ascii="Lato" w:hAnsi="Lato" w:cs="Cambria"/>
                <w:sz w:val="22"/>
                <w:szCs w:val="22"/>
              </w:rPr>
            </w:pPr>
          </w:p>
        </w:tc>
        <w:tc>
          <w:tcPr>
            <w:tcW w:w="3021" w:type="dxa"/>
          </w:tcPr>
          <w:p w14:paraId="45DAADF7" w14:textId="7B68C94F"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72,7%</w:t>
            </w:r>
          </w:p>
        </w:tc>
        <w:tc>
          <w:tcPr>
            <w:tcW w:w="3021" w:type="dxa"/>
          </w:tcPr>
          <w:p w14:paraId="7150AC00" w14:textId="281AF6E2"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65,4%</w:t>
            </w:r>
          </w:p>
        </w:tc>
      </w:tr>
      <w:tr w:rsidR="006E0126" w14:paraId="7EF135E5" w14:textId="77777777" w:rsidTr="004E5E3F">
        <w:tc>
          <w:tcPr>
            <w:tcW w:w="3020" w:type="dxa"/>
          </w:tcPr>
          <w:p w14:paraId="41470E04" w14:textId="77777777" w:rsidR="006E0126" w:rsidRDefault="006E0126" w:rsidP="009F599F">
            <w:pPr>
              <w:autoSpaceDE w:val="0"/>
              <w:autoSpaceDN w:val="0"/>
              <w:adjustRightInd w:val="0"/>
              <w:rPr>
                <w:rFonts w:ascii="Lato" w:hAnsi="Lato" w:cs="Cambria"/>
                <w:sz w:val="22"/>
                <w:szCs w:val="22"/>
              </w:rPr>
            </w:pPr>
            <w:r w:rsidRPr="004E5E3F">
              <w:rPr>
                <w:rFonts w:ascii="Lato" w:hAnsi="Lato" w:cs="Cambria"/>
                <w:sz w:val="22"/>
                <w:szCs w:val="22"/>
              </w:rPr>
              <w:t>5) Osobą o dużej wrażliwości</w:t>
            </w:r>
          </w:p>
          <w:p w14:paraId="5B88A1BF" w14:textId="5B17F60C" w:rsidR="004E5E3F" w:rsidRPr="004E5E3F" w:rsidRDefault="004E5E3F" w:rsidP="009F599F">
            <w:pPr>
              <w:autoSpaceDE w:val="0"/>
              <w:autoSpaceDN w:val="0"/>
              <w:adjustRightInd w:val="0"/>
              <w:rPr>
                <w:rFonts w:ascii="Lato" w:hAnsi="Lato" w:cs="Cambria"/>
                <w:sz w:val="22"/>
                <w:szCs w:val="22"/>
              </w:rPr>
            </w:pPr>
          </w:p>
        </w:tc>
        <w:tc>
          <w:tcPr>
            <w:tcW w:w="3021" w:type="dxa"/>
          </w:tcPr>
          <w:p w14:paraId="23B1F7F3" w14:textId="3C8ECB8E"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33,0%</w:t>
            </w:r>
          </w:p>
        </w:tc>
        <w:tc>
          <w:tcPr>
            <w:tcW w:w="3021" w:type="dxa"/>
          </w:tcPr>
          <w:p w14:paraId="7D81FDC4" w14:textId="2D7DF2CD" w:rsidR="006E0126" w:rsidRPr="004E5E3F" w:rsidRDefault="006E0126" w:rsidP="004E5E3F">
            <w:pPr>
              <w:autoSpaceDE w:val="0"/>
              <w:autoSpaceDN w:val="0"/>
              <w:adjustRightInd w:val="0"/>
              <w:jc w:val="center"/>
              <w:rPr>
                <w:rFonts w:ascii="Lato" w:hAnsi="Lato" w:cs="Cambria"/>
                <w:sz w:val="22"/>
                <w:szCs w:val="22"/>
              </w:rPr>
            </w:pPr>
            <w:r w:rsidRPr="004E5E3F">
              <w:rPr>
                <w:rFonts w:ascii="Lato" w:hAnsi="Lato" w:cs="Cambria"/>
                <w:sz w:val="22"/>
                <w:szCs w:val="22"/>
              </w:rPr>
              <w:t>28,8%</w:t>
            </w:r>
          </w:p>
        </w:tc>
      </w:tr>
    </w:tbl>
    <w:p w14:paraId="0D493577" w14:textId="4C94BF84" w:rsidR="004E5E3F" w:rsidRDefault="004E5E3F">
      <w:r>
        <w:br w:type="page"/>
      </w:r>
    </w:p>
    <w:p w14:paraId="01840805" w14:textId="19D26100" w:rsidR="004E5E3F" w:rsidRPr="004E5E3F" w:rsidRDefault="004E5E3F">
      <w:pPr>
        <w:rPr>
          <w:rFonts w:ascii="Lato" w:hAnsi="Lato"/>
          <w:sz w:val="24"/>
          <w:szCs w:val="24"/>
        </w:rPr>
      </w:pPr>
      <w:r w:rsidRPr="004E5E3F">
        <w:rPr>
          <w:rFonts w:ascii="Lato" w:hAnsi="Lato"/>
          <w:sz w:val="24"/>
          <w:szCs w:val="24"/>
        </w:rPr>
        <w:lastRenderedPageBreak/>
        <w:t>cd. Tabeli 18</w:t>
      </w:r>
    </w:p>
    <w:tbl>
      <w:tblPr>
        <w:tblStyle w:val="Tabela-Siatka"/>
        <w:tblW w:w="0" w:type="auto"/>
        <w:tblLook w:val="04A0" w:firstRow="1" w:lastRow="0" w:firstColumn="1" w:lastColumn="0" w:noHBand="0" w:noVBand="1"/>
      </w:tblPr>
      <w:tblGrid>
        <w:gridCol w:w="3020"/>
        <w:gridCol w:w="3021"/>
        <w:gridCol w:w="3021"/>
      </w:tblGrid>
      <w:tr w:rsidR="00B13917" w14:paraId="575DA890" w14:textId="77777777" w:rsidTr="00BA01B4">
        <w:tc>
          <w:tcPr>
            <w:tcW w:w="9062" w:type="dxa"/>
            <w:gridSpan w:val="3"/>
          </w:tcPr>
          <w:p w14:paraId="6B28CD3E" w14:textId="77777777" w:rsidR="00B13917" w:rsidRDefault="00B13917" w:rsidP="009F599F">
            <w:pPr>
              <w:autoSpaceDE w:val="0"/>
              <w:autoSpaceDN w:val="0"/>
              <w:adjustRightInd w:val="0"/>
              <w:jc w:val="center"/>
              <w:rPr>
                <w:rFonts w:ascii="Lato" w:hAnsi="Lato" w:cs="Cambria"/>
                <w:sz w:val="22"/>
                <w:szCs w:val="22"/>
              </w:rPr>
            </w:pPr>
          </w:p>
          <w:p w14:paraId="2F9DE4C2" w14:textId="32BFEFF4" w:rsidR="00B13917" w:rsidRPr="00B13917" w:rsidRDefault="00B13917" w:rsidP="009F599F">
            <w:pPr>
              <w:autoSpaceDE w:val="0"/>
              <w:autoSpaceDN w:val="0"/>
              <w:adjustRightInd w:val="0"/>
              <w:jc w:val="center"/>
              <w:rPr>
                <w:rFonts w:ascii="Lato" w:hAnsi="Lato" w:cs="Cambria"/>
                <w:b/>
                <w:bCs/>
                <w:sz w:val="22"/>
                <w:szCs w:val="22"/>
              </w:rPr>
            </w:pPr>
            <w:r w:rsidRPr="00B13917">
              <w:rPr>
                <w:rFonts w:ascii="Lato" w:hAnsi="Lato" w:cs="Cambria"/>
                <w:b/>
                <w:bCs/>
                <w:sz w:val="22"/>
                <w:szCs w:val="22"/>
              </w:rPr>
              <w:t>Sposób postrzegania użytkowników narkotyków</w:t>
            </w:r>
            <w:r>
              <w:rPr>
                <w:rFonts w:ascii="Lato" w:hAnsi="Lato" w:cs="Cambria"/>
                <w:b/>
                <w:bCs/>
                <w:sz w:val="22"/>
                <w:szCs w:val="22"/>
              </w:rPr>
              <w:br/>
            </w:r>
          </w:p>
        </w:tc>
      </w:tr>
      <w:tr w:rsidR="00B13917" w14:paraId="20E3A8AB" w14:textId="77777777" w:rsidTr="006E0126">
        <w:tc>
          <w:tcPr>
            <w:tcW w:w="3020" w:type="dxa"/>
          </w:tcPr>
          <w:p w14:paraId="2C31CED6" w14:textId="77777777" w:rsidR="00B13917" w:rsidRPr="004E5E3F" w:rsidRDefault="00B13917" w:rsidP="00B13917">
            <w:pPr>
              <w:autoSpaceDE w:val="0"/>
              <w:autoSpaceDN w:val="0"/>
              <w:adjustRightInd w:val="0"/>
              <w:jc w:val="center"/>
              <w:rPr>
                <w:rFonts w:ascii="Lato" w:hAnsi="Lato" w:cs="Cambria"/>
                <w:b/>
                <w:bCs/>
                <w:sz w:val="22"/>
                <w:szCs w:val="22"/>
              </w:rPr>
            </w:pPr>
            <w:r w:rsidRPr="004E5E3F">
              <w:rPr>
                <w:rFonts w:ascii="Lato" w:hAnsi="Lato" w:cs="Cambria"/>
                <w:b/>
                <w:bCs/>
                <w:sz w:val="22"/>
                <w:szCs w:val="22"/>
              </w:rPr>
              <w:t>Wskazania</w:t>
            </w:r>
          </w:p>
          <w:p w14:paraId="199B78A6" w14:textId="77777777" w:rsidR="00B13917" w:rsidRPr="004E5E3F" w:rsidRDefault="00B13917" w:rsidP="00B13917">
            <w:pPr>
              <w:autoSpaceDE w:val="0"/>
              <w:autoSpaceDN w:val="0"/>
              <w:adjustRightInd w:val="0"/>
              <w:rPr>
                <w:rFonts w:ascii="Lato" w:hAnsi="Lato" w:cs="Cambria"/>
              </w:rPr>
            </w:pPr>
          </w:p>
        </w:tc>
        <w:tc>
          <w:tcPr>
            <w:tcW w:w="3021" w:type="dxa"/>
          </w:tcPr>
          <w:p w14:paraId="7C7048C6" w14:textId="0DD8BC0A" w:rsidR="00B13917" w:rsidRPr="004E5E3F" w:rsidRDefault="00B13917" w:rsidP="00B13917">
            <w:pPr>
              <w:autoSpaceDE w:val="0"/>
              <w:autoSpaceDN w:val="0"/>
              <w:adjustRightInd w:val="0"/>
              <w:jc w:val="center"/>
              <w:rPr>
                <w:rFonts w:ascii="Lato" w:hAnsi="Lato" w:cs="Cambria"/>
              </w:rPr>
            </w:pPr>
            <w:r w:rsidRPr="004E5E3F">
              <w:rPr>
                <w:rFonts w:ascii="Lato" w:hAnsi="Lato" w:cs="Cambria"/>
                <w:b/>
                <w:bCs/>
                <w:sz w:val="22"/>
                <w:szCs w:val="22"/>
              </w:rPr>
              <w:t>2015</w:t>
            </w:r>
          </w:p>
        </w:tc>
        <w:tc>
          <w:tcPr>
            <w:tcW w:w="3021" w:type="dxa"/>
          </w:tcPr>
          <w:p w14:paraId="7AA4D747" w14:textId="4EB28C5F" w:rsidR="00B13917" w:rsidRPr="004E5E3F" w:rsidRDefault="00B13917" w:rsidP="00B13917">
            <w:pPr>
              <w:autoSpaceDE w:val="0"/>
              <w:autoSpaceDN w:val="0"/>
              <w:adjustRightInd w:val="0"/>
              <w:jc w:val="center"/>
              <w:rPr>
                <w:rFonts w:ascii="Lato" w:hAnsi="Lato" w:cs="Cambria"/>
              </w:rPr>
            </w:pPr>
            <w:r w:rsidRPr="004E5E3F">
              <w:rPr>
                <w:rFonts w:ascii="Lato" w:hAnsi="Lato" w:cs="Cambria"/>
                <w:b/>
                <w:bCs/>
                <w:sz w:val="22"/>
                <w:szCs w:val="22"/>
              </w:rPr>
              <w:t>2018/2019</w:t>
            </w:r>
          </w:p>
        </w:tc>
      </w:tr>
      <w:tr w:rsidR="00B13917" w14:paraId="038A9FAF" w14:textId="77777777" w:rsidTr="006E0126">
        <w:tc>
          <w:tcPr>
            <w:tcW w:w="3020" w:type="dxa"/>
          </w:tcPr>
          <w:p w14:paraId="2ADEE34F"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6) Dziwakiem, człowiekiem, który wyróżnia się wyglądem, zachowaniem</w:t>
            </w:r>
          </w:p>
          <w:p w14:paraId="5A3389A3" w14:textId="77777777" w:rsidR="00B13917" w:rsidRPr="004E5E3F" w:rsidRDefault="00B13917" w:rsidP="00B13917">
            <w:pPr>
              <w:autoSpaceDE w:val="0"/>
              <w:autoSpaceDN w:val="0"/>
              <w:adjustRightInd w:val="0"/>
              <w:rPr>
                <w:rFonts w:ascii="Lato" w:hAnsi="Lato" w:cs="Cambria"/>
              </w:rPr>
            </w:pPr>
          </w:p>
        </w:tc>
        <w:tc>
          <w:tcPr>
            <w:tcW w:w="3021" w:type="dxa"/>
          </w:tcPr>
          <w:p w14:paraId="06340D8E" w14:textId="43C3091E" w:rsidR="00B13917" w:rsidRPr="004E5E3F" w:rsidRDefault="00B13917" w:rsidP="00B13917">
            <w:pPr>
              <w:autoSpaceDE w:val="0"/>
              <w:autoSpaceDN w:val="0"/>
              <w:adjustRightInd w:val="0"/>
              <w:jc w:val="center"/>
              <w:rPr>
                <w:rFonts w:ascii="Lato" w:hAnsi="Lato" w:cs="Cambria"/>
              </w:rPr>
            </w:pPr>
            <w:r w:rsidRPr="004E5E3F">
              <w:rPr>
                <w:rFonts w:ascii="Lato" w:hAnsi="Lato" w:cs="Cambria"/>
                <w:sz w:val="22"/>
                <w:szCs w:val="22"/>
              </w:rPr>
              <w:t>46,6%</w:t>
            </w:r>
          </w:p>
        </w:tc>
        <w:tc>
          <w:tcPr>
            <w:tcW w:w="3021" w:type="dxa"/>
          </w:tcPr>
          <w:p w14:paraId="15F8C42D" w14:textId="2C419F50" w:rsidR="00B13917" w:rsidRPr="004E5E3F" w:rsidRDefault="00B13917" w:rsidP="00B13917">
            <w:pPr>
              <w:autoSpaceDE w:val="0"/>
              <w:autoSpaceDN w:val="0"/>
              <w:adjustRightInd w:val="0"/>
              <w:jc w:val="center"/>
              <w:rPr>
                <w:rFonts w:ascii="Lato" w:hAnsi="Lato" w:cs="Cambria"/>
              </w:rPr>
            </w:pPr>
            <w:r w:rsidRPr="004E5E3F">
              <w:rPr>
                <w:rFonts w:ascii="Lato" w:hAnsi="Lato" w:cs="Cambria"/>
                <w:sz w:val="22"/>
                <w:szCs w:val="22"/>
              </w:rPr>
              <w:t>45,4%</w:t>
            </w:r>
          </w:p>
        </w:tc>
      </w:tr>
      <w:tr w:rsidR="00B13917" w14:paraId="7159A0D6" w14:textId="77777777" w:rsidTr="006E0126">
        <w:tc>
          <w:tcPr>
            <w:tcW w:w="3020" w:type="dxa"/>
          </w:tcPr>
          <w:p w14:paraId="11892272"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7) Niebieskim ptakiem, pasożytem społecznym</w:t>
            </w:r>
          </w:p>
          <w:p w14:paraId="6188E15A" w14:textId="07458843" w:rsidR="00B13917" w:rsidRPr="004E5E3F" w:rsidRDefault="00B13917" w:rsidP="00B13917">
            <w:pPr>
              <w:autoSpaceDE w:val="0"/>
              <w:autoSpaceDN w:val="0"/>
              <w:adjustRightInd w:val="0"/>
              <w:rPr>
                <w:rFonts w:ascii="Lato" w:hAnsi="Lato" w:cs="Cambria"/>
                <w:sz w:val="22"/>
                <w:szCs w:val="22"/>
              </w:rPr>
            </w:pPr>
          </w:p>
        </w:tc>
        <w:tc>
          <w:tcPr>
            <w:tcW w:w="3021" w:type="dxa"/>
          </w:tcPr>
          <w:p w14:paraId="5B3A1F99" w14:textId="10AD71D9"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35,8%</w:t>
            </w:r>
          </w:p>
        </w:tc>
        <w:tc>
          <w:tcPr>
            <w:tcW w:w="3021" w:type="dxa"/>
          </w:tcPr>
          <w:p w14:paraId="5FDB0B9E" w14:textId="4061A5DD"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45,5%</w:t>
            </w:r>
          </w:p>
        </w:tc>
      </w:tr>
      <w:tr w:rsidR="00B13917" w14:paraId="2C2B9763" w14:textId="77777777" w:rsidTr="006E0126">
        <w:tc>
          <w:tcPr>
            <w:tcW w:w="3020" w:type="dxa"/>
          </w:tcPr>
          <w:p w14:paraId="44FCEDE4"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8) Awanturnikiem, chuliganem</w:t>
            </w:r>
          </w:p>
          <w:p w14:paraId="5D53D401" w14:textId="54FB3A6B" w:rsidR="00B13917" w:rsidRPr="004E5E3F" w:rsidRDefault="00B13917" w:rsidP="00B13917">
            <w:pPr>
              <w:autoSpaceDE w:val="0"/>
              <w:autoSpaceDN w:val="0"/>
              <w:adjustRightInd w:val="0"/>
              <w:rPr>
                <w:rFonts w:ascii="Lato" w:hAnsi="Lato" w:cs="Cambria"/>
                <w:sz w:val="22"/>
                <w:szCs w:val="22"/>
              </w:rPr>
            </w:pPr>
          </w:p>
        </w:tc>
        <w:tc>
          <w:tcPr>
            <w:tcW w:w="3021" w:type="dxa"/>
          </w:tcPr>
          <w:p w14:paraId="73F901BA" w14:textId="60C4BD9A"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30,6%</w:t>
            </w:r>
          </w:p>
        </w:tc>
        <w:tc>
          <w:tcPr>
            <w:tcW w:w="3021" w:type="dxa"/>
          </w:tcPr>
          <w:p w14:paraId="32C434D5" w14:textId="07009BF3"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39,6%</w:t>
            </w:r>
          </w:p>
        </w:tc>
      </w:tr>
      <w:tr w:rsidR="00B13917" w14:paraId="504D2E08" w14:textId="77777777" w:rsidTr="006E0126">
        <w:tc>
          <w:tcPr>
            <w:tcW w:w="3020" w:type="dxa"/>
          </w:tcPr>
          <w:p w14:paraId="2FDD69B9"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9) Człowiekiem, którego otoczenie nie rozumie</w:t>
            </w:r>
          </w:p>
          <w:p w14:paraId="57ABEA1D" w14:textId="363F278F" w:rsidR="00B13917" w:rsidRPr="004E5E3F" w:rsidRDefault="00B13917" w:rsidP="00B13917">
            <w:pPr>
              <w:autoSpaceDE w:val="0"/>
              <w:autoSpaceDN w:val="0"/>
              <w:adjustRightInd w:val="0"/>
              <w:rPr>
                <w:rFonts w:ascii="Lato" w:hAnsi="Lato" w:cs="Cambria"/>
                <w:sz w:val="22"/>
                <w:szCs w:val="22"/>
              </w:rPr>
            </w:pPr>
          </w:p>
        </w:tc>
        <w:tc>
          <w:tcPr>
            <w:tcW w:w="3021" w:type="dxa"/>
          </w:tcPr>
          <w:p w14:paraId="79413F89" w14:textId="1850E8C2"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59,8%</w:t>
            </w:r>
          </w:p>
        </w:tc>
        <w:tc>
          <w:tcPr>
            <w:tcW w:w="3021" w:type="dxa"/>
          </w:tcPr>
          <w:p w14:paraId="572F6547" w14:textId="781977BF"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43,8%</w:t>
            </w:r>
          </w:p>
        </w:tc>
      </w:tr>
      <w:tr w:rsidR="00B13917" w14:paraId="1958E2DE" w14:textId="77777777" w:rsidTr="006E0126">
        <w:tc>
          <w:tcPr>
            <w:tcW w:w="3020" w:type="dxa"/>
          </w:tcPr>
          <w:p w14:paraId="5FE0C2B4"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10) Człowiekiem, któremu nie powiodło się w życiu</w:t>
            </w:r>
          </w:p>
          <w:p w14:paraId="5B1638E6" w14:textId="5C2DB0B4" w:rsidR="00B13917" w:rsidRPr="004E5E3F" w:rsidRDefault="00B13917" w:rsidP="00B13917">
            <w:pPr>
              <w:autoSpaceDE w:val="0"/>
              <w:autoSpaceDN w:val="0"/>
              <w:adjustRightInd w:val="0"/>
              <w:rPr>
                <w:rFonts w:ascii="Lato" w:hAnsi="Lato" w:cs="Cambria"/>
                <w:sz w:val="22"/>
                <w:szCs w:val="22"/>
              </w:rPr>
            </w:pPr>
          </w:p>
        </w:tc>
        <w:tc>
          <w:tcPr>
            <w:tcW w:w="3021" w:type="dxa"/>
          </w:tcPr>
          <w:p w14:paraId="7E91B54E" w14:textId="708DA202"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59,2%</w:t>
            </w:r>
          </w:p>
        </w:tc>
        <w:tc>
          <w:tcPr>
            <w:tcW w:w="3021" w:type="dxa"/>
          </w:tcPr>
          <w:p w14:paraId="36E564CD" w14:textId="14260EC1"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53%</w:t>
            </w:r>
          </w:p>
        </w:tc>
      </w:tr>
      <w:tr w:rsidR="00B13917" w14:paraId="5A91106D" w14:textId="77777777" w:rsidTr="006E0126">
        <w:tc>
          <w:tcPr>
            <w:tcW w:w="3020" w:type="dxa"/>
          </w:tcPr>
          <w:p w14:paraId="59887FF6" w14:textId="77777777" w:rsidR="00B13917" w:rsidRDefault="00B13917" w:rsidP="00B13917">
            <w:pPr>
              <w:autoSpaceDE w:val="0"/>
              <w:autoSpaceDN w:val="0"/>
              <w:adjustRightInd w:val="0"/>
              <w:rPr>
                <w:rFonts w:ascii="Lato" w:hAnsi="Lato" w:cs="Cambria"/>
                <w:sz w:val="22"/>
                <w:szCs w:val="22"/>
              </w:rPr>
            </w:pPr>
            <w:r w:rsidRPr="004E5E3F">
              <w:rPr>
                <w:rFonts w:ascii="Lato" w:hAnsi="Lato" w:cs="Cambria"/>
                <w:sz w:val="22"/>
                <w:szCs w:val="22"/>
              </w:rPr>
              <w:t>11) Kimś innym</w:t>
            </w:r>
          </w:p>
          <w:p w14:paraId="044E6AF6" w14:textId="4C9A6103" w:rsidR="00B13917" w:rsidRPr="004E5E3F" w:rsidRDefault="00B13917" w:rsidP="00B13917">
            <w:pPr>
              <w:autoSpaceDE w:val="0"/>
              <w:autoSpaceDN w:val="0"/>
              <w:adjustRightInd w:val="0"/>
              <w:rPr>
                <w:rFonts w:ascii="Lato" w:hAnsi="Lato" w:cs="Cambria"/>
                <w:sz w:val="22"/>
                <w:szCs w:val="22"/>
              </w:rPr>
            </w:pPr>
          </w:p>
        </w:tc>
        <w:tc>
          <w:tcPr>
            <w:tcW w:w="3021" w:type="dxa"/>
          </w:tcPr>
          <w:p w14:paraId="4F6A1F35" w14:textId="5C9F2F12"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5,9%</w:t>
            </w:r>
          </w:p>
        </w:tc>
        <w:tc>
          <w:tcPr>
            <w:tcW w:w="3021" w:type="dxa"/>
          </w:tcPr>
          <w:p w14:paraId="353C04CE" w14:textId="3E9EA421" w:rsidR="00B13917" w:rsidRPr="004E5E3F" w:rsidRDefault="00B13917" w:rsidP="00B13917">
            <w:pPr>
              <w:autoSpaceDE w:val="0"/>
              <w:autoSpaceDN w:val="0"/>
              <w:adjustRightInd w:val="0"/>
              <w:jc w:val="center"/>
              <w:rPr>
                <w:rFonts w:ascii="Lato" w:hAnsi="Lato" w:cs="Cambria"/>
                <w:sz w:val="22"/>
                <w:szCs w:val="22"/>
              </w:rPr>
            </w:pPr>
            <w:r w:rsidRPr="004E5E3F">
              <w:rPr>
                <w:rFonts w:ascii="Lato" w:hAnsi="Lato" w:cs="Cambria"/>
                <w:sz w:val="22"/>
                <w:szCs w:val="22"/>
              </w:rPr>
              <w:t>4,1%</w:t>
            </w:r>
          </w:p>
        </w:tc>
      </w:tr>
    </w:tbl>
    <w:p w14:paraId="33FB1A50" w14:textId="77777777" w:rsidR="0027683B" w:rsidRPr="0027683B" w:rsidRDefault="0027683B" w:rsidP="0027683B">
      <w:pPr>
        <w:pStyle w:val="Tekstpodstawowy"/>
        <w:spacing w:line="360" w:lineRule="auto"/>
        <w:rPr>
          <w:rFonts w:ascii="Lato" w:hAnsi="Lato"/>
          <w:sz w:val="20"/>
          <w:szCs w:val="20"/>
          <w:lang w:eastAsia="pl-PL"/>
        </w:rPr>
      </w:pPr>
      <w:r w:rsidRPr="0027683B">
        <w:rPr>
          <w:rFonts w:ascii="Lato" w:hAnsi="Lato"/>
          <w:sz w:val="20"/>
          <w:szCs w:val="20"/>
          <w:lang w:eastAsia="pl-PL"/>
        </w:rPr>
        <w:t xml:space="preserve">Źródło: Raport o stanie narkomanii w Polsce 2020 – Krajowe Biuro ds. Przeciwdziałania Narkomanii </w:t>
      </w:r>
    </w:p>
    <w:p w14:paraId="4CBE3675" w14:textId="77777777" w:rsidR="00D37E79" w:rsidRDefault="00D37E79" w:rsidP="00D37E79">
      <w:pPr>
        <w:autoSpaceDE w:val="0"/>
        <w:autoSpaceDN w:val="0"/>
        <w:adjustRightInd w:val="0"/>
        <w:spacing w:after="0" w:line="240" w:lineRule="auto"/>
        <w:rPr>
          <w:rFonts w:ascii="Cambria" w:hAnsi="Cambria" w:cs="Cambria"/>
        </w:rPr>
      </w:pPr>
    </w:p>
    <w:p w14:paraId="60389944" w14:textId="32DF59A7" w:rsidR="00D8078E" w:rsidRDefault="00267B0E" w:rsidP="00105301">
      <w:pPr>
        <w:autoSpaceDE w:val="0"/>
        <w:autoSpaceDN w:val="0"/>
        <w:adjustRightInd w:val="0"/>
        <w:spacing w:after="0" w:line="360" w:lineRule="auto"/>
        <w:rPr>
          <w:rFonts w:ascii="Lato" w:hAnsi="Lato" w:cs="Arial"/>
          <w:sz w:val="24"/>
          <w:szCs w:val="24"/>
          <w:lang w:eastAsia="pl-PL"/>
        </w:rPr>
      </w:pPr>
      <w:r w:rsidRPr="001D47E6">
        <w:rPr>
          <w:rFonts w:ascii="Lato" w:hAnsi="Lato"/>
          <w:sz w:val="24"/>
          <w:szCs w:val="24"/>
        </w:rPr>
        <w:t xml:space="preserve">Wyniki badań pokazują, że działania z zakresu przeciwdziałania narkomanii powinny zostać ukierunkowane przede wszystkim na przeciwdziałanie używania marihuany. Powinny to być działania dotyczące </w:t>
      </w:r>
      <w:r w:rsidR="00991C4D">
        <w:rPr>
          <w:rFonts w:ascii="Lato" w:hAnsi="Lato"/>
          <w:sz w:val="24"/>
          <w:szCs w:val="24"/>
        </w:rPr>
        <w:t xml:space="preserve">szczególnie </w:t>
      </w:r>
      <w:r w:rsidR="0027683B">
        <w:rPr>
          <w:rFonts w:ascii="Lato" w:hAnsi="Lato"/>
          <w:sz w:val="24"/>
          <w:szCs w:val="24"/>
        </w:rPr>
        <w:t xml:space="preserve">mężczyzn. </w:t>
      </w:r>
      <w:r w:rsidRPr="001D47E6">
        <w:rPr>
          <w:rFonts w:ascii="Lato" w:hAnsi="Lato"/>
          <w:sz w:val="24"/>
          <w:szCs w:val="24"/>
        </w:rPr>
        <w:t xml:space="preserve"> </w:t>
      </w:r>
      <w:r w:rsidRPr="001D47E6">
        <w:rPr>
          <w:rFonts w:ascii="Lato" w:hAnsi="Lato" w:cs="Arial"/>
          <w:sz w:val="24"/>
          <w:szCs w:val="24"/>
          <w:lang w:eastAsia="pl-PL"/>
        </w:rPr>
        <w:t>Narkomania postrzegana</w:t>
      </w:r>
      <w:r>
        <w:rPr>
          <w:rFonts w:ascii="Lato" w:hAnsi="Lato" w:cs="Arial"/>
          <w:sz w:val="24"/>
          <w:szCs w:val="24"/>
          <w:lang w:eastAsia="pl-PL"/>
        </w:rPr>
        <w:t xml:space="preserve"> </w:t>
      </w:r>
      <w:r w:rsidRPr="001D47E6">
        <w:rPr>
          <w:rFonts w:ascii="Lato" w:hAnsi="Lato" w:cs="Arial"/>
          <w:sz w:val="24"/>
          <w:szCs w:val="24"/>
          <w:lang w:eastAsia="pl-PL"/>
        </w:rPr>
        <w:t>jest bardziej w kategoriach choroby niż przestępstwa, a zatem większe nadzieje wiązane są</w:t>
      </w:r>
      <w:r>
        <w:rPr>
          <w:rFonts w:ascii="Lato" w:hAnsi="Lato" w:cs="Arial"/>
          <w:sz w:val="24"/>
          <w:szCs w:val="24"/>
          <w:lang w:eastAsia="pl-PL"/>
        </w:rPr>
        <w:t xml:space="preserve"> </w:t>
      </w:r>
      <w:r w:rsidRPr="001D47E6">
        <w:rPr>
          <w:rFonts w:ascii="Lato" w:hAnsi="Lato" w:cs="Arial"/>
          <w:sz w:val="24"/>
          <w:szCs w:val="24"/>
          <w:lang w:eastAsia="pl-PL"/>
        </w:rPr>
        <w:t>z leczeniem niż karaniem. Taki obraz postaw społecznych zdaje się sprzyjać realizowanej</w:t>
      </w:r>
      <w:r>
        <w:rPr>
          <w:rFonts w:ascii="Lato" w:hAnsi="Lato" w:cs="Arial"/>
          <w:sz w:val="24"/>
          <w:szCs w:val="24"/>
          <w:lang w:eastAsia="pl-PL"/>
        </w:rPr>
        <w:t xml:space="preserve"> </w:t>
      </w:r>
      <w:r w:rsidRPr="001D47E6">
        <w:rPr>
          <w:rFonts w:ascii="Lato" w:hAnsi="Lato" w:cs="Arial"/>
          <w:sz w:val="24"/>
          <w:szCs w:val="24"/>
          <w:lang w:eastAsia="pl-PL"/>
        </w:rPr>
        <w:t xml:space="preserve">w naszym kraju strategii przeciwdziałania narkomanii, która </w:t>
      </w:r>
      <w:r>
        <w:rPr>
          <w:rFonts w:ascii="Lato" w:hAnsi="Lato" w:cs="Arial"/>
          <w:sz w:val="24"/>
          <w:szCs w:val="24"/>
          <w:lang w:eastAsia="pl-PL"/>
        </w:rPr>
        <w:br/>
      </w:r>
      <w:r w:rsidRPr="001D47E6">
        <w:rPr>
          <w:rFonts w:ascii="Lato" w:hAnsi="Lato" w:cs="Arial"/>
          <w:sz w:val="24"/>
          <w:szCs w:val="24"/>
          <w:lang w:eastAsia="pl-PL"/>
        </w:rPr>
        <w:t>w znacznej mierze bazuje</w:t>
      </w:r>
      <w:r>
        <w:rPr>
          <w:rFonts w:ascii="Lato" w:hAnsi="Lato" w:cs="Arial"/>
          <w:sz w:val="24"/>
          <w:szCs w:val="24"/>
          <w:lang w:eastAsia="pl-PL"/>
        </w:rPr>
        <w:t xml:space="preserve"> </w:t>
      </w:r>
      <w:r w:rsidRPr="001D47E6">
        <w:rPr>
          <w:rFonts w:ascii="Lato" w:hAnsi="Lato" w:cs="Arial"/>
          <w:sz w:val="24"/>
          <w:szCs w:val="24"/>
          <w:lang w:eastAsia="pl-PL"/>
        </w:rPr>
        <w:t>na koncepcjach zdrowia publicznego.</w:t>
      </w:r>
    </w:p>
    <w:p w14:paraId="07319D9D" w14:textId="77777777" w:rsidR="00105301" w:rsidRPr="00105301" w:rsidRDefault="00105301" w:rsidP="00105301">
      <w:pPr>
        <w:autoSpaceDE w:val="0"/>
        <w:autoSpaceDN w:val="0"/>
        <w:adjustRightInd w:val="0"/>
        <w:spacing w:after="0" w:line="360" w:lineRule="auto"/>
        <w:rPr>
          <w:rFonts w:ascii="Cambria" w:hAnsi="Cambria" w:cs="Cambria"/>
          <w:sz w:val="16"/>
          <w:szCs w:val="16"/>
        </w:rPr>
      </w:pPr>
    </w:p>
    <w:p w14:paraId="064FBDBF" w14:textId="0E94E3E3" w:rsidR="00B3058C" w:rsidRPr="0007694D" w:rsidRDefault="00C60C1F" w:rsidP="0007694D">
      <w:pPr>
        <w:pStyle w:val="Nagwek3"/>
        <w:jc w:val="left"/>
        <w:rPr>
          <w:rFonts w:ascii="Lato" w:hAnsi="Lato"/>
          <w:i/>
          <w:iCs/>
          <w:sz w:val="24"/>
        </w:rPr>
      </w:pPr>
      <w:bookmarkStart w:id="35" w:name="_Toc79649500"/>
      <w:bookmarkStart w:id="36" w:name="_Toc97281203"/>
      <w:r w:rsidRPr="0007694D">
        <w:rPr>
          <w:rFonts w:ascii="Lato" w:hAnsi="Lato"/>
          <w:sz w:val="24"/>
        </w:rPr>
        <w:t>2.3</w:t>
      </w:r>
      <w:r w:rsidR="00B3058C" w:rsidRPr="0007694D">
        <w:rPr>
          <w:rFonts w:ascii="Lato" w:hAnsi="Lato"/>
          <w:sz w:val="24"/>
        </w:rPr>
        <w:t>. Szkody zdrowotne, rodzinne i społeczne spowodowane narkomanią</w:t>
      </w:r>
      <w:bookmarkEnd w:id="35"/>
      <w:bookmarkEnd w:id="36"/>
      <w:r w:rsidR="00B3058C" w:rsidRPr="0007694D">
        <w:rPr>
          <w:rFonts w:ascii="Lato" w:hAnsi="Lato"/>
          <w:sz w:val="24"/>
        </w:rPr>
        <w:t xml:space="preserve"> </w:t>
      </w:r>
      <w:r w:rsidR="00B3058C" w:rsidRPr="0007694D">
        <w:rPr>
          <w:rFonts w:ascii="Lato" w:hAnsi="Lato"/>
          <w:sz w:val="24"/>
        </w:rPr>
        <w:br/>
      </w:r>
    </w:p>
    <w:p w14:paraId="3C2F05AE" w14:textId="77777777" w:rsidR="00B3058C" w:rsidRPr="005419C7" w:rsidRDefault="00B3058C" w:rsidP="00B3058C">
      <w:pPr>
        <w:spacing w:after="0" w:line="360" w:lineRule="auto"/>
        <w:rPr>
          <w:rFonts w:ascii="Lato" w:hAnsi="Lato"/>
          <w:sz w:val="24"/>
          <w:szCs w:val="24"/>
          <w:lang w:eastAsia="pl-PL"/>
        </w:rPr>
      </w:pPr>
      <w:r w:rsidRPr="009C71D3">
        <w:rPr>
          <w:rFonts w:ascii="Lato" w:hAnsi="Lato"/>
          <w:sz w:val="24"/>
          <w:szCs w:val="24"/>
          <w:lang w:val="x-none" w:eastAsia="pl-PL"/>
        </w:rPr>
        <w:t>Narkotyki są niezwykle szkodliwe. Uzależnienie to nie jedyny efekt uboczny</w:t>
      </w:r>
      <w:r>
        <w:rPr>
          <w:rFonts w:ascii="Lato" w:hAnsi="Lato"/>
          <w:sz w:val="24"/>
          <w:szCs w:val="24"/>
          <w:lang w:eastAsia="pl-PL"/>
        </w:rPr>
        <w:t xml:space="preserve"> zażywania</w:t>
      </w:r>
      <w:r w:rsidRPr="009C71D3">
        <w:rPr>
          <w:rFonts w:ascii="Lato" w:hAnsi="Lato"/>
          <w:sz w:val="24"/>
          <w:szCs w:val="24"/>
          <w:lang w:val="x-none" w:eastAsia="pl-PL"/>
        </w:rPr>
        <w:t xml:space="preserve"> narkotyków. Przy długotrwałym nadużywaniu powoli niszcz</w:t>
      </w:r>
      <w:r>
        <w:rPr>
          <w:rFonts w:ascii="Lato" w:hAnsi="Lato"/>
          <w:sz w:val="24"/>
          <w:szCs w:val="24"/>
          <w:lang w:eastAsia="pl-PL"/>
        </w:rPr>
        <w:t>ą</w:t>
      </w:r>
      <w:r w:rsidRPr="009C71D3">
        <w:rPr>
          <w:rFonts w:ascii="Lato" w:hAnsi="Lato"/>
          <w:sz w:val="24"/>
          <w:szCs w:val="24"/>
          <w:lang w:val="x-none" w:eastAsia="pl-PL"/>
        </w:rPr>
        <w:t xml:space="preserve"> cały</w:t>
      </w:r>
      <w:r>
        <w:rPr>
          <w:rFonts w:ascii="Lato" w:hAnsi="Lato"/>
          <w:sz w:val="24"/>
          <w:szCs w:val="24"/>
          <w:lang w:eastAsia="pl-PL"/>
        </w:rPr>
        <w:t xml:space="preserve"> </w:t>
      </w:r>
      <w:r w:rsidRPr="009C71D3">
        <w:rPr>
          <w:rFonts w:ascii="Lato" w:hAnsi="Lato"/>
          <w:sz w:val="24"/>
          <w:szCs w:val="24"/>
          <w:lang w:val="x-none" w:eastAsia="pl-PL"/>
        </w:rPr>
        <w:t xml:space="preserve">organizm. Wpływają nie tylko na funkcjonowanie poszczególnych narządów, </w:t>
      </w:r>
      <w:r>
        <w:rPr>
          <w:rFonts w:ascii="Lato" w:hAnsi="Lato"/>
          <w:sz w:val="24"/>
          <w:szCs w:val="24"/>
          <w:lang w:eastAsia="pl-PL"/>
        </w:rPr>
        <w:br/>
      </w:r>
      <w:r w:rsidRPr="009C71D3">
        <w:rPr>
          <w:rFonts w:ascii="Lato" w:hAnsi="Lato"/>
          <w:sz w:val="24"/>
          <w:szCs w:val="24"/>
          <w:lang w:val="x-none" w:eastAsia="pl-PL"/>
        </w:rPr>
        <w:t>lecz także mogą zmieniać psychikę człowieka.</w:t>
      </w:r>
      <w:r>
        <w:rPr>
          <w:rFonts w:ascii="Lato" w:hAnsi="Lato"/>
          <w:sz w:val="24"/>
          <w:szCs w:val="24"/>
          <w:lang w:eastAsia="pl-PL"/>
        </w:rPr>
        <w:t xml:space="preserve"> </w:t>
      </w:r>
    </w:p>
    <w:p w14:paraId="72F9AE03" w14:textId="77777777" w:rsidR="00B3058C" w:rsidRPr="009C71D3" w:rsidRDefault="00B3058C" w:rsidP="00B3058C">
      <w:pPr>
        <w:spacing w:after="0" w:line="360" w:lineRule="auto"/>
        <w:rPr>
          <w:rFonts w:ascii="Lato" w:hAnsi="Lato"/>
          <w:sz w:val="24"/>
          <w:szCs w:val="24"/>
          <w:lang w:val="x-none" w:eastAsia="pl-PL"/>
        </w:rPr>
      </w:pPr>
      <w:r>
        <w:rPr>
          <w:rFonts w:ascii="Lato" w:hAnsi="Lato"/>
          <w:sz w:val="24"/>
          <w:szCs w:val="24"/>
          <w:lang w:eastAsia="pl-PL"/>
        </w:rPr>
        <w:lastRenderedPageBreak/>
        <w:t xml:space="preserve">Poniżej </w:t>
      </w:r>
      <w:r w:rsidRPr="009C71D3">
        <w:rPr>
          <w:rFonts w:ascii="Lato" w:hAnsi="Lato"/>
          <w:sz w:val="24"/>
          <w:szCs w:val="24"/>
          <w:lang w:val="x-none" w:eastAsia="pl-PL"/>
        </w:rPr>
        <w:t xml:space="preserve">wybrane przykłady szkód zdrowotnych i społecznych związanych </w:t>
      </w:r>
      <w:r>
        <w:rPr>
          <w:rFonts w:ascii="Lato" w:hAnsi="Lato"/>
          <w:sz w:val="24"/>
          <w:szCs w:val="24"/>
          <w:lang w:val="x-none" w:eastAsia="pl-PL"/>
        </w:rPr>
        <w:br/>
      </w:r>
      <w:r w:rsidRPr="009C71D3">
        <w:rPr>
          <w:rFonts w:ascii="Lato" w:hAnsi="Lato"/>
          <w:sz w:val="24"/>
          <w:szCs w:val="24"/>
          <w:lang w:val="x-none" w:eastAsia="pl-PL"/>
        </w:rPr>
        <w:t>z przyjmowaniem substancji psychoaktywnych:</w:t>
      </w:r>
    </w:p>
    <w:p w14:paraId="6F95A611" w14:textId="77777777" w:rsidR="00B3058C" w:rsidRPr="009C71D3" w:rsidRDefault="00B3058C" w:rsidP="00B3058C">
      <w:pPr>
        <w:rPr>
          <w:rFonts w:ascii="Lato" w:hAnsi="Lato"/>
          <w:sz w:val="24"/>
          <w:szCs w:val="24"/>
          <w:lang w:val="x-none" w:eastAsia="pl-PL"/>
        </w:rPr>
      </w:pPr>
      <w:r>
        <w:rPr>
          <w:rFonts w:ascii="Lato" w:hAnsi="Lato"/>
          <w:sz w:val="24"/>
          <w:szCs w:val="24"/>
          <w:lang w:eastAsia="pl-PL"/>
        </w:rPr>
        <w:t>a) s</w:t>
      </w:r>
      <w:proofErr w:type="spellStart"/>
      <w:r w:rsidRPr="009C71D3">
        <w:rPr>
          <w:rFonts w:ascii="Lato" w:hAnsi="Lato"/>
          <w:sz w:val="24"/>
          <w:szCs w:val="24"/>
          <w:lang w:val="x-none" w:eastAsia="pl-PL"/>
        </w:rPr>
        <w:t>omatyczne</w:t>
      </w:r>
      <w:proofErr w:type="spellEnd"/>
      <w:r w:rsidRPr="009C71D3">
        <w:rPr>
          <w:rFonts w:ascii="Lato" w:hAnsi="Lato"/>
          <w:sz w:val="24"/>
          <w:szCs w:val="24"/>
          <w:lang w:val="x-none" w:eastAsia="pl-PL"/>
        </w:rPr>
        <w:t xml:space="preserve"> szkody zdrowotne</w:t>
      </w:r>
    </w:p>
    <w:p w14:paraId="5B10D97A" w14:textId="77777777" w:rsidR="00B3058C" w:rsidRDefault="00B3058C" w:rsidP="00B3058C">
      <w:pPr>
        <w:ind w:firstLine="708"/>
        <w:rPr>
          <w:rFonts w:ascii="Lato" w:hAnsi="Lato"/>
          <w:sz w:val="24"/>
          <w:szCs w:val="24"/>
          <w:lang w:eastAsia="pl-PL"/>
        </w:rPr>
      </w:pPr>
      <w:r>
        <w:rPr>
          <w:rFonts w:ascii="Lato" w:hAnsi="Lato"/>
          <w:sz w:val="24"/>
          <w:szCs w:val="24"/>
          <w:lang w:eastAsia="pl-PL"/>
        </w:rPr>
        <w:t>- o</w:t>
      </w:r>
      <w:proofErr w:type="spellStart"/>
      <w:r w:rsidRPr="009C71D3">
        <w:rPr>
          <w:rFonts w:ascii="Lato" w:hAnsi="Lato"/>
          <w:sz w:val="24"/>
          <w:szCs w:val="24"/>
          <w:lang w:val="x-none" w:eastAsia="pl-PL"/>
        </w:rPr>
        <w:t>stre</w:t>
      </w:r>
      <w:proofErr w:type="spellEnd"/>
      <w:r w:rsidRPr="009C71D3">
        <w:rPr>
          <w:rFonts w:ascii="Lato" w:hAnsi="Lato"/>
          <w:sz w:val="24"/>
          <w:szCs w:val="24"/>
          <w:lang w:val="x-none" w:eastAsia="pl-PL"/>
        </w:rPr>
        <w:t xml:space="preserve"> zatrucie (przedawkowanie)</w:t>
      </w:r>
      <w:r>
        <w:rPr>
          <w:rFonts w:ascii="Lato" w:hAnsi="Lato"/>
          <w:sz w:val="24"/>
          <w:szCs w:val="24"/>
          <w:lang w:eastAsia="pl-PL"/>
        </w:rPr>
        <w:t>;</w:t>
      </w:r>
      <w:r w:rsidRPr="007F571B">
        <w:rPr>
          <w:rFonts w:ascii="Lato" w:hAnsi="Lato"/>
          <w:sz w:val="24"/>
          <w:szCs w:val="24"/>
          <w:lang w:eastAsia="pl-PL"/>
        </w:rPr>
        <w:t xml:space="preserve"> </w:t>
      </w:r>
    </w:p>
    <w:p w14:paraId="30740E8A"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c</w:t>
      </w:r>
      <w:proofErr w:type="spellStart"/>
      <w:r w:rsidRPr="009C71D3">
        <w:rPr>
          <w:rFonts w:ascii="Lato" w:hAnsi="Lato"/>
          <w:sz w:val="24"/>
          <w:szCs w:val="24"/>
          <w:lang w:val="x-none" w:eastAsia="pl-PL"/>
        </w:rPr>
        <w:t>horoby</w:t>
      </w:r>
      <w:proofErr w:type="spellEnd"/>
      <w:r w:rsidRPr="009C71D3">
        <w:rPr>
          <w:rFonts w:ascii="Lato" w:hAnsi="Lato"/>
          <w:sz w:val="24"/>
          <w:szCs w:val="24"/>
          <w:lang w:val="x-none" w:eastAsia="pl-PL"/>
        </w:rPr>
        <w:t xml:space="preserve"> przenoszone droga płciową</w:t>
      </w:r>
      <w:r>
        <w:rPr>
          <w:rFonts w:ascii="Lato" w:hAnsi="Lato"/>
          <w:sz w:val="24"/>
          <w:szCs w:val="24"/>
          <w:lang w:eastAsia="pl-PL"/>
        </w:rPr>
        <w:t>;</w:t>
      </w:r>
    </w:p>
    <w:p w14:paraId="6F5E8937"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akrzepy</w:t>
      </w:r>
      <w:proofErr w:type="spellEnd"/>
      <w:r w:rsidRPr="009C71D3">
        <w:rPr>
          <w:rFonts w:ascii="Lato" w:hAnsi="Lato"/>
          <w:sz w:val="24"/>
          <w:szCs w:val="24"/>
          <w:lang w:val="x-none" w:eastAsia="pl-PL"/>
        </w:rPr>
        <w:t xml:space="preserve"> w żyłach i zatory tętnicze</w:t>
      </w:r>
      <w:r>
        <w:rPr>
          <w:rFonts w:ascii="Lato" w:hAnsi="Lato"/>
          <w:sz w:val="24"/>
          <w:szCs w:val="24"/>
          <w:lang w:eastAsia="pl-PL"/>
        </w:rPr>
        <w:t>;</w:t>
      </w:r>
    </w:p>
    <w:p w14:paraId="18C2EEF4"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wyniszczenie</w:t>
      </w:r>
      <w:r>
        <w:rPr>
          <w:rFonts w:ascii="Lato" w:hAnsi="Lato"/>
          <w:sz w:val="24"/>
          <w:szCs w:val="24"/>
          <w:lang w:eastAsia="pl-PL"/>
        </w:rPr>
        <w:t>,</w:t>
      </w:r>
      <w:r w:rsidRPr="007F571B">
        <w:rPr>
          <w:rFonts w:ascii="Lato" w:hAnsi="Lato"/>
          <w:sz w:val="24"/>
          <w:szCs w:val="24"/>
          <w:lang w:eastAsia="pl-PL"/>
        </w:rPr>
        <w:t xml:space="preserve"> </w:t>
      </w:r>
      <w:r>
        <w:rPr>
          <w:rFonts w:ascii="Lato" w:hAnsi="Lato"/>
          <w:sz w:val="24"/>
          <w:szCs w:val="24"/>
          <w:lang w:eastAsia="pl-PL"/>
        </w:rPr>
        <w:t>w</w:t>
      </w:r>
      <w:proofErr w:type="spellStart"/>
      <w:r w:rsidRPr="009C71D3">
        <w:rPr>
          <w:rFonts w:ascii="Lato" w:hAnsi="Lato"/>
          <w:sz w:val="24"/>
          <w:szCs w:val="24"/>
          <w:lang w:val="x-none" w:eastAsia="pl-PL"/>
        </w:rPr>
        <w:t>ychudzenie</w:t>
      </w:r>
      <w:proofErr w:type="spellEnd"/>
      <w:r>
        <w:rPr>
          <w:rFonts w:ascii="Lato" w:hAnsi="Lato"/>
          <w:sz w:val="24"/>
          <w:szCs w:val="24"/>
          <w:lang w:eastAsia="pl-PL"/>
        </w:rPr>
        <w:t>;</w:t>
      </w:r>
    </w:p>
    <w:p w14:paraId="0955D6B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i</w:t>
      </w:r>
      <w:proofErr w:type="spellStart"/>
      <w:r w:rsidRPr="009C71D3">
        <w:rPr>
          <w:rFonts w:ascii="Lato" w:hAnsi="Lato"/>
          <w:sz w:val="24"/>
          <w:szCs w:val="24"/>
          <w:lang w:val="x-none" w:eastAsia="pl-PL"/>
        </w:rPr>
        <w:t>nfekcja</w:t>
      </w:r>
      <w:proofErr w:type="spellEnd"/>
      <w:r w:rsidRPr="009C71D3">
        <w:rPr>
          <w:rFonts w:ascii="Lato" w:hAnsi="Lato"/>
          <w:sz w:val="24"/>
          <w:szCs w:val="24"/>
          <w:lang w:val="x-none" w:eastAsia="pl-PL"/>
        </w:rPr>
        <w:t xml:space="preserve"> HIV i choroba AIDS</w:t>
      </w:r>
      <w:r>
        <w:rPr>
          <w:rFonts w:ascii="Lato" w:hAnsi="Lato"/>
          <w:sz w:val="24"/>
          <w:szCs w:val="24"/>
          <w:lang w:eastAsia="pl-PL"/>
        </w:rPr>
        <w:t>;</w:t>
      </w:r>
    </w:p>
    <w:p w14:paraId="3D1BF12B"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w</w:t>
      </w:r>
      <w:proofErr w:type="spellStart"/>
      <w:r w:rsidRPr="009C71D3">
        <w:rPr>
          <w:rFonts w:ascii="Lato" w:hAnsi="Lato"/>
          <w:sz w:val="24"/>
          <w:szCs w:val="24"/>
          <w:lang w:val="x-none" w:eastAsia="pl-PL"/>
        </w:rPr>
        <w:t>irusowe</w:t>
      </w:r>
      <w:proofErr w:type="spellEnd"/>
      <w:r w:rsidRPr="009C71D3">
        <w:rPr>
          <w:rFonts w:ascii="Lato" w:hAnsi="Lato"/>
          <w:sz w:val="24"/>
          <w:szCs w:val="24"/>
          <w:lang w:val="x-none" w:eastAsia="pl-PL"/>
        </w:rPr>
        <w:t xml:space="preserve"> zapalenie wątroby HBV, HCV, HDV, rzadziej HAV</w:t>
      </w:r>
      <w:r>
        <w:rPr>
          <w:rFonts w:ascii="Lato" w:hAnsi="Lato"/>
          <w:sz w:val="24"/>
          <w:szCs w:val="24"/>
          <w:lang w:eastAsia="pl-PL"/>
        </w:rPr>
        <w:t>;</w:t>
      </w:r>
    </w:p>
    <w:p w14:paraId="73FFD6A9"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akażenia</w:t>
      </w:r>
      <w:proofErr w:type="spellEnd"/>
      <w:r w:rsidRPr="009C71D3">
        <w:rPr>
          <w:rFonts w:ascii="Lato" w:hAnsi="Lato"/>
          <w:sz w:val="24"/>
          <w:szCs w:val="24"/>
          <w:lang w:val="x-none" w:eastAsia="pl-PL"/>
        </w:rPr>
        <w:t xml:space="preserve"> bakteryjne</w:t>
      </w:r>
      <w:r>
        <w:rPr>
          <w:rFonts w:ascii="Lato" w:hAnsi="Lato"/>
          <w:sz w:val="24"/>
          <w:szCs w:val="24"/>
          <w:lang w:eastAsia="pl-PL"/>
        </w:rPr>
        <w:t>;</w:t>
      </w:r>
    </w:p>
    <w:p w14:paraId="38DAFBA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apalenia</w:t>
      </w:r>
      <w:proofErr w:type="spellEnd"/>
      <w:r w:rsidRPr="009C71D3">
        <w:rPr>
          <w:rFonts w:ascii="Lato" w:hAnsi="Lato"/>
          <w:sz w:val="24"/>
          <w:szCs w:val="24"/>
          <w:lang w:val="x-none" w:eastAsia="pl-PL"/>
        </w:rPr>
        <w:t xml:space="preserve"> płuc, oskrzeli, zatok</w:t>
      </w:r>
      <w:r>
        <w:rPr>
          <w:rFonts w:ascii="Lato" w:hAnsi="Lato"/>
          <w:sz w:val="24"/>
          <w:szCs w:val="24"/>
          <w:lang w:eastAsia="pl-PL"/>
        </w:rPr>
        <w:t>;</w:t>
      </w:r>
    </w:p>
    <w:p w14:paraId="43F4B24C"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wrzodzenie skrzydełek nosa i okolicy pod nosem</w:t>
      </w:r>
      <w:r>
        <w:rPr>
          <w:rFonts w:ascii="Lato" w:hAnsi="Lato"/>
          <w:sz w:val="24"/>
          <w:szCs w:val="24"/>
          <w:lang w:eastAsia="pl-PL"/>
        </w:rPr>
        <w:t>;</w:t>
      </w:r>
    </w:p>
    <w:p w14:paraId="1D68E0C8"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m</w:t>
      </w:r>
      <w:proofErr w:type="spellStart"/>
      <w:r w:rsidRPr="009C71D3">
        <w:rPr>
          <w:rFonts w:ascii="Lato" w:hAnsi="Lato"/>
          <w:sz w:val="24"/>
          <w:szCs w:val="24"/>
          <w:lang w:val="x-none" w:eastAsia="pl-PL"/>
        </w:rPr>
        <w:t>artwica</w:t>
      </w:r>
      <w:proofErr w:type="spellEnd"/>
      <w:r w:rsidRPr="009C71D3">
        <w:rPr>
          <w:rFonts w:ascii="Lato" w:hAnsi="Lato"/>
          <w:sz w:val="24"/>
          <w:szCs w:val="24"/>
          <w:lang w:val="x-none" w:eastAsia="pl-PL"/>
        </w:rPr>
        <w:t xml:space="preserve"> przegrody nosowej</w:t>
      </w:r>
      <w:r>
        <w:rPr>
          <w:rFonts w:ascii="Lato" w:hAnsi="Lato"/>
          <w:sz w:val="24"/>
          <w:szCs w:val="24"/>
          <w:lang w:eastAsia="pl-PL"/>
        </w:rPr>
        <w:t>;</w:t>
      </w:r>
    </w:p>
    <w:p w14:paraId="5B8423F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ś</w:t>
      </w:r>
      <w:r w:rsidRPr="009C71D3">
        <w:rPr>
          <w:rFonts w:ascii="Lato" w:hAnsi="Lato"/>
          <w:sz w:val="24"/>
          <w:szCs w:val="24"/>
          <w:lang w:val="x-none" w:eastAsia="pl-PL"/>
        </w:rPr>
        <w:t>wierzb, grzybica</w:t>
      </w:r>
      <w:r>
        <w:rPr>
          <w:rFonts w:ascii="Lato" w:hAnsi="Lato"/>
          <w:sz w:val="24"/>
          <w:szCs w:val="24"/>
          <w:lang w:eastAsia="pl-PL"/>
        </w:rPr>
        <w:t>;</w:t>
      </w:r>
    </w:p>
    <w:p w14:paraId="77645CE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p</w:t>
      </w:r>
      <w:proofErr w:type="spellStart"/>
      <w:r w:rsidRPr="009C71D3">
        <w:rPr>
          <w:rFonts w:ascii="Lato" w:hAnsi="Lato"/>
          <w:sz w:val="24"/>
          <w:szCs w:val="24"/>
          <w:lang w:val="x-none" w:eastAsia="pl-PL"/>
        </w:rPr>
        <w:t>atologie</w:t>
      </w:r>
      <w:proofErr w:type="spellEnd"/>
      <w:r w:rsidRPr="009C71D3">
        <w:rPr>
          <w:rFonts w:ascii="Lato" w:hAnsi="Lato"/>
          <w:sz w:val="24"/>
          <w:szCs w:val="24"/>
          <w:lang w:val="x-none" w:eastAsia="pl-PL"/>
        </w:rPr>
        <w:t xml:space="preserve"> ciąży i porodu</w:t>
      </w:r>
      <w:r>
        <w:rPr>
          <w:rFonts w:ascii="Lato" w:hAnsi="Lato"/>
          <w:sz w:val="24"/>
          <w:szCs w:val="24"/>
          <w:lang w:eastAsia="pl-PL"/>
        </w:rPr>
        <w:t>;</w:t>
      </w:r>
    </w:p>
    <w:p w14:paraId="604CB6CC"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n</w:t>
      </w:r>
      <w:proofErr w:type="spellStart"/>
      <w:r w:rsidRPr="009C71D3">
        <w:rPr>
          <w:rFonts w:ascii="Lato" w:hAnsi="Lato"/>
          <w:sz w:val="24"/>
          <w:szCs w:val="24"/>
          <w:lang w:val="x-none" w:eastAsia="pl-PL"/>
        </w:rPr>
        <w:t>apady</w:t>
      </w:r>
      <w:proofErr w:type="spellEnd"/>
      <w:r w:rsidRPr="009C71D3">
        <w:rPr>
          <w:rFonts w:ascii="Lato" w:hAnsi="Lato"/>
          <w:sz w:val="24"/>
          <w:szCs w:val="24"/>
          <w:lang w:val="x-none" w:eastAsia="pl-PL"/>
        </w:rPr>
        <w:t xml:space="preserve"> drgawkowe</w:t>
      </w:r>
      <w:r>
        <w:rPr>
          <w:rFonts w:ascii="Lato" w:hAnsi="Lato"/>
          <w:sz w:val="24"/>
          <w:szCs w:val="24"/>
          <w:lang w:eastAsia="pl-PL"/>
        </w:rPr>
        <w:t>;</w:t>
      </w:r>
    </w:p>
    <w:p w14:paraId="7A0DA8D1" w14:textId="77777777" w:rsidR="00B3058C" w:rsidRDefault="00B3058C" w:rsidP="00B3058C">
      <w:pPr>
        <w:ind w:firstLine="708"/>
        <w:rPr>
          <w:rFonts w:ascii="Lato" w:hAnsi="Lato"/>
          <w:sz w:val="24"/>
          <w:szCs w:val="24"/>
          <w:lang w:eastAsia="pl-PL"/>
        </w:rPr>
      </w:pPr>
      <w:r>
        <w:rPr>
          <w:rFonts w:ascii="Lato" w:hAnsi="Lato"/>
          <w:sz w:val="24"/>
          <w:szCs w:val="24"/>
          <w:lang w:eastAsia="pl-PL"/>
        </w:rPr>
        <w:t>- r</w:t>
      </w:r>
      <w:r w:rsidRPr="009C71D3">
        <w:rPr>
          <w:rFonts w:ascii="Lato" w:hAnsi="Lato"/>
          <w:sz w:val="24"/>
          <w:szCs w:val="24"/>
          <w:lang w:val="x-none" w:eastAsia="pl-PL"/>
        </w:rPr>
        <w:t>opnie, ropowice skóry w miejscach po zastrzykach</w:t>
      </w:r>
      <w:r>
        <w:rPr>
          <w:rFonts w:ascii="Lato" w:hAnsi="Lato"/>
          <w:sz w:val="24"/>
          <w:szCs w:val="24"/>
          <w:lang w:eastAsia="pl-PL"/>
        </w:rPr>
        <w:t>;</w:t>
      </w:r>
    </w:p>
    <w:p w14:paraId="79124BAA" w14:textId="77777777" w:rsidR="00B3058C" w:rsidRPr="005419C7" w:rsidRDefault="00B3058C" w:rsidP="00B3058C">
      <w:pPr>
        <w:rPr>
          <w:rFonts w:ascii="Lato" w:hAnsi="Lato"/>
          <w:sz w:val="24"/>
          <w:szCs w:val="24"/>
          <w:lang w:eastAsia="pl-PL"/>
        </w:rPr>
      </w:pPr>
      <w:r>
        <w:rPr>
          <w:rFonts w:ascii="Lato" w:hAnsi="Lato"/>
          <w:sz w:val="24"/>
          <w:szCs w:val="24"/>
          <w:lang w:eastAsia="pl-PL"/>
        </w:rPr>
        <w:t>b) p</w:t>
      </w:r>
      <w:proofErr w:type="spellStart"/>
      <w:r w:rsidRPr="009C71D3">
        <w:rPr>
          <w:rFonts w:ascii="Lato" w:hAnsi="Lato"/>
          <w:sz w:val="24"/>
          <w:szCs w:val="24"/>
          <w:lang w:val="x-none" w:eastAsia="pl-PL"/>
        </w:rPr>
        <w:t>sychiczne</w:t>
      </w:r>
      <w:proofErr w:type="spellEnd"/>
      <w:r w:rsidRPr="009C71D3">
        <w:rPr>
          <w:rFonts w:ascii="Lato" w:hAnsi="Lato"/>
          <w:sz w:val="24"/>
          <w:szCs w:val="24"/>
          <w:lang w:val="x-none" w:eastAsia="pl-PL"/>
        </w:rPr>
        <w:t xml:space="preserve"> szkody zdrowotne</w:t>
      </w:r>
    </w:p>
    <w:p w14:paraId="4DEDAEC5"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aburzenia</w:t>
      </w:r>
      <w:proofErr w:type="spellEnd"/>
      <w:r w:rsidRPr="009C71D3">
        <w:rPr>
          <w:rFonts w:ascii="Lato" w:hAnsi="Lato"/>
          <w:sz w:val="24"/>
          <w:szCs w:val="24"/>
          <w:lang w:val="x-none" w:eastAsia="pl-PL"/>
        </w:rPr>
        <w:t xml:space="preserve"> nastroju (agresja, drażliwość, przygnębienie, apatia)</w:t>
      </w:r>
      <w:r>
        <w:rPr>
          <w:rFonts w:ascii="Lato" w:hAnsi="Lato"/>
          <w:sz w:val="24"/>
          <w:szCs w:val="24"/>
          <w:lang w:eastAsia="pl-PL"/>
        </w:rPr>
        <w:t>;</w:t>
      </w:r>
    </w:p>
    <w:p w14:paraId="325698B4"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aburzenia</w:t>
      </w:r>
      <w:proofErr w:type="spellEnd"/>
      <w:r w:rsidRPr="009C71D3">
        <w:rPr>
          <w:rFonts w:ascii="Lato" w:hAnsi="Lato"/>
          <w:sz w:val="24"/>
          <w:szCs w:val="24"/>
          <w:lang w:val="x-none" w:eastAsia="pl-PL"/>
        </w:rPr>
        <w:t xml:space="preserve"> pamięci</w:t>
      </w:r>
      <w:r>
        <w:rPr>
          <w:rFonts w:ascii="Lato" w:hAnsi="Lato"/>
          <w:sz w:val="24"/>
          <w:szCs w:val="24"/>
          <w:lang w:eastAsia="pl-PL"/>
        </w:rPr>
        <w:t>;</w:t>
      </w:r>
    </w:p>
    <w:p w14:paraId="3F2D02C3"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b</w:t>
      </w:r>
      <w:proofErr w:type="spellStart"/>
      <w:r w:rsidRPr="009C71D3">
        <w:rPr>
          <w:rFonts w:ascii="Lato" w:hAnsi="Lato"/>
          <w:sz w:val="24"/>
          <w:szCs w:val="24"/>
          <w:lang w:val="x-none" w:eastAsia="pl-PL"/>
        </w:rPr>
        <w:t>ezsenność</w:t>
      </w:r>
      <w:proofErr w:type="spellEnd"/>
      <w:r>
        <w:rPr>
          <w:rFonts w:ascii="Lato" w:hAnsi="Lato"/>
          <w:sz w:val="24"/>
          <w:szCs w:val="24"/>
          <w:lang w:eastAsia="pl-PL"/>
        </w:rPr>
        <w:t>;</w:t>
      </w:r>
    </w:p>
    <w:p w14:paraId="3CCFD6B8"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d</w:t>
      </w:r>
      <w:proofErr w:type="spellStart"/>
      <w:r w:rsidRPr="009C71D3">
        <w:rPr>
          <w:rFonts w:ascii="Lato" w:hAnsi="Lato"/>
          <w:sz w:val="24"/>
          <w:szCs w:val="24"/>
          <w:lang w:val="x-none" w:eastAsia="pl-PL"/>
        </w:rPr>
        <w:t>epresja</w:t>
      </w:r>
      <w:proofErr w:type="spellEnd"/>
      <w:r w:rsidRPr="009C71D3">
        <w:rPr>
          <w:rFonts w:ascii="Lato" w:hAnsi="Lato"/>
          <w:sz w:val="24"/>
          <w:szCs w:val="24"/>
          <w:lang w:val="x-none" w:eastAsia="pl-PL"/>
        </w:rPr>
        <w:t>/próby samobójcze</w:t>
      </w:r>
      <w:r>
        <w:rPr>
          <w:rFonts w:ascii="Lato" w:hAnsi="Lato"/>
          <w:sz w:val="24"/>
          <w:szCs w:val="24"/>
          <w:lang w:eastAsia="pl-PL"/>
        </w:rPr>
        <w:t>;</w:t>
      </w:r>
    </w:p>
    <w:p w14:paraId="0C6D2F8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proofErr w:type="spellStart"/>
      <w:r w:rsidRPr="009C71D3">
        <w:rPr>
          <w:rFonts w:ascii="Lato" w:hAnsi="Lato"/>
          <w:sz w:val="24"/>
          <w:szCs w:val="24"/>
          <w:lang w:val="x-none" w:eastAsia="pl-PL"/>
        </w:rPr>
        <w:t>stre</w:t>
      </w:r>
      <w:proofErr w:type="spellEnd"/>
      <w:r w:rsidRPr="009C71D3">
        <w:rPr>
          <w:rFonts w:ascii="Lato" w:hAnsi="Lato"/>
          <w:sz w:val="24"/>
          <w:szCs w:val="24"/>
          <w:lang w:val="x-none" w:eastAsia="pl-PL"/>
        </w:rPr>
        <w:t xml:space="preserve"> i przewlekłe psychozy</w:t>
      </w:r>
      <w:r>
        <w:rPr>
          <w:rFonts w:ascii="Lato" w:hAnsi="Lato"/>
          <w:sz w:val="24"/>
          <w:szCs w:val="24"/>
          <w:lang w:eastAsia="pl-PL"/>
        </w:rPr>
        <w:t>;</w:t>
      </w:r>
    </w:p>
    <w:p w14:paraId="53C624D7" w14:textId="77777777" w:rsidR="00B3058C"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aburzenia</w:t>
      </w:r>
      <w:proofErr w:type="spellEnd"/>
      <w:r w:rsidRPr="009C71D3">
        <w:rPr>
          <w:rFonts w:ascii="Lato" w:hAnsi="Lato"/>
          <w:sz w:val="24"/>
          <w:szCs w:val="24"/>
          <w:lang w:val="x-none" w:eastAsia="pl-PL"/>
        </w:rPr>
        <w:t xml:space="preserve"> seksualne</w:t>
      </w:r>
      <w:r>
        <w:rPr>
          <w:rFonts w:ascii="Lato" w:hAnsi="Lato"/>
          <w:sz w:val="24"/>
          <w:szCs w:val="24"/>
          <w:lang w:eastAsia="pl-PL"/>
        </w:rPr>
        <w:t>;</w:t>
      </w:r>
    </w:p>
    <w:p w14:paraId="7380262B"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z</w:t>
      </w:r>
      <w:proofErr w:type="spellStart"/>
      <w:r w:rsidRPr="009C71D3">
        <w:rPr>
          <w:rFonts w:ascii="Lato" w:hAnsi="Lato"/>
          <w:sz w:val="24"/>
          <w:szCs w:val="24"/>
          <w:lang w:val="x-none" w:eastAsia="pl-PL"/>
        </w:rPr>
        <w:t>espoły</w:t>
      </w:r>
      <w:proofErr w:type="spellEnd"/>
      <w:r w:rsidRPr="009C71D3">
        <w:rPr>
          <w:rFonts w:ascii="Lato" w:hAnsi="Lato"/>
          <w:sz w:val="24"/>
          <w:szCs w:val="24"/>
          <w:lang w:val="x-none" w:eastAsia="pl-PL"/>
        </w:rPr>
        <w:t xml:space="preserve"> organiczne, np. otępienie</w:t>
      </w:r>
      <w:r>
        <w:rPr>
          <w:rFonts w:ascii="Lato" w:hAnsi="Lato"/>
          <w:sz w:val="24"/>
          <w:szCs w:val="24"/>
          <w:lang w:eastAsia="pl-PL"/>
        </w:rPr>
        <w:t>;</w:t>
      </w:r>
    </w:p>
    <w:p w14:paraId="16452633"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zaburzenia uczuciowości</w:t>
      </w:r>
      <w:r>
        <w:rPr>
          <w:rFonts w:ascii="Lato" w:hAnsi="Lato"/>
          <w:sz w:val="24"/>
          <w:szCs w:val="24"/>
          <w:lang w:eastAsia="pl-PL"/>
        </w:rPr>
        <w:t>;</w:t>
      </w:r>
    </w:p>
    <w:p w14:paraId="75D73FA0" w14:textId="77777777" w:rsidR="00B3058C" w:rsidRPr="009C71D3" w:rsidRDefault="00B3058C" w:rsidP="00B3058C">
      <w:pPr>
        <w:rPr>
          <w:rFonts w:ascii="Lato" w:hAnsi="Lato"/>
          <w:sz w:val="24"/>
          <w:szCs w:val="24"/>
          <w:lang w:val="x-none" w:eastAsia="pl-PL"/>
        </w:rPr>
      </w:pPr>
      <w:r>
        <w:rPr>
          <w:rFonts w:ascii="Lato" w:hAnsi="Lato"/>
          <w:sz w:val="24"/>
          <w:szCs w:val="24"/>
          <w:lang w:eastAsia="pl-PL"/>
        </w:rPr>
        <w:t xml:space="preserve">c) </w:t>
      </w:r>
      <w:r w:rsidRPr="009C71D3">
        <w:rPr>
          <w:rFonts w:ascii="Lato" w:hAnsi="Lato"/>
          <w:sz w:val="24"/>
          <w:szCs w:val="24"/>
          <w:lang w:val="x-none" w:eastAsia="pl-PL"/>
        </w:rPr>
        <w:t>szkody społeczne</w:t>
      </w:r>
    </w:p>
    <w:p w14:paraId="5DB0D9CE"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o</w:t>
      </w:r>
      <w:r w:rsidRPr="009C71D3">
        <w:rPr>
          <w:rFonts w:ascii="Lato" w:hAnsi="Lato"/>
          <w:sz w:val="24"/>
          <w:szCs w:val="24"/>
          <w:lang w:val="x-none" w:eastAsia="pl-PL"/>
        </w:rPr>
        <w:t>słabienie więzi rodzinnych</w:t>
      </w:r>
      <w:r>
        <w:rPr>
          <w:rFonts w:ascii="Lato" w:hAnsi="Lato"/>
          <w:sz w:val="24"/>
          <w:szCs w:val="24"/>
          <w:lang w:eastAsia="pl-PL"/>
        </w:rPr>
        <w:t>;</w:t>
      </w:r>
    </w:p>
    <w:p w14:paraId="64A09744" w14:textId="77777777" w:rsidR="00B3058C" w:rsidRDefault="00B3058C" w:rsidP="00B3058C">
      <w:pPr>
        <w:ind w:firstLine="708"/>
        <w:rPr>
          <w:rFonts w:ascii="Lato" w:hAnsi="Lato"/>
          <w:sz w:val="24"/>
          <w:szCs w:val="24"/>
          <w:lang w:eastAsia="pl-PL"/>
        </w:rPr>
      </w:pPr>
      <w:r>
        <w:rPr>
          <w:rFonts w:ascii="Lato" w:hAnsi="Lato"/>
          <w:sz w:val="24"/>
          <w:szCs w:val="24"/>
          <w:lang w:eastAsia="pl-PL"/>
        </w:rPr>
        <w:t>- u</w:t>
      </w:r>
      <w:r w:rsidRPr="009C71D3">
        <w:rPr>
          <w:rFonts w:ascii="Lato" w:hAnsi="Lato"/>
          <w:sz w:val="24"/>
          <w:szCs w:val="24"/>
          <w:lang w:val="x-none" w:eastAsia="pl-PL"/>
        </w:rPr>
        <w:t>tra</w:t>
      </w:r>
      <w:r>
        <w:rPr>
          <w:rFonts w:ascii="Lato" w:hAnsi="Lato"/>
          <w:sz w:val="24"/>
          <w:szCs w:val="24"/>
          <w:lang w:eastAsia="pl-PL"/>
        </w:rPr>
        <w:t>ta</w:t>
      </w:r>
      <w:r w:rsidRPr="009C71D3">
        <w:rPr>
          <w:rFonts w:ascii="Lato" w:hAnsi="Lato"/>
          <w:sz w:val="24"/>
          <w:szCs w:val="24"/>
          <w:lang w:val="x-none" w:eastAsia="pl-PL"/>
        </w:rPr>
        <w:t xml:space="preserve"> zdolności do samodzielnego i odpowiedzialnego funkcjonowania</w:t>
      </w:r>
      <w:r>
        <w:rPr>
          <w:rFonts w:ascii="Lato" w:hAnsi="Lato"/>
          <w:sz w:val="24"/>
          <w:szCs w:val="24"/>
          <w:lang w:eastAsia="pl-PL"/>
        </w:rPr>
        <w:t xml:space="preserve">; </w:t>
      </w:r>
    </w:p>
    <w:p w14:paraId="7FD7E6F6"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lastRenderedPageBreak/>
        <w:t xml:space="preserve">- </w:t>
      </w:r>
      <w:r w:rsidRPr="009C71D3">
        <w:rPr>
          <w:rFonts w:ascii="Lato" w:hAnsi="Lato"/>
          <w:sz w:val="24"/>
          <w:szCs w:val="24"/>
          <w:lang w:val="x-none" w:eastAsia="pl-PL"/>
        </w:rPr>
        <w:t>konflikty z prawem</w:t>
      </w:r>
      <w:r>
        <w:rPr>
          <w:rFonts w:ascii="Lato" w:hAnsi="Lato"/>
          <w:sz w:val="24"/>
          <w:szCs w:val="24"/>
          <w:lang w:eastAsia="pl-PL"/>
        </w:rPr>
        <w:t>;</w:t>
      </w:r>
    </w:p>
    <w:p w14:paraId="18C474B7"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bezdomność</w:t>
      </w:r>
      <w:r>
        <w:rPr>
          <w:rFonts w:ascii="Lato" w:hAnsi="Lato"/>
          <w:sz w:val="24"/>
          <w:szCs w:val="24"/>
          <w:lang w:eastAsia="pl-PL"/>
        </w:rPr>
        <w:t>;</w:t>
      </w:r>
    </w:p>
    <w:p w14:paraId="43BE4202"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bezrobocie</w:t>
      </w:r>
      <w:r>
        <w:rPr>
          <w:rFonts w:ascii="Lato" w:hAnsi="Lato"/>
          <w:sz w:val="24"/>
          <w:szCs w:val="24"/>
          <w:lang w:eastAsia="pl-PL"/>
        </w:rPr>
        <w:t>;</w:t>
      </w:r>
    </w:p>
    <w:p w14:paraId="74F72309" w14:textId="77777777" w:rsidR="00B3058C" w:rsidRPr="0088503A" w:rsidRDefault="00B3058C" w:rsidP="00B3058C">
      <w:pPr>
        <w:ind w:firstLine="708"/>
        <w:rPr>
          <w:rFonts w:ascii="Lato" w:hAnsi="Lato"/>
          <w:sz w:val="24"/>
          <w:szCs w:val="24"/>
          <w:lang w:eastAsia="pl-PL"/>
        </w:rPr>
      </w:pPr>
      <w:r>
        <w:rPr>
          <w:rFonts w:ascii="Lato" w:hAnsi="Lato"/>
          <w:sz w:val="24"/>
          <w:szCs w:val="24"/>
          <w:lang w:eastAsia="pl-PL"/>
        </w:rPr>
        <w:t>- i</w:t>
      </w:r>
      <w:proofErr w:type="spellStart"/>
      <w:r w:rsidRPr="009C71D3">
        <w:rPr>
          <w:rFonts w:ascii="Lato" w:hAnsi="Lato"/>
          <w:sz w:val="24"/>
          <w:szCs w:val="24"/>
          <w:lang w:val="x-none" w:eastAsia="pl-PL"/>
        </w:rPr>
        <w:t>nwalidztwo</w:t>
      </w:r>
      <w:proofErr w:type="spellEnd"/>
      <w:r>
        <w:rPr>
          <w:rFonts w:ascii="Lato" w:hAnsi="Lato"/>
          <w:sz w:val="24"/>
          <w:szCs w:val="24"/>
          <w:lang w:eastAsia="pl-PL"/>
        </w:rPr>
        <w:t>;</w:t>
      </w:r>
    </w:p>
    <w:p w14:paraId="48080814" w14:textId="77777777" w:rsidR="00B3058C" w:rsidRPr="002F2029" w:rsidRDefault="00B3058C" w:rsidP="00B3058C">
      <w:pPr>
        <w:ind w:firstLine="708"/>
        <w:rPr>
          <w:rFonts w:ascii="Lato" w:hAnsi="Lato"/>
          <w:sz w:val="24"/>
          <w:szCs w:val="24"/>
          <w:lang w:eastAsia="pl-PL"/>
        </w:rPr>
      </w:pPr>
      <w:r>
        <w:rPr>
          <w:rFonts w:ascii="Lato" w:hAnsi="Lato"/>
          <w:sz w:val="24"/>
          <w:szCs w:val="24"/>
          <w:lang w:eastAsia="pl-PL"/>
        </w:rPr>
        <w:t xml:space="preserve">- </w:t>
      </w:r>
      <w:r w:rsidRPr="009C71D3">
        <w:rPr>
          <w:rFonts w:ascii="Lato" w:hAnsi="Lato"/>
          <w:sz w:val="24"/>
          <w:szCs w:val="24"/>
          <w:lang w:val="x-none" w:eastAsia="pl-PL"/>
        </w:rPr>
        <w:t>obciążenie społeczeństwa pomocą socjalną</w:t>
      </w:r>
      <w:r>
        <w:rPr>
          <w:rFonts w:ascii="Lato" w:hAnsi="Lato"/>
          <w:sz w:val="24"/>
          <w:szCs w:val="24"/>
          <w:lang w:eastAsia="pl-PL"/>
        </w:rPr>
        <w:t>.</w:t>
      </w:r>
    </w:p>
    <w:p w14:paraId="772AD22F" w14:textId="42E9D7D8" w:rsidR="00B3058C" w:rsidRDefault="00B3058C" w:rsidP="00B3058C">
      <w:pPr>
        <w:spacing w:after="0" w:line="360" w:lineRule="auto"/>
        <w:rPr>
          <w:rFonts w:ascii="Lato" w:hAnsi="Lato"/>
          <w:sz w:val="24"/>
          <w:szCs w:val="24"/>
          <w:lang w:val="x-none" w:eastAsia="pl-PL"/>
        </w:rPr>
      </w:pPr>
      <w:r w:rsidRPr="007F571B">
        <w:rPr>
          <w:rFonts w:ascii="Lato" w:hAnsi="Lato"/>
          <w:sz w:val="24"/>
          <w:szCs w:val="24"/>
          <w:lang w:val="x-none" w:eastAsia="pl-PL"/>
        </w:rPr>
        <w:t>Jak widać</w:t>
      </w:r>
      <w:r w:rsidRPr="007F571B">
        <w:rPr>
          <w:rFonts w:ascii="Lato" w:hAnsi="Lato"/>
          <w:sz w:val="24"/>
          <w:szCs w:val="24"/>
          <w:lang w:eastAsia="pl-PL"/>
        </w:rPr>
        <w:t xml:space="preserve"> powyżej</w:t>
      </w:r>
      <w:r>
        <w:rPr>
          <w:rFonts w:ascii="Lato" w:hAnsi="Lato"/>
          <w:sz w:val="24"/>
          <w:szCs w:val="24"/>
          <w:lang w:eastAsia="pl-PL"/>
        </w:rPr>
        <w:t>,</w:t>
      </w:r>
      <w:r w:rsidRPr="007F571B">
        <w:rPr>
          <w:rFonts w:ascii="Lato" w:hAnsi="Lato"/>
          <w:sz w:val="24"/>
          <w:szCs w:val="24"/>
          <w:lang w:val="x-none" w:eastAsia="pl-PL"/>
        </w:rPr>
        <w:t xml:space="preserve"> zjawisko używania narkotyków ma negatywne konsekwencje</w:t>
      </w:r>
      <w:r>
        <w:rPr>
          <w:rFonts w:ascii="Lato" w:hAnsi="Lato"/>
          <w:sz w:val="24"/>
          <w:szCs w:val="24"/>
          <w:lang w:eastAsia="pl-PL"/>
        </w:rPr>
        <w:t xml:space="preserve"> zdrowotne</w:t>
      </w:r>
      <w:r w:rsidRPr="007F571B">
        <w:rPr>
          <w:rFonts w:ascii="Lato" w:hAnsi="Lato"/>
          <w:sz w:val="24"/>
          <w:szCs w:val="24"/>
          <w:lang w:val="x-none" w:eastAsia="pl-PL"/>
        </w:rPr>
        <w:t xml:space="preserve"> </w:t>
      </w:r>
      <w:r w:rsidRPr="007F571B">
        <w:rPr>
          <w:rFonts w:ascii="Lato" w:hAnsi="Lato"/>
          <w:sz w:val="24"/>
          <w:szCs w:val="24"/>
          <w:lang w:eastAsia="pl-PL"/>
        </w:rPr>
        <w:t xml:space="preserve">dla </w:t>
      </w:r>
      <w:r>
        <w:rPr>
          <w:rFonts w:ascii="Lato" w:hAnsi="Lato"/>
          <w:sz w:val="24"/>
          <w:szCs w:val="24"/>
          <w:lang w:eastAsia="pl-PL"/>
        </w:rPr>
        <w:t>osoby uzależnionej</w:t>
      </w:r>
      <w:r w:rsidRPr="007F571B">
        <w:rPr>
          <w:rFonts w:ascii="Lato" w:hAnsi="Lato"/>
          <w:sz w:val="24"/>
          <w:szCs w:val="24"/>
          <w:lang w:eastAsia="pl-PL"/>
        </w:rPr>
        <w:t xml:space="preserve">, </w:t>
      </w:r>
      <w:r w:rsidRPr="007F571B">
        <w:rPr>
          <w:rFonts w:ascii="Lato" w:hAnsi="Lato"/>
          <w:sz w:val="24"/>
          <w:szCs w:val="24"/>
          <w:lang w:val="x-none" w:eastAsia="pl-PL"/>
        </w:rPr>
        <w:t>dla najbliższego otoczenia oraz zakłóca prawidłowe funkcjonowanie całego społeczeństwa rodząc szereg szkód i kosztów. Dlatego też używanie narkotyków nie może być kwestią społecznie obojętną.</w:t>
      </w:r>
    </w:p>
    <w:p w14:paraId="200A563B" w14:textId="77777777" w:rsidR="0007694D" w:rsidRPr="007F571B" w:rsidRDefault="0007694D" w:rsidP="00B3058C">
      <w:pPr>
        <w:spacing w:after="0" w:line="360" w:lineRule="auto"/>
        <w:rPr>
          <w:rFonts w:ascii="Lato" w:hAnsi="Lato"/>
          <w:sz w:val="24"/>
          <w:szCs w:val="24"/>
          <w:lang w:val="x-none" w:eastAsia="pl-PL"/>
        </w:rPr>
      </w:pPr>
    </w:p>
    <w:p w14:paraId="40CE5CFF" w14:textId="60DD2241" w:rsidR="00B3058C" w:rsidRPr="0007694D" w:rsidRDefault="00C60C1F" w:rsidP="0007694D">
      <w:pPr>
        <w:pStyle w:val="Nagwek3"/>
        <w:jc w:val="left"/>
        <w:rPr>
          <w:rFonts w:ascii="Lato" w:hAnsi="Lato"/>
          <w:i/>
          <w:iCs/>
          <w:sz w:val="24"/>
        </w:rPr>
      </w:pPr>
      <w:bookmarkStart w:id="37" w:name="_Toc79649501"/>
      <w:bookmarkStart w:id="38" w:name="_Toc97281204"/>
      <w:r w:rsidRPr="0007694D">
        <w:rPr>
          <w:rFonts w:ascii="Lato" w:hAnsi="Lato"/>
          <w:sz w:val="24"/>
        </w:rPr>
        <w:t>2.4</w:t>
      </w:r>
      <w:r w:rsidR="00B3058C" w:rsidRPr="0007694D">
        <w:rPr>
          <w:rFonts w:ascii="Lato" w:hAnsi="Lato"/>
          <w:sz w:val="24"/>
        </w:rPr>
        <w:t>. Dostępność świadczeń dla osób używających narkotyków</w:t>
      </w:r>
      <w:bookmarkEnd w:id="37"/>
      <w:r w:rsidR="000A45F4">
        <w:rPr>
          <w:rFonts w:ascii="Lato" w:hAnsi="Lato"/>
          <w:sz w:val="24"/>
        </w:rPr>
        <w:t xml:space="preserve"> i uzależnionych.</w:t>
      </w:r>
      <w:bookmarkEnd w:id="38"/>
      <w:r w:rsidR="000A45F4">
        <w:rPr>
          <w:rFonts w:ascii="Lato" w:hAnsi="Lato"/>
          <w:sz w:val="24"/>
        </w:rPr>
        <w:t xml:space="preserve"> </w:t>
      </w:r>
    </w:p>
    <w:p w14:paraId="47D2694B" w14:textId="77777777" w:rsidR="00B3058C" w:rsidRDefault="00B3058C" w:rsidP="00B3058C">
      <w:pPr>
        <w:spacing w:after="0" w:line="240" w:lineRule="auto"/>
        <w:rPr>
          <w:rFonts w:ascii="Lato" w:hAnsi="Lato"/>
          <w:sz w:val="24"/>
          <w:szCs w:val="24"/>
          <w:lang w:val="x-none"/>
        </w:rPr>
      </w:pPr>
    </w:p>
    <w:p w14:paraId="6E1E4719" w14:textId="77777777" w:rsidR="00B3058C" w:rsidRPr="00314431" w:rsidRDefault="00B3058C" w:rsidP="00B3058C">
      <w:pPr>
        <w:spacing w:after="0" w:line="360" w:lineRule="auto"/>
        <w:rPr>
          <w:rFonts w:ascii="Lato" w:hAnsi="Lato"/>
          <w:sz w:val="24"/>
          <w:szCs w:val="24"/>
        </w:rPr>
      </w:pPr>
      <w:r w:rsidRPr="00314431">
        <w:rPr>
          <w:rFonts w:ascii="Lato" w:hAnsi="Lato"/>
          <w:sz w:val="24"/>
          <w:szCs w:val="24"/>
          <w:lang w:val="x-none"/>
        </w:rPr>
        <w:t>Leczenie uzależnienia od narkotyków jest bardzo trudne</w:t>
      </w:r>
      <w:r>
        <w:rPr>
          <w:rFonts w:ascii="Lato" w:hAnsi="Lato"/>
          <w:sz w:val="24"/>
          <w:szCs w:val="24"/>
        </w:rPr>
        <w:t xml:space="preserve">. </w:t>
      </w:r>
      <w:r w:rsidRPr="00314431">
        <w:rPr>
          <w:rFonts w:ascii="Lato" w:hAnsi="Lato"/>
          <w:sz w:val="24"/>
          <w:szCs w:val="24"/>
          <w:lang w:val="x-none"/>
        </w:rPr>
        <w:t xml:space="preserve">Wymaga pełnej współpracy osoby uzależnionej, która świadomie i dobrowolnie decyduje się zrezygnować </w:t>
      </w:r>
      <w:r>
        <w:rPr>
          <w:rFonts w:ascii="Lato" w:hAnsi="Lato"/>
          <w:sz w:val="24"/>
          <w:szCs w:val="24"/>
          <w:lang w:val="x-none"/>
        </w:rPr>
        <w:br/>
      </w:r>
      <w:r w:rsidRPr="00314431">
        <w:rPr>
          <w:rFonts w:ascii="Lato" w:hAnsi="Lato"/>
          <w:sz w:val="24"/>
          <w:szCs w:val="24"/>
          <w:lang w:val="x-none"/>
        </w:rPr>
        <w:t>z dalszego przyjmowania danej substancji</w:t>
      </w:r>
      <w:r w:rsidRPr="00314431">
        <w:rPr>
          <w:rFonts w:ascii="Lato" w:hAnsi="Lato"/>
          <w:sz w:val="24"/>
          <w:szCs w:val="24"/>
        </w:rPr>
        <w:t xml:space="preserve"> </w:t>
      </w:r>
      <w:r>
        <w:rPr>
          <w:rFonts w:ascii="Lato" w:hAnsi="Lato"/>
          <w:sz w:val="24"/>
          <w:szCs w:val="24"/>
        </w:rPr>
        <w:t xml:space="preserve">psychoaktywnej. Niezbędne jest również miejsce, </w:t>
      </w:r>
      <w:r w:rsidRPr="00314431">
        <w:rPr>
          <w:rFonts w:ascii="Lato" w:hAnsi="Lato"/>
          <w:sz w:val="24"/>
          <w:szCs w:val="24"/>
        </w:rPr>
        <w:t xml:space="preserve">gdzie </w:t>
      </w:r>
      <w:r>
        <w:rPr>
          <w:rFonts w:ascii="Lato" w:hAnsi="Lato"/>
          <w:sz w:val="24"/>
          <w:szCs w:val="24"/>
        </w:rPr>
        <w:t>znajdzie odpowiednią pomoc.</w:t>
      </w:r>
      <w:r w:rsidRPr="00314431">
        <w:rPr>
          <w:rFonts w:ascii="Lato" w:hAnsi="Lato"/>
          <w:sz w:val="24"/>
          <w:szCs w:val="24"/>
        </w:rPr>
        <w:t xml:space="preserve"> </w:t>
      </w:r>
    </w:p>
    <w:p w14:paraId="1A9A76A8" w14:textId="20FC2BC0" w:rsidR="00B3058C" w:rsidRPr="0007694D" w:rsidRDefault="00C60C1F" w:rsidP="006376B7">
      <w:pPr>
        <w:pStyle w:val="Nagwek4"/>
        <w:jc w:val="left"/>
        <w:rPr>
          <w:rFonts w:ascii="Lato" w:hAnsi="Lato"/>
          <w:sz w:val="24"/>
        </w:rPr>
      </w:pPr>
      <w:bookmarkStart w:id="39" w:name="_Toc79649502"/>
      <w:bookmarkStart w:id="40" w:name="_Toc97281205"/>
      <w:r w:rsidRPr="0007694D">
        <w:rPr>
          <w:rFonts w:ascii="Lato" w:hAnsi="Lato"/>
          <w:sz w:val="24"/>
        </w:rPr>
        <w:t>2</w:t>
      </w:r>
      <w:r w:rsidR="00B3058C" w:rsidRPr="0007694D">
        <w:rPr>
          <w:rFonts w:ascii="Lato" w:hAnsi="Lato"/>
          <w:sz w:val="24"/>
        </w:rPr>
        <w:t>.</w:t>
      </w:r>
      <w:r w:rsidRPr="0007694D">
        <w:rPr>
          <w:rFonts w:ascii="Lato" w:hAnsi="Lato"/>
          <w:sz w:val="24"/>
        </w:rPr>
        <w:t>4.</w:t>
      </w:r>
      <w:r w:rsidR="00B3058C" w:rsidRPr="0007694D">
        <w:rPr>
          <w:rFonts w:ascii="Lato" w:hAnsi="Lato"/>
          <w:sz w:val="24"/>
        </w:rPr>
        <w:t>1. Struktura lecznictwa stacjonarnego w województwie kujawsko-pomorskim</w:t>
      </w:r>
      <w:bookmarkEnd w:id="39"/>
      <w:bookmarkEnd w:id="40"/>
    </w:p>
    <w:p w14:paraId="32C6C627" w14:textId="77777777" w:rsidR="00B3058C" w:rsidRDefault="00B3058C" w:rsidP="00B3058C">
      <w:pPr>
        <w:spacing w:after="0" w:line="240" w:lineRule="auto"/>
        <w:rPr>
          <w:rFonts w:ascii="Lato" w:hAnsi="Lato"/>
          <w:b/>
          <w:sz w:val="24"/>
          <w:szCs w:val="24"/>
        </w:rPr>
      </w:pPr>
    </w:p>
    <w:p w14:paraId="0EAC85B6"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Struktura lecznictwa stacjonarnego:</w:t>
      </w:r>
    </w:p>
    <w:p w14:paraId="0B924BCC"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1.  Wojewódzki Szpital dla Nerwowo i Psychicznie Chorych im. dr J. Bednarza</w:t>
      </w:r>
      <w:r>
        <w:rPr>
          <w:rFonts w:ascii="Lato" w:hAnsi="Lato"/>
          <w:bCs/>
          <w:sz w:val="24"/>
          <w:szCs w:val="24"/>
        </w:rPr>
        <w:t>:</w:t>
      </w:r>
      <w:r w:rsidRPr="001A4782">
        <w:rPr>
          <w:rFonts w:ascii="Lato" w:hAnsi="Lato"/>
          <w:bCs/>
          <w:sz w:val="24"/>
          <w:szCs w:val="24"/>
        </w:rPr>
        <w:t xml:space="preserve"> </w:t>
      </w:r>
    </w:p>
    <w:p w14:paraId="067278D3"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Leczenia Zespołów Abstynencyjnych po Substancjach Psychoaktywnych (14 łóżek) - Świecie;</w:t>
      </w:r>
    </w:p>
    <w:p w14:paraId="7091F477"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2.  Wojewódzki Ośrodek Terapii Uzależnień i Współuzależnienia w Toruniu</w:t>
      </w:r>
      <w:r>
        <w:rPr>
          <w:rFonts w:ascii="Lato" w:hAnsi="Lato"/>
          <w:bCs/>
          <w:sz w:val="24"/>
          <w:szCs w:val="24"/>
        </w:rPr>
        <w:t>:</w:t>
      </w:r>
      <w:r w:rsidRPr="001A4782">
        <w:rPr>
          <w:rFonts w:ascii="Lato" w:hAnsi="Lato"/>
          <w:bCs/>
          <w:sz w:val="24"/>
          <w:szCs w:val="24"/>
        </w:rPr>
        <w:t xml:space="preserve"> </w:t>
      </w:r>
    </w:p>
    <w:p w14:paraId="2A5C73D1"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Terapii Odwykowej Uzależnień (28 łóżek) - Toruń;</w:t>
      </w:r>
    </w:p>
    <w:p w14:paraId="37D3D2B2" w14:textId="77777777" w:rsidR="00B3058C" w:rsidRPr="001A4782" w:rsidRDefault="00B3058C" w:rsidP="00B3058C">
      <w:pPr>
        <w:spacing w:after="0" w:line="360" w:lineRule="auto"/>
        <w:rPr>
          <w:rFonts w:ascii="Lato" w:hAnsi="Lato"/>
          <w:bCs/>
          <w:sz w:val="24"/>
          <w:szCs w:val="24"/>
        </w:rPr>
      </w:pPr>
      <w:r w:rsidRPr="001A4782">
        <w:rPr>
          <w:rFonts w:ascii="Lato" w:hAnsi="Lato"/>
          <w:bCs/>
          <w:sz w:val="24"/>
          <w:szCs w:val="24"/>
        </w:rPr>
        <w:t>- Oddział Krótkoterminowej Terapii Uzależnień (18 łóżek) - Toruń;</w:t>
      </w:r>
    </w:p>
    <w:p w14:paraId="5446D23A" w14:textId="77777777" w:rsidR="00B3058C" w:rsidRDefault="00B3058C" w:rsidP="00B3058C">
      <w:pPr>
        <w:spacing w:after="0" w:line="360" w:lineRule="auto"/>
        <w:rPr>
          <w:rFonts w:ascii="Lato" w:hAnsi="Lato"/>
          <w:bCs/>
          <w:sz w:val="24"/>
          <w:szCs w:val="24"/>
        </w:rPr>
      </w:pPr>
      <w:r w:rsidRPr="001A4782">
        <w:rPr>
          <w:rFonts w:ascii="Lato" w:hAnsi="Lato"/>
          <w:bCs/>
          <w:sz w:val="24"/>
          <w:szCs w:val="24"/>
        </w:rPr>
        <w:t>- Całodobowy Młodzieżowy Oddział Leczenia Uzależnień (26 łóżek) - Toruń.</w:t>
      </w:r>
    </w:p>
    <w:p w14:paraId="3BFBD390" w14:textId="77777777" w:rsidR="00B3058C" w:rsidRPr="00BC5BBE" w:rsidRDefault="00B3058C" w:rsidP="00B3058C">
      <w:pPr>
        <w:spacing w:after="0" w:line="360" w:lineRule="auto"/>
        <w:rPr>
          <w:rFonts w:ascii="Lato" w:hAnsi="Lato"/>
          <w:bCs/>
          <w:sz w:val="16"/>
          <w:szCs w:val="16"/>
        </w:rPr>
      </w:pPr>
    </w:p>
    <w:p w14:paraId="46F002A5" w14:textId="77777777" w:rsidR="00B3058C" w:rsidRDefault="00B3058C" w:rsidP="00B3058C">
      <w:pPr>
        <w:spacing w:after="0" w:line="360" w:lineRule="auto"/>
        <w:rPr>
          <w:rFonts w:ascii="Lato" w:hAnsi="Lato"/>
          <w:bCs/>
          <w:sz w:val="24"/>
          <w:szCs w:val="24"/>
        </w:rPr>
      </w:pPr>
      <w:r w:rsidRPr="0016106F">
        <w:rPr>
          <w:rFonts w:ascii="Lato" w:hAnsi="Lato"/>
          <w:bCs/>
          <w:sz w:val="24"/>
          <w:szCs w:val="24"/>
        </w:rPr>
        <w:t xml:space="preserve">Najszerszą ofertą terapeutyczną dysponuje Wojewódzki Ośrodek Terapii Uzależnienia i Współuzależnienia w Toruniu, w którego strukturze funkcjonują trzy oddziały stacjonarne. W latach 2016-2020 przyjęły 1719 osób uzależnionych od substancji psychoaktywnych. </w:t>
      </w:r>
    </w:p>
    <w:p w14:paraId="00A24ACA" w14:textId="77777777" w:rsidR="00B3058C" w:rsidRPr="00BC5BBE" w:rsidRDefault="00B3058C" w:rsidP="00B3058C">
      <w:pPr>
        <w:spacing w:after="0" w:line="360" w:lineRule="auto"/>
        <w:rPr>
          <w:rFonts w:ascii="Lato" w:hAnsi="Lato"/>
          <w:bCs/>
          <w:sz w:val="16"/>
          <w:szCs w:val="16"/>
        </w:rPr>
      </w:pPr>
    </w:p>
    <w:p w14:paraId="6D1BC880"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lastRenderedPageBreak/>
        <w:t xml:space="preserve">W Wojewódzkim Szpitalu dla Nerwowo i Psychicznie Chorych im. dr Józefa Bednarza funkcjonuje jedyny detoksykacyjny Oddział Leczenia Zespołów Abstynencyjnych </w:t>
      </w:r>
    </w:p>
    <w:p w14:paraId="5DE7BB47"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po Substancjach Psychoaktywnych. Szpital w latach 2017-2020 udzielił świadczeń zdrowotnych 1116 osobom uzależnionym od narkotyków z województwa kujawsko-</w:t>
      </w:r>
    </w:p>
    <w:p w14:paraId="1E088403"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-pomorskiego. NFZ przeznaczał w latach 2017-2020 na finansowanie świadczeń </w:t>
      </w:r>
    </w:p>
    <w:p w14:paraId="47BD2C2C" w14:textId="77777777" w:rsidR="00B3058C" w:rsidRDefault="00B3058C" w:rsidP="00B3058C">
      <w:pPr>
        <w:spacing w:after="0" w:line="360" w:lineRule="auto"/>
        <w:rPr>
          <w:rFonts w:ascii="Lato" w:hAnsi="Lato"/>
          <w:bCs/>
          <w:sz w:val="24"/>
          <w:szCs w:val="24"/>
        </w:rPr>
      </w:pPr>
      <w:r w:rsidRPr="0016106F">
        <w:rPr>
          <w:rFonts w:ascii="Lato" w:hAnsi="Lato"/>
          <w:bCs/>
          <w:sz w:val="24"/>
          <w:szCs w:val="24"/>
        </w:rPr>
        <w:t>w Szpitalu w Świeciu kwotę w wysokości 4 485 289,00 zł.</w:t>
      </w:r>
    </w:p>
    <w:p w14:paraId="27BDAA07" w14:textId="77777777" w:rsidR="00B3058C" w:rsidRPr="00BC5BBE" w:rsidRDefault="00B3058C" w:rsidP="00B3058C">
      <w:pPr>
        <w:spacing w:after="0" w:line="360" w:lineRule="auto"/>
        <w:rPr>
          <w:rFonts w:ascii="Lato" w:hAnsi="Lato"/>
          <w:bCs/>
          <w:sz w:val="16"/>
          <w:szCs w:val="16"/>
        </w:rPr>
      </w:pPr>
    </w:p>
    <w:p w14:paraId="3230A815" w14:textId="05AA07B1" w:rsidR="00B3058C" w:rsidRDefault="00B3058C" w:rsidP="00B3058C">
      <w:pPr>
        <w:spacing w:after="0" w:line="360" w:lineRule="auto"/>
        <w:rPr>
          <w:rFonts w:ascii="Lato" w:hAnsi="Lato"/>
          <w:bCs/>
          <w:sz w:val="24"/>
          <w:szCs w:val="24"/>
        </w:rPr>
      </w:pPr>
      <w:r>
        <w:rPr>
          <w:rFonts w:ascii="Lato" w:hAnsi="Lato"/>
          <w:bCs/>
          <w:sz w:val="24"/>
          <w:szCs w:val="24"/>
        </w:rPr>
        <w:t xml:space="preserve">Ponadto leczenie pacjentów </w:t>
      </w:r>
      <w:r w:rsidRPr="00236CB1">
        <w:rPr>
          <w:rFonts w:ascii="Lato" w:hAnsi="Lato"/>
          <w:bCs/>
          <w:sz w:val="24"/>
          <w:szCs w:val="24"/>
        </w:rPr>
        <w:t xml:space="preserve">z rozpoznaniem uzależnienia od substancji psychoaktywnych </w:t>
      </w:r>
      <w:r>
        <w:rPr>
          <w:rFonts w:ascii="Lato" w:hAnsi="Lato"/>
          <w:bCs/>
          <w:sz w:val="24"/>
          <w:szCs w:val="24"/>
        </w:rPr>
        <w:t>(</w:t>
      </w:r>
      <w:r w:rsidRPr="001A4782">
        <w:rPr>
          <w:rFonts w:ascii="Lato" w:hAnsi="Lato"/>
          <w:bCs/>
          <w:sz w:val="24"/>
          <w:szCs w:val="24"/>
        </w:rPr>
        <w:t>mając</w:t>
      </w:r>
      <w:r>
        <w:rPr>
          <w:rFonts w:ascii="Lato" w:hAnsi="Lato"/>
          <w:bCs/>
          <w:sz w:val="24"/>
          <w:szCs w:val="24"/>
        </w:rPr>
        <w:t>ych</w:t>
      </w:r>
      <w:r w:rsidRPr="001A4782">
        <w:rPr>
          <w:rFonts w:ascii="Lato" w:hAnsi="Lato"/>
          <w:bCs/>
          <w:sz w:val="24"/>
          <w:szCs w:val="24"/>
        </w:rPr>
        <w:t xml:space="preserve"> kontrakt z Narodowym Funduszem Zdrowia</w:t>
      </w:r>
      <w:r>
        <w:rPr>
          <w:rFonts w:ascii="Lato" w:hAnsi="Lato"/>
          <w:bCs/>
          <w:sz w:val="24"/>
          <w:szCs w:val="24"/>
        </w:rPr>
        <w:t xml:space="preserve">) odbywa się również na Oddziale Leczenia Uzależnień w </w:t>
      </w:r>
      <w:r w:rsidRPr="00236CB1">
        <w:rPr>
          <w:rFonts w:ascii="Lato" w:hAnsi="Lato"/>
          <w:bCs/>
          <w:sz w:val="24"/>
          <w:szCs w:val="24"/>
        </w:rPr>
        <w:t>Szpital</w:t>
      </w:r>
      <w:r>
        <w:rPr>
          <w:rFonts w:ascii="Lato" w:hAnsi="Lato"/>
          <w:bCs/>
          <w:sz w:val="24"/>
          <w:szCs w:val="24"/>
        </w:rPr>
        <w:t>u</w:t>
      </w:r>
      <w:r w:rsidRPr="00236CB1">
        <w:rPr>
          <w:rFonts w:ascii="Lato" w:hAnsi="Lato"/>
          <w:bCs/>
          <w:sz w:val="24"/>
          <w:szCs w:val="24"/>
        </w:rPr>
        <w:t xml:space="preserve"> Uniwersytecki</w:t>
      </w:r>
      <w:r>
        <w:rPr>
          <w:rFonts w:ascii="Lato" w:hAnsi="Lato"/>
          <w:bCs/>
          <w:sz w:val="24"/>
          <w:szCs w:val="24"/>
        </w:rPr>
        <w:t>m</w:t>
      </w:r>
      <w:r w:rsidRPr="00236CB1">
        <w:rPr>
          <w:rFonts w:ascii="Lato" w:hAnsi="Lato"/>
          <w:bCs/>
          <w:sz w:val="24"/>
          <w:szCs w:val="24"/>
        </w:rPr>
        <w:t xml:space="preserve"> Nr 1 </w:t>
      </w:r>
      <w:r w:rsidR="00D42620">
        <w:rPr>
          <w:rFonts w:ascii="Lato" w:hAnsi="Lato"/>
          <w:bCs/>
          <w:sz w:val="24"/>
          <w:szCs w:val="24"/>
        </w:rPr>
        <w:br/>
      </w:r>
      <w:r w:rsidRPr="00236CB1">
        <w:rPr>
          <w:rFonts w:ascii="Lato" w:hAnsi="Lato"/>
          <w:bCs/>
          <w:sz w:val="24"/>
          <w:szCs w:val="24"/>
        </w:rPr>
        <w:t>im. Dr. Antoniego Jurasza w Bydgoszczy</w:t>
      </w:r>
      <w:r>
        <w:rPr>
          <w:rFonts w:ascii="Lato" w:hAnsi="Lato"/>
          <w:bCs/>
          <w:sz w:val="24"/>
          <w:szCs w:val="24"/>
        </w:rPr>
        <w:t xml:space="preserve">  i Oddziale Terapii Uzależnień </w:t>
      </w:r>
      <w:r w:rsidR="00D42620">
        <w:rPr>
          <w:rFonts w:ascii="Lato" w:hAnsi="Lato"/>
          <w:bCs/>
          <w:sz w:val="24"/>
          <w:szCs w:val="24"/>
        </w:rPr>
        <w:br/>
      </w:r>
      <w:r>
        <w:rPr>
          <w:rFonts w:ascii="Lato" w:hAnsi="Lato"/>
          <w:bCs/>
          <w:sz w:val="24"/>
          <w:szCs w:val="24"/>
        </w:rPr>
        <w:t xml:space="preserve">w </w:t>
      </w:r>
      <w:r w:rsidRPr="00236CB1">
        <w:rPr>
          <w:rFonts w:ascii="Lato" w:hAnsi="Lato"/>
          <w:bCs/>
          <w:sz w:val="24"/>
          <w:szCs w:val="24"/>
        </w:rPr>
        <w:t>Wojewódzki</w:t>
      </w:r>
      <w:r>
        <w:rPr>
          <w:rFonts w:ascii="Lato" w:hAnsi="Lato"/>
          <w:bCs/>
          <w:sz w:val="24"/>
          <w:szCs w:val="24"/>
        </w:rPr>
        <w:t>m</w:t>
      </w:r>
      <w:r w:rsidRPr="00236CB1">
        <w:rPr>
          <w:rFonts w:ascii="Lato" w:hAnsi="Lato"/>
          <w:bCs/>
          <w:sz w:val="24"/>
          <w:szCs w:val="24"/>
        </w:rPr>
        <w:t xml:space="preserve"> Szpital</w:t>
      </w:r>
      <w:r>
        <w:rPr>
          <w:rFonts w:ascii="Lato" w:hAnsi="Lato"/>
          <w:bCs/>
          <w:sz w:val="24"/>
          <w:szCs w:val="24"/>
        </w:rPr>
        <w:t>u</w:t>
      </w:r>
      <w:r w:rsidRPr="00236CB1">
        <w:rPr>
          <w:rFonts w:ascii="Lato" w:hAnsi="Lato"/>
          <w:bCs/>
          <w:sz w:val="24"/>
          <w:szCs w:val="24"/>
        </w:rPr>
        <w:t xml:space="preserve"> dla Nerwowo i Psychicznie Chorych im. Dr Józefa Bednarza w Świeciu</w:t>
      </w:r>
      <w:r>
        <w:rPr>
          <w:rFonts w:ascii="Lato" w:hAnsi="Lato"/>
          <w:bCs/>
          <w:sz w:val="24"/>
          <w:szCs w:val="24"/>
        </w:rPr>
        <w:t>.</w:t>
      </w:r>
    </w:p>
    <w:p w14:paraId="0FAD09CB" w14:textId="77777777" w:rsidR="00B3058C" w:rsidRPr="00BC5BBE" w:rsidRDefault="00B3058C" w:rsidP="00B3058C">
      <w:pPr>
        <w:spacing w:after="0" w:line="360" w:lineRule="auto"/>
        <w:rPr>
          <w:rFonts w:ascii="Lato" w:hAnsi="Lato"/>
          <w:bCs/>
          <w:sz w:val="16"/>
          <w:szCs w:val="16"/>
        </w:rPr>
      </w:pPr>
    </w:p>
    <w:p w14:paraId="7C5D7441"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W województwie kujawsko-pomorskim funkcjonuje Hostel w Toruniu (7 miejsc) prowadzony przez Ogólnopolską Fundację na Rzecz Zapobiegania Narkomanii </w:t>
      </w:r>
    </w:p>
    <w:p w14:paraId="2841D4B4" w14:textId="77777777" w:rsidR="00B3058C" w:rsidRPr="0016106F" w:rsidRDefault="00B3058C" w:rsidP="00B3058C">
      <w:pPr>
        <w:spacing w:after="0" w:line="360" w:lineRule="auto"/>
        <w:rPr>
          <w:rFonts w:ascii="Lato" w:hAnsi="Lato"/>
          <w:bCs/>
          <w:sz w:val="24"/>
          <w:szCs w:val="24"/>
        </w:rPr>
      </w:pPr>
      <w:r w:rsidRPr="0016106F">
        <w:rPr>
          <w:rFonts w:ascii="Lato" w:hAnsi="Lato"/>
          <w:bCs/>
          <w:sz w:val="24"/>
          <w:szCs w:val="24"/>
        </w:rPr>
        <w:t xml:space="preserve">w ramach programu </w:t>
      </w:r>
      <w:proofErr w:type="spellStart"/>
      <w:r w:rsidRPr="0016106F">
        <w:rPr>
          <w:rFonts w:ascii="Lato" w:hAnsi="Lato"/>
          <w:bCs/>
          <w:sz w:val="24"/>
          <w:szCs w:val="24"/>
        </w:rPr>
        <w:t>postrehabilitacyjnego</w:t>
      </w:r>
      <w:proofErr w:type="spellEnd"/>
      <w:r w:rsidRPr="0016106F">
        <w:rPr>
          <w:rFonts w:ascii="Lato" w:hAnsi="Lato"/>
          <w:bCs/>
          <w:sz w:val="24"/>
          <w:szCs w:val="24"/>
        </w:rPr>
        <w:t xml:space="preserve">. Celem programu </w:t>
      </w:r>
      <w:proofErr w:type="spellStart"/>
      <w:r w:rsidRPr="0016106F">
        <w:rPr>
          <w:rFonts w:ascii="Lato" w:hAnsi="Lato"/>
          <w:bCs/>
          <w:sz w:val="24"/>
          <w:szCs w:val="24"/>
        </w:rPr>
        <w:t>hostelowego</w:t>
      </w:r>
      <w:proofErr w:type="spellEnd"/>
      <w:r w:rsidRPr="0016106F">
        <w:rPr>
          <w:rFonts w:ascii="Lato" w:hAnsi="Lato"/>
          <w:bCs/>
          <w:sz w:val="24"/>
          <w:szCs w:val="24"/>
        </w:rPr>
        <w:t xml:space="preserve"> jest powrót osób uzależnionych od substancji psychoaktywnych do prawidłowego funkcjonowania w społeczeństwie, podjęcie pracy, pełnienie ról społecznych.  Program </w:t>
      </w:r>
      <w:proofErr w:type="spellStart"/>
      <w:r w:rsidRPr="0016106F">
        <w:rPr>
          <w:rFonts w:ascii="Lato" w:hAnsi="Lato"/>
          <w:bCs/>
          <w:sz w:val="24"/>
          <w:szCs w:val="24"/>
        </w:rPr>
        <w:t>postrehabilitacyjny</w:t>
      </w:r>
      <w:proofErr w:type="spellEnd"/>
      <w:r w:rsidRPr="0016106F">
        <w:rPr>
          <w:rFonts w:ascii="Lato" w:hAnsi="Lato"/>
          <w:bCs/>
          <w:sz w:val="24"/>
          <w:szCs w:val="24"/>
        </w:rPr>
        <w:t xml:space="preserve"> stanowi etap „przejściowy” między terapią </w:t>
      </w:r>
    </w:p>
    <w:p w14:paraId="4312C41B" w14:textId="51525F06" w:rsidR="00B3058C" w:rsidRPr="00B13917" w:rsidRDefault="00B3058C" w:rsidP="00B3058C">
      <w:pPr>
        <w:spacing w:after="0" w:line="360" w:lineRule="auto"/>
        <w:rPr>
          <w:rFonts w:ascii="Lato" w:hAnsi="Lato"/>
          <w:bCs/>
          <w:sz w:val="16"/>
          <w:szCs w:val="16"/>
        </w:rPr>
      </w:pPr>
      <w:r w:rsidRPr="0016106F">
        <w:rPr>
          <w:rFonts w:ascii="Lato" w:hAnsi="Lato"/>
          <w:bCs/>
          <w:sz w:val="24"/>
          <w:szCs w:val="24"/>
        </w:rPr>
        <w:t>a samodzielnym życiem. Daje czas na adaptację do nowych warunków.</w:t>
      </w:r>
      <w:r w:rsidR="00B13917">
        <w:rPr>
          <w:rFonts w:ascii="Lato" w:hAnsi="Lato"/>
          <w:bCs/>
          <w:sz w:val="24"/>
          <w:szCs w:val="24"/>
        </w:rPr>
        <w:br/>
      </w:r>
    </w:p>
    <w:p w14:paraId="41FA1933"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Obecnie na terenie województwa </w:t>
      </w:r>
      <w:r>
        <w:rPr>
          <w:rFonts w:ascii="Lato" w:hAnsi="Lato"/>
          <w:bCs/>
          <w:sz w:val="24"/>
          <w:szCs w:val="24"/>
        </w:rPr>
        <w:t xml:space="preserve">kujawsko-pomorskiego </w:t>
      </w:r>
      <w:r w:rsidRPr="008C2604">
        <w:rPr>
          <w:rFonts w:ascii="Lato" w:hAnsi="Lato"/>
          <w:bCs/>
          <w:sz w:val="24"/>
          <w:szCs w:val="24"/>
        </w:rPr>
        <w:t>działają dwa ośrodki prowadzące leczenie substytucyjne</w:t>
      </w:r>
      <w:r>
        <w:rPr>
          <w:rFonts w:ascii="Lato" w:hAnsi="Lato"/>
          <w:bCs/>
          <w:sz w:val="24"/>
          <w:szCs w:val="24"/>
        </w:rPr>
        <w:t>,</w:t>
      </w:r>
      <w:r w:rsidRPr="008C2604">
        <w:rPr>
          <w:rFonts w:ascii="Lato" w:hAnsi="Lato"/>
          <w:bCs/>
          <w:sz w:val="24"/>
          <w:szCs w:val="24"/>
        </w:rPr>
        <w:t xml:space="preserve"> </w:t>
      </w:r>
      <w:proofErr w:type="spellStart"/>
      <w:r w:rsidRPr="008C2604">
        <w:rPr>
          <w:rFonts w:ascii="Lato" w:hAnsi="Lato"/>
          <w:bCs/>
          <w:sz w:val="24"/>
          <w:szCs w:val="24"/>
        </w:rPr>
        <w:t>tj</w:t>
      </w:r>
      <w:proofErr w:type="spellEnd"/>
      <w:r w:rsidRPr="008C2604">
        <w:rPr>
          <w:rFonts w:ascii="Lato" w:hAnsi="Lato"/>
          <w:bCs/>
          <w:sz w:val="24"/>
          <w:szCs w:val="24"/>
        </w:rPr>
        <w:t>:</w:t>
      </w:r>
    </w:p>
    <w:p w14:paraId="32A59338"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 Wojewódzki Szpital dla Nerwowo i Psychicznie Chorych im. dr Józefa Bednarza </w:t>
      </w:r>
    </w:p>
    <w:p w14:paraId="150D8F15"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w Świeciu,</w:t>
      </w:r>
    </w:p>
    <w:p w14:paraId="4436D3E6"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 NZOZ </w:t>
      </w:r>
      <w:proofErr w:type="spellStart"/>
      <w:r w:rsidRPr="008C2604">
        <w:rPr>
          <w:rFonts w:ascii="Lato" w:hAnsi="Lato"/>
          <w:bCs/>
          <w:sz w:val="24"/>
          <w:szCs w:val="24"/>
        </w:rPr>
        <w:t>Marimed</w:t>
      </w:r>
      <w:proofErr w:type="spellEnd"/>
      <w:r w:rsidRPr="008C2604">
        <w:rPr>
          <w:rFonts w:ascii="Lato" w:hAnsi="Lato"/>
          <w:bCs/>
          <w:sz w:val="24"/>
          <w:szCs w:val="24"/>
        </w:rPr>
        <w:t xml:space="preserve"> prowadzony przez </w:t>
      </w:r>
      <w:proofErr w:type="spellStart"/>
      <w:r w:rsidRPr="008C2604">
        <w:rPr>
          <w:rFonts w:ascii="Lato" w:hAnsi="Lato"/>
          <w:bCs/>
          <w:sz w:val="24"/>
          <w:szCs w:val="24"/>
        </w:rPr>
        <w:t>Alto</w:t>
      </w:r>
      <w:proofErr w:type="spellEnd"/>
      <w:r w:rsidRPr="008C2604">
        <w:rPr>
          <w:rFonts w:ascii="Lato" w:hAnsi="Lato"/>
          <w:bCs/>
          <w:sz w:val="24"/>
          <w:szCs w:val="24"/>
        </w:rPr>
        <w:t xml:space="preserve"> Sp. z o.o. SP. K. w Bydgoszczy.</w:t>
      </w:r>
    </w:p>
    <w:p w14:paraId="066BEC09" w14:textId="77777777" w:rsidR="00B3058C" w:rsidRPr="00BC5BBE" w:rsidRDefault="00B3058C" w:rsidP="00B3058C">
      <w:pPr>
        <w:spacing w:after="0" w:line="240" w:lineRule="auto"/>
        <w:rPr>
          <w:rFonts w:ascii="Lato" w:hAnsi="Lato"/>
          <w:bCs/>
          <w:sz w:val="16"/>
          <w:szCs w:val="16"/>
        </w:rPr>
      </w:pPr>
    </w:p>
    <w:p w14:paraId="754AC1B3"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Warto nadmienić, iż leczenie substytucyjne znajduje się w katalogu świadczeń gwarantowanych, obowiązek ogłaszania konkursu na leczenie substytucyjne wynika </w:t>
      </w:r>
    </w:p>
    <w:p w14:paraId="4FF5E537"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xml:space="preserve">z przepisów ustawy z dnia 27 sierpnia 2004 r. o świadczeniach opieki zdrowotnej finansowanych ze środków publicznych (Dz. U. z 2020 r. poz.1398, z </w:t>
      </w:r>
      <w:proofErr w:type="spellStart"/>
      <w:r w:rsidRPr="008C2604">
        <w:rPr>
          <w:rFonts w:ascii="Lato" w:hAnsi="Lato"/>
          <w:bCs/>
          <w:sz w:val="24"/>
          <w:szCs w:val="24"/>
        </w:rPr>
        <w:t>późn</w:t>
      </w:r>
      <w:proofErr w:type="spellEnd"/>
      <w:r w:rsidRPr="008C2604">
        <w:rPr>
          <w:rFonts w:ascii="Lato" w:hAnsi="Lato"/>
          <w:bCs/>
          <w:sz w:val="24"/>
          <w:szCs w:val="24"/>
        </w:rPr>
        <w:t xml:space="preserve">. zm.), </w:t>
      </w:r>
    </w:p>
    <w:p w14:paraId="27674C1E"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lastRenderedPageBreak/>
        <w:t xml:space="preserve">w szczególności z art. 97 ust. 3 pkt 1 i 2 określającego zakres działania </w:t>
      </w:r>
      <w:r>
        <w:rPr>
          <w:rFonts w:ascii="Lato" w:hAnsi="Lato"/>
          <w:bCs/>
          <w:sz w:val="24"/>
          <w:szCs w:val="24"/>
        </w:rPr>
        <w:t xml:space="preserve">Narodowego </w:t>
      </w:r>
      <w:r w:rsidRPr="008C2604">
        <w:rPr>
          <w:rFonts w:ascii="Lato" w:hAnsi="Lato"/>
          <w:bCs/>
          <w:sz w:val="24"/>
          <w:szCs w:val="24"/>
        </w:rPr>
        <w:t>Funduszu</w:t>
      </w:r>
      <w:r>
        <w:rPr>
          <w:rFonts w:ascii="Lato" w:hAnsi="Lato"/>
          <w:bCs/>
          <w:sz w:val="24"/>
          <w:szCs w:val="24"/>
        </w:rPr>
        <w:t xml:space="preserve"> Zdrowia</w:t>
      </w:r>
      <w:r w:rsidRPr="008C2604">
        <w:rPr>
          <w:rFonts w:ascii="Lato" w:hAnsi="Lato"/>
          <w:bCs/>
          <w:sz w:val="24"/>
          <w:szCs w:val="24"/>
        </w:rPr>
        <w:t>.</w:t>
      </w:r>
    </w:p>
    <w:p w14:paraId="40DFEC45" w14:textId="77777777" w:rsidR="00B3058C" w:rsidRPr="00BC5BBE" w:rsidRDefault="00B3058C" w:rsidP="00B3058C">
      <w:pPr>
        <w:spacing w:after="0" w:line="240" w:lineRule="auto"/>
        <w:rPr>
          <w:rFonts w:ascii="Lato" w:hAnsi="Lato"/>
          <w:bCs/>
          <w:sz w:val="16"/>
          <w:szCs w:val="16"/>
        </w:rPr>
      </w:pPr>
    </w:p>
    <w:p w14:paraId="6977F6F2"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Wysokość środków finansowych przekazanych na program leczenia substytucyjnego w latach 2016-2020 w województwie kujawsko-pomorskim</w:t>
      </w:r>
      <w:r>
        <w:rPr>
          <w:rFonts w:ascii="Lato" w:hAnsi="Lato"/>
          <w:bCs/>
          <w:sz w:val="24"/>
          <w:szCs w:val="24"/>
        </w:rPr>
        <w:t xml:space="preserve"> wyniosła</w:t>
      </w:r>
      <w:r w:rsidRPr="008C2604">
        <w:rPr>
          <w:rFonts w:ascii="Lato" w:hAnsi="Lato"/>
          <w:bCs/>
          <w:sz w:val="24"/>
          <w:szCs w:val="24"/>
        </w:rPr>
        <w:t>:</w:t>
      </w:r>
    </w:p>
    <w:p w14:paraId="3A4980A0"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- 2016 r. – 1 239 793,00 zł</w:t>
      </w:r>
      <w:r>
        <w:rPr>
          <w:rFonts w:ascii="Lato" w:hAnsi="Lato"/>
          <w:bCs/>
          <w:sz w:val="24"/>
          <w:szCs w:val="24"/>
        </w:rPr>
        <w:t>;</w:t>
      </w:r>
    </w:p>
    <w:p w14:paraId="30D84461"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- 2017 r. – 1 295 068,82 zł</w:t>
      </w:r>
      <w:r>
        <w:rPr>
          <w:rFonts w:ascii="Lato" w:hAnsi="Lato"/>
          <w:bCs/>
          <w:sz w:val="24"/>
          <w:szCs w:val="24"/>
        </w:rPr>
        <w:t>;</w:t>
      </w:r>
    </w:p>
    <w:p w14:paraId="73C4174D"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- 2018 r. – 1 346 637,84 zł</w:t>
      </w:r>
      <w:r>
        <w:rPr>
          <w:rFonts w:ascii="Lato" w:hAnsi="Lato"/>
          <w:bCs/>
          <w:sz w:val="24"/>
          <w:szCs w:val="24"/>
        </w:rPr>
        <w:t>;</w:t>
      </w:r>
    </w:p>
    <w:p w14:paraId="44BECB8D"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- 2019 r. – 1 165 435,21 zł</w:t>
      </w:r>
      <w:r>
        <w:rPr>
          <w:rFonts w:ascii="Lato" w:hAnsi="Lato"/>
          <w:bCs/>
          <w:sz w:val="24"/>
          <w:szCs w:val="24"/>
        </w:rPr>
        <w:t>;</w:t>
      </w:r>
    </w:p>
    <w:p w14:paraId="6693AD52" w14:textId="77777777" w:rsidR="00B3058C" w:rsidRPr="008C2604" w:rsidRDefault="00B3058C" w:rsidP="00B3058C">
      <w:pPr>
        <w:spacing w:after="0" w:line="360" w:lineRule="auto"/>
        <w:rPr>
          <w:rFonts w:ascii="Lato" w:hAnsi="Lato"/>
          <w:bCs/>
          <w:sz w:val="24"/>
          <w:szCs w:val="24"/>
        </w:rPr>
      </w:pPr>
      <w:r w:rsidRPr="008C2604">
        <w:rPr>
          <w:rFonts w:ascii="Lato" w:hAnsi="Lato"/>
          <w:bCs/>
          <w:sz w:val="24"/>
          <w:szCs w:val="24"/>
        </w:rPr>
        <w:t>- 2020 r. – 1 217 934,94 zł</w:t>
      </w:r>
      <w:r>
        <w:rPr>
          <w:rFonts w:ascii="Lato" w:hAnsi="Lato"/>
          <w:bCs/>
          <w:sz w:val="24"/>
          <w:szCs w:val="24"/>
        </w:rPr>
        <w:t>.</w:t>
      </w:r>
    </w:p>
    <w:p w14:paraId="575D2206" w14:textId="2F992906" w:rsidR="00B3058C" w:rsidRPr="006376B7" w:rsidRDefault="00B3058C" w:rsidP="00BC5BBE">
      <w:pPr>
        <w:spacing w:after="0" w:line="360" w:lineRule="auto"/>
        <w:rPr>
          <w:rFonts w:ascii="Lato" w:hAnsi="Lato"/>
          <w:sz w:val="24"/>
        </w:rPr>
      </w:pPr>
      <w:r w:rsidRPr="008C2604">
        <w:rPr>
          <w:rFonts w:ascii="Lato" w:hAnsi="Lato"/>
          <w:bCs/>
          <w:sz w:val="24"/>
          <w:szCs w:val="24"/>
        </w:rPr>
        <w:t xml:space="preserve">Na programy leczenia substytucyjnego na lata 2016-2020 Kujawsko-Pomorski Oddział Wojewódzki NFZ przeznaczył kwotę w wysokości 6 264 869,81 zł. </w:t>
      </w:r>
      <w:r>
        <w:rPr>
          <w:rFonts w:ascii="Lato" w:hAnsi="Lato"/>
          <w:bCs/>
          <w:sz w:val="24"/>
          <w:szCs w:val="24"/>
        </w:rPr>
        <w:br/>
      </w:r>
      <w:bookmarkStart w:id="41" w:name="_Toc79649503"/>
      <w:r w:rsidR="00BC5BBE">
        <w:rPr>
          <w:rFonts w:ascii="Lato" w:hAnsi="Lato"/>
          <w:sz w:val="24"/>
        </w:rPr>
        <w:br/>
      </w:r>
      <w:r w:rsidR="008343BD" w:rsidRPr="00BC5BBE">
        <w:rPr>
          <w:rFonts w:ascii="Lato" w:hAnsi="Lato"/>
          <w:b/>
          <w:bCs/>
          <w:sz w:val="24"/>
        </w:rPr>
        <w:t>2.4</w:t>
      </w:r>
      <w:r w:rsidRPr="00BC5BBE">
        <w:rPr>
          <w:rFonts w:ascii="Lato" w:hAnsi="Lato"/>
          <w:b/>
          <w:bCs/>
          <w:sz w:val="24"/>
        </w:rPr>
        <w:t>.2. Struktura lecznictwa ambulatoryjnego w województwie kujawsko-pomorskim</w:t>
      </w:r>
      <w:bookmarkEnd w:id="41"/>
    </w:p>
    <w:p w14:paraId="2AEF1B72" w14:textId="77777777" w:rsidR="00B3058C" w:rsidRPr="00BC5BBE" w:rsidRDefault="00B3058C" w:rsidP="00B3058C">
      <w:pPr>
        <w:spacing w:after="0" w:line="360" w:lineRule="auto"/>
        <w:rPr>
          <w:rFonts w:ascii="Lato" w:hAnsi="Lato"/>
          <w:b/>
          <w:sz w:val="16"/>
          <w:szCs w:val="16"/>
        </w:rPr>
      </w:pPr>
    </w:p>
    <w:p w14:paraId="31FCA108"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W województwie kujawsko-pomorskim funkcjonują następujące placówki pomocowe dla osób używających narkotyków oraz ich rodzin: </w:t>
      </w:r>
    </w:p>
    <w:p w14:paraId="43BA87B9" w14:textId="77777777" w:rsidR="00B3058C" w:rsidRPr="00BD50A6" w:rsidRDefault="00B3058C" w:rsidP="00B3058C">
      <w:pPr>
        <w:spacing w:after="0" w:line="240" w:lineRule="auto"/>
        <w:rPr>
          <w:rFonts w:ascii="Lato" w:hAnsi="Lato"/>
          <w:sz w:val="24"/>
          <w:szCs w:val="24"/>
        </w:rPr>
      </w:pPr>
    </w:p>
    <w:p w14:paraId="65F5998C" w14:textId="77777777"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color w:val="000000"/>
          <w:sz w:val="24"/>
          <w:szCs w:val="24"/>
          <w:lang w:eastAsia="pl-PL"/>
        </w:rPr>
        <w:t xml:space="preserve">- </w:t>
      </w:r>
      <w:r w:rsidRPr="00631D50">
        <w:rPr>
          <w:rFonts w:ascii="Lato" w:hAnsi="Lato"/>
          <w:bCs/>
          <w:color w:val="000000"/>
          <w:sz w:val="24"/>
          <w:szCs w:val="24"/>
          <w:lang w:eastAsia="pl-PL"/>
        </w:rPr>
        <w:t>32 poradnie leczenia uzależnień od alkoholu (</w:t>
      </w:r>
      <w:r w:rsidRPr="00631D50">
        <w:rPr>
          <w:rFonts w:ascii="Lato" w:hAnsi="Lato"/>
          <w:color w:val="000000"/>
          <w:sz w:val="24"/>
          <w:szCs w:val="24"/>
          <w:lang w:eastAsia="pl-PL"/>
        </w:rPr>
        <w:t xml:space="preserve">w 2019 r. było </w:t>
      </w:r>
      <w:r w:rsidRPr="00631D50">
        <w:rPr>
          <w:rFonts w:ascii="Lato" w:hAnsi="Lato"/>
          <w:bCs/>
          <w:color w:val="000000"/>
          <w:sz w:val="24"/>
          <w:szCs w:val="24"/>
          <w:lang w:eastAsia="pl-PL"/>
        </w:rPr>
        <w:t xml:space="preserve">8 795 </w:t>
      </w:r>
      <w:r w:rsidRPr="00631D50">
        <w:rPr>
          <w:rFonts w:ascii="Lato" w:hAnsi="Lato"/>
          <w:color w:val="000000"/>
          <w:sz w:val="24"/>
          <w:szCs w:val="24"/>
          <w:lang w:eastAsia="pl-PL"/>
        </w:rPr>
        <w:t xml:space="preserve">osób, tj. o </w:t>
      </w:r>
      <w:r w:rsidRPr="00631D50">
        <w:rPr>
          <w:rFonts w:ascii="Lato" w:hAnsi="Lato"/>
          <w:bCs/>
          <w:color w:val="000000"/>
          <w:sz w:val="24"/>
          <w:szCs w:val="24"/>
          <w:lang w:eastAsia="pl-PL"/>
        </w:rPr>
        <w:t xml:space="preserve">8,7% mniej </w:t>
      </w:r>
      <w:r w:rsidRPr="00631D50">
        <w:rPr>
          <w:rFonts w:ascii="Lato" w:hAnsi="Lato"/>
          <w:color w:val="000000"/>
          <w:sz w:val="24"/>
          <w:szCs w:val="24"/>
          <w:lang w:eastAsia="pl-PL"/>
        </w:rPr>
        <w:t>niż rok wcześniej</w:t>
      </w:r>
      <w:r>
        <w:rPr>
          <w:rFonts w:ascii="Lato" w:hAnsi="Lato"/>
          <w:color w:val="000000"/>
          <w:sz w:val="24"/>
          <w:szCs w:val="24"/>
          <w:lang w:eastAsia="pl-PL"/>
        </w:rPr>
        <w:t>, w</w:t>
      </w:r>
      <w:r w:rsidRPr="00631D50">
        <w:rPr>
          <w:rFonts w:ascii="Lato" w:hAnsi="Lato"/>
          <w:color w:val="000000"/>
          <w:sz w:val="24"/>
          <w:szCs w:val="24"/>
          <w:lang w:eastAsia="pl-PL"/>
        </w:rPr>
        <w:t xml:space="preserve"> tym </w:t>
      </w:r>
      <w:r w:rsidRPr="00631D50">
        <w:rPr>
          <w:rFonts w:ascii="Lato" w:hAnsi="Lato"/>
          <w:bCs/>
          <w:color w:val="000000"/>
          <w:sz w:val="24"/>
          <w:szCs w:val="24"/>
          <w:lang w:eastAsia="pl-PL"/>
        </w:rPr>
        <w:t xml:space="preserve">697 </w:t>
      </w:r>
      <w:r w:rsidRPr="00631D50">
        <w:rPr>
          <w:rFonts w:ascii="Lato" w:hAnsi="Lato"/>
          <w:color w:val="000000"/>
          <w:sz w:val="24"/>
          <w:szCs w:val="24"/>
          <w:lang w:eastAsia="pl-PL"/>
        </w:rPr>
        <w:t xml:space="preserve">osób leczyło się z powodu </w:t>
      </w:r>
      <w:r w:rsidRPr="00631D50">
        <w:rPr>
          <w:rFonts w:ascii="Lato" w:hAnsi="Lato"/>
          <w:bCs/>
          <w:color w:val="000000"/>
          <w:sz w:val="24"/>
          <w:szCs w:val="24"/>
          <w:lang w:eastAsia="pl-PL"/>
        </w:rPr>
        <w:t xml:space="preserve">zaburzeń psychicznych </w:t>
      </w:r>
      <w:r w:rsidRPr="00631D50">
        <w:rPr>
          <w:rFonts w:ascii="Lato" w:hAnsi="Lato"/>
          <w:color w:val="000000"/>
          <w:sz w:val="24"/>
          <w:szCs w:val="24"/>
          <w:lang w:eastAsia="pl-PL"/>
        </w:rPr>
        <w:t xml:space="preserve">spowodowanych używaniem </w:t>
      </w:r>
      <w:r w:rsidRPr="00631D50">
        <w:rPr>
          <w:rFonts w:ascii="Lato" w:hAnsi="Lato"/>
          <w:bCs/>
          <w:color w:val="000000"/>
          <w:sz w:val="24"/>
          <w:szCs w:val="24"/>
          <w:lang w:eastAsia="pl-PL"/>
        </w:rPr>
        <w:t>substancji psychoaktywnych</w:t>
      </w:r>
      <w:r w:rsidRPr="00631D50">
        <w:rPr>
          <w:rFonts w:ascii="Lato" w:hAnsi="Lato"/>
          <w:color w:val="000000"/>
          <w:sz w:val="24"/>
          <w:szCs w:val="24"/>
          <w:lang w:eastAsia="pl-PL"/>
        </w:rPr>
        <w:t>)</w:t>
      </w:r>
      <w:r>
        <w:rPr>
          <w:rFonts w:ascii="Lato" w:hAnsi="Lato"/>
          <w:color w:val="000000"/>
          <w:sz w:val="24"/>
          <w:szCs w:val="24"/>
          <w:lang w:eastAsia="pl-PL"/>
        </w:rPr>
        <w:t>;</w:t>
      </w:r>
    </w:p>
    <w:p w14:paraId="1A108BCB" w14:textId="77777777" w:rsidR="00B3058C" w:rsidRPr="00631D50" w:rsidRDefault="00B3058C" w:rsidP="00B3058C">
      <w:pPr>
        <w:autoSpaceDE w:val="0"/>
        <w:autoSpaceDN w:val="0"/>
        <w:adjustRightInd w:val="0"/>
        <w:spacing w:after="0" w:line="240" w:lineRule="auto"/>
        <w:rPr>
          <w:rFonts w:ascii="Lato" w:hAnsi="Lato"/>
          <w:color w:val="000000"/>
          <w:sz w:val="24"/>
          <w:szCs w:val="24"/>
          <w:lang w:eastAsia="pl-PL"/>
        </w:rPr>
      </w:pPr>
    </w:p>
    <w:p w14:paraId="07CFAEDC" w14:textId="7F83866B"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color w:val="000000"/>
          <w:sz w:val="24"/>
          <w:szCs w:val="24"/>
          <w:lang w:eastAsia="pl-PL"/>
        </w:rPr>
        <w:t xml:space="preserve">- </w:t>
      </w:r>
      <w:r w:rsidRPr="00631D50">
        <w:rPr>
          <w:rFonts w:ascii="Lato" w:hAnsi="Lato"/>
          <w:bCs/>
          <w:color w:val="000000"/>
          <w:sz w:val="24"/>
          <w:szCs w:val="24"/>
          <w:lang w:eastAsia="pl-PL"/>
        </w:rPr>
        <w:t>3 poradnie terapii uzależnienia od środków psychoaktywnych</w:t>
      </w:r>
      <w:r w:rsidRPr="00631D50">
        <w:rPr>
          <w:rFonts w:ascii="Lato" w:hAnsi="Lato"/>
          <w:color w:val="000000"/>
          <w:sz w:val="24"/>
          <w:szCs w:val="24"/>
          <w:lang w:eastAsia="pl-PL"/>
        </w:rPr>
        <w:t xml:space="preserve"> (</w:t>
      </w:r>
      <w:r>
        <w:rPr>
          <w:rFonts w:ascii="Lato" w:hAnsi="Lato"/>
          <w:color w:val="000000"/>
          <w:sz w:val="24"/>
          <w:szCs w:val="24"/>
          <w:lang w:eastAsia="pl-PL"/>
        </w:rPr>
        <w:t xml:space="preserve">w 2019 r. </w:t>
      </w:r>
      <w:r w:rsidRPr="00631D50">
        <w:rPr>
          <w:rFonts w:ascii="Lato" w:hAnsi="Lato"/>
          <w:color w:val="000000"/>
          <w:sz w:val="24"/>
          <w:szCs w:val="24"/>
          <w:lang w:eastAsia="pl-PL"/>
        </w:rPr>
        <w:t xml:space="preserve">leczyło się w nich </w:t>
      </w:r>
      <w:r w:rsidRPr="00631D50">
        <w:rPr>
          <w:rFonts w:ascii="Lato" w:hAnsi="Lato"/>
          <w:bCs/>
          <w:color w:val="000000"/>
          <w:sz w:val="24"/>
          <w:szCs w:val="24"/>
          <w:lang w:eastAsia="pl-PL"/>
        </w:rPr>
        <w:t xml:space="preserve">787 </w:t>
      </w:r>
      <w:r w:rsidRPr="00631D50">
        <w:rPr>
          <w:rFonts w:ascii="Lato" w:hAnsi="Lato"/>
          <w:color w:val="000000"/>
          <w:sz w:val="24"/>
          <w:szCs w:val="24"/>
          <w:lang w:eastAsia="pl-PL"/>
        </w:rPr>
        <w:t xml:space="preserve">osób, tj. o </w:t>
      </w:r>
      <w:r w:rsidRPr="00631D50">
        <w:rPr>
          <w:rFonts w:ascii="Lato" w:hAnsi="Lato"/>
          <w:bCs/>
          <w:color w:val="000000"/>
          <w:sz w:val="24"/>
          <w:szCs w:val="24"/>
          <w:lang w:eastAsia="pl-PL"/>
        </w:rPr>
        <w:t xml:space="preserve">2,1% </w:t>
      </w:r>
      <w:r w:rsidRPr="00631D50">
        <w:rPr>
          <w:rFonts w:ascii="Lato" w:hAnsi="Lato"/>
          <w:color w:val="000000"/>
          <w:sz w:val="24"/>
          <w:szCs w:val="24"/>
          <w:lang w:eastAsia="pl-PL"/>
        </w:rPr>
        <w:t>więcej niż w 2018 r.</w:t>
      </w:r>
      <w:r>
        <w:rPr>
          <w:rFonts w:ascii="Lato" w:hAnsi="Lato"/>
          <w:color w:val="000000"/>
          <w:sz w:val="24"/>
          <w:szCs w:val="24"/>
          <w:lang w:eastAsia="pl-PL"/>
        </w:rPr>
        <w:t>, p</w:t>
      </w:r>
      <w:r w:rsidRPr="00631D50">
        <w:rPr>
          <w:rFonts w:ascii="Lato" w:hAnsi="Lato"/>
          <w:bCs/>
          <w:color w:val="000000"/>
          <w:sz w:val="24"/>
          <w:szCs w:val="24"/>
          <w:lang w:eastAsia="pl-PL"/>
        </w:rPr>
        <w:t xml:space="preserve">o raz pierwszy </w:t>
      </w:r>
      <w:r w:rsidRPr="00631D50">
        <w:rPr>
          <w:rFonts w:ascii="Lato" w:hAnsi="Lato"/>
          <w:color w:val="000000"/>
          <w:sz w:val="24"/>
          <w:szCs w:val="24"/>
          <w:lang w:eastAsia="pl-PL"/>
        </w:rPr>
        <w:t xml:space="preserve">rozpoczęło leczenie </w:t>
      </w:r>
      <w:r w:rsidRPr="00631D50">
        <w:rPr>
          <w:rFonts w:ascii="Lato" w:hAnsi="Lato"/>
          <w:bCs/>
          <w:color w:val="000000"/>
          <w:sz w:val="24"/>
          <w:szCs w:val="24"/>
          <w:lang w:eastAsia="pl-PL"/>
        </w:rPr>
        <w:t xml:space="preserve">371 </w:t>
      </w:r>
      <w:r w:rsidRPr="00631D50">
        <w:rPr>
          <w:rFonts w:ascii="Lato" w:hAnsi="Lato"/>
          <w:color w:val="000000"/>
          <w:sz w:val="24"/>
          <w:szCs w:val="24"/>
          <w:lang w:eastAsia="pl-PL"/>
        </w:rPr>
        <w:t>osób (</w:t>
      </w:r>
      <w:r w:rsidRPr="00631D50">
        <w:rPr>
          <w:rFonts w:ascii="Lato" w:hAnsi="Lato"/>
          <w:bCs/>
          <w:color w:val="000000"/>
          <w:sz w:val="24"/>
          <w:szCs w:val="24"/>
          <w:lang w:eastAsia="pl-PL"/>
        </w:rPr>
        <w:t xml:space="preserve">47,1% </w:t>
      </w:r>
      <w:r w:rsidRPr="00631D50">
        <w:rPr>
          <w:rFonts w:ascii="Lato" w:hAnsi="Lato"/>
          <w:color w:val="000000"/>
          <w:sz w:val="24"/>
          <w:szCs w:val="24"/>
          <w:lang w:eastAsia="pl-PL"/>
        </w:rPr>
        <w:t>ogółu leczonych)</w:t>
      </w:r>
      <w:r>
        <w:rPr>
          <w:rFonts w:ascii="Lato" w:hAnsi="Lato"/>
          <w:color w:val="000000"/>
          <w:sz w:val="24"/>
          <w:szCs w:val="24"/>
          <w:lang w:eastAsia="pl-PL"/>
        </w:rPr>
        <w:t>.</w:t>
      </w:r>
    </w:p>
    <w:p w14:paraId="4573E5AB" w14:textId="77777777" w:rsidR="00B3058C" w:rsidRPr="00631D50" w:rsidRDefault="00B3058C" w:rsidP="00B3058C">
      <w:pPr>
        <w:autoSpaceDE w:val="0"/>
        <w:autoSpaceDN w:val="0"/>
        <w:adjustRightInd w:val="0"/>
        <w:spacing w:after="0" w:line="360" w:lineRule="auto"/>
        <w:rPr>
          <w:rFonts w:ascii="Lato" w:hAnsi="Lato"/>
          <w:color w:val="000000"/>
          <w:sz w:val="24"/>
          <w:szCs w:val="24"/>
          <w:lang w:eastAsia="pl-PL"/>
        </w:rPr>
      </w:pPr>
      <w:r w:rsidRPr="00631D50">
        <w:rPr>
          <w:rFonts w:ascii="Lato" w:hAnsi="Lato"/>
          <w:bCs/>
          <w:color w:val="000000"/>
          <w:sz w:val="24"/>
          <w:szCs w:val="24"/>
          <w:lang w:eastAsia="pl-PL"/>
        </w:rPr>
        <w:t>Wykaz poradni terapii uzależnienia od środków psychoaktywnych</w:t>
      </w:r>
      <w:r w:rsidRPr="00631D50">
        <w:rPr>
          <w:rFonts w:ascii="Lato" w:hAnsi="Lato"/>
          <w:color w:val="000000"/>
          <w:sz w:val="24"/>
          <w:szCs w:val="24"/>
          <w:lang w:eastAsia="pl-PL"/>
        </w:rPr>
        <w:t>:</w:t>
      </w:r>
    </w:p>
    <w:p w14:paraId="0A3EB05C"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Poradnia Profilaktyki i Terapii Uzależnień Stowarzyszenia „MONAR” w Bydgoszczy</w:t>
      </w:r>
      <w:r>
        <w:rPr>
          <w:rFonts w:ascii="Lato" w:hAnsi="Lato"/>
          <w:sz w:val="24"/>
          <w:szCs w:val="24"/>
          <w:lang w:eastAsia="pl-PL"/>
        </w:rPr>
        <w:t>;</w:t>
      </w:r>
      <w:r w:rsidRPr="00631D50">
        <w:rPr>
          <w:rFonts w:ascii="Lato" w:hAnsi="Lato"/>
          <w:sz w:val="24"/>
          <w:szCs w:val="24"/>
          <w:lang w:eastAsia="pl-PL"/>
        </w:rPr>
        <w:t xml:space="preserve"> </w:t>
      </w:r>
    </w:p>
    <w:p w14:paraId="220067BB"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 xml:space="preserve">NZOZ MARIMED prowadzony przez ALTO Sp. </w:t>
      </w:r>
      <w:r>
        <w:rPr>
          <w:rFonts w:ascii="Lato" w:hAnsi="Lato"/>
          <w:sz w:val="24"/>
          <w:szCs w:val="24"/>
          <w:lang w:eastAsia="pl-PL"/>
        </w:rPr>
        <w:t>z</w:t>
      </w:r>
      <w:r w:rsidRPr="00631D50">
        <w:rPr>
          <w:rFonts w:ascii="Lato" w:hAnsi="Lato"/>
          <w:sz w:val="24"/>
          <w:szCs w:val="24"/>
          <w:lang w:eastAsia="pl-PL"/>
        </w:rPr>
        <w:t xml:space="preserve"> o.o. </w:t>
      </w:r>
      <w:r>
        <w:rPr>
          <w:rFonts w:ascii="Lato" w:hAnsi="Lato"/>
          <w:sz w:val="24"/>
          <w:szCs w:val="24"/>
          <w:lang w:eastAsia="pl-PL"/>
        </w:rPr>
        <w:t>SP</w:t>
      </w:r>
      <w:r w:rsidRPr="00631D50">
        <w:rPr>
          <w:rFonts w:ascii="Lato" w:hAnsi="Lato"/>
          <w:sz w:val="24"/>
          <w:szCs w:val="24"/>
          <w:lang w:eastAsia="pl-PL"/>
        </w:rPr>
        <w:t>. K. w Bydgoszczy</w:t>
      </w:r>
      <w:r>
        <w:rPr>
          <w:rFonts w:ascii="Lato" w:hAnsi="Lato"/>
          <w:sz w:val="24"/>
          <w:szCs w:val="24"/>
          <w:lang w:eastAsia="pl-PL"/>
        </w:rPr>
        <w:t>,</w:t>
      </w:r>
      <w:r w:rsidRPr="00631D50">
        <w:rPr>
          <w:rFonts w:ascii="Lato" w:hAnsi="Lato"/>
          <w:sz w:val="24"/>
          <w:szCs w:val="24"/>
          <w:lang w:eastAsia="pl-PL"/>
        </w:rPr>
        <w:t xml:space="preserve"> Poradnia Terapii Uzależnienia od Substancji Psychoaktywnych</w:t>
      </w:r>
      <w:r>
        <w:rPr>
          <w:rFonts w:ascii="Lato" w:hAnsi="Lato"/>
          <w:sz w:val="24"/>
          <w:szCs w:val="24"/>
          <w:lang w:eastAsia="pl-PL"/>
        </w:rPr>
        <w:t>;</w:t>
      </w:r>
    </w:p>
    <w:p w14:paraId="04982E27" w14:textId="77777777" w:rsidR="00B3058C"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 xml:space="preserve">∙ </w:t>
      </w:r>
      <w:r w:rsidRPr="00631D50">
        <w:rPr>
          <w:rFonts w:ascii="Lato" w:hAnsi="Lato"/>
          <w:sz w:val="24"/>
          <w:szCs w:val="24"/>
          <w:lang w:eastAsia="pl-PL"/>
        </w:rPr>
        <w:t>Wojewódzki Ośrodek Terapii Uzależnień i Współuzależnienia w Toruniu, Poradnia Terapii Odwykowej Uzależnień.</w:t>
      </w:r>
    </w:p>
    <w:p w14:paraId="5D2F5101" w14:textId="77777777" w:rsidR="00B3058C" w:rsidRPr="00A07923" w:rsidRDefault="00B3058C" w:rsidP="00B3058C">
      <w:pPr>
        <w:autoSpaceDE w:val="0"/>
        <w:autoSpaceDN w:val="0"/>
        <w:adjustRightInd w:val="0"/>
        <w:spacing w:after="0" w:line="240" w:lineRule="auto"/>
        <w:rPr>
          <w:rFonts w:ascii="Lato" w:hAnsi="Lato"/>
          <w:sz w:val="24"/>
          <w:szCs w:val="24"/>
          <w:lang w:eastAsia="pl-PL"/>
        </w:rPr>
      </w:pPr>
    </w:p>
    <w:p w14:paraId="7B436E19" w14:textId="77777777" w:rsidR="00B3058C" w:rsidRDefault="00B3058C" w:rsidP="00B3058C">
      <w:pPr>
        <w:spacing w:after="0" w:line="360" w:lineRule="auto"/>
        <w:rPr>
          <w:rFonts w:ascii="Lato" w:hAnsi="Lato"/>
          <w:sz w:val="24"/>
          <w:szCs w:val="24"/>
          <w:highlight w:val="yellow"/>
        </w:rPr>
      </w:pPr>
      <w:r w:rsidRPr="00631D50">
        <w:rPr>
          <w:rFonts w:ascii="Lato" w:hAnsi="Lato"/>
          <w:sz w:val="24"/>
          <w:szCs w:val="24"/>
        </w:rPr>
        <w:lastRenderedPageBreak/>
        <w:t xml:space="preserve">- </w:t>
      </w:r>
      <w:r w:rsidRPr="00631D50">
        <w:rPr>
          <w:rFonts w:ascii="Lato" w:hAnsi="Lato"/>
          <w:bCs/>
          <w:sz w:val="24"/>
          <w:szCs w:val="24"/>
        </w:rPr>
        <w:t xml:space="preserve">102 poradnie zdrowia psychicznego </w:t>
      </w:r>
      <w:r w:rsidRPr="00631D50">
        <w:rPr>
          <w:rFonts w:ascii="Lato" w:hAnsi="Lato"/>
          <w:sz w:val="24"/>
          <w:szCs w:val="24"/>
        </w:rPr>
        <w:t>(łącznie z poradniami dla dzieci i młodzieży</w:t>
      </w:r>
      <w:r>
        <w:rPr>
          <w:rFonts w:ascii="Lato" w:hAnsi="Lato"/>
          <w:sz w:val="24"/>
          <w:szCs w:val="24"/>
        </w:rPr>
        <w:t>),</w:t>
      </w:r>
      <w:r w:rsidRPr="00631D50">
        <w:rPr>
          <w:rFonts w:ascii="Lato" w:hAnsi="Lato"/>
          <w:sz w:val="24"/>
          <w:szCs w:val="24"/>
        </w:rPr>
        <w:t xml:space="preserve"> </w:t>
      </w:r>
      <w:r>
        <w:rPr>
          <w:rFonts w:ascii="Lato" w:hAnsi="Lato"/>
          <w:sz w:val="24"/>
          <w:szCs w:val="24"/>
        </w:rPr>
        <w:br/>
        <w:t>p</w:t>
      </w:r>
      <w:r w:rsidRPr="00631D50">
        <w:rPr>
          <w:rFonts w:ascii="Lato" w:hAnsi="Lato"/>
          <w:sz w:val="24"/>
          <w:szCs w:val="24"/>
        </w:rPr>
        <w:t xml:space="preserve">od opieką tych poradni </w:t>
      </w:r>
      <w:r>
        <w:rPr>
          <w:rFonts w:ascii="Lato" w:hAnsi="Lato"/>
          <w:sz w:val="24"/>
          <w:szCs w:val="24"/>
        </w:rPr>
        <w:t xml:space="preserve">w 2019 r. </w:t>
      </w:r>
      <w:r w:rsidRPr="00631D50">
        <w:rPr>
          <w:rFonts w:ascii="Lato" w:hAnsi="Lato"/>
          <w:sz w:val="24"/>
          <w:szCs w:val="24"/>
        </w:rPr>
        <w:t xml:space="preserve">było </w:t>
      </w:r>
      <w:r w:rsidRPr="00631D50">
        <w:rPr>
          <w:rFonts w:ascii="Lato" w:hAnsi="Lato"/>
          <w:bCs/>
          <w:sz w:val="24"/>
          <w:szCs w:val="24"/>
        </w:rPr>
        <w:t xml:space="preserve">100 731 </w:t>
      </w:r>
      <w:r w:rsidRPr="00631D50">
        <w:rPr>
          <w:rFonts w:ascii="Lato" w:hAnsi="Lato"/>
          <w:sz w:val="24"/>
          <w:szCs w:val="24"/>
        </w:rPr>
        <w:t xml:space="preserve">osób, </w:t>
      </w:r>
      <w:r w:rsidRPr="00631D50">
        <w:rPr>
          <w:rFonts w:ascii="Lato" w:hAnsi="Lato"/>
          <w:color w:val="000000"/>
          <w:sz w:val="24"/>
          <w:szCs w:val="24"/>
          <w:lang w:eastAsia="pl-PL"/>
        </w:rPr>
        <w:t xml:space="preserve">w tym </w:t>
      </w:r>
      <w:r w:rsidRPr="00631D50">
        <w:rPr>
          <w:rFonts w:ascii="Lato" w:hAnsi="Lato"/>
          <w:bCs/>
          <w:color w:val="000000"/>
          <w:sz w:val="24"/>
          <w:szCs w:val="24"/>
          <w:lang w:eastAsia="pl-PL"/>
        </w:rPr>
        <w:t xml:space="preserve">570 </w:t>
      </w:r>
      <w:r w:rsidRPr="00631D50">
        <w:rPr>
          <w:rFonts w:ascii="Lato" w:hAnsi="Lato"/>
          <w:color w:val="000000"/>
          <w:sz w:val="24"/>
          <w:szCs w:val="24"/>
          <w:lang w:eastAsia="pl-PL"/>
        </w:rPr>
        <w:t xml:space="preserve">osób leczyło się </w:t>
      </w:r>
      <w:r>
        <w:rPr>
          <w:rFonts w:ascii="Lato" w:hAnsi="Lato"/>
          <w:color w:val="000000"/>
          <w:sz w:val="24"/>
          <w:szCs w:val="24"/>
          <w:lang w:eastAsia="pl-PL"/>
        </w:rPr>
        <w:br/>
      </w:r>
      <w:r w:rsidRPr="00631D50">
        <w:rPr>
          <w:rFonts w:ascii="Lato" w:hAnsi="Lato"/>
          <w:color w:val="000000"/>
          <w:sz w:val="24"/>
          <w:szCs w:val="24"/>
          <w:lang w:eastAsia="pl-PL"/>
        </w:rPr>
        <w:t xml:space="preserve">z powodu </w:t>
      </w:r>
      <w:r w:rsidRPr="00631D50">
        <w:rPr>
          <w:rFonts w:ascii="Lato" w:hAnsi="Lato"/>
          <w:bCs/>
          <w:color w:val="000000"/>
          <w:sz w:val="24"/>
          <w:szCs w:val="24"/>
          <w:lang w:eastAsia="pl-PL"/>
        </w:rPr>
        <w:t xml:space="preserve">zaburzeń psychicznych </w:t>
      </w:r>
      <w:r w:rsidRPr="00631D50">
        <w:rPr>
          <w:rFonts w:ascii="Lato" w:hAnsi="Lato"/>
          <w:color w:val="000000"/>
          <w:sz w:val="24"/>
          <w:szCs w:val="24"/>
          <w:lang w:eastAsia="pl-PL"/>
        </w:rPr>
        <w:t xml:space="preserve">spowodowanych używaniem </w:t>
      </w:r>
      <w:r w:rsidRPr="00631D50">
        <w:rPr>
          <w:rFonts w:ascii="Lato" w:hAnsi="Lato"/>
          <w:bCs/>
          <w:color w:val="000000"/>
          <w:sz w:val="24"/>
          <w:szCs w:val="24"/>
          <w:lang w:eastAsia="pl-PL"/>
        </w:rPr>
        <w:t>substancji psychoaktywnych</w:t>
      </w:r>
      <w:r w:rsidRPr="00631D50">
        <w:rPr>
          <w:rFonts w:ascii="Lato" w:hAnsi="Lato"/>
          <w:color w:val="000000"/>
          <w:sz w:val="24"/>
          <w:szCs w:val="24"/>
          <w:lang w:eastAsia="pl-PL"/>
        </w:rPr>
        <w:t>.</w:t>
      </w:r>
    </w:p>
    <w:p w14:paraId="64E3B402" w14:textId="77777777" w:rsidR="00B3058C" w:rsidRPr="00A07923" w:rsidRDefault="00B3058C" w:rsidP="00B3058C">
      <w:pPr>
        <w:spacing w:after="0" w:line="240" w:lineRule="auto"/>
        <w:rPr>
          <w:rFonts w:ascii="Lato" w:hAnsi="Lato"/>
          <w:sz w:val="24"/>
          <w:szCs w:val="24"/>
          <w:highlight w:val="yellow"/>
        </w:rPr>
      </w:pPr>
    </w:p>
    <w:p w14:paraId="7360778F" w14:textId="7314C982" w:rsidR="004F381D" w:rsidRDefault="00B3058C" w:rsidP="004F381D">
      <w:pPr>
        <w:spacing w:after="0" w:line="360" w:lineRule="auto"/>
        <w:rPr>
          <w:rFonts w:ascii="Lato" w:hAnsi="Lato"/>
          <w:bCs/>
          <w:sz w:val="24"/>
          <w:szCs w:val="24"/>
        </w:rPr>
      </w:pPr>
      <w:r>
        <w:rPr>
          <w:rFonts w:ascii="Lato" w:hAnsi="Lato"/>
          <w:bCs/>
          <w:sz w:val="24"/>
          <w:szCs w:val="24"/>
        </w:rPr>
        <w:t xml:space="preserve">Zestawienie danych dotyczących </w:t>
      </w:r>
      <w:r w:rsidRPr="00E6198A">
        <w:rPr>
          <w:rFonts w:ascii="Lato" w:hAnsi="Lato"/>
          <w:bCs/>
          <w:sz w:val="24"/>
          <w:szCs w:val="24"/>
        </w:rPr>
        <w:t>ilo</w:t>
      </w:r>
      <w:r>
        <w:rPr>
          <w:rFonts w:ascii="Lato" w:hAnsi="Lato"/>
          <w:bCs/>
          <w:sz w:val="24"/>
          <w:szCs w:val="24"/>
        </w:rPr>
        <w:t>ści</w:t>
      </w:r>
      <w:r w:rsidRPr="00E6198A">
        <w:rPr>
          <w:rFonts w:ascii="Lato" w:hAnsi="Lato"/>
          <w:bCs/>
          <w:sz w:val="24"/>
          <w:szCs w:val="24"/>
        </w:rPr>
        <w:t xml:space="preserve"> osób leczonych w poradniach ze względu </w:t>
      </w:r>
      <w:r>
        <w:rPr>
          <w:rFonts w:ascii="Lato" w:hAnsi="Lato"/>
          <w:bCs/>
          <w:sz w:val="24"/>
          <w:szCs w:val="24"/>
        </w:rPr>
        <w:br/>
      </w:r>
      <w:r w:rsidRPr="00E6198A">
        <w:rPr>
          <w:rFonts w:ascii="Lato" w:hAnsi="Lato"/>
          <w:bCs/>
          <w:sz w:val="24"/>
          <w:szCs w:val="24"/>
        </w:rPr>
        <w:t xml:space="preserve">na zaburzenia spowodowane używaniem substancji psychoaktywnych </w:t>
      </w:r>
      <w:r>
        <w:rPr>
          <w:rFonts w:ascii="Lato" w:hAnsi="Lato"/>
          <w:bCs/>
          <w:sz w:val="24"/>
          <w:szCs w:val="24"/>
        </w:rPr>
        <w:t xml:space="preserve">w latach </w:t>
      </w:r>
      <w:r>
        <w:rPr>
          <w:rFonts w:ascii="Lato" w:hAnsi="Lato"/>
          <w:bCs/>
          <w:sz w:val="24"/>
          <w:szCs w:val="24"/>
        </w:rPr>
        <w:br/>
        <w:t xml:space="preserve">2016-2019 pokazuje tabela </w:t>
      </w:r>
      <w:r w:rsidR="00D40017">
        <w:rPr>
          <w:rFonts w:ascii="Lato" w:hAnsi="Lato"/>
          <w:bCs/>
          <w:sz w:val="24"/>
          <w:szCs w:val="24"/>
        </w:rPr>
        <w:t>1</w:t>
      </w:r>
      <w:r w:rsidR="00105301">
        <w:rPr>
          <w:rFonts w:ascii="Lato" w:hAnsi="Lato"/>
          <w:bCs/>
          <w:sz w:val="24"/>
          <w:szCs w:val="24"/>
        </w:rPr>
        <w:t>9</w:t>
      </w:r>
      <w:r>
        <w:rPr>
          <w:rFonts w:ascii="Lato" w:hAnsi="Lato"/>
          <w:bCs/>
          <w:sz w:val="24"/>
          <w:szCs w:val="24"/>
        </w:rPr>
        <w:t>.</w:t>
      </w:r>
    </w:p>
    <w:p w14:paraId="511AFE6D" w14:textId="77777777" w:rsidR="004F381D" w:rsidRPr="00B633A3" w:rsidRDefault="004F381D" w:rsidP="00B3058C">
      <w:pPr>
        <w:spacing w:after="0" w:line="240" w:lineRule="auto"/>
        <w:rPr>
          <w:rFonts w:ascii="Lato" w:hAnsi="Lato"/>
          <w:bCs/>
          <w:sz w:val="24"/>
          <w:szCs w:val="24"/>
        </w:rPr>
      </w:pPr>
    </w:p>
    <w:p w14:paraId="2FE74E5D" w14:textId="15E732D8" w:rsidR="00B3058C" w:rsidRPr="005976BB" w:rsidRDefault="00B3058C" w:rsidP="00B3058C">
      <w:pPr>
        <w:spacing w:after="0" w:line="360" w:lineRule="auto"/>
        <w:rPr>
          <w:rFonts w:ascii="Lato" w:hAnsi="Lato"/>
          <w:bCs/>
          <w:sz w:val="24"/>
          <w:szCs w:val="24"/>
        </w:rPr>
      </w:pPr>
      <w:r w:rsidRPr="005976BB">
        <w:rPr>
          <w:rFonts w:ascii="Lato" w:hAnsi="Lato"/>
          <w:bCs/>
          <w:sz w:val="24"/>
          <w:szCs w:val="24"/>
        </w:rPr>
        <w:t xml:space="preserve">Tabela </w:t>
      </w:r>
      <w:r w:rsidR="00105301">
        <w:rPr>
          <w:rFonts w:ascii="Lato" w:hAnsi="Lato"/>
          <w:bCs/>
          <w:sz w:val="24"/>
          <w:szCs w:val="24"/>
        </w:rPr>
        <w:t>19</w:t>
      </w:r>
      <w:r w:rsidRPr="005976BB">
        <w:rPr>
          <w:rFonts w:ascii="Lato" w:hAnsi="Lato"/>
          <w:bCs/>
          <w:sz w:val="24"/>
          <w:szCs w:val="24"/>
        </w:rPr>
        <w:t>. Leczenie pacjentów ze względu na zaburzenia spowodowane używaniem substancji psychoaktywnych (F11-F19)</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098"/>
        <w:gridCol w:w="1099"/>
        <w:gridCol w:w="1098"/>
        <w:gridCol w:w="1099"/>
      </w:tblGrid>
      <w:tr w:rsidR="004265D6" w:rsidRPr="00631D50" w14:paraId="13379C43" w14:textId="77777777" w:rsidTr="004265D6">
        <w:trPr>
          <w:trHeight w:val="783"/>
        </w:trPr>
        <w:tc>
          <w:tcPr>
            <w:tcW w:w="4673" w:type="dxa"/>
            <w:vAlign w:val="center"/>
          </w:tcPr>
          <w:p w14:paraId="57B6016D"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p>
          <w:p w14:paraId="7C61A2E9"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r w:rsidRPr="00B13917">
              <w:rPr>
                <w:rFonts w:ascii="Lato" w:hAnsi="Lato"/>
                <w:b/>
                <w:color w:val="000000"/>
                <w:lang w:eastAsia="pl-PL"/>
              </w:rPr>
              <w:t>Wyszczególnienie</w:t>
            </w:r>
          </w:p>
          <w:p w14:paraId="48B3CF90"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p>
        </w:tc>
        <w:tc>
          <w:tcPr>
            <w:tcW w:w="1098" w:type="dxa"/>
            <w:vAlign w:val="center"/>
          </w:tcPr>
          <w:p w14:paraId="352E9829"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r w:rsidRPr="00B13917">
              <w:rPr>
                <w:rFonts w:ascii="Lato" w:hAnsi="Lato"/>
                <w:b/>
                <w:color w:val="000000"/>
                <w:lang w:eastAsia="pl-PL"/>
              </w:rPr>
              <w:t>2016</w:t>
            </w:r>
          </w:p>
        </w:tc>
        <w:tc>
          <w:tcPr>
            <w:tcW w:w="1099" w:type="dxa"/>
            <w:vAlign w:val="center"/>
          </w:tcPr>
          <w:p w14:paraId="5790365C"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r w:rsidRPr="00B13917">
              <w:rPr>
                <w:rFonts w:ascii="Lato" w:hAnsi="Lato"/>
                <w:b/>
                <w:color w:val="000000"/>
                <w:lang w:eastAsia="pl-PL"/>
              </w:rPr>
              <w:t>2017</w:t>
            </w:r>
          </w:p>
        </w:tc>
        <w:tc>
          <w:tcPr>
            <w:tcW w:w="1098" w:type="dxa"/>
            <w:vAlign w:val="center"/>
          </w:tcPr>
          <w:p w14:paraId="52823C9D"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r w:rsidRPr="00B13917">
              <w:rPr>
                <w:rFonts w:ascii="Lato" w:hAnsi="Lato"/>
                <w:b/>
                <w:color w:val="000000"/>
                <w:lang w:eastAsia="pl-PL"/>
              </w:rPr>
              <w:t>2018</w:t>
            </w:r>
          </w:p>
        </w:tc>
        <w:tc>
          <w:tcPr>
            <w:tcW w:w="1099" w:type="dxa"/>
            <w:vAlign w:val="center"/>
          </w:tcPr>
          <w:p w14:paraId="695C4107" w14:textId="77777777" w:rsidR="00B3058C" w:rsidRPr="00B13917" w:rsidRDefault="00B3058C" w:rsidP="00333DC6">
            <w:pPr>
              <w:autoSpaceDE w:val="0"/>
              <w:autoSpaceDN w:val="0"/>
              <w:adjustRightInd w:val="0"/>
              <w:spacing w:after="0" w:line="240" w:lineRule="auto"/>
              <w:jc w:val="center"/>
              <w:rPr>
                <w:rFonts w:ascii="Lato" w:hAnsi="Lato"/>
                <w:b/>
                <w:color w:val="000000"/>
                <w:lang w:eastAsia="pl-PL"/>
              </w:rPr>
            </w:pPr>
            <w:r w:rsidRPr="00B13917">
              <w:rPr>
                <w:rFonts w:ascii="Lato" w:hAnsi="Lato"/>
                <w:b/>
                <w:color w:val="000000"/>
                <w:lang w:eastAsia="pl-PL"/>
              </w:rPr>
              <w:t>2019</w:t>
            </w:r>
          </w:p>
        </w:tc>
      </w:tr>
      <w:tr w:rsidR="004265D6" w:rsidRPr="00631D50" w14:paraId="7E5DF9CE" w14:textId="77777777" w:rsidTr="004265D6">
        <w:trPr>
          <w:trHeight w:val="1039"/>
        </w:trPr>
        <w:tc>
          <w:tcPr>
            <w:tcW w:w="4673" w:type="dxa"/>
            <w:vAlign w:val="center"/>
          </w:tcPr>
          <w:p w14:paraId="57726D56"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p w14:paraId="5BD96285" w14:textId="77777777" w:rsidR="00B3058C" w:rsidRPr="00B13917" w:rsidRDefault="00B3058C" w:rsidP="00333DC6">
            <w:pPr>
              <w:autoSpaceDE w:val="0"/>
              <w:autoSpaceDN w:val="0"/>
              <w:adjustRightInd w:val="0"/>
              <w:spacing w:after="0" w:line="240" w:lineRule="auto"/>
              <w:rPr>
                <w:rFonts w:ascii="Lato" w:hAnsi="Lato"/>
                <w:color w:val="000000"/>
                <w:lang w:eastAsia="pl-PL"/>
              </w:rPr>
            </w:pPr>
            <w:r w:rsidRPr="00B13917">
              <w:rPr>
                <w:rFonts w:ascii="Lato" w:hAnsi="Lato"/>
                <w:color w:val="000000"/>
                <w:lang w:eastAsia="pl-PL"/>
              </w:rPr>
              <w:t>Leczeni w poradniach zdrowia psychicznego</w:t>
            </w:r>
          </w:p>
          <w:p w14:paraId="3DA55FD5"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tc>
        <w:tc>
          <w:tcPr>
            <w:tcW w:w="1098" w:type="dxa"/>
            <w:vAlign w:val="center"/>
          </w:tcPr>
          <w:p w14:paraId="0C5A4E37"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648</w:t>
            </w:r>
          </w:p>
        </w:tc>
        <w:tc>
          <w:tcPr>
            <w:tcW w:w="1099" w:type="dxa"/>
            <w:vAlign w:val="center"/>
          </w:tcPr>
          <w:p w14:paraId="7F7753AA"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698</w:t>
            </w:r>
          </w:p>
        </w:tc>
        <w:tc>
          <w:tcPr>
            <w:tcW w:w="1098" w:type="dxa"/>
            <w:vAlign w:val="center"/>
          </w:tcPr>
          <w:p w14:paraId="1FD1B019"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609</w:t>
            </w:r>
          </w:p>
        </w:tc>
        <w:tc>
          <w:tcPr>
            <w:tcW w:w="1099" w:type="dxa"/>
            <w:vAlign w:val="center"/>
          </w:tcPr>
          <w:p w14:paraId="4A5D74FD"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570</w:t>
            </w:r>
          </w:p>
        </w:tc>
      </w:tr>
      <w:tr w:rsidR="004265D6" w:rsidRPr="00631D50" w14:paraId="2752DC84" w14:textId="77777777" w:rsidTr="004265D6">
        <w:trPr>
          <w:trHeight w:val="1039"/>
        </w:trPr>
        <w:tc>
          <w:tcPr>
            <w:tcW w:w="4673" w:type="dxa"/>
            <w:vAlign w:val="center"/>
          </w:tcPr>
          <w:p w14:paraId="76454340"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p w14:paraId="5A31F259" w14:textId="34E89815" w:rsidR="00B3058C" w:rsidRPr="00B13917" w:rsidRDefault="00B3058C" w:rsidP="00333DC6">
            <w:pPr>
              <w:autoSpaceDE w:val="0"/>
              <w:autoSpaceDN w:val="0"/>
              <w:adjustRightInd w:val="0"/>
              <w:spacing w:after="0" w:line="240" w:lineRule="auto"/>
              <w:rPr>
                <w:rFonts w:ascii="Lato" w:hAnsi="Lato"/>
                <w:color w:val="000000"/>
                <w:lang w:eastAsia="pl-PL"/>
              </w:rPr>
            </w:pPr>
            <w:r w:rsidRPr="00B13917">
              <w:rPr>
                <w:rFonts w:ascii="Lato" w:hAnsi="Lato"/>
                <w:color w:val="000000"/>
                <w:lang w:eastAsia="pl-PL"/>
              </w:rPr>
              <w:t xml:space="preserve">Leczeni w poradniach terapii uzależnienia </w:t>
            </w:r>
            <w:r w:rsidR="00BC5BBE" w:rsidRPr="00B13917">
              <w:rPr>
                <w:rFonts w:ascii="Lato" w:hAnsi="Lato"/>
                <w:color w:val="000000"/>
                <w:lang w:eastAsia="pl-PL"/>
              </w:rPr>
              <w:br/>
            </w:r>
            <w:r w:rsidRPr="00B13917">
              <w:rPr>
                <w:rFonts w:ascii="Lato" w:hAnsi="Lato"/>
                <w:color w:val="000000"/>
                <w:lang w:eastAsia="pl-PL"/>
              </w:rPr>
              <w:t>od alkoholu</w:t>
            </w:r>
          </w:p>
          <w:p w14:paraId="492B232A"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tc>
        <w:tc>
          <w:tcPr>
            <w:tcW w:w="1098" w:type="dxa"/>
            <w:vAlign w:val="center"/>
          </w:tcPr>
          <w:p w14:paraId="16F0CC24"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510</w:t>
            </w:r>
          </w:p>
        </w:tc>
        <w:tc>
          <w:tcPr>
            <w:tcW w:w="1099" w:type="dxa"/>
            <w:vAlign w:val="center"/>
          </w:tcPr>
          <w:p w14:paraId="2ED4384D"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311</w:t>
            </w:r>
          </w:p>
        </w:tc>
        <w:tc>
          <w:tcPr>
            <w:tcW w:w="1098" w:type="dxa"/>
            <w:vAlign w:val="center"/>
          </w:tcPr>
          <w:p w14:paraId="1E80B6CB"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625</w:t>
            </w:r>
          </w:p>
        </w:tc>
        <w:tc>
          <w:tcPr>
            <w:tcW w:w="1099" w:type="dxa"/>
            <w:vAlign w:val="center"/>
          </w:tcPr>
          <w:p w14:paraId="4AF154E6"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697</w:t>
            </w:r>
          </w:p>
        </w:tc>
      </w:tr>
      <w:tr w:rsidR="004265D6" w:rsidRPr="00631D50" w14:paraId="09674F1C" w14:textId="77777777" w:rsidTr="004265D6">
        <w:trPr>
          <w:trHeight w:val="831"/>
        </w:trPr>
        <w:tc>
          <w:tcPr>
            <w:tcW w:w="4673" w:type="dxa"/>
            <w:vAlign w:val="center"/>
          </w:tcPr>
          <w:p w14:paraId="30E26914"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p w14:paraId="78E5F5C9" w14:textId="5A1F3E96" w:rsidR="00B3058C" w:rsidRPr="00B13917" w:rsidRDefault="00B3058C" w:rsidP="00333DC6">
            <w:pPr>
              <w:autoSpaceDE w:val="0"/>
              <w:autoSpaceDN w:val="0"/>
              <w:adjustRightInd w:val="0"/>
              <w:spacing w:after="0" w:line="240" w:lineRule="auto"/>
              <w:rPr>
                <w:rFonts w:ascii="Lato" w:hAnsi="Lato"/>
                <w:color w:val="000000"/>
                <w:lang w:eastAsia="pl-PL"/>
              </w:rPr>
            </w:pPr>
            <w:r w:rsidRPr="00B13917">
              <w:rPr>
                <w:rFonts w:ascii="Lato" w:hAnsi="Lato"/>
                <w:color w:val="000000"/>
                <w:lang w:eastAsia="pl-PL"/>
              </w:rPr>
              <w:t xml:space="preserve">Leczeni w poradniach terapii uzależnienia </w:t>
            </w:r>
            <w:r w:rsidR="00BC5BBE" w:rsidRPr="00B13917">
              <w:rPr>
                <w:rFonts w:ascii="Lato" w:hAnsi="Lato"/>
                <w:color w:val="000000"/>
                <w:lang w:eastAsia="pl-PL"/>
              </w:rPr>
              <w:br/>
            </w:r>
            <w:r w:rsidRPr="00B13917">
              <w:rPr>
                <w:rFonts w:ascii="Lato" w:hAnsi="Lato"/>
                <w:color w:val="000000"/>
                <w:lang w:eastAsia="pl-PL"/>
              </w:rPr>
              <w:t>od środków psychoaktywnych</w:t>
            </w:r>
          </w:p>
          <w:p w14:paraId="291311D6" w14:textId="77777777" w:rsidR="00B3058C" w:rsidRPr="00B13917" w:rsidRDefault="00B3058C" w:rsidP="00333DC6">
            <w:pPr>
              <w:autoSpaceDE w:val="0"/>
              <w:autoSpaceDN w:val="0"/>
              <w:adjustRightInd w:val="0"/>
              <w:spacing w:after="0" w:line="240" w:lineRule="auto"/>
              <w:rPr>
                <w:rFonts w:ascii="Lato" w:hAnsi="Lato"/>
                <w:color w:val="000000"/>
                <w:lang w:eastAsia="pl-PL"/>
              </w:rPr>
            </w:pPr>
          </w:p>
        </w:tc>
        <w:tc>
          <w:tcPr>
            <w:tcW w:w="1098" w:type="dxa"/>
            <w:vAlign w:val="center"/>
          </w:tcPr>
          <w:p w14:paraId="5BA01548"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786</w:t>
            </w:r>
          </w:p>
        </w:tc>
        <w:tc>
          <w:tcPr>
            <w:tcW w:w="1099" w:type="dxa"/>
            <w:vAlign w:val="center"/>
          </w:tcPr>
          <w:p w14:paraId="275D637E"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804</w:t>
            </w:r>
          </w:p>
        </w:tc>
        <w:tc>
          <w:tcPr>
            <w:tcW w:w="1098" w:type="dxa"/>
            <w:vAlign w:val="center"/>
          </w:tcPr>
          <w:p w14:paraId="44BEA7AC"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771</w:t>
            </w:r>
          </w:p>
        </w:tc>
        <w:tc>
          <w:tcPr>
            <w:tcW w:w="1099" w:type="dxa"/>
            <w:vAlign w:val="center"/>
          </w:tcPr>
          <w:p w14:paraId="61335596" w14:textId="77777777" w:rsidR="00B3058C" w:rsidRPr="00B13917" w:rsidRDefault="00B3058C" w:rsidP="00333DC6">
            <w:pPr>
              <w:autoSpaceDE w:val="0"/>
              <w:autoSpaceDN w:val="0"/>
              <w:adjustRightInd w:val="0"/>
              <w:spacing w:after="0" w:line="240" w:lineRule="auto"/>
              <w:jc w:val="center"/>
              <w:rPr>
                <w:rFonts w:ascii="Lato" w:hAnsi="Lato"/>
                <w:color w:val="000000"/>
                <w:lang w:eastAsia="pl-PL"/>
              </w:rPr>
            </w:pPr>
            <w:r w:rsidRPr="00B13917">
              <w:rPr>
                <w:rFonts w:ascii="Lato" w:hAnsi="Lato"/>
                <w:color w:val="000000"/>
                <w:lang w:eastAsia="pl-PL"/>
              </w:rPr>
              <w:t>787</w:t>
            </w:r>
          </w:p>
        </w:tc>
      </w:tr>
    </w:tbl>
    <w:p w14:paraId="5B52A310" w14:textId="7617F505" w:rsidR="00B3058C" w:rsidRPr="00A07923" w:rsidRDefault="00B3058C" w:rsidP="00B3058C">
      <w:pPr>
        <w:autoSpaceDE w:val="0"/>
        <w:autoSpaceDN w:val="0"/>
        <w:adjustRightInd w:val="0"/>
        <w:spacing w:after="0" w:line="240" w:lineRule="auto"/>
        <w:rPr>
          <w:rFonts w:ascii="Lato" w:hAnsi="Lato"/>
          <w:iCs/>
          <w:color w:val="000000"/>
          <w:sz w:val="20"/>
          <w:szCs w:val="20"/>
          <w:lang w:eastAsia="pl-PL"/>
        </w:rPr>
      </w:pPr>
      <w:r w:rsidRPr="00A07923">
        <w:rPr>
          <w:rFonts w:ascii="Lato" w:hAnsi="Lato"/>
          <w:iCs/>
          <w:color w:val="000000"/>
          <w:sz w:val="20"/>
          <w:szCs w:val="20"/>
          <w:lang w:eastAsia="pl-PL"/>
        </w:rPr>
        <w:t>Źródło: Biuletyn statystyczny. Ochrona zdrowia w województwie kujawsko-pomorskim w 2019 r., Kujawsko-Pomorski Urząd Wojewódzki w Bydgoszczy</w:t>
      </w:r>
      <w:r w:rsidR="00B13917">
        <w:rPr>
          <w:rFonts w:ascii="Lato" w:hAnsi="Lato"/>
          <w:iCs/>
          <w:color w:val="000000"/>
          <w:sz w:val="20"/>
          <w:szCs w:val="20"/>
          <w:lang w:eastAsia="pl-PL"/>
        </w:rPr>
        <w:br/>
      </w:r>
      <w:r w:rsidR="00B13917">
        <w:rPr>
          <w:rFonts w:ascii="Lato" w:hAnsi="Lato"/>
          <w:iCs/>
          <w:color w:val="000000"/>
          <w:sz w:val="20"/>
          <w:szCs w:val="20"/>
          <w:lang w:eastAsia="pl-PL"/>
        </w:rPr>
        <w:br/>
      </w:r>
    </w:p>
    <w:p w14:paraId="06767404"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bCs/>
          <w:sz w:val="24"/>
          <w:szCs w:val="24"/>
          <w:lang w:eastAsia="pl-PL"/>
        </w:rPr>
        <w:t xml:space="preserve">Główne </w:t>
      </w:r>
      <w:r>
        <w:rPr>
          <w:rFonts w:ascii="Lato" w:hAnsi="Lato"/>
          <w:sz w:val="24"/>
          <w:szCs w:val="24"/>
          <w:lang w:eastAsia="pl-PL"/>
        </w:rPr>
        <w:t>substancje powodujące</w:t>
      </w:r>
      <w:r w:rsidRPr="00631D50">
        <w:rPr>
          <w:rFonts w:ascii="Lato" w:hAnsi="Lato"/>
          <w:sz w:val="24"/>
          <w:szCs w:val="24"/>
          <w:lang w:eastAsia="pl-PL"/>
        </w:rPr>
        <w:t xml:space="preserve"> uzależnienia od środków psychoaktywnych wśród leczonych w poradniach w 2019 </w:t>
      </w:r>
      <w:r>
        <w:rPr>
          <w:rFonts w:ascii="Lato" w:hAnsi="Lato"/>
          <w:sz w:val="24"/>
          <w:szCs w:val="24"/>
          <w:lang w:eastAsia="pl-PL"/>
        </w:rPr>
        <w:t xml:space="preserve">r. według danych biuletynu statystycznego </w:t>
      </w:r>
      <w:r w:rsidRPr="00631D50">
        <w:rPr>
          <w:rFonts w:ascii="Lato" w:hAnsi="Lato"/>
          <w:sz w:val="24"/>
          <w:szCs w:val="24"/>
          <w:lang w:eastAsia="pl-PL"/>
        </w:rPr>
        <w:t xml:space="preserve">to: </w:t>
      </w:r>
    </w:p>
    <w:p w14:paraId="094D7308"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kilka substancji lub inne substancje psychoaktywne (F19) – </w:t>
      </w:r>
      <w:r w:rsidRPr="00631D50">
        <w:rPr>
          <w:rFonts w:ascii="Lato" w:hAnsi="Lato"/>
          <w:bCs/>
          <w:sz w:val="24"/>
          <w:szCs w:val="24"/>
          <w:lang w:eastAsia="pl-PL"/>
        </w:rPr>
        <w:t>43,8%</w:t>
      </w:r>
      <w:r>
        <w:rPr>
          <w:rFonts w:ascii="Lato" w:hAnsi="Lato"/>
          <w:bCs/>
          <w:sz w:val="24"/>
          <w:szCs w:val="24"/>
          <w:lang w:eastAsia="pl-PL"/>
        </w:rPr>
        <w:t>;</w:t>
      </w:r>
    </w:p>
    <w:p w14:paraId="7B42A882"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w:t>
      </w:r>
      <w:proofErr w:type="spellStart"/>
      <w:r w:rsidRPr="00631D50">
        <w:rPr>
          <w:rFonts w:ascii="Lato" w:hAnsi="Lato"/>
          <w:sz w:val="24"/>
          <w:szCs w:val="24"/>
          <w:lang w:eastAsia="pl-PL"/>
        </w:rPr>
        <w:t>kanabinole</w:t>
      </w:r>
      <w:proofErr w:type="spellEnd"/>
      <w:r w:rsidRPr="00631D50">
        <w:rPr>
          <w:rFonts w:ascii="Lato" w:hAnsi="Lato"/>
          <w:sz w:val="24"/>
          <w:szCs w:val="24"/>
          <w:lang w:eastAsia="pl-PL"/>
        </w:rPr>
        <w:t xml:space="preserve"> (F12) – </w:t>
      </w:r>
      <w:r w:rsidRPr="00631D50">
        <w:rPr>
          <w:rFonts w:ascii="Lato" w:hAnsi="Lato"/>
          <w:bCs/>
          <w:sz w:val="24"/>
          <w:szCs w:val="24"/>
          <w:lang w:eastAsia="pl-PL"/>
        </w:rPr>
        <w:t>24,9%</w:t>
      </w:r>
      <w:r>
        <w:rPr>
          <w:rFonts w:ascii="Lato" w:hAnsi="Lato"/>
          <w:bCs/>
          <w:sz w:val="24"/>
          <w:szCs w:val="24"/>
          <w:lang w:eastAsia="pl-PL"/>
        </w:rPr>
        <w:t>;</w:t>
      </w:r>
      <w:r w:rsidRPr="00631D50">
        <w:rPr>
          <w:rFonts w:ascii="Lato" w:hAnsi="Lato"/>
          <w:bCs/>
          <w:sz w:val="24"/>
          <w:szCs w:val="24"/>
          <w:lang w:eastAsia="pl-PL"/>
        </w:rPr>
        <w:t xml:space="preserve"> </w:t>
      </w:r>
    </w:p>
    <w:p w14:paraId="474782AE"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 xml:space="preserve">-  inne substancje pobudzające w tym kofeina (F15) – </w:t>
      </w:r>
      <w:r w:rsidRPr="00631D50">
        <w:rPr>
          <w:rFonts w:ascii="Lato" w:hAnsi="Lato"/>
          <w:bCs/>
          <w:sz w:val="24"/>
          <w:szCs w:val="24"/>
          <w:lang w:eastAsia="pl-PL"/>
        </w:rPr>
        <w:t>16,8%</w:t>
      </w:r>
      <w:r>
        <w:rPr>
          <w:rFonts w:ascii="Lato" w:hAnsi="Lato"/>
          <w:bCs/>
          <w:sz w:val="24"/>
          <w:szCs w:val="24"/>
          <w:lang w:eastAsia="pl-PL"/>
        </w:rPr>
        <w:t>;</w:t>
      </w:r>
      <w:r w:rsidRPr="00631D50">
        <w:rPr>
          <w:rFonts w:ascii="Lato" w:hAnsi="Lato"/>
          <w:bCs/>
          <w:sz w:val="24"/>
          <w:szCs w:val="24"/>
          <w:lang w:eastAsia="pl-PL"/>
        </w:rPr>
        <w:t xml:space="preserve"> </w:t>
      </w:r>
    </w:p>
    <w:p w14:paraId="7F57B134" w14:textId="0513F738" w:rsidR="00B3058C" w:rsidRPr="00B13917" w:rsidRDefault="00B3058C" w:rsidP="00B13917">
      <w:pPr>
        <w:autoSpaceDE w:val="0"/>
        <w:autoSpaceDN w:val="0"/>
        <w:adjustRightInd w:val="0"/>
        <w:spacing w:after="0" w:line="360" w:lineRule="auto"/>
        <w:rPr>
          <w:rFonts w:ascii="Lato" w:hAnsi="Lato"/>
          <w:bCs/>
          <w:sz w:val="24"/>
          <w:szCs w:val="24"/>
          <w:lang w:eastAsia="pl-PL"/>
        </w:rPr>
      </w:pPr>
      <w:r w:rsidRPr="00631D50">
        <w:rPr>
          <w:rFonts w:ascii="Lato" w:hAnsi="Lato"/>
          <w:sz w:val="24"/>
          <w:szCs w:val="24"/>
          <w:lang w:eastAsia="pl-PL"/>
        </w:rPr>
        <w:t xml:space="preserve">-  opiaty (F11) – </w:t>
      </w:r>
      <w:r w:rsidRPr="00631D50">
        <w:rPr>
          <w:rFonts w:ascii="Lato" w:hAnsi="Lato"/>
          <w:bCs/>
          <w:sz w:val="24"/>
          <w:szCs w:val="24"/>
          <w:lang w:eastAsia="pl-PL"/>
        </w:rPr>
        <w:t>11,2%</w:t>
      </w:r>
      <w:r>
        <w:rPr>
          <w:rFonts w:ascii="Lato" w:hAnsi="Lato"/>
          <w:bCs/>
          <w:sz w:val="24"/>
          <w:szCs w:val="24"/>
          <w:lang w:eastAsia="pl-PL"/>
        </w:rPr>
        <w:t>.</w:t>
      </w:r>
      <w:r w:rsidR="00B13917">
        <w:rPr>
          <w:rFonts w:ascii="Lato" w:hAnsi="Lato"/>
          <w:bCs/>
          <w:sz w:val="24"/>
          <w:szCs w:val="24"/>
          <w:lang w:eastAsia="pl-PL"/>
        </w:rPr>
        <w:br/>
      </w:r>
      <w:r w:rsidR="00B13917">
        <w:rPr>
          <w:rFonts w:ascii="Lato" w:hAnsi="Lato"/>
          <w:bCs/>
          <w:sz w:val="24"/>
          <w:szCs w:val="24"/>
          <w:lang w:eastAsia="pl-PL"/>
        </w:rPr>
        <w:br/>
      </w:r>
    </w:p>
    <w:p w14:paraId="4D5BC417" w14:textId="50B06C59" w:rsidR="00B3058C" w:rsidRDefault="008343BD" w:rsidP="00B13917">
      <w:pPr>
        <w:pStyle w:val="Nagwek4"/>
        <w:ind w:left="0" w:firstLine="0"/>
        <w:jc w:val="left"/>
        <w:rPr>
          <w:rFonts w:ascii="Lato" w:hAnsi="Lato"/>
          <w:sz w:val="24"/>
        </w:rPr>
      </w:pPr>
      <w:bookmarkStart w:id="42" w:name="_Toc79649504"/>
      <w:bookmarkStart w:id="43" w:name="_Toc97281206"/>
      <w:r w:rsidRPr="006376B7">
        <w:rPr>
          <w:rFonts w:ascii="Lato" w:hAnsi="Lato"/>
          <w:sz w:val="24"/>
        </w:rPr>
        <w:lastRenderedPageBreak/>
        <w:t>2.4</w:t>
      </w:r>
      <w:r w:rsidR="00B3058C" w:rsidRPr="006376B7">
        <w:rPr>
          <w:rFonts w:ascii="Lato" w:hAnsi="Lato"/>
          <w:sz w:val="24"/>
        </w:rPr>
        <w:t>.3. Finansowanie przez Narodowy Fundusz Zdrowia (NFZ) leczenia osób uzależnionych</w:t>
      </w:r>
      <w:bookmarkEnd w:id="42"/>
      <w:bookmarkEnd w:id="43"/>
      <w:r w:rsidR="00B3058C" w:rsidRPr="006376B7">
        <w:rPr>
          <w:rFonts w:ascii="Lato" w:hAnsi="Lato"/>
          <w:sz w:val="24"/>
        </w:rPr>
        <w:t xml:space="preserve"> </w:t>
      </w:r>
    </w:p>
    <w:p w14:paraId="1B39601C" w14:textId="77777777" w:rsidR="00B13917" w:rsidRPr="00B13917" w:rsidRDefault="00B13917" w:rsidP="00B13917">
      <w:pPr>
        <w:rPr>
          <w:lang w:eastAsia="ar-SA"/>
        </w:rPr>
      </w:pPr>
    </w:p>
    <w:p w14:paraId="547E8404" w14:textId="7D15FFFD" w:rsidR="00B3058C" w:rsidRDefault="00B3058C" w:rsidP="00B3058C">
      <w:pPr>
        <w:spacing w:after="0" w:line="360" w:lineRule="auto"/>
        <w:rPr>
          <w:rFonts w:ascii="Lato" w:hAnsi="Lato"/>
          <w:sz w:val="24"/>
          <w:szCs w:val="24"/>
        </w:rPr>
      </w:pPr>
      <w:r w:rsidRPr="00631D50">
        <w:rPr>
          <w:rFonts w:ascii="Lato" w:hAnsi="Lato"/>
          <w:sz w:val="24"/>
          <w:szCs w:val="24"/>
        </w:rPr>
        <w:t xml:space="preserve">Kujawsko-Pomorski Oddział Wojewódzki NFZ na leczenie osób uzależnionych </w:t>
      </w:r>
      <w:r w:rsidRPr="00631D50">
        <w:rPr>
          <w:rFonts w:ascii="Lato" w:hAnsi="Lato"/>
          <w:sz w:val="24"/>
          <w:szCs w:val="24"/>
        </w:rPr>
        <w:br/>
        <w:t xml:space="preserve">od narkotyków na lata 2017-2020 przeznaczył </w:t>
      </w:r>
      <w:r>
        <w:rPr>
          <w:rFonts w:ascii="Lato" w:hAnsi="Lato"/>
          <w:sz w:val="24"/>
          <w:szCs w:val="24"/>
        </w:rPr>
        <w:t xml:space="preserve">kwotę w wysokości </w:t>
      </w:r>
      <w:r w:rsidRPr="00631D50">
        <w:rPr>
          <w:rFonts w:ascii="Lato" w:hAnsi="Lato"/>
          <w:sz w:val="24"/>
          <w:szCs w:val="24"/>
        </w:rPr>
        <w:t>28 8</w:t>
      </w:r>
      <w:r>
        <w:rPr>
          <w:rFonts w:ascii="Lato" w:hAnsi="Lato"/>
          <w:sz w:val="24"/>
          <w:szCs w:val="24"/>
        </w:rPr>
        <w:t>91</w:t>
      </w:r>
      <w:r w:rsidRPr="00631D50">
        <w:rPr>
          <w:rFonts w:ascii="Lato" w:hAnsi="Lato"/>
          <w:sz w:val="24"/>
          <w:szCs w:val="24"/>
        </w:rPr>
        <w:t> </w:t>
      </w:r>
      <w:r>
        <w:rPr>
          <w:rFonts w:ascii="Lato" w:hAnsi="Lato"/>
          <w:sz w:val="24"/>
          <w:szCs w:val="24"/>
        </w:rPr>
        <w:t>332</w:t>
      </w:r>
      <w:r w:rsidRPr="00631D50">
        <w:rPr>
          <w:rFonts w:ascii="Lato" w:hAnsi="Lato"/>
          <w:sz w:val="24"/>
          <w:szCs w:val="24"/>
        </w:rPr>
        <w:t xml:space="preserve">,15 zł. </w:t>
      </w:r>
      <w:r>
        <w:rPr>
          <w:rFonts w:ascii="Lato" w:hAnsi="Lato"/>
          <w:sz w:val="24"/>
          <w:szCs w:val="24"/>
        </w:rPr>
        <w:t xml:space="preserve"> W </w:t>
      </w:r>
      <w:r w:rsidR="00BF0467">
        <w:rPr>
          <w:rFonts w:ascii="Lato" w:hAnsi="Lato"/>
          <w:sz w:val="24"/>
          <w:szCs w:val="24"/>
        </w:rPr>
        <w:t xml:space="preserve">poniższej </w:t>
      </w:r>
      <w:r>
        <w:rPr>
          <w:rFonts w:ascii="Lato" w:hAnsi="Lato"/>
          <w:sz w:val="24"/>
          <w:szCs w:val="24"/>
        </w:rPr>
        <w:t xml:space="preserve">tabeli  szczegółowo przedstawiono finansowanie zakresu świadczeń </w:t>
      </w:r>
      <w:r>
        <w:rPr>
          <w:rFonts w:ascii="Lato" w:hAnsi="Lato"/>
          <w:sz w:val="24"/>
          <w:szCs w:val="24"/>
        </w:rPr>
        <w:br/>
        <w:t>z podziałem na lata 2017-2020.</w:t>
      </w:r>
    </w:p>
    <w:p w14:paraId="2921368F" w14:textId="77777777" w:rsidR="00B3058C" w:rsidRDefault="00B3058C" w:rsidP="00B3058C">
      <w:pPr>
        <w:spacing w:after="0" w:line="240" w:lineRule="auto"/>
        <w:rPr>
          <w:rFonts w:ascii="Lato" w:hAnsi="Lato"/>
          <w:sz w:val="24"/>
          <w:szCs w:val="24"/>
          <w:highlight w:val="yellow"/>
        </w:rPr>
      </w:pPr>
    </w:p>
    <w:p w14:paraId="7A36C6EA" w14:textId="1EF6124D" w:rsidR="00B3058C" w:rsidRPr="005976BB" w:rsidRDefault="00B3058C" w:rsidP="00B3058C">
      <w:pPr>
        <w:spacing w:after="0" w:line="360" w:lineRule="auto"/>
        <w:rPr>
          <w:rFonts w:ascii="Lato" w:hAnsi="Lato"/>
          <w:sz w:val="24"/>
          <w:szCs w:val="24"/>
        </w:rPr>
      </w:pPr>
      <w:r w:rsidRPr="005976BB">
        <w:rPr>
          <w:rFonts w:ascii="Lato" w:hAnsi="Lato"/>
          <w:sz w:val="24"/>
          <w:szCs w:val="24"/>
        </w:rPr>
        <w:t xml:space="preserve">Tabela </w:t>
      </w:r>
      <w:r w:rsidR="00105301">
        <w:rPr>
          <w:rFonts w:ascii="Lato" w:hAnsi="Lato"/>
          <w:sz w:val="24"/>
          <w:szCs w:val="24"/>
        </w:rPr>
        <w:t>20</w:t>
      </w:r>
      <w:r w:rsidRPr="005976BB">
        <w:rPr>
          <w:rFonts w:ascii="Lato" w:hAnsi="Lato"/>
          <w:sz w:val="24"/>
          <w:szCs w:val="24"/>
        </w:rPr>
        <w:t xml:space="preserve">. Wysokość środków finansowych (w zł) przeznaczanych przez NFZ </w:t>
      </w:r>
      <w:r>
        <w:rPr>
          <w:rFonts w:ascii="Lato" w:hAnsi="Lato"/>
          <w:sz w:val="24"/>
          <w:szCs w:val="24"/>
        </w:rPr>
        <w:br/>
      </w:r>
      <w:r w:rsidRPr="005976BB">
        <w:rPr>
          <w:rFonts w:ascii="Lato" w:hAnsi="Lato"/>
          <w:sz w:val="24"/>
          <w:szCs w:val="24"/>
        </w:rPr>
        <w:t xml:space="preserve">na leczenie </w:t>
      </w:r>
      <w:r>
        <w:rPr>
          <w:rFonts w:ascii="Lato" w:hAnsi="Lato"/>
          <w:sz w:val="24"/>
          <w:szCs w:val="24"/>
        </w:rPr>
        <w:t>osób uzależnionych od substancji psychoaktywnych</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86"/>
        <w:gridCol w:w="1382"/>
        <w:gridCol w:w="1384"/>
        <w:gridCol w:w="1380"/>
        <w:gridCol w:w="1504"/>
      </w:tblGrid>
      <w:tr w:rsidR="00B3058C" w:rsidRPr="00937178" w14:paraId="53EC9678" w14:textId="77777777" w:rsidTr="004265D6">
        <w:trPr>
          <w:trHeight w:val="822"/>
          <w:jc w:val="center"/>
        </w:trPr>
        <w:tc>
          <w:tcPr>
            <w:tcW w:w="1075" w:type="pct"/>
            <w:vAlign w:val="center"/>
          </w:tcPr>
          <w:p w14:paraId="2279FD57"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Zakres świadczeń</w:t>
            </w:r>
          </w:p>
        </w:tc>
        <w:tc>
          <w:tcPr>
            <w:tcW w:w="773" w:type="pct"/>
            <w:vAlign w:val="center"/>
          </w:tcPr>
          <w:p w14:paraId="3CF8AFAC"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2017</w:t>
            </w:r>
          </w:p>
        </w:tc>
        <w:tc>
          <w:tcPr>
            <w:tcW w:w="771" w:type="pct"/>
            <w:vAlign w:val="center"/>
          </w:tcPr>
          <w:p w14:paraId="2B7834C0"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2018</w:t>
            </w:r>
          </w:p>
        </w:tc>
        <w:tc>
          <w:tcPr>
            <w:tcW w:w="772" w:type="pct"/>
            <w:vAlign w:val="center"/>
          </w:tcPr>
          <w:p w14:paraId="3D8C665E"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2019</w:t>
            </w:r>
          </w:p>
        </w:tc>
        <w:tc>
          <w:tcPr>
            <w:tcW w:w="770" w:type="pct"/>
            <w:vAlign w:val="center"/>
          </w:tcPr>
          <w:p w14:paraId="4E3FFBF7"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2020</w:t>
            </w:r>
          </w:p>
        </w:tc>
        <w:tc>
          <w:tcPr>
            <w:tcW w:w="839" w:type="pct"/>
            <w:vAlign w:val="center"/>
          </w:tcPr>
          <w:p w14:paraId="07B20814" w14:textId="77777777" w:rsidR="00B3058C" w:rsidRPr="00B13917" w:rsidRDefault="00B3058C" w:rsidP="00333DC6">
            <w:pPr>
              <w:spacing w:after="0" w:line="240" w:lineRule="auto"/>
              <w:jc w:val="center"/>
              <w:rPr>
                <w:rFonts w:ascii="Lato" w:hAnsi="Lato"/>
                <w:b/>
                <w:sz w:val="16"/>
                <w:szCs w:val="16"/>
              </w:rPr>
            </w:pPr>
            <w:r w:rsidRPr="00B13917">
              <w:rPr>
                <w:rFonts w:ascii="Lato" w:hAnsi="Lato"/>
                <w:b/>
                <w:sz w:val="16"/>
                <w:szCs w:val="16"/>
              </w:rPr>
              <w:t>Razem</w:t>
            </w:r>
          </w:p>
        </w:tc>
      </w:tr>
      <w:tr w:rsidR="00B3058C" w:rsidRPr="00937178" w14:paraId="569C0060" w14:textId="77777777" w:rsidTr="004265D6">
        <w:trPr>
          <w:trHeight w:val="403"/>
          <w:jc w:val="center"/>
        </w:trPr>
        <w:tc>
          <w:tcPr>
            <w:tcW w:w="1075" w:type="pct"/>
            <w:vAlign w:val="center"/>
          </w:tcPr>
          <w:p w14:paraId="36556411" w14:textId="77777777" w:rsidR="00B3058C" w:rsidRPr="00B13917" w:rsidRDefault="00B3058C" w:rsidP="00333DC6">
            <w:pPr>
              <w:rPr>
                <w:rFonts w:ascii="Lato" w:hAnsi="Lato"/>
                <w:color w:val="000000"/>
                <w:sz w:val="16"/>
                <w:szCs w:val="16"/>
              </w:rPr>
            </w:pPr>
            <w:r w:rsidRPr="00B13917">
              <w:rPr>
                <w:rFonts w:ascii="Lato" w:hAnsi="Lato"/>
                <w:color w:val="000000"/>
                <w:sz w:val="16"/>
                <w:szCs w:val="16"/>
              </w:rPr>
              <w:t>Krótkoterminowe świadczenia terapii uzależnień od substancji psychoaktywnych</w:t>
            </w:r>
          </w:p>
        </w:tc>
        <w:tc>
          <w:tcPr>
            <w:tcW w:w="773" w:type="pct"/>
            <w:vAlign w:val="center"/>
          </w:tcPr>
          <w:p w14:paraId="04ECBE4A"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3 652 080,58</w:t>
            </w:r>
          </w:p>
        </w:tc>
        <w:tc>
          <w:tcPr>
            <w:tcW w:w="771" w:type="pct"/>
            <w:vAlign w:val="center"/>
          </w:tcPr>
          <w:p w14:paraId="094CD5C2"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3 744 034,94</w:t>
            </w:r>
          </w:p>
        </w:tc>
        <w:tc>
          <w:tcPr>
            <w:tcW w:w="772" w:type="pct"/>
            <w:vAlign w:val="center"/>
          </w:tcPr>
          <w:p w14:paraId="63B121C8"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3 789 617,36</w:t>
            </w:r>
          </w:p>
        </w:tc>
        <w:tc>
          <w:tcPr>
            <w:tcW w:w="770" w:type="pct"/>
            <w:vAlign w:val="center"/>
          </w:tcPr>
          <w:p w14:paraId="1D69D93D"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3 419 021,76</w:t>
            </w:r>
          </w:p>
        </w:tc>
        <w:tc>
          <w:tcPr>
            <w:tcW w:w="839" w:type="pct"/>
            <w:vAlign w:val="center"/>
          </w:tcPr>
          <w:p w14:paraId="00BFBC00"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14 604 754,64</w:t>
            </w:r>
          </w:p>
        </w:tc>
      </w:tr>
      <w:tr w:rsidR="00B3058C" w:rsidRPr="00937178" w14:paraId="3F27673F" w14:textId="77777777" w:rsidTr="004265D6">
        <w:trPr>
          <w:trHeight w:val="780"/>
          <w:jc w:val="center"/>
        </w:trPr>
        <w:tc>
          <w:tcPr>
            <w:tcW w:w="1075" w:type="pct"/>
            <w:vAlign w:val="center"/>
          </w:tcPr>
          <w:p w14:paraId="39C73B71" w14:textId="77777777" w:rsidR="00B3058C" w:rsidRPr="00B13917" w:rsidRDefault="00B3058C" w:rsidP="00333DC6">
            <w:pPr>
              <w:spacing w:after="0" w:line="240" w:lineRule="auto"/>
              <w:rPr>
                <w:rFonts w:ascii="Lato" w:hAnsi="Lato"/>
                <w:color w:val="000000"/>
                <w:sz w:val="16"/>
                <w:szCs w:val="16"/>
              </w:rPr>
            </w:pPr>
            <w:r w:rsidRPr="00B13917">
              <w:rPr>
                <w:rFonts w:ascii="Lato" w:hAnsi="Lato"/>
                <w:color w:val="000000"/>
                <w:sz w:val="16"/>
                <w:szCs w:val="16"/>
              </w:rPr>
              <w:t>Leczenie uzależnień</w:t>
            </w:r>
            <w:r w:rsidRPr="00B13917">
              <w:rPr>
                <w:rFonts w:ascii="Lato" w:hAnsi="Lato"/>
                <w:color w:val="000000"/>
                <w:sz w:val="16"/>
                <w:szCs w:val="16"/>
              </w:rPr>
              <w:br/>
              <w:t>(od narkotyków)</w:t>
            </w:r>
          </w:p>
          <w:p w14:paraId="2B4037D1" w14:textId="77777777" w:rsidR="00B3058C" w:rsidRPr="00B13917" w:rsidRDefault="00B3058C" w:rsidP="00333DC6">
            <w:pPr>
              <w:spacing w:after="0" w:line="240" w:lineRule="auto"/>
              <w:rPr>
                <w:rFonts w:ascii="Lato" w:hAnsi="Lato"/>
                <w:color w:val="000000"/>
                <w:sz w:val="16"/>
                <w:szCs w:val="16"/>
              </w:rPr>
            </w:pPr>
          </w:p>
        </w:tc>
        <w:tc>
          <w:tcPr>
            <w:tcW w:w="773" w:type="pct"/>
            <w:vAlign w:val="center"/>
          </w:tcPr>
          <w:p w14:paraId="59AA17A1"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175 250,13</w:t>
            </w:r>
          </w:p>
        </w:tc>
        <w:tc>
          <w:tcPr>
            <w:tcW w:w="771" w:type="pct"/>
            <w:vAlign w:val="center"/>
          </w:tcPr>
          <w:p w14:paraId="6D5958FF"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260 611,42</w:t>
            </w:r>
          </w:p>
        </w:tc>
        <w:tc>
          <w:tcPr>
            <w:tcW w:w="772" w:type="pct"/>
            <w:vAlign w:val="center"/>
          </w:tcPr>
          <w:p w14:paraId="17B822DA"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308 908,05</w:t>
            </w:r>
          </w:p>
        </w:tc>
        <w:tc>
          <w:tcPr>
            <w:tcW w:w="770" w:type="pct"/>
            <w:vAlign w:val="center"/>
          </w:tcPr>
          <w:p w14:paraId="0E1DD48C"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375 162,48</w:t>
            </w:r>
          </w:p>
        </w:tc>
        <w:tc>
          <w:tcPr>
            <w:tcW w:w="839" w:type="pct"/>
            <w:vAlign w:val="center"/>
          </w:tcPr>
          <w:p w14:paraId="296FC00C" w14:textId="77777777" w:rsidR="00B3058C" w:rsidRPr="00B13917" w:rsidRDefault="00B3058C" w:rsidP="00333DC6">
            <w:pPr>
              <w:spacing w:after="0" w:line="240" w:lineRule="auto"/>
              <w:jc w:val="center"/>
              <w:rPr>
                <w:rFonts w:ascii="Lato" w:hAnsi="Lato"/>
                <w:b/>
                <w:sz w:val="16"/>
                <w:szCs w:val="16"/>
              </w:rPr>
            </w:pPr>
            <w:r w:rsidRPr="00B13917">
              <w:rPr>
                <w:rFonts w:ascii="Lato" w:hAnsi="Lato"/>
                <w:sz w:val="16"/>
                <w:szCs w:val="16"/>
              </w:rPr>
              <w:t>1 119 932,08</w:t>
            </w:r>
          </w:p>
        </w:tc>
      </w:tr>
      <w:tr w:rsidR="00B3058C" w:rsidRPr="00937178" w14:paraId="1010C184" w14:textId="77777777" w:rsidTr="004265D6">
        <w:trPr>
          <w:trHeight w:val="403"/>
          <w:jc w:val="center"/>
        </w:trPr>
        <w:tc>
          <w:tcPr>
            <w:tcW w:w="1075" w:type="pct"/>
            <w:vAlign w:val="center"/>
          </w:tcPr>
          <w:p w14:paraId="65B0C263" w14:textId="77777777" w:rsidR="00B3058C" w:rsidRPr="00B13917" w:rsidRDefault="00B3058C" w:rsidP="00333DC6">
            <w:pPr>
              <w:rPr>
                <w:rFonts w:ascii="Lato" w:hAnsi="Lato"/>
                <w:color w:val="000000"/>
                <w:sz w:val="16"/>
                <w:szCs w:val="16"/>
              </w:rPr>
            </w:pPr>
            <w:r w:rsidRPr="00B13917">
              <w:rPr>
                <w:rFonts w:ascii="Lato" w:hAnsi="Lato"/>
                <w:color w:val="000000"/>
                <w:sz w:val="16"/>
                <w:szCs w:val="16"/>
              </w:rPr>
              <w:t xml:space="preserve">Leczenie uzależnień stacjonarne </w:t>
            </w:r>
            <w:r w:rsidRPr="00B13917">
              <w:rPr>
                <w:rFonts w:ascii="Lato" w:hAnsi="Lato"/>
                <w:color w:val="000000"/>
                <w:sz w:val="16"/>
                <w:szCs w:val="16"/>
              </w:rPr>
              <w:br/>
              <w:t>(od narkotyków)</w:t>
            </w:r>
          </w:p>
        </w:tc>
        <w:tc>
          <w:tcPr>
            <w:tcW w:w="773" w:type="pct"/>
            <w:vAlign w:val="center"/>
          </w:tcPr>
          <w:p w14:paraId="491E3C63"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232 193,26</w:t>
            </w:r>
          </w:p>
        </w:tc>
        <w:tc>
          <w:tcPr>
            <w:tcW w:w="771" w:type="pct"/>
            <w:vAlign w:val="center"/>
          </w:tcPr>
          <w:p w14:paraId="27FF7570"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210 344,16</w:t>
            </w:r>
          </w:p>
        </w:tc>
        <w:tc>
          <w:tcPr>
            <w:tcW w:w="772" w:type="pct"/>
            <w:vAlign w:val="center"/>
          </w:tcPr>
          <w:p w14:paraId="0E490A81"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132 412,90</w:t>
            </w:r>
          </w:p>
        </w:tc>
        <w:tc>
          <w:tcPr>
            <w:tcW w:w="770" w:type="pct"/>
            <w:vAlign w:val="center"/>
          </w:tcPr>
          <w:p w14:paraId="2324AEE9"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176 516,34</w:t>
            </w:r>
          </w:p>
        </w:tc>
        <w:tc>
          <w:tcPr>
            <w:tcW w:w="839" w:type="pct"/>
            <w:vAlign w:val="center"/>
          </w:tcPr>
          <w:p w14:paraId="5156F563"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751 466,66</w:t>
            </w:r>
          </w:p>
        </w:tc>
      </w:tr>
      <w:tr w:rsidR="00B3058C" w:rsidRPr="00937178" w14:paraId="7612B5EF" w14:textId="77777777" w:rsidTr="004265D6">
        <w:trPr>
          <w:trHeight w:val="403"/>
          <w:jc w:val="center"/>
        </w:trPr>
        <w:tc>
          <w:tcPr>
            <w:tcW w:w="1075" w:type="pct"/>
            <w:vAlign w:val="center"/>
          </w:tcPr>
          <w:p w14:paraId="6DDCA3AA" w14:textId="77777777" w:rsidR="00B3058C" w:rsidRPr="00B13917" w:rsidRDefault="00B3058C" w:rsidP="00333DC6">
            <w:pPr>
              <w:rPr>
                <w:rFonts w:ascii="Lato" w:hAnsi="Lato"/>
                <w:color w:val="000000"/>
                <w:sz w:val="16"/>
                <w:szCs w:val="16"/>
              </w:rPr>
            </w:pPr>
            <w:r w:rsidRPr="00B13917">
              <w:rPr>
                <w:rFonts w:ascii="Lato" w:hAnsi="Lato"/>
                <w:color w:val="000000"/>
                <w:sz w:val="16"/>
                <w:szCs w:val="16"/>
              </w:rPr>
              <w:t>Leczenie zespołów abstynencyjnych po substancjach psychoaktywnych (detoksykacja)</w:t>
            </w:r>
          </w:p>
        </w:tc>
        <w:tc>
          <w:tcPr>
            <w:tcW w:w="773" w:type="pct"/>
            <w:vAlign w:val="center"/>
          </w:tcPr>
          <w:p w14:paraId="447FB23C"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1 087 370,49</w:t>
            </w:r>
          </w:p>
        </w:tc>
        <w:tc>
          <w:tcPr>
            <w:tcW w:w="771" w:type="pct"/>
            <w:vAlign w:val="center"/>
          </w:tcPr>
          <w:p w14:paraId="71E57CD6"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1 124 747,10</w:t>
            </w:r>
          </w:p>
        </w:tc>
        <w:tc>
          <w:tcPr>
            <w:tcW w:w="772" w:type="pct"/>
            <w:vAlign w:val="center"/>
          </w:tcPr>
          <w:p w14:paraId="0BF3242B"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1 248 915,34</w:t>
            </w:r>
          </w:p>
        </w:tc>
        <w:tc>
          <w:tcPr>
            <w:tcW w:w="770" w:type="pct"/>
            <w:vAlign w:val="center"/>
          </w:tcPr>
          <w:p w14:paraId="09BF3401"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1 024 256,75</w:t>
            </w:r>
          </w:p>
        </w:tc>
        <w:tc>
          <w:tcPr>
            <w:tcW w:w="839" w:type="pct"/>
            <w:vAlign w:val="center"/>
          </w:tcPr>
          <w:p w14:paraId="073ACE8D"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4 485 289,69</w:t>
            </w:r>
          </w:p>
        </w:tc>
      </w:tr>
      <w:tr w:rsidR="00B3058C" w:rsidRPr="00937178" w14:paraId="4BD4BD8E" w14:textId="77777777" w:rsidTr="004265D6">
        <w:trPr>
          <w:trHeight w:val="403"/>
          <w:jc w:val="center"/>
        </w:trPr>
        <w:tc>
          <w:tcPr>
            <w:tcW w:w="1075" w:type="pct"/>
            <w:vAlign w:val="center"/>
          </w:tcPr>
          <w:p w14:paraId="46DA934D" w14:textId="77777777" w:rsidR="00B3058C" w:rsidRPr="00B13917" w:rsidRDefault="00B3058C" w:rsidP="00333DC6">
            <w:pPr>
              <w:rPr>
                <w:rFonts w:ascii="Lato" w:hAnsi="Lato"/>
                <w:color w:val="000000"/>
                <w:sz w:val="16"/>
                <w:szCs w:val="16"/>
              </w:rPr>
            </w:pPr>
            <w:r w:rsidRPr="00B13917">
              <w:rPr>
                <w:rFonts w:ascii="Lato" w:hAnsi="Lato"/>
                <w:color w:val="000000"/>
                <w:sz w:val="16"/>
                <w:szCs w:val="16"/>
              </w:rPr>
              <w:t>Program leczenia substytucyjnego</w:t>
            </w:r>
          </w:p>
        </w:tc>
        <w:tc>
          <w:tcPr>
            <w:tcW w:w="773" w:type="pct"/>
            <w:vAlign w:val="center"/>
          </w:tcPr>
          <w:p w14:paraId="4A51C604"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1 295 068,82</w:t>
            </w:r>
          </w:p>
        </w:tc>
        <w:tc>
          <w:tcPr>
            <w:tcW w:w="771" w:type="pct"/>
            <w:vAlign w:val="center"/>
          </w:tcPr>
          <w:p w14:paraId="3E266783"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1 346 637,84</w:t>
            </w:r>
          </w:p>
        </w:tc>
        <w:tc>
          <w:tcPr>
            <w:tcW w:w="772" w:type="pct"/>
            <w:vAlign w:val="center"/>
          </w:tcPr>
          <w:p w14:paraId="625DE12F"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1 165 435,21</w:t>
            </w:r>
          </w:p>
        </w:tc>
        <w:tc>
          <w:tcPr>
            <w:tcW w:w="770" w:type="pct"/>
            <w:vAlign w:val="center"/>
          </w:tcPr>
          <w:p w14:paraId="4694A4AF"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1 217 934,94</w:t>
            </w:r>
          </w:p>
        </w:tc>
        <w:tc>
          <w:tcPr>
            <w:tcW w:w="839" w:type="pct"/>
            <w:vAlign w:val="center"/>
          </w:tcPr>
          <w:p w14:paraId="4F7EBAE5" w14:textId="77777777" w:rsidR="00B3058C" w:rsidRPr="00B13917" w:rsidRDefault="00B3058C" w:rsidP="00333DC6">
            <w:pPr>
              <w:spacing w:after="0" w:line="240" w:lineRule="auto"/>
              <w:jc w:val="center"/>
              <w:rPr>
                <w:rFonts w:ascii="Lato" w:hAnsi="Lato"/>
                <w:sz w:val="16"/>
                <w:szCs w:val="16"/>
              </w:rPr>
            </w:pPr>
            <w:r w:rsidRPr="00B13917">
              <w:rPr>
                <w:rFonts w:ascii="Lato" w:hAnsi="Lato"/>
                <w:sz w:val="16"/>
                <w:szCs w:val="16"/>
              </w:rPr>
              <w:t>5 025 076,81</w:t>
            </w:r>
          </w:p>
        </w:tc>
      </w:tr>
      <w:tr w:rsidR="00B13917" w:rsidRPr="00937178" w14:paraId="2D71FCDA" w14:textId="77777777" w:rsidTr="004265D6">
        <w:trPr>
          <w:trHeight w:val="403"/>
          <w:jc w:val="center"/>
        </w:trPr>
        <w:tc>
          <w:tcPr>
            <w:tcW w:w="1075" w:type="pct"/>
            <w:vAlign w:val="center"/>
          </w:tcPr>
          <w:p w14:paraId="03CF5317" w14:textId="190096E7" w:rsidR="00B13917" w:rsidRPr="00B13917" w:rsidRDefault="00B13917" w:rsidP="00B13917">
            <w:pPr>
              <w:rPr>
                <w:rFonts w:ascii="Lato" w:hAnsi="Lato"/>
                <w:color w:val="000000"/>
                <w:sz w:val="16"/>
                <w:szCs w:val="16"/>
              </w:rPr>
            </w:pPr>
            <w:r w:rsidRPr="00B13917">
              <w:rPr>
                <w:rFonts w:ascii="Lato" w:hAnsi="Lato"/>
                <w:color w:val="000000"/>
                <w:sz w:val="16"/>
                <w:szCs w:val="16"/>
              </w:rPr>
              <w:t xml:space="preserve">Świadczenia dzienne leczenia uzależnień </w:t>
            </w:r>
            <w:r w:rsidRPr="00B13917">
              <w:rPr>
                <w:rFonts w:ascii="Lato" w:hAnsi="Lato"/>
                <w:color w:val="000000"/>
                <w:sz w:val="16"/>
                <w:szCs w:val="16"/>
              </w:rPr>
              <w:br/>
              <w:t>(od narkotyków)</w:t>
            </w:r>
          </w:p>
        </w:tc>
        <w:tc>
          <w:tcPr>
            <w:tcW w:w="773" w:type="pct"/>
            <w:vAlign w:val="center"/>
          </w:tcPr>
          <w:p w14:paraId="43B33F7E" w14:textId="46A9CAF9"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14 081,92</w:t>
            </w:r>
          </w:p>
        </w:tc>
        <w:tc>
          <w:tcPr>
            <w:tcW w:w="771" w:type="pct"/>
            <w:vAlign w:val="center"/>
          </w:tcPr>
          <w:p w14:paraId="4E97B012" w14:textId="7ADC8EFD"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49 146,86</w:t>
            </w:r>
          </w:p>
        </w:tc>
        <w:tc>
          <w:tcPr>
            <w:tcW w:w="772" w:type="pct"/>
            <w:vAlign w:val="center"/>
          </w:tcPr>
          <w:p w14:paraId="2C4A8093" w14:textId="7A668C9F"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54 403,94</w:t>
            </w:r>
          </w:p>
        </w:tc>
        <w:tc>
          <w:tcPr>
            <w:tcW w:w="770" w:type="pct"/>
            <w:vAlign w:val="center"/>
          </w:tcPr>
          <w:p w14:paraId="41335FAB" w14:textId="4B2DB4C2"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51 062,22</w:t>
            </w:r>
          </w:p>
        </w:tc>
        <w:tc>
          <w:tcPr>
            <w:tcW w:w="839" w:type="pct"/>
            <w:vAlign w:val="center"/>
          </w:tcPr>
          <w:p w14:paraId="6AE9FBE9" w14:textId="337C6034"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168 694,94</w:t>
            </w:r>
          </w:p>
        </w:tc>
      </w:tr>
      <w:tr w:rsidR="00B13917" w:rsidRPr="00937178" w14:paraId="3BBA8701" w14:textId="77777777" w:rsidTr="004265D6">
        <w:trPr>
          <w:trHeight w:val="403"/>
          <w:jc w:val="center"/>
        </w:trPr>
        <w:tc>
          <w:tcPr>
            <w:tcW w:w="1075" w:type="pct"/>
            <w:vAlign w:val="center"/>
          </w:tcPr>
          <w:p w14:paraId="74740AA3" w14:textId="458369AE" w:rsidR="00B13917" w:rsidRPr="00B13917" w:rsidRDefault="00B13917" w:rsidP="00B13917">
            <w:pPr>
              <w:rPr>
                <w:rFonts w:ascii="Lato" w:hAnsi="Lato"/>
                <w:color w:val="000000"/>
                <w:sz w:val="16"/>
                <w:szCs w:val="16"/>
              </w:rPr>
            </w:pPr>
            <w:r w:rsidRPr="00B13917">
              <w:rPr>
                <w:rFonts w:ascii="Lato" w:hAnsi="Lato"/>
                <w:color w:val="000000"/>
                <w:sz w:val="16"/>
                <w:szCs w:val="16"/>
              </w:rPr>
              <w:t xml:space="preserve">Świadczenia dzienne terapii uzależnienia </w:t>
            </w:r>
            <w:r w:rsidRPr="00B13917">
              <w:rPr>
                <w:rFonts w:ascii="Lato" w:hAnsi="Lato"/>
                <w:color w:val="000000"/>
                <w:sz w:val="16"/>
                <w:szCs w:val="16"/>
              </w:rPr>
              <w:br/>
              <w:t>od substancji psychoaktywnych</w:t>
            </w:r>
          </w:p>
        </w:tc>
        <w:tc>
          <w:tcPr>
            <w:tcW w:w="773" w:type="pct"/>
            <w:vAlign w:val="center"/>
          </w:tcPr>
          <w:p w14:paraId="22C8FBA3" w14:textId="5D7A1A4A"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255 274,38</w:t>
            </w:r>
          </w:p>
        </w:tc>
        <w:tc>
          <w:tcPr>
            <w:tcW w:w="771" w:type="pct"/>
            <w:vAlign w:val="center"/>
          </w:tcPr>
          <w:p w14:paraId="136A6FC3" w14:textId="304F802C"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256 819,68</w:t>
            </w:r>
          </w:p>
        </w:tc>
        <w:tc>
          <w:tcPr>
            <w:tcW w:w="772" w:type="pct"/>
            <w:vAlign w:val="center"/>
          </w:tcPr>
          <w:p w14:paraId="754E539E" w14:textId="74F4D20D"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237 169,31</w:t>
            </w:r>
          </w:p>
        </w:tc>
        <w:tc>
          <w:tcPr>
            <w:tcW w:w="770" w:type="pct"/>
            <w:vAlign w:val="center"/>
          </w:tcPr>
          <w:p w14:paraId="58EAD50D" w14:textId="6F2B3428"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196 989,54</w:t>
            </w:r>
          </w:p>
        </w:tc>
        <w:tc>
          <w:tcPr>
            <w:tcW w:w="839" w:type="pct"/>
            <w:vAlign w:val="center"/>
          </w:tcPr>
          <w:p w14:paraId="43FC28EB" w14:textId="677CD10C"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946 252,91</w:t>
            </w:r>
          </w:p>
        </w:tc>
      </w:tr>
      <w:tr w:rsidR="00B13917" w:rsidRPr="00937178" w14:paraId="6C022CF7" w14:textId="77777777" w:rsidTr="004265D6">
        <w:trPr>
          <w:trHeight w:val="403"/>
          <w:jc w:val="center"/>
        </w:trPr>
        <w:tc>
          <w:tcPr>
            <w:tcW w:w="1075" w:type="pct"/>
            <w:vAlign w:val="center"/>
          </w:tcPr>
          <w:p w14:paraId="13D8CAE3" w14:textId="3A6CB691" w:rsidR="00B13917" w:rsidRPr="00B13917" w:rsidRDefault="00B13917" w:rsidP="00B13917">
            <w:pPr>
              <w:rPr>
                <w:rFonts w:ascii="Lato" w:hAnsi="Lato"/>
                <w:color w:val="000000"/>
                <w:sz w:val="16"/>
                <w:szCs w:val="16"/>
              </w:rPr>
            </w:pPr>
            <w:r w:rsidRPr="00B13917">
              <w:rPr>
                <w:rFonts w:ascii="Lato" w:hAnsi="Lato"/>
                <w:color w:val="000000"/>
                <w:sz w:val="16"/>
                <w:szCs w:val="16"/>
              </w:rPr>
              <w:t xml:space="preserve">Świadczenia terapii uzależnienia </w:t>
            </w:r>
            <w:r w:rsidRPr="00B13917">
              <w:rPr>
                <w:rFonts w:ascii="Lato" w:hAnsi="Lato"/>
                <w:color w:val="000000"/>
                <w:sz w:val="16"/>
                <w:szCs w:val="16"/>
              </w:rPr>
              <w:br/>
              <w:t>od substancji psychoaktywnych innych niż alkohol</w:t>
            </w:r>
          </w:p>
        </w:tc>
        <w:tc>
          <w:tcPr>
            <w:tcW w:w="773" w:type="pct"/>
            <w:vAlign w:val="center"/>
          </w:tcPr>
          <w:p w14:paraId="7EEC173D" w14:textId="77A4A028"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419 744,23</w:t>
            </w:r>
          </w:p>
        </w:tc>
        <w:tc>
          <w:tcPr>
            <w:tcW w:w="771" w:type="pct"/>
            <w:vAlign w:val="center"/>
          </w:tcPr>
          <w:p w14:paraId="424488E1" w14:textId="01A10350"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451 122,17</w:t>
            </w:r>
          </w:p>
        </w:tc>
        <w:tc>
          <w:tcPr>
            <w:tcW w:w="772" w:type="pct"/>
            <w:vAlign w:val="center"/>
          </w:tcPr>
          <w:p w14:paraId="5A43F42E" w14:textId="1908D361"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449 121,20</w:t>
            </w:r>
          </w:p>
        </w:tc>
        <w:tc>
          <w:tcPr>
            <w:tcW w:w="770" w:type="pct"/>
            <w:vAlign w:val="center"/>
          </w:tcPr>
          <w:p w14:paraId="7BFB7DBF" w14:textId="02A1F660"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469 876,82</w:t>
            </w:r>
          </w:p>
        </w:tc>
        <w:tc>
          <w:tcPr>
            <w:tcW w:w="839" w:type="pct"/>
            <w:vAlign w:val="center"/>
          </w:tcPr>
          <w:p w14:paraId="7A13FDF2" w14:textId="1A758074" w:rsidR="00B13917" w:rsidRPr="00B13917" w:rsidRDefault="00B13917" w:rsidP="00B13917">
            <w:pPr>
              <w:spacing w:after="0" w:line="240" w:lineRule="auto"/>
              <w:jc w:val="center"/>
              <w:rPr>
                <w:rFonts w:ascii="Lato" w:hAnsi="Lato"/>
                <w:sz w:val="16"/>
                <w:szCs w:val="16"/>
              </w:rPr>
            </w:pPr>
            <w:r w:rsidRPr="00B13917">
              <w:rPr>
                <w:rFonts w:ascii="Lato" w:hAnsi="Lato"/>
                <w:sz w:val="16"/>
                <w:szCs w:val="16"/>
              </w:rPr>
              <w:t>1 789 864,42</w:t>
            </w:r>
          </w:p>
        </w:tc>
      </w:tr>
      <w:tr w:rsidR="00B13917" w:rsidRPr="00937178" w14:paraId="7720FE74" w14:textId="77777777" w:rsidTr="004265D6">
        <w:trPr>
          <w:trHeight w:val="403"/>
          <w:jc w:val="center"/>
        </w:trPr>
        <w:tc>
          <w:tcPr>
            <w:tcW w:w="1075" w:type="pct"/>
            <w:vAlign w:val="center"/>
          </w:tcPr>
          <w:p w14:paraId="63630ED1" w14:textId="77777777" w:rsidR="00B13917" w:rsidRPr="00B13917" w:rsidRDefault="00B13917" w:rsidP="00B13917">
            <w:pPr>
              <w:spacing w:after="0" w:line="240" w:lineRule="auto"/>
              <w:jc w:val="center"/>
              <w:rPr>
                <w:rFonts w:ascii="Lato" w:hAnsi="Lato"/>
                <w:b/>
                <w:color w:val="000000"/>
                <w:sz w:val="16"/>
                <w:szCs w:val="16"/>
              </w:rPr>
            </w:pPr>
          </w:p>
          <w:p w14:paraId="6A3C64E7" w14:textId="77777777" w:rsidR="00B13917" w:rsidRPr="00B13917" w:rsidRDefault="00B13917" w:rsidP="00B13917">
            <w:pPr>
              <w:spacing w:after="0" w:line="240" w:lineRule="auto"/>
              <w:rPr>
                <w:rFonts w:ascii="Lato" w:hAnsi="Lato"/>
                <w:b/>
                <w:color w:val="000000"/>
                <w:sz w:val="16"/>
                <w:szCs w:val="16"/>
              </w:rPr>
            </w:pPr>
            <w:r w:rsidRPr="00B13917">
              <w:rPr>
                <w:rFonts w:ascii="Lato" w:hAnsi="Lato"/>
                <w:b/>
                <w:color w:val="000000"/>
                <w:sz w:val="16"/>
                <w:szCs w:val="16"/>
              </w:rPr>
              <w:t>Razem</w:t>
            </w:r>
          </w:p>
          <w:p w14:paraId="4076A6E9" w14:textId="77777777" w:rsidR="00B13917" w:rsidRPr="00B13917" w:rsidRDefault="00B13917" w:rsidP="00B13917">
            <w:pPr>
              <w:rPr>
                <w:rFonts w:ascii="Lato" w:hAnsi="Lato"/>
                <w:color w:val="000000"/>
                <w:sz w:val="16"/>
                <w:szCs w:val="16"/>
              </w:rPr>
            </w:pPr>
          </w:p>
        </w:tc>
        <w:tc>
          <w:tcPr>
            <w:tcW w:w="773" w:type="pct"/>
            <w:vAlign w:val="center"/>
          </w:tcPr>
          <w:p w14:paraId="22EE1EC6" w14:textId="29F7F139" w:rsidR="00B13917" w:rsidRPr="00B13917" w:rsidRDefault="00B13917" w:rsidP="00B13917">
            <w:pPr>
              <w:spacing w:after="0" w:line="240" w:lineRule="auto"/>
              <w:jc w:val="center"/>
              <w:rPr>
                <w:rFonts w:ascii="Lato" w:hAnsi="Lato"/>
                <w:sz w:val="16"/>
                <w:szCs w:val="16"/>
              </w:rPr>
            </w:pPr>
            <w:r w:rsidRPr="00B13917">
              <w:rPr>
                <w:rFonts w:ascii="Lato" w:hAnsi="Lato"/>
                <w:b/>
                <w:color w:val="000000"/>
                <w:sz w:val="16"/>
                <w:szCs w:val="16"/>
              </w:rPr>
              <w:t>7 131 063,81</w:t>
            </w:r>
          </w:p>
        </w:tc>
        <w:tc>
          <w:tcPr>
            <w:tcW w:w="771" w:type="pct"/>
            <w:vAlign w:val="center"/>
          </w:tcPr>
          <w:p w14:paraId="241F5B83" w14:textId="27EDE27D" w:rsidR="00B13917" w:rsidRPr="00B13917" w:rsidRDefault="00B13917" w:rsidP="00B13917">
            <w:pPr>
              <w:spacing w:after="0" w:line="240" w:lineRule="auto"/>
              <w:jc w:val="center"/>
              <w:rPr>
                <w:rFonts w:ascii="Lato" w:hAnsi="Lato"/>
                <w:sz w:val="16"/>
                <w:szCs w:val="16"/>
              </w:rPr>
            </w:pPr>
            <w:r w:rsidRPr="00B13917">
              <w:rPr>
                <w:rFonts w:ascii="Lato" w:hAnsi="Lato"/>
                <w:b/>
                <w:color w:val="000000"/>
                <w:sz w:val="16"/>
                <w:szCs w:val="16"/>
              </w:rPr>
              <w:t>7 443 464,17</w:t>
            </w:r>
          </w:p>
        </w:tc>
        <w:tc>
          <w:tcPr>
            <w:tcW w:w="772" w:type="pct"/>
            <w:vAlign w:val="center"/>
          </w:tcPr>
          <w:p w14:paraId="6206724D" w14:textId="6C169386" w:rsidR="00B13917" w:rsidRPr="00B13917" w:rsidRDefault="00B13917" w:rsidP="00B13917">
            <w:pPr>
              <w:spacing w:after="0" w:line="240" w:lineRule="auto"/>
              <w:jc w:val="center"/>
              <w:rPr>
                <w:rFonts w:ascii="Lato" w:hAnsi="Lato"/>
                <w:sz w:val="16"/>
                <w:szCs w:val="16"/>
              </w:rPr>
            </w:pPr>
            <w:r w:rsidRPr="00B13917">
              <w:rPr>
                <w:rFonts w:ascii="Lato" w:hAnsi="Lato"/>
                <w:b/>
                <w:color w:val="000000"/>
                <w:sz w:val="16"/>
                <w:szCs w:val="16"/>
              </w:rPr>
              <w:t>7 385 983,31</w:t>
            </w:r>
          </w:p>
        </w:tc>
        <w:tc>
          <w:tcPr>
            <w:tcW w:w="770" w:type="pct"/>
            <w:vAlign w:val="center"/>
          </w:tcPr>
          <w:p w14:paraId="2C5BD947" w14:textId="39266BC6" w:rsidR="00B13917" w:rsidRPr="00B13917" w:rsidRDefault="00B13917" w:rsidP="00B13917">
            <w:pPr>
              <w:spacing w:after="0" w:line="240" w:lineRule="auto"/>
              <w:jc w:val="center"/>
              <w:rPr>
                <w:rFonts w:ascii="Lato" w:hAnsi="Lato"/>
                <w:sz w:val="16"/>
                <w:szCs w:val="16"/>
              </w:rPr>
            </w:pPr>
            <w:r w:rsidRPr="00B13917">
              <w:rPr>
                <w:rFonts w:ascii="Lato" w:hAnsi="Lato"/>
                <w:b/>
                <w:color w:val="000000"/>
                <w:sz w:val="16"/>
                <w:szCs w:val="16"/>
              </w:rPr>
              <w:t>6 930 820,85</w:t>
            </w:r>
          </w:p>
        </w:tc>
        <w:tc>
          <w:tcPr>
            <w:tcW w:w="839" w:type="pct"/>
            <w:vAlign w:val="center"/>
          </w:tcPr>
          <w:p w14:paraId="5AAB4272" w14:textId="12015A95" w:rsidR="00B13917" w:rsidRPr="00B13917" w:rsidRDefault="00B13917" w:rsidP="00B13917">
            <w:pPr>
              <w:spacing w:after="0" w:line="240" w:lineRule="auto"/>
              <w:jc w:val="center"/>
              <w:rPr>
                <w:rFonts w:ascii="Lato" w:hAnsi="Lato"/>
                <w:sz w:val="16"/>
                <w:szCs w:val="16"/>
              </w:rPr>
            </w:pPr>
            <w:r w:rsidRPr="00B13917">
              <w:rPr>
                <w:rFonts w:ascii="Lato" w:hAnsi="Lato"/>
                <w:b/>
                <w:color w:val="000000"/>
                <w:sz w:val="16"/>
                <w:szCs w:val="16"/>
              </w:rPr>
              <w:t>28 891 332,15</w:t>
            </w:r>
          </w:p>
        </w:tc>
      </w:tr>
    </w:tbl>
    <w:p w14:paraId="4BDB48DF" w14:textId="2995E251" w:rsidR="00D520C6" w:rsidRPr="00B13917" w:rsidRDefault="00B3058C" w:rsidP="00B13917">
      <w:r w:rsidRPr="0017524A">
        <w:rPr>
          <w:rFonts w:ascii="Lato" w:hAnsi="Lato"/>
          <w:iCs/>
          <w:sz w:val="20"/>
          <w:szCs w:val="20"/>
        </w:rPr>
        <w:t>Źródło: Narodowy Fundusz Zdrowia</w:t>
      </w:r>
    </w:p>
    <w:p w14:paraId="75177249" w14:textId="4B12BB08" w:rsidR="00B3058C" w:rsidRPr="006376B7" w:rsidRDefault="008343BD" w:rsidP="006376B7">
      <w:pPr>
        <w:pStyle w:val="Nagwek4"/>
        <w:ind w:left="0" w:firstLine="0"/>
        <w:jc w:val="left"/>
        <w:rPr>
          <w:rFonts w:ascii="Lato" w:hAnsi="Lato"/>
          <w:sz w:val="24"/>
        </w:rPr>
      </w:pPr>
      <w:bookmarkStart w:id="44" w:name="_Toc79649505"/>
      <w:bookmarkStart w:id="45" w:name="_Toc97281207"/>
      <w:r w:rsidRPr="006376B7">
        <w:rPr>
          <w:rFonts w:ascii="Lato" w:hAnsi="Lato"/>
          <w:sz w:val="24"/>
        </w:rPr>
        <w:t>2</w:t>
      </w:r>
      <w:r w:rsidR="00B3058C" w:rsidRPr="006376B7">
        <w:rPr>
          <w:rFonts w:ascii="Lato" w:hAnsi="Lato"/>
          <w:sz w:val="24"/>
        </w:rPr>
        <w:t>.4</w:t>
      </w:r>
      <w:r w:rsidRPr="006376B7">
        <w:rPr>
          <w:rFonts w:ascii="Lato" w:hAnsi="Lato"/>
          <w:sz w:val="24"/>
        </w:rPr>
        <w:t>.4</w:t>
      </w:r>
      <w:r w:rsidR="00594043">
        <w:rPr>
          <w:rFonts w:ascii="Lato" w:hAnsi="Lato"/>
          <w:sz w:val="24"/>
        </w:rPr>
        <w:t>.</w:t>
      </w:r>
      <w:r w:rsidR="00B3058C" w:rsidRPr="006376B7">
        <w:rPr>
          <w:rFonts w:ascii="Lato" w:hAnsi="Lato"/>
          <w:sz w:val="24"/>
        </w:rPr>
        <w:t xml:space="preserve"> Formy wsparcia dla osób uzależnionych, ich rodzin oraz osób zagrożonych narkomanią</w:t>
      </w:r>
      <w:bookmarkEnd w:id="44"/>
      <w:bookmarkEnd w:id="45"/>
    </w:p>
    <w:p w14:paraId="1F885C73" w14:textId="77777777" w:rsidR="00B3058C" w:rsidRDefault="00B3058C" w:rsidP="00B3058C">
      <w:pPr>
        <w:spacing w:after="0" w:line="240" w:lineRule="auto"/>
        <w:rPr>
          <w:rFonts w:ascii="Lato" w:hAnsi="Lato"/>
          <w:sz w:val="24"/>
          <w:szCs w:val="24"/>
        </w:rPr>
      </w:pPr>
    </w:p>
    <w:p w14:paraId="4D4F5A0E" w14:textId="51BB9786" w:rsidR="00B3058C" w:rsidRDefault="00B3058C" w:rsidP="00B3058C">
      <w:pPr>
        <w:spacing w:after="0" w:line="360" w:lineRule="auto"/>
        <w:rPr>
          <w:rFonts w:ascii="Lato" w:hAnsi="Lato"/>
          <w:sz w:val="24"/>
          <w:szCs w:val="24"/>
        </w:rPr>
      </w:pPr>
      <w:r w:rsidRPr="00631D50">
        <w:rPr>
          <w:rFonts w:ascii="Lato" w:hAnsi="Lato"/>
          <w:sz w:val="24"/>
          <w:szCs w:val="24"/>
        </w:rPr>
        <w:t xml:space="preserve">Ważnym ogniwem w systemie pomocy osobom uzależnionym są organizacje pozarządowe, które świadczą swoje usługi dla </w:t>
      </w:r>
      <w:r>
        <w:rPr>
          <w:rFonts w:ascii="Lato" w:hAnsi="Lato"/>
          <w:sz w:val="24"/>
          <w:szCs w:val="24"/>
        </w:rPr>
        <w:t xml:space="preserve">osób zagrożonych narkomanią, </w:t>
      </w:r>
      <w:r w:rsidRPr="00631D50">
        <w:rPr>
          <w:rFonts w:ascii="Lato" w:hAnsi="Lato"/>
          <w:sz w:val="24"/>
          <w:szCs w:val="24"/>
        </w:rPr>
        <w:t xml:space="preserve">uzależnionych i szkodliwie używających narkotyków oraz ich rodzin z województwa kujawsko-pomorskiego. Środki finansowe na swoją działalność pozyskują w ramach konkursów organizowanych przez samorząd województwa, miasta i gminy </w:t>
      </w:r>
      <w:r>
        <w:rPr>
          <w:rFonts w:ascii="Lato" w:hAnsi="Lato"/>
          <w:sz w:val="24"/>
          <w:szCs w:val="24"/>
        </w:rPr>
        <w:br/>
      </w:r>
      <w:r w:rsidRPr="00631D50">
        <w:rPr>
          <w:rFonts w:ascii="Lato" w:hAnsi="Lato"/>
          <w:sz w:val="24"/>
          <w:szCs w:val="24"/>
        </w:rPr>
        <w:t xml:space="preserve">oraz Krajowe Biuro </w:t>
      </w:r>
      <w:r>
        <w:rPr>
          <w:rFonts w:ascii="Lato" w:hAnsi="Lato"/>
          <w:sz w:val="24"/>
          <w:szCs w:val="24"/>
        </w:rPr>
        <w:t>ds</w:t>
      </w:r>
      <w:r w:rsidRPr="00631D50">
        <w:rPr>
          <w:rFonts w:ascii="Lato" w:hAnsi="Lato"/>
          <w:sz w:val="24"/>
          <w:szCs w:val="24"/>
        </w:rPr>
        <w:t>. Przeciwdziałania Narkomanii.</w:t>
      </w:r>
      <w:r w:rsidR="007B1D16">
        <w:rPr>
          <w:rStyle w:val="Odwoanieprzypisudolnego"/>
          <w:rFonts w:ascii="Lato" w:hAnsi="Lato"/>
          <w:sz w:val="24"/>
          <w:szCs w:val="24"/>
        </w:rPr>
        <w:footnoteReference w:id="6"/>
      </w:r>
    </w:p>
    <w:p w14:paraId="783EA05A" w14:textId="77777777" w:rsidR="00B3058C" w:rsidRPr="00631D50" w:rsidRDefault="00B3058C" w:rsidP="00B3058C">
      <w:pPr>
        <w:spacing w:after="0" w:line="240" w:lineRule="auto"/>
        <w:rPr>
          <w:rFonts w:ascii="Lato" w:hAnsi="Lato"/>
          <w:sz w:val="24"/>
          <w:szCs w:val="24"/>
        </w:rPr>
      </w:pPr>
    </w:p>
    <w:p w14:paraId="159A91A9" w14:textId="77777777" w:rsidR="00B3058C" w:rsidRDefault="00B3058C" w:rsidP="00B3058C">
      <w:pPr>
        <w:spacing w:after="0" w:line="360" w:lineRule="auto"/>
        <w:rPr>
          <w:rFonts w:ascii="Lato" w:hAnsi="Lato"/>
          <w:sz w:val="24"/>
          <w:szCs w:val="24"/>
        </w:rPr>
      </w:pPr>
      <w:r w:rsidRPr="00631D50">
        <w:rPr>
          <w:rFonts w:ascii="Lato" w:hAnsi="Lato"/>
          <w:sz w:val="24"/>
          <w:szCs w:val="24"/>
        </w:rPr>
        <w:t>W ramach otwartego konkursu ofert pn</w:t>
      </w:r>
      <w:r w:rsidRPr="00631D50">
        <w:rPr>
          <w:rFonts w:ascii="Lato" w:eastAsia="Times New Roman" w:hAnsi="Lato"/>
          <w:sz w:val="24"/>
          <w:szCs w:val="24"/>
          <w:lang w:eastAsia="pl-PL"/>
        </w:rPr>
        <w:t xml:space="preserve">. „Przeciwdziałanie narkomanii  </w:t>
      </w:r>
      <w:r>
        <w:rPr>
          <w:rFonts w:ascii="Lato" w:eastAsia="Times New Roman" w:hAnsi="Lato"/>
          <w:sz w:val="24"/>
          <w:szCs w:val="24"/>
          <w:lang w:eastAsia="pl-PL"/>
        </w:rPr>
        <w:br/>
      </w:r>
      <w:r w:rsidRPr="00631D50">
        <w:rPr>
          <w:rFonts w:ascii="Lato" w:eastAsia="Times New Roman" w:hAnsi="Lato"/>
          <w:sz w:val="24"/>
          <w:szCs w:val="24"/>
          <w:lang w:eastAsia="pl-PL"/>
        </w:rPr>
        <w:t xml:space="preserve">w województwie kujawsko-pomorskim” </w:t>
      </w:r>
      <w:r w:rsidRPr="00631D50">
        <w:rPr>
          <w:rFonts w:ascii="Lato" w:hAnsi="Lato"/>
          <w:sz w:val="24"/>
          <w:szCs w:val="24"/>
        </w:rPr>
        <w:t>w 2020 r.</w:t>
      </w:r>
      <w:r>
        <w:rPr>
          <w:rFonts w:ascii="Lato" w:hAnsi="Lato"/>
          <w:sz w:val="24"/>
          <w:szCs w:val="24"/>
        </w:rPr>
        <w:t xml:space="preserve"> </w:t>
      </w:r>
      <w:r w:rsidRPr="00631D50">
        <w:rPr>
          <w:rFonts w:ascii="Lato" w:hAnsi="Lato"/>
          <w:sz w:val="24"/>
          <w:szCs w:val="24"/>
        </w:rPr>
        <w:t>zrealizowano:</w:t>
      </w:r>
    </w:p>
    <w:p w14:paraId="65D2C8B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- 6 programów wsparcia dla rodzin osób używających i uzależnionych od narkotyków</w:t>
      </w:r>
      <w:r>
        <w:rPr>
          <w:rFonts w:ascii="Lato" w:hAnsi="Lato"/>
          <w:sz w:val="24"/>
          <w:szCs w:val="24"/>
        </w:rPr>
        <w:t xml:space="preserve"> (p</w:t>
      </w:r>
      <w:r w:rsidRPr="00631D50">
        <w:rPr>
          <w:rFonts w:ascii="Lato" w:hAnsi="Lato"/>
          <w:sz w:val="24"/>
          <w:szCs w:val="24"/>
        </w:rPr>
        <w:t>rogramami zostało objętych 1102 osoby z powiatów: m. Toruń, m. Bydgoszcz, bydgoski, m. Włocławek</w:t>
      </w:r>
      <w:r>
        <w:rPr>
          <w:rFonts w:ascii="Lato" w:hAnsi="Lato"/>
          <w:sz w:val="24"/>
          <w:szCs w:val="24"/>
        </w:rPr>
        <w:t>);</w:t>
      </w:r>
    </w:p>
    <w:p w14:paraId="626A5FBB"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xml:space="preserve">- 3 programy profilaktyki selektywnej </w:t>
      </w:r>
      <w:r>
        <w:rPr>
          <w:rFonts w:ascii="Lato" w:hAnsi="Lato"/>
          <w:sz w:val="24"/>
          <w:szCs w:val="24"/>
        </w:rPr>
        <w:t>(p</w:t>
      </w:r>
      <w:r w:rsidRPr="00631D50">
        <w:rPr>
          <w:rFonts w:ascii="Lato" w:hAnsi="Lato"/>
          <w:sz w:val="24"/>
          <w:szCs w:val="24"/>
        </w:rPr>
        <w:t xml:space="preserve">rogramami zostało objętych 524 osoby </w:t>
      </w:r>
      <w:r>
        <w:rPr>
          <w:rFonts w:ascii="Lato" w:hAnsi="Lato"/>
          <w:sz w:val="24"/>
          <w:szCs w:val="24"/>
        </w:rPr>
        <w:br/>
      </w:r>
      <w:r w:rsidRPr="00631D50">
        <w:rPr>
          <w:rFonts w:ascii="Lato" w:hAnsi="Lato"/>
          <w:sz w:val="24"/>
          <w:szCs w:val="24"/>
        </w:rPr>
        <w:t>z powiatów: m. Toruń, toruński, m. Bydgoszcz, bydgoski, nakielski, grudziądzki, inowrocławski, włocławski, lipnowski, brodnicki</w:t>
      </w:r>
      <w:r>
        <w:rPr>
          <w:rFonts w:ascii="Lato" w:hAnsi="Lato"/>
          <w:sz w:val="24"/>
          <w:szCs w:val="24"/>
        </w:rPr>
        <w:t>);</w:t>
      </w:r>
    </w:p>
    <w:p w14:paraId="25E76792"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- 3 programy dotyczące ograniczenia ryzyka szkód zdrowotnych i społecznych wśród osób uzależnionych od narkotyków i zagrożonych uzależnieniami, HIV/AIDS</w:t>
      </w:r>
      <w:r>
        <w:rPr>
          <w:rFonts w:ascii="Lato" w:hAnsi="Lato"/>
          <w:sz w:val="24"/>
          <w:szCs w:val="24"/>
        </w:rPr>
        <w:t xml:space="preserve"> (p</w:t>
      </w:r>
      <w:r w:rsidRPr="00631D50">
        <w:rPr>
          <w:rFonts w:ascii="Lato" w:hAnsi="Lato"/>
          <w:sz w:val="24"/>
          <w:szCs w:val="24"/>
        </w:rPr>
        <w:t>rogramami zostało objętych 1112 osób z m</w:t>
      </w:r>
      <w:r>
        <w:rPr>
          <w:rFonts w:ascii="Lato" w:hAnsi="Lato"/>
          <w:sz w:val="24"/>
          <w:szCs w:val="24"/>
        </w:rPr>
        <w:t xml:space="preserve">. </w:t>
      </w:r>
      <w:r w:rsidRPr="00631D50">
        <w:rPr>
          <w:rFonts w:ascii="Lato" w:hAnsi="Lato"/>
          <w:sz w:val="24"/>
          <w:szCs w:val="24"/>
        </w:rPr>
        <w:t>Toruń i m.</w:t>
      </w:r>
      <w:r>
        <w:rPr>
          <w:rFonts w:ascii="Lato" w:hAnsi="Lato"/>
          <w:sz w:val="24"/>
          <w:szCs w:val="24"/>
        </w:rPr>
        <w:t xml:space="preserve"> </w:t>
      </w:r>
      <w:r w:rsidRPr="00631D50">
        <w:rPr>
          <w:rFonts w:ascii="Lato" w:hAnsi="Lato"/>
          <w:sz w:val="24"/>
          <w:szCs w:val="24"/>
        </w:rPr>
        <w:t>Bydgoszcz</w:t>
      </w:r>
      <w:r>
        <w:rPr>
          <w:rFonts w:ascii="Lato" w:hAnsi="Lato"/>
          <w:sz w:val="24"/>
          <w:szCs w:val="24"/>
        </w:rPr>
        <w:t>);</w:t>
      </w:r>
    </w:p>
    <w:p w14:paraId="397D0F5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- 3 programy profilaktyki uniwersalnej</w:t>
      </w:r>
      <w:r>
        <w:rPr>
          <w:rFonts w:ascii="Lato" w:hAnsi="Lato"/>
          <w:sz w:val="24"/>
          <w:szCs w:val="24"/>
        </w:rPr>
        <w:t xml:space="preserve"> (p</w:t>
      </w:r>
      <w:r w:rsidRPr="00631D50">
        <w:rPr>
          <w:rFonts w:ascii="Lato" w:hAnsi="Lato"/>
          <w:sz w:val="24"/>
          <w:szCs w:val="24"/>
        </w:rPr>
        <w:t xml:space="preserve">rogramami zostało objętych 421 osób </w:t>
      </w:r>
      <w:r>
        <w:rPr>
          <w:rFonts w:ascii="Lato" w:hAnsi="Lato"/>
          <w:sz w:val="24"/>
          <w:szCs w:val="24"/>
        </w:rPr>
        <w:br/>
      </w:r>
      <w:r w:rsidRPr="00631D50">
        <w:rPr>
          <w:rFonts w:ascii="Lato" w:hAnsi="Lato"/>
          <w:sz w:val="24"/>
          <w:szCs w:val="24"/>
        </w:rPr>
        <w:t>z m. Toruń, m. Bydgoszcz</w:t>
      </w:r>
      <w:r>
        <w:rPr>
          <w:rFonts w:ascii="Lato" w:hAnsi="Lato"/>
          <w:sz w:val="24"/>
          <w:szCs w:val="24"/>
        </w:rPr>
        <w:t>,</w:t>
      </w:r>
      <w:r w:rsidRPr="00631D50">
        <w:rPr>
          <w:rFonts w:ascii="Lato" w:hAnsi="Lato"/>
          <w:sz w:val="24"/>
          <w:szCs w:val="24"/>
        </w:rPr>
        <w:t xml:space="preserve"> </w:t>
      </w:r>
      <w:r>
        <w:rPr>
          <w:rFonts w:ascii="Lato" w:hAnsi="Lato"/>
          <w:sz w:val="24"/>
          <w:szCs w:val="24"/>
        </w:rPr>
        <w:t>w</w:t>
      </w:r>
      <w:r w:rsidRPr="00631D50">
        <w:rPr>
          <w:rFonts w:ascii="Lato" w:hAnsi="Lato"/>
          <w:sz w:val="24"/>
          <w:szCs w:val="24"/>
        </w:rPr>
        <w:t>ydrukowano i rozprowadzono 8000 egz. kwartalnika Hybryda</w:t>
      </w:r>
      <w:r>
        <w:rPr>
          <w:rFonts w:ascii="Lato" w:hAnsi="Lato"/>
          <w:sz w:val="24"/>
          <w:szCs w:val="24"/>
        </w:rPr>
        <w:t xml:space="preserve"> z artykułami o tematyce uzależnień);</w:t>
      </w:r>
    </w:p>
    <w:p w14:paraId="0DC1C157"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 program dotyczący edukacji publicznej o charakterze informacyjno-edukacyjnym ściśle związanym z zapobieganiem narkomanii i innym uzależnieniom</w:t>
      </w:r>
      <w:r>
        <w:rPr>
          <w:rFonts w:ascii="Lato" w:hAnsi="Lato"/>
          <w:sz w:val="24"/>
          <w:szCs w:val="24"/>
        </w:rPr>
        <w:t xml:space="preserve"> (p</w:t>
      </w:r>
      <w:r w:rsidRPr="00631D50">
        <w:rPr>
          <w:rFonts w:ascii="Lato" w:hAnsi="Lato"/>
          <w:sz w:val="24"/>
          <w:szCs w:val="24"/>
        </w:rPr>
        <w:t>rogramem zostało objętych 139 osób z powiatu sępoleńskiego</w:t>
      </w:r>
      <w:r>
        <w:rPr>
          <w:rFonts w:ascii="Lato" w:hAnsi="Lato"/>
          <w:sz w:val="24"/>
          <w:szCs w:val="24"/>
        </w:rPr>
        <w:t>);</w:t>
      </w:r>
    </w:p>
    <w:p w14:paraId="5D22E671"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- 2 programy profilaktyki wskazującej dla osób używających narkotyki</w:t>
      </w:r>
      <w:r>
        <w:rPr>
          <w:rFonts w:ascii="Lato" w:hAnsi="Lato"/>
          <w:sz w:val="24"/>
          <w:szCs w:val="24"/>
        </w:rPr>
        <w:t xml:space="preserve"> (p</w:t>
      </w:r>
      <w:r w:rsidRPr="00631D50">
        <w:rPr>
          <w:rFonts w:ascii="Lato" w:hAnsi="Lato"/>
          <w:sz w:val="24"/>
          <w:szCs w:val="24"/>
        </w:rPr>
        <w:t>rogramami zostało objętych 113 osób z m.</w:t>
      </w:r>
      <w:r>
        <w:rPr>
          <w:rFonts w:ascii="Lato" w:hAnsi="Lato"/>
          <w:sz w:val="24"/>
          <w:szCs w:val="24"/>
        </w:rPr>
        <w:t xml:space="preserve"> </w:t>
      </w:r>
      <w:r w:rsidRPr="00631D50">
        <w:rPr>
          <w:rFonts w:ascii="Lato" w:hAnsi="Lato"/>
          <w:sz w:val="24"/>
          <w:szCs w:val="24"/>
        </w:rPr>
        <w:t>Bydgoszcz i m.</w:t>
      </w:r>
      <w:r>
        <w:rPr>
          <w:rFonts w:ascii="Lato" w:hAnsi="Lato"/>
          <w:sz w:val="24"/>
          <w:szCs w:val="24"/>
        </w:rPr>
        <w:t xml:space="preserve"> </w:t>
      </w:r>
      <w:r w:rsidRPr="00631D50">
        <w:rPr>
          <w:rFonts w:ascii="Lato" w:hAnsi="Lato"/>
          <w:sz w:val="24"/>
          <w:szCs w:val="24"/>
        </w:rPr>
        <w:t>Toruń</w:t>
      </w:r>
      <w:r>
        <w:rPr>
          <w:rFonts w:ascii="Lato" w:hAnsi="Lato"/>
          <w:sz w:val="24"/>
          <w:szCs w:val="24"/>
        </w:rPr>
        <w:t>);</w:t>
      </w:r>
    </w:p>
    <w:p w14:paraId="1EEF73F7" w14:textId="77777777" w:rsidR="00B3058C" w:rsidRDefault="00B3058C" w:rsidP="00B3058C">
      <w:pPr>
        <w:spacing w:after="0" w:line="360" w:lineRule="auto"/>
        <w:rPr>
          <w:rFonts w:ascii="Lato" w:hAnsi="Lato"/>
          <w:sz w:val="24"/>
          <w:szCs w:val="24"/>
        </w:rPr>
      </w:pPr>
      <w:r w:rsidRPr="00631D50">
        <w:rPr>
          <w:rFonts w:ascii="Lato" w:hAnsi="Lato"/>
          <w:sz w:val="24"/>
          <w:szCs w:val="24"/>
        </w:rPr>
        <w:t>- 1 program dotyczący profilaktyki i interwencji antynikotynowej, program dla osób uzależnionych od nikotyny</w:t>
      </w:r>
      <w:r>
        <w:rPr>
          <w:rFonts w:ascii="Lato" w:hAnsi="Lato"/>
          <w:sz w:val="24"/>
          <w:szCs w:val="24"/>
        </w:rPr>
        <w:t xml:space="preserve"> (p</w:t>
      </w:r>
      <w:r w:rsidRPr="00631D50">
        <w:rPr>
          <w:rFonts w:ascii="Lato" w:hAnsi="Lato"/>
          <w:sz w:val="24"/>
          <w:szCs w:val="24"/>
        </w:rPr>
        <w:t>rogramem zostało objętych 461 osób z powiatu toruńskiego i m. Toruń</w:t>
      </w:r>
      <w:r>
        <w:rPr>
          <w:rFonts w:ascii="Lato" w:hAnsi="Lato"/>
          <w:sz w:val="24"/>
          <w:szCs w:val="24"/>
        </w:rPr>
        <w:t>).</w:t>
      </w:r>
    </w:p>
    <w:p w14:paraId="63408852" w14:textId="77777777" w:rsidR="00B3058C" w:rsidRPr="00C10DD4" w:rsidRDefault="00B3058C" w:rsidP="00B3058C">
      <w:pPr>
        <w:spacing w:after="0" w:line="360" w:lineRule="auto"/>
        <w:rPr>
          <w:rFonts w:ascii="Lato" w:hAnsi="Lato"/>
          <w:sz w:val="24"/>
          <w:szCs w:val="24"/>
        </w:rPr>
      </w:pPr>
      <w:r>
        <w:rPr>
          <w:rFonts w:ascii="Lato" w:hAnsi="Lato"/>
          <w:sz w:val="24"/>
          <w:szCs w:val="24"/>
        </w:rPr>
        <w:t xml:space="preserve">Poniższa rycina obrazuje działalność organizacji pozarządowych, które realizowały zadania w ramach otwartego konkursu ofert </w:t>
      </w:r>
      <w:r w:rsidRPr="00C10DD4">
        <w:rPr>
          <w:rFonts w:ascii="Lato" w:hAnsi="Lato"/>
          <w:sz w:val="24"/>
          <w:szCs w:val="24"/>
        </w:rPr>
        <w:t xml:space="preserve">„Przeciwdziałanie narkomanii  </w:t>
      </w:r>
    </w:p>
    <w:p w14:paraId="3DBA9778" w14:textId="77777777" w:rsidR="00B3058C" w:rsidRDefault="00B3058C" w:rsidP="00B3058C">
      <w:pPr>
        <w:spacing w:after="0" w:line="360" w:lineRule="auto"/>
        <w:rPr>
          <w:rFonts w:ascii="Lato" w:hAnsi="Lato"/>
          <w:sz w:val="24"/>
          <w:szCs w:val="24"/>
        </w:rPr>
      </w:pPr>
      <w:r w:rsidRPr="00C10DD4">
        <w:rPr>
          <w:rFonts w:ascii="Lato" w:hAnsi="Lato"/>
          <w:sz w:val="24"/>
          <w:szCs w:val="24"/>
        </w:rPr>
        <w:t xml:space="preserve">w województwie kujawsko-pomorskim” w 2020 r. </w:t>
      </w:r>
      <w:r>
        <w:rPr>
          <w:rFonts w:ascii="Lato" w:hAnsi="Lato"/>
          <w:sz w:val="24"/>
          <w:szCs w:val="24"/>
        </w:rPr>
        <w:t xml:space="preserve">w Regionie. </w:t>
      </w:r>
    </w:p>
    <w:p w14:paraId="3A519CBA" w14:textId="77777777" w:rsidR="00B3058C" w:rsidRDefault="00B3058C" w:rsidP="00B3058C">
      <w:pPr>
        <w:spacing w:after="0" w:line="240" w:lineRule="auto"/>
        <w:rPr>
          <w:rFonts w:ascii="Lato" w:hAnsi="Lato"/>
          <w:sz w:val="24"/>
          <w:szCs w:val="24"/>
        </w:rPr>
      </w:pPr>
    </w:p>
    <w:p w14:paraId="67F66602" w14:textId="32FE0C63" w:rsidR="00B3058C" w:rsidRDefault="00B3058C" w:rsidP="00B3058C">
      <w:pPr>
        <w:rPr>
          <w:rFonts w:ascii="Lato" w:hAnsi="Lato"/>
          <w:sz w:val="24"/>
          <w:szCs w:val="24"/>
        </w:rPr>
      </w:pPr>
      <w:r>
        <w:rPr>
          <w:rFonts w:ascii="Lato" w:hAnsi="Lato"/>
          <w:sz w:val="24"/>
          <w:szCs w:val="24"/>
        </w:rPr>
        <w:t xml:space="preserve">Rycina </w:t>
      </w:r>
      <w:r w:rsidR="00310173">
        <w:rPr>
          <w:rFonts w:ascii="Lato" w:hAnsi="Lato"/>
          <w:sz w:val="24"/>
          <w:szCs w:val="24"/>
        </w:rPr>
        <w:t>2</w:t>
      </w:r>
      <w:r>
        <w:rPr>
          <w:rFonts w:ascii="Lato" w:hAnsi="Lato"/>
          <w:sz w:val="24"/>
          <w:szCs w:val="24"/>
        </w:rPr>
        <w:t xml:space="preserve">. Działalność organizacji pozarządowych, </w:t>
      </w:r>
      <w:r w:rsidRPr="00125E8A">
        <w:rPr>
          <w:rFonts w:ascii="Lato" w:hAnsi="Lato"/>
          <w:sz w:val="24"/>
          <w:szCs w:val="24"/>
        </w:rPr>
        <w:t xml:space="preserve">które realizowały zadania </w:t>
      </w:r>
      <w:r>
        <w:rPr>
          <w:rFonts w:ascii="Lato" w:hAnsi="Lato"/>
          <w:sz w:val="24"/>
          <w:szCs w:val="24"/>
        </w:rPr>
        <w:br/>
      </w:r>
      <w:r w:rsidRPr="00125E8A">
        <w:rPr>
          <w:rFonts w:ascii="Lato" w:hAnsi="Lato"/>
          <w:sz w:val="24"/>
          <w:szCs w:val="24"/>
        </w:rPr>
        <w:t xml:space="preserve">w ramach otwartego konkursu ofert „Przeciwdziałanie narkomanii  w województwie kujawsko-pomorskim” w 2020 r.  </w:t>
      </w:r>
    </w:p>
    <w:p w14:paraId="72B43DC7" w14:textId="0DB7D197" w:rsidR="00B3058C" w:rsidRPr="007872AC" w:rsidRDefault="00B3058C" w:rsidP="00B3058C">
      <w:pPr>
        <w:spacing w:after="0" w:line="360" w:lineRule="auto"/>
        <w:rPr>
          <w:rFonts w:ascii="Lato" w:hAnsi="Lato"/>
          <w:color w:val="FF0000"/>
          <w:sz w:val="24"/>
          <w:szCs w:val="24"/>
        </w:rPr>
      </w:pPr>
      <w:r>
        <w:rPr>
          <w:rFonts w:ascii="Lato" w:hAnsi="Lato"/>
          <w:noProof/>
          <w:color w:val="FF0000"/>
          <w:sz w:val="24"/>
          <w:szCs w:val="24"/>
        </w:rPr>
        <w:drawing>
          <wp:inline distT="0" distB="0" distL="0" distR="0" wp14:anchorId="1BA99FB8" wp14:editId="77954589">
            <wp:extent cx="5524500" cy="56483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0077" cy="5664251"/>
                    </a:xfrm>
                    <a:prstGeom prst="rect">
                      <a:avLst/>
                    </a:prstGeom>
                    <a:noFill/>
                  </pic:spPr>
                </pic:pic>
              </a:graphicData>
            </a:graphic>
          </wp:inline>
        </w:drawing>
      </w:r>
    </w:p>
    <w:p w14:paraId="07B30072" w14:textId="77777777" w:rsidR="00B3058C" w:rsidRDefault="00B3058C" w:rsidP="00B3058C">
      <w:pPr>
        <w:spacing w:after="0" w:line="360" w:lineRule="auto"/>
        <w:rPr>
          <w:rFonts w:ascii="Lato" w:hAnsi="Lato"/>
          <w:sz w:val="24"/>
          <w:szCs w:val="24"/>
        </w:rPr>
      </w:pPr>
    </w:p>
    <w:p w14:paraId="7924C058"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Na konkurs dotacyjny dla podmiotów prowadzących działalność w sferze pożytku publicznego pn. „Przeciwdziałanie narkomanii w województwie kujawsko-pomorskim” Urząd Marszałkowski Województwa Kujawsko-Pomorskiego corocznie przeznacza kwotę </w:t>
      </w:r>
      <w:r>
        <w:rPr>
          <w:rFonts w:ascii="Lato" w:hAnsi="Lato"/>
          <w:sz w:val="24"/>
          <w:szCs w:val="24"/>
        </w:rPr>
        <w:t xml:space="preserve">w wysokości </w:t>
      </w:r>
      <w:r w:rsidRPr="00631D50">
        <w:rPr>
          <w:rFonts w:ascii="Lato" w:hAnsi="Lato"/>
          <w:sz w:val="24"/>
          <w:szCs w:val="24"/>
        </w:rPr>
        <w:t>ok. 350</w:t>
      </w:r>
      <w:r>
        <w:rPr>
          <w:rFonts w:ascii="Lato" w:hAnsi="Lato"/>
          <w:sz w:val="24"/>
          <w:szCs w:val="24"/>
        </w:rPr>
        <w:t xml:space="preserve"> </w:t>
      </w:r>
      <w:r w:rsidRPr="00631D50">
        <w:rPr>
          <w:rFonts w:ascii="Lato" w:hAnsi="Lato"/>
          <w:sz w:val="24"/>
          <w:szCs w:val="24"/>
        </w:rPr>
        <w:t>000,00 zł.</w:t>
      </w:r>
    </w:p>
    <w:p w14:paraId="11F3F33F" w14:textId="77777777" w:rsidR="00B3058C" w:rsidRPr="003D79A2" w:rsidRDefault="00B3058C" w:rsidP="00B3058C">
      <w:pPr>
        <w:spacing w:after="0" w:line="240" w:lineRule="auto"/>
        <w:rPr>
          <w:rFonts w:ascii="Lato" w:hAnsi="Lato"/>
          <w:sz w:val="24"/>
          <w:szCs w:val="24"/>
        </w:rPr>
      </w:pPr>
    </w:p>
    <w:p w14:paraId="56C7745A" w14:textId="77777777" w:rsidR="00B3058C" w:rsidRPr="00631D50" w:rsidRDefault="00B3058C" w:rsidP="00B3058C">
      <w:pPr>
        <w:autoSpaceDE w:val="0"/>
        <w:autoSpaceDN w:val="0"/>
        <w:adjustRightInd w:val="0"/>
        <w:spacing w:after="0" w:line="360" w:lineRule="auto"/>
        <w:rPr>
          <w:rFonts w:ascii="Lato" w:hAnsi="Lato"/>
          <w:sz w:val="24"/>
          <w:szCs w:val="24"/>
          <w:lang w:eastAsia="pl-PL"/>
        </w:rPr>
      </w:pPr>
      <w:r>
        <w:rPr>
          <w:rFonts w:ascii="Lato" w:hAnsi="Lato"/>
          <w:sz w:val="24"/>
          <w:szCs w:val="24"/>
          <w:lang w:eastAsia="pl-PL"/>
        </w:rPr>
        <w:t>Samorząd</w:t>
      </w:r>
      <w:r w:rsidRPr="00631D50">
        <w:rPr>
          <w:rFonts w:ascii="Lato" w:hAnsi="Lato"/>
          <w:sz w:val="24"/>
          <w:szCs w:val="24"/>
          <w:lang w:eastAsia="pl-PL"/>
        </w:rPr>
        <w:t xml:space="preserve"> Województwa Kujawsko-Pomorskiego wspiera od wielu lat programy adresowane do osób mających problemy z narkotykami, w tym z najczęściej używaną marihuaną. Przykładem takich działań jest wdrażanie programu CANDIS. </w:t>
      </w:r>
      <w:r>
        <w:rPr>
          <w:rFonts w:ascii="Lato" w:hAnsi="Lato"/>
          <w:sz w:val="24"/>
          <w:szCs w:val="24"/>
          <w:lang w:eastAsia="pl-PL"/>
        </w:rPr>
        <w:br/>
      </w:r>
      <w:r w:rsidRPr="00631D50">
        <w:rPr>
          <w:rFonts w:ascii="Lato" w:hAnsi="Lato"/>
          <w:sz w:val="24"/>
          <w:szCs w:val="24"/>
          <w:lang w:eastAsia="pl-PL"/>
        </w:rPr>
        <w:t xml:space="preserve">Jest to indywidualny krótkoterminowy program terapeutyczny dla osób mających problemy z powodu używania marihuany lub haszyszu. </w:t>
      </w:r>
      <w:r>
        <w:rPr>
          <w:rFonts w:ascii="Lato" w:hAnsi="Lato"/>
          <w:sz w:val="24"/>
          <w:szCs w:val="24"/>
          <w:lang w:eastAsia="pl-PL"/>
        </w:rPr>
        <w:br/>
      </w:r>
      <w:r w:rsidRPr="00631D50">
        <w:rPr>
          <w:rFonts w:ascii="Lato" w:hAnsi="Lato"/>
          <w:sz w:val="24"/>
          <w:szCs w:val="24"/>
          <w:lang w:eastAsia="pl-PL"/>
        </w:rPr>
        <w:t xml:space="preserve">W programie mogą uczestniczyć osoby powyżej 16 roku życia, które chciałyby ograniczyć lub zrezygnować z używania konopi indyjskich. Program obejmuje z reguły 10 sesji trwających 90 min. każda, które realizowane są w ciągu od 2 do 3 miesięcy </w:t>
      </w:r>
      <w:r>
        <w:rPr>
          <w:rFonts w:ascii="Lato" w:hAnsi="Lato"/>
          <w:sz w:val="24"/>
          <w:szCs w:val="24"/>
          <w:lang w:eastAsia="pl-PL"/>
        </w:rPr>
        <w:br/>
      </w:r>
      <w:r w:rsidRPr="00631D50">
        <w:rPr>
          <w:rFonts w:ascii="Lato" w:hAnsi="Lato"/>
          <w:sz w:val="24"/>
          <w:szCs w:val="24"/>
          <w:lang w:eastAsia="pl-PL"/>
        </w:rPr>
        <w:t xml:space="preserve">i mają charakter indywidualnych rozmów z terapeutą. Podejście teoretyczne programu wykorzystuje metody o udokumentowanej w badaniach naukowych skuteczności. </w:t>
      </w:r>
      <w:r>
        <w:rPr>
          <w:rFonts w:ascii="Lato" w:hAnsi="Lato"/>
          <w:sz w:val="24"/>
          <w:szCs w:val="24"/>
          <w:lang w:eastAsia="pl-PL"/>
        </w:rPr>
        <w:br/>
      </w:r>
      <w:r w:rsidRPr="00631D50">
        <w:rPr>
          <w:rFonts w:ascii="Lato" w:hAnsi="Lato"/>
          <w:sz w:val="24"/>
          <w:szCs w:val="24"/>
          <w:lang w:eastAsia="pl-PL"/>
        </w:rPr>
        <w:t xml:space="preserve">Są to dialog motywujący oraz koncepcje behawioralno-poznawcze. Szczegółowe informacje można znaleźć na stronie internetowej </w:t>
      </w:r>
      <w:hyperlink r:id="rId15" w:history="1">
        <w:r w:rsidRPr="00631D50">
          <w:rPr>
            <w:rStyle w:val="Hipercze"/>
            <w:rFonts w:ascii="Lato" w:hAnsi="Lato"/>
            <w:color w:val="auto"/>
            <w:sz w:val="24"/>
            <w:lang w:eastAsia="pl-PL"/>
          </w:rPr>
          <w:t>www.candisprogram.pl</w:t>
        </w:r>
      </w:hyperlink>
      <w:r w:rsidRPr="00631D50">
        <w:rPr>
          <w:rFonts w:ascii="Lato" w:hAnsi="Lato"/>
          <w:sz w:val="24"/>
          <w:szCs w:val="24"/>
          <w:lang w:eastAsia="pl-PL"/>
        </w:rPr>
        <w:t xml:space="preserve">.    </w:t>
      </w:r>
    </w:p>
    <w:p w14:paraId="3CC790F0" w14:textId="77777777" w:rsidR="00B3058C" w:rsidRPr="00631D50" w:rsidRDefault="00B3058C" w:rsidP="00B3058C">
      <w:pPr>
        <w:autoSpaceDE w:val="0"/>
        <w:autoSpaceDN w:val="0"/>
        <w:adjustRightInd w:val="0"/>
        <w:spacing w:after="0" w:line="240" w:lineRule="auto"/>
        <w:rPr>
          <w:rFonts w:ascii="Lato" w:hAnsi="Lato"/>
          <w:sz w:val="24"/>
          <w:szCs w:val="24"/>
          <w:lang w:eastAsia="pl-PL"/>
        </w:rPr>
      </w:pPr>
    </w:p>
    <w:p w14:paraId="4F1024C6" w14:textId="4B94E064" w:rsidR="00B3058C"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rPr>
        <w:t xml:space="preserve">Warto wspomnieć również o programie Fred Goes Net, który </w:t>
      </w:r>
      <w:r w:rsidRPr="00631D50">
        <w:rPr>
          <w:rFonts w:ascii="Lato" w:hAnsi="Lato"/>
          <w:sz w:val="24"/>
          <w:szCs w:val="24"/>
          <w:shd w:val="clear" w:color="auto" w:fill="FFFFFF"/>
        </w:rPr>
        <w:t xml:space="preserve">skierowany jest do osób w wieku 13-19 lat, które eksperymentują lub używają szkodliwie substancji psychoaktywnych (narkotyki, alkohol, dopalacze) i doświadczają związanych z tym problemów.  Program nie jest przeznaczony dla osób używających heroiny </w:t>
      </w:r>
      <w:r>
        <w:rPr>
          <w:rFonts w:ascii="Lato" w:hAnsi="Lato"/>
          <w:sz w:val="24"/>
          <w:szCs w:val="24"/>
          <w:shd w:val="clear" w:color="auto" w:fill="FFFFFF"/>
        </w:rPr>
        <w:br/>
      </w:r>
      <w:r w:rsidRPr="00631D50">
        <w:rPr>
          <w:rFonts w:ascii="Lato" w:hAnsi="Lato"/>
          <w:sz w:val="24"/>
          <w:szCs w:val="24"/>
          <w:shd w:val="clear" w:color="auto" w:fill="FFFFFF"/>
        </w:rPr>
        <w:t>lub uzależnionych od narkotyków. Program ma formę krótkich warsztatów prowadzonych z wykorzystaniem podejścia dialogu motywującego. </w:t>
      </w:r>
      <w:r w:rsidRPr="00631D50">
        <w:rPr>
          <w:rFonts w:ascii="Lato" w:hAnsi="Lato"/>
          <w:sz w:val="24"/>
          <w:szCs w:val="24"/>
        </w:rPr>
        <w:t xml:space="preserve">Jest to </w:t>
      </w:r>
      <w:r w:rsidRPr="00631D50">
        <w:rPr>
          <w:rFonts w:ascii="Lato" w:hAnsi="Lato"/>
          <w:sz w:val="24"/>
          <w:szCs w:val="24"/>
          <w:shd w:val="clear" w:color="auto" w:fill="FFFFFF"/>
        </w:rPr>
        <w:t xml:space="preserve">program wczesnej interwencji. </w:t>
      </w:r>
      <w:r w:rsidRPr="00631D50">
        <w:rPr>
          <w:rFonts w:ascii="Lato" w:hAnsi="Lato"/>
          <w:sz w:val="24"/>
          <w:szCs w:val="24"/>
          <w:lang w:eastAsia="pl-PL"/>
        </w:rPr>
        <w:t>W ramach popularyzacji programu „</w:t>
      </w:r>
      <w:proofErr w:type="spellStart"/>
      <w:r w:rsidRPr="00631D50">
        <w:rPr>
          <w:rFonts w:ascii="Lato" w:hAnsi="Lato"/>
          <w:sz w:val="24"/>
          <w:szCs w:val="24"/>
          <w:lang w:eastAsia="pl-PL"/>
        </w:rPr>
        <w:t>FreD</w:t>
      </w:r>
      <w:proofErr w:type="spellEnd"/>
      <w:r w:rsidRPr="00631D50">
        <w:rPr>
          <w:rFonts w:ascii="Lato" w:hAnsi="Lato"/>
          <w:sz w:val="24"/>
          <w:szCs w:val="24"/>
          <w:lang w:eastAsia="pl-PL"/>
        </w:rPr>
        <w:t xml:space="preserve"> </w:t>
      </w:r>
      <w:proofErr w:type="spellStart"/>
      <w:r w:rsidRPr="00631D50">
        <w:rPr>
          <w:rFonts w:ascii="Lato" w:hAnsi="Lato"/>
          <w:sz w:val="24"/>
          <w:szCs w:val="24"/>
          <w:lang w:eastAsia="pl-PL"/>
        </w:rPr>
        <w:t>goes</w:t>
      </w:r>
      <w:proofErr w:type="spellEnd"/>
      <w:r w:rsidRPr="00631D50">
        <w:rPr>
          <w:rFonts w:ascii="Lato" w:hAnsi="Lato"/>
          <w:sz w:val="24"/>
          <w:szCs w:val="24"/>
          <w:lang w:eastAsia="pl-PL"/>
        </w:rPr>
        <w:t xml:space="preserve"> net” działa strona</w:t>
      </w:r>
      <w:r w:rsidRPr="00631D50">
        <w:rPr>
          <w:rFonts w:ascii="Lato" w:hAnsi="Lato"/>
          <w:sz w:val="24"/>
          <w:szCs w:val="24"/>
          <w:shd w:val="clear" w:color="auto" w:fill="FFFFFF"/>
        </w:rPr>
        <w:t xml:space="preserve"> </w:t>
      </w:r>
      <w:r w:rsidRPr="00631D50">
        <w:rPr>
          <w:rFonts w:ascii="Lato" w:hAnsi="Lato"/>
          <w:sz w:val="24"/>
          <w:szCs w:val="24"/>
          <w:lang w:eastAsia="pl-PL"/>
        </w:rPr>
        <w:t xml:space="preserve">internetowa: </w:t>
      </w:r>
      <w:hyperlink r:id="rId16" w:history="1">
        <w:r w:rsidRPr="00631D50">
          <w:rPr>
            <w:rStyle w:val="Hipercze"/>
            <w:rFonts w:ascii="Lato" w:hAnsi="Lato"/>
            <w:color w:val="auto"/>
            <w:sz w:val="24"/>
            <w:lang w:eastAsia="pl-PL"/>
          </w:rPr>
          <w:t>www.program-fred.pl</w:t>
        </w:r>
      </w:hyperlink>
      <w:r w:rsidRPr="00631D50">
        <w:rPr>
          <w:rFonts w:ascii="Lato" w:hAnsi="Lato"/>
          <w:sz w:val="24"/>
          <w:szCs w:val="24"/>
          <w:lang w:eastAsia="pl-PL"/>
        </w:rPr>
        <w:t xml:space="preserve">. </w:t>
      </w:r>
    </w:p>
    <w:p w14:paraId="29713B90" w14:textId="77777777" w:rsidR="006376B7" w:rsidRPr="00686394" w:rsidRDefault="006376B7" w:rsidP="00B3058C">
      <w:pPr>
        <w:autoSpaceDE w:val="0"/>
        <w:autoSpaceDN w:val="0"/>
        <w:adjustRightInd w:val="0"/>
        <w:spacing w:after="0" w:line="360" w:lineRule="auto"/>
        <w:rPr>
          <w:rFonts w:ascii="Lato" w:hAnsi="Lato"/>
          <w:sz w:val="24"/>
          <w:szCs w:val="24"/>
          <w:lang w:eastAsia="pl-PL"/>
        </w:rPr>
      </w:pPr>
    </w:p>
    <w:p w14:paraId="395F94C0" w14:textId="289DF527" w:rsidR="00B3058C" w:rsidRPr="006376B7" w:rsidRDefault="008343BD" w:rsidP="006376B7">
      <w:pPr>
        <w:pStyle w:val="Nagwek3"/>
        <w:jc w:val="left"/>
        <w:rPr>
          <w:rFonts w:ascii="Lato" w:hAnsi="Lato"/>
          <w:i/>
          <w:iCs/>
          <w:sz w:val="24"/>
        </w:rPr>
      </w:pPr>
      <w:bookmarkStart w:id="46" w:name="_Toc79649506"/>
      <w:bookmarkStart w:id="47" w:name="_Toc97281208"/>
      <w:r w:rsidRPr="006376B7">
        <w:rPr>
          <w:rFonts w:ascii="Lato" w:hAnsi="Lato"/>
          <w:sz w:val="24"/>
        </w:rPr>
        <w:t>2.5</w:t>
      </w:r>
      <w:r w:rsidR="00594043">
        <w:rPr>
          <w:rFonts w:ascii="Lato" w:hAnsi="Lato"/>
          <w:sz w:val="24"/>
        </w:rPr>
        <w:t>.</w:t>
      </w:r>
      <w:r w:rsidR="00B3058C" w:rsidRPr="006376B7">
        <w:rPr>
          <w:rFonts w:ascii="Lato" w:hAnsi="Lato"/>
          <w:sz w:val="24"/>
        </w:rPr>
        <w:t xml:space="preserve"> Działania w kierunku HIV/AIDS</w:t>
      </w:r>
      <w:bookmarkEnd w:id="46"/>
      <w:bookmarkEnd w:id="47"/>
      <w:r w:rsidR="00B3058C" w:rsidRPr="006376B7">
        <w:rPr>
          <w:rFonts w:ascii="Lato" w:hAnsi="Lato"/>
          <w:sz w:val="24"/>
        </w:rPr>
        <w:br/>
      </w:r>
    </w:p>
    <w:p w14:paraId="483C3A7C" w14:textId="60DBE956" w:rsidR="00E30B74" w:rsidRDefault="00B3058C" w:rsidP="00F65B14">
      <w:pPr>
        <w:spacing w:after="0" w:line="360" w:lineRule="auto"/>
        <w:rPr>
          <w:rFonts w:ascii="Lato" w:hAnsi="Lato" w:cs="Latha"/>
          <w:sz w:val="24"/>
          <w:szCs w:val="24"/>
        </w:rPr>
      </w:pPr>
      <w:r>
        <w:rPr>
          <w:rFonts w:ascii="Lato" w:hAnsi="Lato" w:cs="Latha"/>
          <w:sz w:val="24"/>
          <w:szCs w:val="24"/>
        </w:rPr>
        <w:t>Jednym z najpoważniejszych problemów zdrowotnych związanych z zażywaniem narkotyków są choroby zakaźne m.in. AIDS (które powstają w wyniku nieleczonego zakażenia HIV)</w:t>
      </w:r>
      <w:r w:rsidRPr="00726AF9">
        <w:rPr>
          <w:rFonts w:ascii="Lato" w:hAnsi="Lato" w:cs="Latha"/>
          <w:sz w:val="24"/>
          <w:szCs w:val="24"/>
          <w:lang w:val="x-none"/>
        </w:rPr>
        <w:t>.</w:t>
      </w:r>
      <w:r w:rsidRPr="00726AF9">
        <w:rPr>
          <w:rFonts w:ascii="Lato" w:hAnsi="Lato" w:cs="Latha"/>
          <w:sz w:val="24"/>
          <w:szCs w:val="24"/>
        </w:rPr>
        <w:t xml:space="preserve"> </w:t>
      </w:r>
      <w:r w:rsidR="00F65B14" w:rsidRPr="00F65B14">
        <w:rPr>
          <w:rFonts w:ascii="Lato" w:hAnsi="Lato" w:cs="Latha"/>
          <w:sz w:val="24"/>
          <w:szCs w:val="24"/>
        </w:rPr>
        <w:t>W kontekście zakażeń HIV szczególnie niebezpieczne wydaje się używanie i nadużywanie</w:t>
      </w:r>
      <w:r w:rsidR="00F65B14">
        <w:rPr>
          <w:rFonts w:ascii="Lato" w:hAnsi="Lato" w:cs="Latha"/>
          <w:sz w:val="24"/>
          <w:szCs w:val="24"/>
        </w:rPr>
        <w:t xml:space="preserve"> </w:t>
      </w:r>
      <w:r w:rsidR="00F65B14" w:rsidRPr="00F65B14">
        <w:rPr>
          <w:rFonts w:ascii="Lato" w:hAnsi="Lato" w:cs="Latha"/>
          <w:sz w:val="24"/>
          <w:szCs w:val="24"/>
        </w:rPr>
        <w:t>środków psychoaktywnych w towarzystwie. Jest to bowiem okoliczność sprzyjająca sytuacji</w:t>
      </w:r>
      <w:r w:rsidR="00F65B14">
        <w:rPr>
          <w:rFonts w:ascii="Lato" w:hAnsi="Lato" w:cs="Latha"/>
          <w:sz w:val="24"/>
          <w:szCs w:val="24"/>
        </w:rPr>
        <w:t xml:space="preserve"> </w:t>
      </w:r>
      <w:r w:rsidR="00F65B14" w:rsidRPr="00F65B14">
        <w:rPr>
          <w:rFonts w:ascii="Lato" w:hAnsi="Lato" w:cs="Latha"/>
          <w:sz w:val="24"/>
          <w:szCs w:val="24"/>
        </w:rPr>
        <w:t>podejmowania przypadkowych kontaktów seksualnych oraz bagatelizowania</w:t>
      </w:r>
      <w:r w:rsidR="00F65B14">
        <w:rPr>
          <w:rFonts w:ascii="Lato" w:hAnsi="Lato" w:cs="Latha"/>
          <w:sz w:val="24"/>
          <w:szCs w:val="24"/>
        </w:rPr>
        <w:t xml:space="preserve"> </w:t>
      </w:r>
      <w:r w:rsidR="00F65B14" w:rsidRPr="00F65B14">
        <w:rPr>
          <w:rFonts w:ascii="Lato" w:hAnsi="Lato" w:cs="Latha"/>
          <w:sz w:val="24"/>
          <w:szCs w:val="24"/>
        </w:rPr>
        <w:t>konieczności użycia prezerwatywy</w:t>
      </w:r>
      <w:r w:rsidR="00F65B14">
        <w:rPr>
          <w:rFonts w:ascii="Lato" w:hAnsi="Lato" w:cs="Latha"/>
          <w:sz w:val="24"/>
          <w:szCs w:val="24"/>
        </w:rPr>
        <w:t xml:space="preserve">. </w:t>
      </w:r>
      <w:r w:rsidR="00E30B74">
        <w:rPr>
          <w:rFonts w:ascii="Lato" w:hAnsi="Lato" w:cs="Latha"/>
          <w:sz w:val="24"/>
          <w:szCs w:val="24"/>
        </w:rPr>
        <w:t xml:space="preserve">Dane zawarte </w:t>
      </w:r>
      <w:r w:rsidR="00D520C6">
        <w:rPr>
          <w:rFonts w:ascii="Lato" w:hAnsi="Lato" w:cs="Latha"/>
          <w:sz w:val="24"/>
          <w:szCs w:val="24"/>
        </w:rPr>
        <w:br/>
      </w:r>
      <w:r w:rsidR="00E30B74">
        <w:rPr>
          <w:rFonts w:ascii="Lato" w:hAnsi="Lato" w:cs="Latha"/>
          <w:sz w:val="24"/>
          <w:szCs w:val="24"/>
        </w:rPr>
        <w:t xml:space="preserve">w Krajowym Programie Zapobiegania Zakażeniom HIV </w:t>
      </w:r>
      <w:r w:rsidR="00D520C6">
        <w:rPr>
          <w:rFonts w:ascii="Lato" w:hAnsi="Lato" w:cs="Latha"/>
          <w:sz w:val="24"/>
          <w:szCs w:val="24"/>
        </w:rPr>
        <w:t>i</w:t>
      </w:r>
      <w:r w:rsidR="00E30B74">
        <w:rPr>
          <w:rFonts w:ascii="Lato" w:hAnsi="Lato" w:cs="Latha"/>
          <w:sz w:val="24"/>
          <w:szCs w:val="24"/>
        </w:rPr>
        <w:t xml:space="preserve"> Zwalczania AIDS na lata 2022-2026 pokazują, iż </w:t>
      </w:r>
      <w:r w:rsidR="00E30B74" w:rsidRPr="00E30B74">
        <w:rPr>
          <w:rFonts w:ascii="Lato" w:hAnsi="Lato" w:cs="Latha"/>
          <w:sz w:val="24"/>
          <w:szCs w:val="24"/>
        </w:rPr>
        <w:t>dominującą drogą zakażenia wśród mężczyzn</w:t>
      </w:r>
      <w:r w:rsidR="00E30B74">
        <w:rPr>
          <w:rFonts w:ascii="Lato" w:hAnsi="Lato" w:cs="Latha"/>
          <w:sz w:val="24"/>
          <w:szCs w:val="24"/>
        </w:rPr>
        <w:t xml:space="preserve"> </w:t>
      </w:r>
      <w:r w:rsidR="00E30B74" w:rsidRPr="00E30B74">
        <w:rPr>
          <w:rFonts w:ascii="Lato" w:hAnsi="Lato" w:cs="Latha"/>
          <w:sz w:val="24"/>
          <w:szCs w:val="24"/>
        </w:rPr>
        <w:t xml:space="preserve">są kontakty </w:t>
      </w:r>
      <w:r w:rsidR="00D520C6">
        <w:rPr>
          <w:rFonts w:ascii="Lato" w:hAnsi="Lato" w:cs="Latha"/>
          <w:sz w:val="24"/>
          <w:szCs w:val="24"/>
        </w:rPr>
        <w:br/>
      </w:r>
      <w:r w:rsidR="00E30B74" w:rsidRPr="00E30B74">
        <w:rPr>
          <w:rFonts w:ascii="Lato" w:hAnsi="Lato" w:cs="Latha"/>
          <w:sz w:val="24"/>
          <w:szCs w:val="24"/>
        </w:rPr>
        <w:t xml:space="preserve">z mężczyznami (MSM) oraz kontakty heteroseksualne. Wśród 4587 mężczyzn, </w:t>
      </w:r>
      <w:r w:rsidR="00D520C6">
        <w:rPr>
          <w:rFonts w:ascii="Lato" w:hAnsi="Lato" w:cs="Latha"/>
          <w:sz w:val="24"/>
          <w:szCs w:val="24"/>
        </w:rPr>
        <w:br/>
      </w:r>
      <w:r w:rsidR="00E30B74" w:rsidRPr="00E30B74">
        <w:rPr>
          <w:rFonts w:ascii="Lato" w:hAnsi="Lato" w:cs="Latha"/>
          <w:sz w:val="24"/>
          <w:szCs w:val="24"/>
        </w:rPr>
        <w:t>u których</w:t>
      </w:r>
      <w:r w:rsidR="00E30B74">
        <w:rPr>
          <w:rFonts w:ascii="Lato" w:hAnsi="Lato" w:cs="Latha"/>
          <w:sz w:val="24"/>
          <w:szCs w:val="24"/>
        </w:rPr>
        <w:t xml:space="preserve"> </w:t>
      </w:r>
      <w:r w:rsidR="00E30B74" w:rsidRPr="00E30B74">
        <w:rPr>
          <w:rFonts w:ascii="Lato" w:hAnsi="Lato" w:cs="Latha"/>
          <w:sz w:val="24"/>
          <w:szCs w:val="24"/>
        </w:rPr>
        <w:t>zakażenie HIV wykryto w latach 2016–2019, prawdopodobna droga zakażenia nie została podana</w:t>
      </w:r>
      <w:r w:rsidR="000F1F92">
        <w:rPr>
          <w:rFonts w:ascii="Lato" w:hAnsi="Lato" w:cs="Latha"/>
          <w:sz w:val="24"/>
          <w:szCs w:val="24"/>
        </w:rPr>
        <w:t xml:space="preserve"> </w:t>
      </w:r>
      <w:r w:rsidR="00E30B74" w:rsidRPr="00E30B74">
        <w:rPr>
          <w:rFonts w:ascii="Lato" w:hAnsi="Lato" w:cs="Latha"/>
          <w:sz w:val="24"/>
          <w:szCs w:val="24"/>
        </w:rPr>
        <w:t>dla 64,3% zgłoszeń, u kobiet brak danych dotyczył prawie 75% zgłoszeń (na 648 przypadków).</w:t>
      </w:r>
      <w:r w:rsidR="000F1F92">
        <w:rPr>
          <w:rFonts w:ascii="Lato" w:hAnsi="Lato" w:cs="Latha"/>
          <w:sz w:val="24"/>
          <w:szCs w:val="24"/>
        </w:rPr>
        <w:t xml:space="preserve"> </w:t>
      </w:r>
      <w:r w:rsidR="00E30B74" w:rsidRPr="00E30B74">
        <w:rPr>
          <w:rFonts w:ascii="Lato" w:hAnsi="Lato" w:cs="Latha"/>
          <w:sz w:val="24"/>
          <w:szCs w:val="24"/>
        </w:rPr>
        <w:t>Zakażenia przypisywane iniekcyjnemu używaniu narkotyków stanowią poniżej 10% przypadków</w:t>
      </w:r>
      <w:r w:rsidR="000F1F92">
        <w:rPr>
          <w:rFonts w:ascii="Lato" w:hAnsi="Lato" w:cs="Latha"/>
          <w:sz w:val="24"/>
          <w:szCs w:val="24"/>
        </w:rPr>
        <w:t xml:space="preserve"> </w:t>
      </w:r>
      <w:r w:rsidR="00E30B74" w:rsidRPr="00E30B74">
        <w:rPr>
          <w:rFonts w:ascii="Lato" w:hAnsi="Lato" w:cs="Latha"/>
          <w:sz w:val="24"/>
          <w:szCs w:val="24"/>
        </w:rPr>
        <w:t xml:space="preserve">zarówno wśród kobiet, jak </w:t>
      </w:r>
      <w:r w:rsidR="00D520C6">
        <w:rPr>
          <w:rFonts w:ascii="Lato" w:hAnsi="Lato" w:cs="Latha"/>
          <w:sz w:val="24"/>
          <w:szCs w:val="24"/>
        </w:rPr>
        <w:br/>
      </w:r>
      <w:r w:rsidR="00E30B74" w:rsidRPr="00E30B74">
        <w:rPr>
          <w:rFonts w:ascii="Lato" w:hAnsi="Lato" w:cs="Latha"/>
          <w:sz w:val="24"/>
          <w:szCs w:val="24"/>
        </w:rPr>
        <w:t>i mężczyzn.</w:t>
      </w:r>
    </w:p>
    <w:p w14:paraId="419326DD" w14:textId="77777777" w:rsidR="00B3058C" w:rsidRPr="003179E7" w:rsidRDefault="00B3058C" w:rsidP="00B3058C">
      <w:pPr>
        <w:pStyle w:val="NormalnyWeb"/>
        <w:spacing w:before="0" w:after="0" w:line="360" w:lineRule="auto"/>
        <w:rPr>
          <w:rFonts w:ascii="Lato" w:eastAsia="Times New Roman" w:hAnsi="Lato" w:cs="Times New Roman"/>
        </w:rPr>
      </w:pPr>
      <w:r w:rsidRPr="00631D50">
        <w:rPr>
          <w:rFonts w:ascii="Lato" w:hAnsi="Lato" w:cs="Times New Roman"/>
        </w:rPr>
        <w:t xml:space="preserve">Ograniczanie rozprzestrzeniania się HIV/AIDS jest w Polsce, jak i na całym świecie, jednym z priorytetowych zagadnień zdrowia publicznego. Wprowadzenie leczenia antyretrowirusowego (ARV) spowodowało duży spadek liczby </w:t>
      </w:r>
      <w:proofErr w:type="spellStart"/>
      <w:r w:rsidRPr="00631D50">
        <w:rPr>
          <w:rFonts w:ascii="Lato" w:hAnsi="Lato" w:cs="Times New Roman"/>
        </w:rPr>
        <w:t>zachorowań</w:t>
      </w:r>
      <w:proofErr w:type="spellEnd"/>
      <w:r w:rsidRPr="00631D50">
        <w:rPr>
          <w:rFonts w:ascii="Lato" w:hAnsi="Lato" w:cs="Times New Roman"/>
        </w:rPr>
        <w:t xml:space="preserve"> </w:t>
      </w:r>
      <w:r>
        <w:rPr>
          <w:rFonts w:ascii="Lato" w:hAnsi="Lato" w:cs="Times New Roman"/>
        </w:rPr>
        <w:br/>
      </w:r>
      <w:r w:rsidRPr="00631D50">
        <w:rPr>
          <w:rFonts w:ascii="Lato" w:hAnsi="Lato" w:cs="Times New Roman"/>
        </w:rPr>
        <w:t xml:space="preserve">i śmiertelności z powodu AIDS w krajach rozwiniętych. W Polsce udało się zorganizować modelowy system opieki nad pacjentami zakażonymi HIV i chorymi </w:t>
      </w:r>
      <w:r>
        <w:rPr>
          <w:rFonts w:ascii="Lato" w:hAnsi="Lato" w:cs="Times New Roman"/>
        </w:rPr>
        <w:br/>
      </w:r>
      <w:r w:rsidRPr="00631D50">
        <w:rPr>
          <w:rFonts w:ascii="Lato" w:hAnsi="Lato" w:cs="Times New Roman"/>
        </w:rPr>
        <w:t xml:space="preserve">na AIDS, który w wielu krajach wskazywany jest jako wzór. W tym czasie, dzięki zastosowaniu nowych leków, zmieniło się oblicze choroby, która ze śmiertelnej stała się przewlekłą. Zmienił się również profil osób, które się zakażają. Już nie mówimy </w:t>
      </w:r>
      <w:r>
        <w:rPr>
          <w:rFonts w:ascii="Lato" w:hAnsi="Lato" w:cs="Times New Roman"/>
        </w:rPr>
        <w:br/>
      </w:r>
      <w:r w:rsidRPr="00631D50">
        <w:rPr>
          <w:rFonts w:ascii="Lato" w:hAnsi="Lato" w:cs="Times New Roman"/>
        </w:rPr>
        <w:t xml:space="preserve">o szczególnych grupach, które zakażają się HIV, lecz o </w:t>
      </w:r>
      <w:proofErr w:type="spellStart"/>
      <w:r w:rsidRPr="00631D50">
        <w:rPr>
          <w:rFonts w:ascii="Lato" w:hAnsi="Lato" w:cs="Times New Roman"/>
        </w:rPr>
        <w:t>zachowaniach</w:t>
      </w:r>
      <w:proofErr w:type="spellEnd"/>
      <w:r w:rsidRPr="00631D50">
        <w:rPr>
          <w:rFonts w:ascii="Lato" w:hAnsi="Lato" w:cs="Times New Roman"/>
        </w:rPr>
        <w:t xml:space="preserve"> ryzykownych, narażających na to zakażenie. A to oznacza, że każda osoba podejmująca takie ryzyko może się zakazić. </w:t>
      </w:r>
      <w:r w:rsidRPr="00631D50">
        <w:rPr>
          <w:rFonts w:ascii="Lato" w:hAnsi="Lato" w:cs="Times New Roman"/>
          <w:shd w:val="clear" w:color="auto" w:fill="FFFFFF"/>
        </w:rPr>
        <w:t xml:space="preserve">Na dzień 31 października 2020 r. </w:t>
      </w:r>
      <w:r>
        <w:rPr>
          <w:rFonts w:ascii="Lato" w:hAnsi="Lato" w:cs="Times New Roman"/>
          <w:shd w:val="clear" w:color="auto" w:fill="FFFFFF"/>
        </w:rPr>
        <w:t xml:space="preserve">od 2017 r. </w:t>
      </w:r>
      <w:r w:rsidRPr="00631D50">
        <w:rPr>
          <w:rFonts w:ascii="Lato" w:hAnsi="Lato" w:cs="Times New Roman"/>
          <w:shd w:val="clear" w:color="auto" w:fill="FFFFFF"/>
        </w:rPr>
        <w:t>leczeniem ARV objętych było</w:t>
      </w:r>
      <w:r w:rsidRPr="00631D50">
        <w:rPr>
          <w:rStyle w:val="Pogrubienie"/>
          <w:rFonts w:ascii="Lato" w:hAnsi="Lato"/>
          <w:shd w:val="clear" w:color="auto" w:fill="FFFFFF"/>
        </w:rPr>
        <w:t xml:space="preserve"> </w:t>
      </w:r>
      <w:r w:rsidRPr="00631D50">
        <w:rPr>
          <w:rStyle w:val="Pogrubienie"/>
          <w:rFonts w:ascii="Lato" w:hAnsi="Lato"/>
          <w:b w:val="0"/>
          <w:shd w:val="clear" w:color="auto" w:fill="FFFFFF"/>
        </w:rPr>
        <w:t>13 351</w:t>
      </w:r>
      <w:r w:rsidRPr="00631D50">
        <w:rPr>
          <w:rFonts w:ascii="Lato" w:hAnsi="Lato" w:cs="Times New Roman"/>
          <w:shd w:val="clear" w:color="auto" w:fill="FFFFFF"/>
        </w:rPr>
        <w:t> pacjentów, w tym </w:t>
      </w:r>
      <w:r w:rsidRPr="00631D50">
        <w:rPr>
          <w:rStyle w:val="Pogrubienie"/>
          <w:rFonts w:ascii="Lato" w:hAnsi="Lato"/>
          <w:b w:val="0"/>
          <w:shd w:val="clear" w:color="auto" w:fill="FFFFFF"/>
        </w:rPr>
        <w:t>96</w:t>
      </w:r>
      <w:r w:rsidRPr="00631D50">
        <w:rPr>
          <w:rFonts w:ascii="Lato" w:hAnsi="Lato" w:cs="Times New Roman"/>
          <w:shd w:val="clear" w:color="auto" w:fill="FFFFFF"/>
        </w:rPr>
        <w:t xml:space="preserve"> dzieci i 48 kobiet w ciąży </w:t>
      </w:r>
      <w:r w:rsidRPr="00631D50">
        <w:rPr>
          <w:rFonts w:ascii="Lato" w:eastAsia="Times New Roman" w:hAnsi="Lato" w:cs="Times New Roman"/>
        </w:rPr>
        <w:t xml:space="preserve">w ramach </w:t>
      </w:r>
      <w:r>
        <w:rPr>
          <w:rFonts w:ascii="Lato" w:eastAsia="Times New Roman" w:hAnsi="Lato" w:cs="Times New Roman"/>
        </w:rPr>
        <w:br/>
      </w:r>
      <w:r w:rsidRPr="00631D50">
        <w:rPr>
          <w:rFonts w:ascii="Lato" w:hAnsi="Lato" w:cs="Times New Roman"/>
        </w:rPr>
        <w:t xml:space="preserve">programu zdrowotnego Ministerstwa Zdrowia „Leczenie antyretrowirusowe osób żyjących z wirusem HIV w Polsce na lata 2017–2021”. W województwie </w:t>
      </w:r>
      <w:r>
        <w:rPr>
          <w:rFonts w:ascii="Lato" w:hAnsi="Lato" w:cs="Times New Roman"/>
        </w:rPr>
        <w:t>kujawsko-</w:t>
      </w:r>
      <w:r>
        <w:rPr>
          <w:rFonts w:ascii="Lato" w:hAnsi="Lato" w:cs="Times New Roman"/>
        </w:rPr>
        <w:br/>
        <w:t xml:space="preserve">-pomorskim </w:t>
      </w:r>
      <w:r w:rsidRPr="00631D50">
        <w:rPr>
          <w:rFonts w:ascii="Lato" w:hAnsi="Lato" w:cs="Times New Roman"/>
          <w:bCs/>
        </w:rPr>
        <w:t>leczenie antyretrowirusowe prowadzone jest</w:t>
      </w:r>
      <w:r>
        <w:rPr>
          <w:rFonts w:ascii="Lato" w:hAnsi="Lato" w:cs="Times New Roman"/>
          <w:bCs/>
        </w:rPr>
        <w:t xml:space="preserve"> w Wojewódzkim Szpitalu Zespolonym im. L. Rydygiera</w:t>
      </w:r>
      <w:r w:rsidRPr="00631D50">
        <w:rPr>
          <w:rFonts w:ascii="Lato" w:hAnsi="Lato" w:cs="Times New Roman"/>
          <w:bCs/>
        </w:rPr>
        <w:t xml:space="preserve"> na </w:t>
      </w:r>
      <w:r w:rsidRPr="00631D50">
        <w:rPr>
          <w:rFonts w:ascii="Lato" w:hAnsi="Lato" w:cs="Times New Roman"/>
          <w:shd w:val="clear" w:color="auto" w:fill="FFFFFF"/>
        </w:rPr>
        <w:t>Oddziale Obserwacyjno</w:t>
      </w:r>
      <w:r>
        <w:rPr>
          <w:rFonts w:ascii="Lato" w:hAnsi="Lato" w:cs="Times New Roman"/>
          <w:shd w:val="clear" w:color="auto" w:fill="FFFFFF"/>
        </w:rPr>
        <w:t>-</w:t>
      </w:r>
      <w:r w:rsidRPr="00631D50">
        <w:rPr>
          <w:rFonts w:ascii="Lato" w:hAnsi="Lato" w:cs="Times New Roman"/>
          <w:shd w:val="clear" w:color="auto" w:fill="FFFFFF"/>
        </w:rPr>
        <w:t xml:space="preserve">Zakaźnym w Toruniu </w:t>
      </w:r>
      <w:r>
        <w:rPr>
          <w:rFonts w:ascii="Lato" w:hAnsi="Lato" w:cs="Times New Roman"/>
          <w:shd w:val="clear" w:color="auto" w:fill="FFFFFF"/>
        </w:rPr>
        <w:br/>
      </w:r>
      <w:r w:rsidRPr="00631D50">
        <w:rPr>
          <w:rFonts w:ascii="Lato" w:hAnsi="Lato" w:cs="Times New Roman"/>
          <w:shd w:val="clear" w:color="auto" w:fill="FFFFFF"/>
        </w:rPr>
        <w:t>oraz w</w:t>
      </w:r>
      <w:r>
        <w:rPr>
          <w:rFonts w:ascii="Lato" w:hAnsi="Lato" w:cs="Times New Roman"/>
          <w:shd w:val="clear" w:color="auto" w:fill="FFFFFF"/>
        </w:rPr>
        <w:t xml:space="preserve"> Wojewódzkim Szpitalu Obserwacyjno-Zakaźnym im. T. </w:t>
      </w:r>
      <w:proofErr w:type="spellStart"/>
      <w:r>
        <w:rPr>
          <w:rFonts w:ascii="Lato" w:hAnsi="Lato" w:cs="Times New Roman"/>
          <w:shd w:val="clear" w:color="auto" w:fill="FFFFFF"/>
        </w:rPr>
        <w:t>Browicza</w:t>
      </w:r>
      <w:proofErr w:type="spellEnd"/>
      <w:r>
        <w:rPr>
          <w:rFonts w:ascii="Lato" w:hAnsi="Lato" w:cs="Times New Roman"/>
          <w:shd w:val="clear" w:color="auto" w:fill="FFFFFF"/>
        </w:rPr>
        <w:t xml:space="preserve"> w</w:t>
      </w:r>
      <w:r w:rsidRPr="00631D50">
        <w:rPr>
          <w:rFonts w:ascii="Lato" w:hAnsi="Lato" w:cs="Times New Roman"/>
          <w:shd w:val="clear" w:color="auto" w:fill="FFFFFF"/>
        </w:rPr>
        <w:t xml:space="preserve"> </w:t>
      </w:r>
      <w:r w:rsidRPr="00631D50">
        <w:rPr>
          <w:rFonts w:ascii="Lato" w:eastAsia="Times New Roman" w:hAnsi="Lato" w:cs="Times New Roman"/>
        </w:rPr>
        <w:t xml:space="preserve">Katedrze </w:t>
      </w:r>
      <w:r>
        <w:rPr>
          <w:rFonts w:ascii="Lato" w:eastAsia="Times New Roman" w:hAnsi="Lato" w:cs="Times New Roman"/>
        </w:rPr>
        <w:br/>
      </w:r>
      <w:r w:rsidRPr="00631D50">
        <w:rPr>
          <w:rFonts w:ascii="Lato" w:eastAsia="Times New Roman" w:hAnsi="Lato" w:cs="Times New Roman"/>
        </w:rPr>
        <w:t xml:space="preserve">i Klinice Chorób Zakaźnych i Hepatologii CM im. Ludwika Rydygiera w Bydgoszczy. </w:t>
      </w:r>
    </w:p>
    <w:p w14:paraId="4546BDCF" w14:textId="77777777" w:rsidR="00B3058C" w:rsidRPr="00631D50" w:rsidRDefault="00B3058C" w:rsidP="00B3058C">
      <w:pPr>
        <w:spacing w:after="0" w:line="240" w:lineRule="auto"/>
        <w:rPr>
          <w:rFonts w:ascii="Lato" w:hAnsi="Lato"/>
          <w:color w:val="FF0000"/>
          <w:sz w:val="24"/>
          <w:szCs w:val="24"/>
        </w:rPr>
      </w:pPr>
    </w:p>
    <w:p w14:paraId="45EC79A7" w14:textId="77777777" w:rsidR="00B3058C" w:rsidRDefault="00B3058C" w:rsidP="00B3058C">
      <w:pPr>
        <w:spacing w:after="0" w:line="360" w:lineRule="auto"/>
        <w:rPr>
          <w:rFonts w:ascii="Lato" w:hAnsi="Lato"/>
          <w:sz w:val="24"/>
          <w:szCs w:val="24"/>
        </w:rPr>
      </w:pPr>
      <w:r w:rsidRPr="00631D50">
        <w:rPr>
          <w:rFonts w:ascii="Lato" w:hAnsi="Lato"/>
          <w:sz w:val="24"/>
          <w:szCs w:val="24"/>
        </w:rPr>
        <w:t>Według Narodowego Instytutu Zdrowia Publicznego w 2019 r</w:t>
      </w:r>
      <w:r>
        <w:rPr>
          <w:rFonts w:ascii="Lato" w:hAnsi="Lato"/>
          <w:sz w:val="24"/>
          <w:szCs w:val="24"/>
        </w:rPr>
        <w:t xml:space="preserve">. </w:t>
      </w:r>
      <w:r w:rsidRPr="00631D50">
        <w:rPr>
          <w:rFonts w:ascii="Lato" w:hAnsi="Lato"/>
          <w:sz w:val="24"/>
          <w:szCs w:val="24"/>
        </w:rPr>
        <w:t xml:space="preserve">w województwie kujawsko-pomorskim, w odniesieniu do roku 2018, odnotowano większą liczbę zgłoszeń zakażeń HIV i </w:t>
      </w:r>
      <w:proofErr w:type="spellStart"/>
      <w:r w:rsidRPr="00631D50">
        <w:rPr>
          <w:rFonts w:ascii="Lato" w:hAnsi="Lato"/>
          <w:sz w:val="24"/>
          <w:szCs w:val="24"/>
        </w:rPr>
        <w:t>zachorowań</w:t>
      </w:r>
      <w:proofErr w:type="spellEnd"/>
      <w:r w:rsidRPr="00631D50">
        <w:rPr>
          <w:rFonts w:ascii="Lato" w:hAnsi="Lato"/>
          <w:sz w:val="24"/>
          <w:szCs w:val="24"/>
        </w:rPr>
        <w:t xml:space="preserve"> na AIDS. Zarejestrowano </w:t>
      </w:r>
      <w:r w:rsidRPr="00631D50">
        <w:rPr>
          <w:rFonts w:ascii="Lato" w:hAnsi="Lato"/>
          <w:bCs/>
          <w:sz w:val="24"/>
          <w:szCs w:val="24"/>
        </w:rPr>
        <w:t xml:space="preserve">55 </w:t>
      </w:r>
      <w:r w:rsidRPr="00631D50">
        <w:rPr>
          <w:rFonts w:ascii="Lato" w:hAnsi="Lato"/>
          <w:sz w:val="24"/>
          <w:szCs w:val="24"/>
        </w:rPr>
        <w:t xml:space="preserve">nowo wykrytych zakażeń </w:t>
      </w:r>
      <w:r w:rsidRPr="00631D50">
        <w:rPr>
          <w:rFonts w:ascii="Lato" w:hAnsi="Lato"/>
          <w:bCs/>
          <w:sz w:val="24"/>
          <w:szCs w:val="24"/>
        </w:rPr>
        <w:t xml:space="preserve">HIV </w:t>
      </w:r>
      <w:r w:rsidRPr="00631D50">
        <w:rPr>
          <w:rFonts w:ascii="Lato" w:hAnsi="Lato"/>
          <w:sz w:val="24"/>
          <w:szCs w:val="24"/>
        </w:rPr>
        <w:t xml:space="preserve">i zgłoszono </w:t>
      </w:r>
      <w:r w:rsidRPr="00631D50">
        <w:rPr>
          <w:rFonts w:ascii="Lato" w:hAnsi="Lato"/>
          <w:bCs/>
          <w:sz w:val="24"/>
          <w:szCs w:val="24"/>
        </w:rPr>
        <w:t xml:space="preserve">14 </w:t>
      </w:r>
      <w:r w:rsidRPr="00631D50">
        <w:rPr>
          <w:rFonts w:ascii="Lato" w:hAnsi="Lato"/>
          <w:sz w:val="24"/>
          <w:szCs w:val="24"/>
        </w:rPr>
        <w:t xml:space="preserve">przypadków </w:t>
      </w:r>
      <w:r w:rsidRPr="00631D50">
        <w:rPr>
          <w:rFonts w:ascii="Lato" w:hAnsi="Lato"/>
          <w:bCs/>
          <w:sz w:val="24"/>
          <w:szCs w:val="24"/>
        </w:rPr>
        <w:t>AIDS</w:t>
      </w:r>
      <w:r w:rsidRPr="00631D50">
        <w:rPr>
          <w:rFonts w:ascii="Lato" w:hAnsi="Lato"/>
          <w:sz w:val="24"/>
          <w:szCs w:val="24"/>
        </w:rPr>
        <w:t xml:space="preserve">, w 2018 r. zgłoszono </w:t>
      </w:r>
      <w:r w:rsidRPr="00631D50">
        <w:rPr>
          <w:rFonts w:ascii="Lato" w:hAnsi="Lato"/>
          <w:bCs/>
          <w:sz w:val="24"/>
          <w:szCs w:val="24"/>
        </w:rPr>
        <w:t xml:space="preserve">35 </w:t>
      </w:r>
      <w:r w:rsidRPr="00631D50">
        <w:rPr>
          <w:rFonts w:ascii="Lato" w:hAnsi="Lato"/>
          <w:sz w:val="24"/>
          <w:szCs w:val="24"/>
        </w:rPr>
        <w:t xml:space="preserve">zakażeń HIV </w:t>
      </w:r>
      <w:r>
        <w:rPr>
          <w:rFonts w:ascii="Lato" w:hAnsi="Lato"/>
          <w:sz w:val="24"/>
          <w:szCs w:val="24"/>
        </w:rPr>
        <w:br/>
      </w:r>
      <w:r w:rsidRPr="00631D50">
        <w:rPr>
          <w:rFonts w:ascii="Lato" w:hAnsi="Lato"/>
          <w:sz w:val="24"/>
          <w:szCs w:val="24"/>
        </w:rPr>
        <w:t xml:space="preserve">i </w:t>
      </w:r>
      <w:r w:rsidRPr="00631D50">
        <w:rPr>
          <w:rFonts w:ascii="Lato" w:hAnsi="Lato"/>
          <w:bCs/>
          <w:sz w:val="24"/>
          <w:szCs w:val="24"/>
        </w:rPr>
        <w:t xml:space="preserve">3 </w:t>
      </w:r>
      <w:r w:rsidRPr="00631D50">
        <w:rPr>
          <w:rFonts w:ascii="Lato" w:hAnsi="Lato"/>
          <w:sz w:val="24"/>
          <w:szCs w:val="24"/>
        </w:rPr>
        <w:t>przypadki AIDS</w:t>
      </w:r>
      <w:r>
        <w:rPr>
          <w:rFonts w:ascii="Lato" w:hAnsi="Lato"/>
          <w:sz w:val="24"/>
          <w:szCs w:val="24"/>
        </w:rPr>
        <w:t>, zaś w</w:t>
      </w:r>
      <w:r w:rsidRPr="00631D50">
        <w:rPr>
          <w:rFonts w:ascii="Lato" w:hAnsi="Lato"/>
          <w:sz w:val="24"/>
          <w:szCs w:val="24"/>
        </w:rPr>
        <w:t xml:space="preserve"> 2017 r. nie</w:t>
      </w:r>
      <w:r>
        <w:rPr>
          <w:rFonts w:ascii="Lato" w:hAnsi="Lato"/>
          <w:sz w:val="24"/>
          <w:szCs w:val="24"/>
        </w:rPr>
        <w:t xml:space="preserve"> </w:t>
      </w:r>
      <w:r w:rsidRPr="00631D50">
        <w:rPr>
          <w:rFonts w:ascii="Lato" w:hAnsi="Lato"/>
          <w:sz w:val="24"/>
          <w:szCs w:val="24"/>
        </w:rPr>
        <w:t>zarejestrowano ani jednego przypadku AIDS</w:t>
      </w:r>
      <w:r>
        <w:rPr>
          <w:rFonts w:ascii="Lato" w:hAnsi="Lato"/>
          <w:sz w:val="24"/>
          <w:szCs w:val="24"/>
        </w:rPr>
        <w:t xml:space="preserve">. </w:t>
      </w:r>
    </w:p>
    <w:p w14:paraId="04FE279B" w14:textId="77777777" w:rsidR="00D520C6" w:rsidRPr="00B13917" w:rsidRDefault="00D520C6" w:rsidP="00B3058C">
      <w:pPr>
        <w:spacing w:after="0" w:line="360" w:lineRule="auto"/>
        <w:rPr>
          <w:rFonts w:ascii="Lato" w:hAnsi="Lato"/>
          <w:sz w:val="16"/>
          <w:szCs w:val="16"/>
        </w:rPr>
      </w:pPr>
    </w:p>
    <w:p w14:paraId="59A153B8"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Na terenie województwa kujawsko-pomorskiego funkcjonują dwa punkty konsultacyjno-diagnostyczne prowadzące badania na obecność HIV</w:t>
      </w:r>
      <w:r>
        <w:rPr>
          <w:rFonts w:ascii="Lato" w:hAnsi="Lato"/>
          <w:sz w:val="24"/>
          <w:szCs w:val="24"/>
        </w:rPr>
        <w:t>, prowadzone przez Fundację Parasol</w:t>
      </w:r>
      <w:r w:rsidRPr="00631D50">
        <w:rPr>
          <w:rFonts w:ascii="Lato" w:hAnsi="Lato"/>
          <w:sz w:val="24"/>
          <w:szCs w:val="24"/>
        </w:rPr>
        <w:t>:</w:t>
      </w:r>
    </w:p>
    <w:p w14:paraId="1D158CDE"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xml:space="preserve">1. Punkt Konsultacyjno-Diagnostyczny </w:t>
      </w:r>
      <w:r>
        <w:rPr>
          <w:rFonts w:ascii="Lato" w:hAnsi="Lato"/>
          <w:sz w:val="24"/>
          <w:szCs w:val="24"/>
        </w:rPr>
        <w:t>w</w:t>
      </w:r>
      <w:r w:rsidRPr="00631D50">
        <w:rPr>
          <w:rFonts w:ascii="Lato" w:hAnsi="Lato"/>
          <w:sz w:val="24"/>
          <w:szCs w:val="24"/>
        </w:rPr>
        <w:t xml:space="preserve"> Bydgoszcz</w:t>
      </w:r>
      <w:r>
        <w:rPr>
          <w:rFonts w:ascii="Lato" w:hAnsi="Lato"/>
          <w:sz w:val="24"/>
          <w:szCs w:val="24"/>
        </w:rPr>
        <w:t>y przy ul. Kujawska 4;</w:t>
      </w:r>
    </w:p>
    <w:p w14:paraId="5EC9DE03"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2. Punkt Konsultacyjno-</w:t>
      </w:r>
      <w:r w:rsidRPr="0047751F">
        <w:rPr>
          <w:rFonts w:ascii="Lato" w:hAnsi="Lato"/>
          <w:sz w:val="24"/>
          <w:szCs w:val="24"/>
        </w:rPr>
        <w:t xml:space="preserve">Diagnostyczny </w:t>
      </w:r>
      <w:r w:rsidRPr="00387E21">
        <w:rPr>
          <w:rFonts w:ascii="Lato" w:hAnsi="Lato"/>
          <w:color w:val="000000"/>
          <w:sz w:val="24"/>
          <w:szCs w:val="24"/>
        </w:rPr>
        <w:t>w</w:t>
      </w:r>
      <w:r w:rsidRPr="001C16D6">
        <w:rPr>
          <w:rFonts w:ascii="Lato" w:hAnsi="Lato"/>
          <w:b/>
          <w:bCs/>
          <w:color w:val="000000"/>
          <w:sz w:val="24"/>
          <w:szCs w:val="24"/>
        </w:rPr>
        <w:t xml:space="preserve"> </w:t>
      </w:r>
      <w:r w:rsidRPr="00B633A3">
        <w:rPr>
          <w:rFonts w:ascii="Lato" w:hAnsi="Lato"/>
          <w:color w:val="000000"/>
          <w:sz w:val="24"/>
          <w:szCs w:val="24"/>
        </w:rPr>
        <w:t>Toru</w:t>
      </w:r>
      <w:r>
        <w:rPr>
          <w:rFonts w:ascii="Lato" w:hAnsi="Lato"/>
          <w:color w:val="000000"/>
          <w:sz w:val="24"/>
          <w:szCs w:val="24"/>
        </w:rPr>
        <w:t>niu przy ul. Szosa Bydgoska 1</w:t>
      </w:r>
      <w:r w:rsidRPr="00B633A3">
        <w:rPr>
          <w:rFonts w:ascii="Lato" w:hAnsi="Lato"/>
          <w:color w:val="000000"/>
          <w:sz w:val="24"/>
          <w:szCs w:val="24"/>
        </w:rPr>
        <w:t>.</w:t>
      </w:r>
    </w:p>
    <w:p w14:paraId="0157103B" w14:textId="77777777" w:rsidR="00B3058C" w:rsidRPr="00631D50" w:rsidRDefault="00B3058C" w:rsidP="00B3058C">
      <w:pPr>
        <w:spacing w:after="0" w:line="240" w:lineRule="auto"/>
        <w:rPr>
          <w:rFonts w:ascii="Lato" w:hAnsi="Lato"/>
          <w:sz w:val="24"/>
          <w:szCs w:val="24"/>
        </w:rPr>
      </w:pPr>
    </w:p>
    <w:p w14:paraId="04165392" w14:textId="77777777" w:rsidR="00B3058C" w:rsidRDefault="00B3058C" w:rsidP="00B3058C">
      <w:pPr>
        <w:spacing w:after="0" w:line="360" w:lineRule="auto"/>
        <w:rPr>
          <w:rFonts w:ascii="Lato" w:hAnsi="Lato"/>
          <w:sz w:val="24"/>
          <w:szCs w:val="24"/>
        </w:rPr>
      </w:pPr>
      <w:r w:rsidRPr="00631D50">
        <w:rPr>
          <w:rFonts w:ascii="Lato" w:hAnsi="Lato"/>
          <w:sz w:val="24"/>
          <w:szCs w:val="24"/>
        </w:rPr>
        <w:t xml:space="preserve">Punkty Konsultacyjno-Diagnostyczne (PKD) wykonujące badania w celu wykrycia zakażenia HIV, anonimowo i bezpłatnie, połączone są z poradnictwem przed i po teście. </w:t>
      </w:r>
    </w:p>
    <w:p w14:paraId="6790BAFD" w14:textId="77777777" w:rsidR="00B3058C" w:rsidRPr="00B13917" w:rsidRDefault="00B3058C" w:rsidP="00B3058C">
      <w:pPr>
        <w:spacing w:after="0" w:line="360" w:lineRule="auto"/>
        <w:rPr>
          <w:rFonts w:ascii="Lato" w:hAnsi="Lato"/>
          <w:sz w:val="16"/>
          <w:szCs w:val="16"/>
        </w:rPr>
      </w:pPr>
    </w:p>
    <w:p w14:paraId="36627507" w14:textId="5AE67EEA" w:rsidR="00B3058C" w:rsidRPr="006376B7" w:rsidRDefault="008343BD" w:rsidP="006376B7">
      <w:pPr>
        <w:pStyle w:val="Nagwek3"/>
        <w:jc w:val="left"/>
        <w:rPr>
          <w:rFonts w:ascii="Lato" w:hAnsi="Lato"/>
          <w:i/>
          <w:iCs/>
          <w:sz w:val="24"/>
        </w:rPr>
      </w:pPr>
      <w:bookmarkStart w:id="48" w:name="_Toc79649507"/>
      <w:bookmarkStart w:id="49" w:name="_Toc97281209"/>
      <w:r w:rsidRPr="006376B7">
        <w:rPr>
          <w:rFonts w:ascii="Lato" w:hAnsi="Lato"/>
          <w:sz w:val="24"/>
        </w:rPr>
        <w:t>2.6</w:t>
      </w:r>
      <w:r w:rsidR="00B3058C" w:rsidRPr="006376B7">
        <w:rPr>
          <w:rFonts w:ascii="Lato" w:hAnsi="Lato"/>
          <w:sz w:val="24"/>
        </w:rPr>
        <w:t>. Zgony z powodu narkotyków</w:t>
      </w:r>
      <w:bookmarkEnd w:id="48"/>
      <w:bookmarkEnd w:id="49"/>
      <w:r w:rsidR="00B3058C" w:rsidRPr="006376B7">
        <w:rPr>
          <w:rFonts w:ascii="Lato" w:hAnsi="Lato"/>
          <w:sz w:val="24"/>
        </w:rPr>
        <w:br/>
      </w:r>
    </w:p>
    <w:p w14:paraId="7A306475" w14:textId="77777777" w:rsidR="00B3058C" w:rsidRPr="0029451B" w:rsidRDefault="00B3058C" w:rsidP="00B3058C">
      <w:pPr>
        <w:autoSpaceDE w:val="0"/>
        <w:autoSpaceDN w:val="0"/>
        <w:adjustRightInd w:val="0"/>
        <w:spacing w:after="0" w:line="360" w:lineRule="auto"/>
        <w:rPr>
          <w:rFonts w:ascii="Lato" w:hAnsi="Lato"/>
          <w:sz w:val="24"/>
          <w:szCs w:val="24"/>
          <w:lang w:eastAsia="pl-PL"/>
        </w:rPr>
      </w:pPr>
      <w:r w:rsidRPr="00631D50">
        <w:rPr>
          <w:rFonts w:ascii="Lato" w:hAnsi="Lato"/>
          <w:sz w:val="24"/>
          <w:szCs w:val="24"/>
          <w:lang w:eastAsia="pl-PL"/>
        </w:rPr>
        <w:t>W Polsce nie odnotowujemy dużej liczby zgonów spowodowanych bezpośrednio przedawkowaniem narkotyków. Według ostatnich danych Głównego Urzędu Statystycznego z 2018 r</w:t>
      </w:r>
      <w:r>
        <w:rPr>
          <w:rFonts w:ascii="Lato" w:hAnsi="Lato"/>
          <w:sz w:val="24"/>
          <w:szCs w:val="24"/>
          <w:lang w:eastAsia="pl-PL"/>
        </w:rPr>
        <w:t>.</w:t>
      </w:r>
      <w:r w:rsidRPr="00631D50">
        <w:rPr>
          <w:rFonts w:ascii="Lato" w:hAnsi="Lato"/>
          <w:sz w:val="24"/>
          <w:szCs w:val="24"/>
          <w:lang w:eastAsia="pl-PL"/>
        </w:rPr>
        <w:t xml:space="preserve"> w Polsce zarejestrowano 199 zgonów (w tym 12 osób </w:t>
      </w:r>
      <w:r>
        <w:rPr>
          <w:rFonts w:ascii="Lato" w:hAnsi="Lato"/>
          <w:sz w:val="24"/>
          <w:szCs w:val="24"/>
          <w:lang w:eastAsia="pl-PL"/>
        </w:rPr>
        <w:br/>
      </w:r>
      <w:r w:rsidRPr="00631D50">
        <w:rPr>
          <w:rFonts w:ascii="Lato" w:hAnsi="Lato"/>
          <w:sz w:val="24"/>
          <w:szCs w:val="24"/>
          <w:lang w:eastAsia="pl-PL"/>
        </w:rPr>
        <w:t xml:space="preserve">z województwa kujawsko-pomorskiego), których </w:t>
      </w:r>
      <w:r>
        <w:rPr>
          <w:rFonts w:ascii="Lato" w:hAnsi="Lato"/>
          <w:sz w:val="24"/>
          <w:szCs w:val="24"/>
          <w:lang w:eastAsia="pl-PL"/>
        </w:rPr>
        <w:t xml:space="preserve">bezpośrednią </w:t>
      </w:r>
      <w:r w:rsidRPr="00631D50">
        <w:rPr>
          <w:rFonts w:ascii="Lato" w:hAnsi="Lato"/>
          <w:sz w:val="24"/>
          <w:szCs w:val="24"/>
          <w:lang w:eastAsia="pl-PL"/>
        </w:rPr>
        <w:t>przyczyną były narkotyki. Dane z 2018 r</w:t>
      </w:r>
      <w:r>
        <w:rPr>
          <w:rFonts w:ascii="Lato" w:hAnsi="Lato"/>
          <w:sz w:val="24"/>
          <w:szCs w:val="24"/>
          <w:lang w:eastAsia="pl-PL"/>
        </w:rPr>
        <w:t xml:space="preserve">. </w:t>
      </w:r>
      <w:r w:rsidRPr="00631D50">
        <w:rPr>
          <w:rFonts w:ascii="Lato" w:hAnsi="Lato"/>
          <w:sz w:val="24"/>
          <w:szCs w:val="24"/>
          <w:lang w:eastAsia="pl-PL"/>
        </w:rPr>
        <w:t xml:space="preserve">pokazują, że ofiarami śmiertelnych </w:t>
      </w:r>
      <w:proofErr w:type="spellStart"/>
      <w:r w:rsidRPr="00631D50">
        <w:rPr>
          <w:rFonts w:ascii="Lato" w:hAnsi="Lato"/>
          <w:sz w:val="24"/>
          <w:szCs w:val="24"/>
          <w:lang w:eastAsia="pl-PL"/>
        </w:rPr>
        <w:t>przedawkowań</w:t>
      </w:r>
      <w:proofErr w:type="spellEnd"/>
      <w:r w:rsidRPr="00631D50">
        <w:rPr>
          <w:rFonts w:ascii="Lato" w:hAnsi="Lato"/>
          <w:sz w:val="24"/>
          <w:szCs w:val="24"/>
          <w:lang w:eastAsia="pl-PL"/>
        </w:rPr>
        <w:t xml:space="preserve"> </w:t>
      </w:r>
      <w:r>
        <w:rPr>
          <w:rFonts w:ascii="Lato" w:hAnsi="Lato"/>
          <w:sz w:val="24"/>
          <w:szCs w:val="24"/>
          <w:lang w:eastAsia="pl-PL"/>
        </w:rPr>
        <w:br/>
      </w:r>
      <w:r w:rsidRPr="00631D50">
        <w:rPr>
          <w:rFonts w:ascii="Lato" w:hAnsi="Lato"/>
          <w:sz w:val="24"/>
          <w:szCs w:val="24"/>
          <w:lang w:eastAsia="pl-PL"/>
        </w:rPr>
        <w:t xml:space="preserve">w naszym kraju są przede wszystkim mężczyźni. </w:t>
      </w:r>
      <w:r>
        <w:rPr>
          <w:rFonts w:ascii="Lato" w:hAnsi="Lato"/>
          <w:sz w:val="24"/>
          <w:szCs w:val="24"/>
          <w:lang w:eastAsia="pl-PL"/>
        </w:rPr>
        <w:br/>
      </w:r>
    </w:p>
    <w:p w14:paraId="2D8AD152" w14:textId="6D5D4266" w:rsidR="00B3058C" w:rsidRPr="006376B7" w:rsidRDefault="008343BD" w:rsidP="006376B7">
      <w:pPr>
        <w:pStyle w:val="Nagwek3"/>
        <w:ind w:left="0" w:firstLine="0"/>
        <w:jc w:val="left"/>
        <w:rPr>
          <w:rFonts w:ascii="Lato" w:hAnsi="Lato"/>
          <w:i/>
          <w:iCs/>
          <w:sz w:val="24"/>
        </w:rPr>
      </w:pPr>
      <w:bookmarkStart w:id="50" w:name="_Toc79649508"/>
      <w:bookmarkStart w:id="51" w:name="_Toc97281210"/>
      <w:r w:rsidRPr="006376B7">
        <w:rPr>
          <w:rFonts w:ascii="Lato" w:hAnsi="Lato"/>
          <w:sz w:val="24"/>
        </w:rPr>
        <w:t>2.7</w:t>
      </w:r>
      <w:r w:rsidR="00B3058C" w:rsidRPr="006376B7">
        <w:rPr>
          <w:rFonts w:ascii="Lato" w:hAnsi="Lato"/>
          <w:sz w:val="24"/>
        </w:rPr>
        <w:t>. Profilaktyka i przeciwdziałanie narkomanii w gminach województwa kujawsko-</w:t>
      </w:r>
      <w:r w:rsidR="00B3058C" w:rsidRPr="006376B7">
        <w:rPr>
          <w:rFonts w:ascii="Lato" w:hAnsi="Lato"/>
          <w:sz w:val="24"/>
        </w:rPr>
        <w:br/>
        <w:t>-pomorskiego.</w:t>
      </w:r>
      <w:bookmarkEnd w:id="50"/>
      <w:bookmarkEnd w:id="51"/>
    </w:p>
    <w:p w14:paraId="418CF129" w14:textId="77777777" w:rsidR="00B3058C" w:rsidRPr="00937178" w:rsidRDefault="00B3058C" w:rsidP="00B3058C">
      <w:pPr>
        <w:spacing w:after="0" w:line="240" w:lineRule="auto"/>
        <w:rPr>
          <w:lang w:val="x-none"/>
        </w:rPr>
      </w:pPr>
    </w:p>
    <w:p w14:paraId="570C787A"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Organ wykonawczy samorządu gminy corocznie sporządza informację z realizacji działań podejmowanych w danym roku, a wynikających z Gminnego Programu Przeciwdziałania Narkomanii. W 2019 r. na 144 gminy województwa kujawsko-</w:t>
      </w:r>
      <w:r>
        <w:rPr>
          <w:rFonts w:ascii="Lato" w:hAnsi="Lato"/>
          <w:bCs/>
          <w:sz w:val="24"/>
          <w:szCs w:val="24"/>
        </w:rPr>
        <w:br/>
        <w:t>-</w:t>
      </w:r>
      <w:r w:rsidRPr="00631D50">
        <w:rPr>
          <w:rFonts w:ascii="Lato" w:hAnsi="Lato"/>
          <w:bCs/>
          <w:sz w:val="24"/>
          <w:szCs w:val="24"/>
        </w:rPr>
        <w:t xml:space="preserve">pomorskiego, powyższą informację sporządziło 130 gmin. Na jej podstawie uzyskano dane pozwalające określić stan realizacji zadań w obszarze profilaktyki </w:t>
      </w:r>
    </w:p>
    <w:p w14:paraId="1476BE35" w14:textId="77777777" w:rsidR="00B3058C" w:rsidRPr="00631D50" w:rsidRDefault="00B3058C" w:rsidP="00B3058C">
      <w:pPr>
        <w:spacing w:after="0" w:line="360" w:lineRule="auto"/>
        <w:rPr>
          <w:rFonts w:ascii="Lato" w:hAnsi="Lato"/>
          <w:bCs/>
          <w:sz w:val="24"/>
          <w:szCs w:val="24"/>
          <w:highlight w:val="black"/>
        </w:rPr>
      </w:pPr>
      <w:r w:rsidRPr="00631D50">
        <w:rPr>
          <w:rFonts w:ascii="Lato" w:hAnsi="Lato"/>
          <w:bCs/>
          <w:sz w:val="24"/>
          <w:szCs w:val="24"/>
        </w:rPr>
        <w:t>i przeciwdziałania narkomanii w gminach województw</w:t>
      </w:r>
      <w:r>
        <w:rPr>
          <w:rFonts w:ascii="Lato" w:hAnsi="Lato"/>
          <w:bCs/>
          <w:sz w:val="24"/>
          <w:szCs w:val="24"/>
        </w:rPr>
        <w:t>a</w:t>
      </w:r>
      <w:r w:rsidRPr="00631D50">
        <w:rPr>
          <w:rFonts w:ascii="Lato" w:hAnsi="Lato"/>
          <w:bCs/>
          <w:sz w:val="24"/>
          <w:szCs w:val="24"/>
        </w:rPr>
        <w:t xml:space="preserve"> kujawsko-pomorskiego. </w:t>
      </w:r>
    </w:p>
    <w:p w14:paraId="2A6BC196" w14:textId="77777777" w:rsidR="00B3058C" w:rsidRPr="00631D50" w:rsidRDefault="00B3058C" w:rsidP="00B3058C">
      <w:pPr>
        <w:spacing w:after="0" w:line="360" w:lineRule="auto"/>
        <w:rPr>
          <w:rFonts w:ascii="Lato" w:hAnsi="Lato"/>
          <w:b/>
          <w:sz w:val="24"/>
          <w:szCs w:val="24"/>
        </w:rPr>
      </w:pPr>
      <w:r w:rsidRPr="00631D50">
        <w:rPr>
          <w:rFonts w:ascii="Lato" w:hAnsi="Lato"/>
          <w:sz w:val="24"/>
          <w:szCs w:val="24"/>
        </w:rPr>
        <w:t xml:space="preserve">Wysokość wydatków poniesionych przez gminy województwa kujawsko-pomorskiego </w:t>
      </w:r>
      <w:r w:rsidRPr="00631D50">
        <w:rPr>
          <w:rFonts w:ascii="Lato" w:hAnsi="Lato"/>
          <w:sz w:val="24"/>
          <w:szCs w:val="24"/>
        </w:rPr>
        <w:br/>
        <w:t xml:space="preserve">na działania związane z realizacją </w:t>
      </w:r>
      <w:r>
        <w:rPr>
          <w:rFonts w:ascii="Lato" w:hAnsi="Lato"/>
          <w:sz w:val="24"/>
          <w:szCs w:val="24"/>
        </w:rPr>
        <w:t>Krajowego Programu Przeciwdziałania Narkomanii</w:t>
      </w:r>
      <w:r w:rsidRPr="00631D50">
        <w:rPr>
          <w:rFonts w:ascii="Lato" w:hAnsi="Lato"/>
          <w:sz w:val="24"/>
          <w:szCs w:val="24"/>
        </w:rPr>
        <w:t xml:space="preserve"> w</w:t>
      </w:r>
      <w:r w:rsidRPr="00631D50">
        <w:rPr>
          <w:rFonts w:ascii="Lato" w:eastAsia="Times New Roman" w:hAnsi="Lato"/>
          <w:sz w:val="24"/>
          <w:szCs w:val="24"/>
          <w:lang w:eastAsia="pl-PL"/>
        </w:rPr>
        <w:t xml:space="preserve"> rozdziale 85153 (zwalczanie narkomanii) w 2019 r</w:t>
      </w:r>
      <w:r>
        <w:rPr>
          <w:rFonts w:ascii="Lato" w:eastAsia="Times New Roman" w:hAnsi="Lato"/>
          <w:sz w:val="24"/>
          <w:szCs w:val="24"/>
          <w:lang w:eastAsia="pl-PL"/>
        </w:rPr>
        <w:t>.</w:t>
      </w:r>
      <w:r w:rsidRPr="00631D50">
        <w:rPr>
          <w:rFonts w:ascii="Lato" w:eastAsia="Times New Roman" w:hAnsi="Lato"/>
          <w:sz w:val="24"/>
          <w:szCs w:val="24"/>
          <w:lang w:eastAsia="pl-PL"/>
        </w:rPr>
        <w:t xml:space="preserve"> wyniosła </w:t>
      </w:r>
      <w:r w:rsidRPr="00A25176">
        <w:rPr>
          <w:rFonts w:ascii="Lato" w:eastAsia="Times New Roman" w:hAnsi="Lato"/>
          <w:bCs/>
          <w:sz w:val="24"/>
          <w:szCs w:val="24"/>
          <w:lang w:eastAsia="pl-PL"/>
        </w:rPr>
        <w:t>2 691 674,00 zł.</w:t>
      </w:r>
    </w:p>
    <w:p w14:paraId="0BD2D15B" w14:textId="77813B71" w:rsidR="00B3058C" w:rsidRPr="00631D50" w:rsidRDefault="00B3058C" w:rsidP="003E687B">
      <w:pPr>
        <w:spacing w:after="0" w:line="360" w:lineRule="auto"/>
        <w:rPr>
          <w:rFonts w:ascii="Lato" w:eastAsia="Times New Roman" w:hAnsi="Lato"/>
          <w:b/>
          <w:sz w:val="24"/>
          <w:szCs w:val="24"/>
          <w:lang w:eastAsia="pl-PL"/>
        </w:rPr>
      </w:pPr>
      <w:r w:rsidRPr="00631D50">
        <w:rPr>
          <w:rFonts w:ascii="Lato" w:eastAsia="Times New Roman" w:hAnsi="Lato"/>
          <w:sz w:val="24"/>
          <w:szCs w:val="24"/>
          <w:lang w:eastAsia="pl-PL"/>
        </w:rPr>
        <w:t>Całkowita wysokość wpływów z tzw. korkowego w 2019 r</w:t>
      </w:r>
      <w:r>
        <w:rPr>
          <w:rFonts w:ascii="Lato" w:eastAsia="Times New Roman" w:hAnsi="Lato"/>
          <w:sz w:val="24"/>
          <w:szCs w:val="24"/>
          <w:lang w:eastAsia="pl-PL"/>
        </w:rPr>
        <w:t>.</w:t>
      </w:r>
      <w:r w:rsidRPr="00631D50">
        <w:rPr>
          <w:rFonts w:ascii="Lato" w:eastAsia="Times New Roman" w:hAnsi="Lato"/>
          <w:sz w:val="24"/>
          <w:szCs w:val="24"/>
          <w:lang w:eastAsia="pl-PL"/>
        </w:rPr>
        <w:t xml:space="preserve"> w gminach </w:t>
      </w:r>
      <w:r w:rsidRPr="00631D50">
        <w:rPr>
          <w:rFonts w:ascii="Lato" w:hAnsi="Lato"/>
          <w:sz w:val="24"/>
          <w:szCs w:val="24"/>
        </w:rPr>
        <w:t xml:space="preserve">województwa kujawsko-pomorskiego </w:t>
      </w:r>
      <w:r>
        <w:rPr>
          <w:rFonts w:ascii="Lato" w:eastAsia="Times New Roman" w:hAnsi="Lato"/>
          <w:sz w:val="24"/>
          <w:szCs w:val="24"/>
          <w:lang w:eastAsia="pl-PL"/>
        </w:rPr>
        <w:t xml:space="preserve">stanowiła kwotę w </w:t>
      </w:r>
      <w:r w:rsidRPr="00A25176">
        <w:rPr>
          <w:rFonts w:ascii="Lato" w:eastAsia="Times New Roman" w:hAnsi="Lato"/>
          <w:sz w:val="24"/>
          <w:szCs w:val="24"/>
          <w:lang w:eastAsia="pl-PL"/>
        </w:rPr>
        <w:t>wysokości 48 616 320,00 zł.</w:t>
      </w:r>
    </w:p>
    <w:p w14:paraId="31B6371A" w14:textId="44AEF6EA" w:rsidR="00B3058C" w:rsidRPr="006376B7" w:rsidRDefault="008343BD" w:rsidP="006376B7">
      <w:pPr>
        <w:pStyle w:val="Nagwek4"/>
        <w:jc w:val="left"/>
        <w:rPr>
          <w:rFonts w:ascii="Lato" w:hAnsi="Lato"/>
          <w:sz w:val="24"/>
        </w:rPr>
      </w:pPr>
      <w:bookmarkStart w:id="52" w:name="_Toc79649509"/>
      <w:bookmarkStart w:id="53" w:name="_Toc97281211"/>
      <w:r w:rsidRPr="006376B7">
        <w:rPr>
          <w:rFonts w:ascii="Lato" w:hAnsi="Lato"/>
          <w:sz w:val="24"/>
        </w:rPr>
        <w:t>2.7</w:t>
      </w:r>
      <w:r w:rsidR="00B3058C" w:rsidRPr="006376B7">
        <w:rPr>
          <w:rFonts w:ascii="Lato" w:hAnsi="Lato"/>
          <w:sz w:val="24"/>
        </w:rPr>
        <w:t>.1. Działania informacyjne i edukacyjne (zad.2.1.1 NPZ)</w:t>
      </w:r>
      <w:bookmarkEnd w:id="52"/>
      <w:bookmarkEnd w:id="53"/>
      <w:r w:rsidR="00B3058C" w:rsidRPr="006376B7">
        <w:rPr>
          <w:rFonts w:ascii="Lato" w:hAnsi="Lato"/>
          <w:sz w:val="24"/>
        </w:rPr>
        <w:br/>
      </w:r>
    </w:p>
    <w:p w14:paraId="366C9CE7"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Przeciwdziałanie narkomanii należy do zadań własnych gminy obejmujących</w:t>
      </w:r>
      <w:r w:rsidRPr="00631D50">
        <w:rPr>
          <w:rFonts w:ascii="Lato" w:hAnsi="Lato"/>
          <w:bCs/>
        </w:rPr>
        <w:t xml:space="preserve"> </w:t>
      </w:r>
      <w:r w:rsidRPr="00631D50">
        <w:rPr>
          <w:rFonts w:ascii="Lato" w:hAnsi="Lato"/>
          <w:bCs/>
          <w:sz w:val="24"/>
          <w:szCs w:val="24"/>
        </w:rPr>
        <w:t xml:space="preserve">prowadzenie profilaktycznej działalności informacyjnej oraz edukacyjnej. </w:t>
      </w:r>
    </w:p>
    <w:p w14:paraId="7FCC2AE9" w14:textId="77777777" w:rsidR="00B3058C" w:rsidRPr="00631D50" w:rsidRDefault="00B3058C" w:rsidP="00B3058C">
      <w:pPr>
        <w:spacing w:after="0" w:line="240" w:lineRule="auto"/>
        <w:rPr>
          <w:rFonts w:ascii="Lato" w:hAnsi="Lato"/>
          <w:bCs/>
          <w:sz w:val="24"/>
          <w:szCs w:val="24"/>
        </w:rPr>
      </w:pPr>
    </w:p>
    <w:p w14:paraId="56971ED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W ramach gminnych programów przeciwdziałania narkomanii zrealizowano: </w:t>
      </w:r>
    </w:p>
    <w:p w14:paraId="7E86CAAF"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- 457 działań edukacyjnych adresowanych do dzieci, młodzieży na temat zagrożeń wynikających z używania środków odurzających, substancji psychotropowych i NSP</w:t>
      </w:r>
      <w:r>
        <w:rPr>
          <w:rFonts w:ascii="Lato" w:hAnsi="Lato"/>
          <w:bCs/>
          <w:sz w:val="24"/>
          <w:szCs w:val="24"/>
        </w:rPr>
        <w:t xml:space="preserve"> (nowych substancji psychoaktywnych)</w:t>
      </w:r>
      <w:r w:rsidRPr="00631D50">
        <w:rPr>
          <w:rFonts w:ascii="Lato" w:hAnsi="Lato"/>
          <w:bCs/>
          <w:sz w:val="24"/>
          <w:szCs w:val="24"/>
        </w:rPr>
        <w:t xml:space="preserve">,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106 gminach</w:t>
      </w:r>
      <w:r>
        <w:rPr>
          <w:rFonts w:ascii="Lato" w:hAnsi="Lato"/>
          <w:bCs/>
          <w:sz w:val="24"/>
          <w:szCs w:val="24"/>
        </w:rPr>
        <w:t>);</w:t>
      </w:r>
    </w:p>
    <w:p w14:paraId="141A9EB4"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- 124 działa</w:t>
      </w:r>
      <w:r>
        <w:rPr>
          <w:rFonts w:ascii="Lato" w:hAnsi="Lato"/>
          <w:bCs/>
          <w:sz w:val="24"/>
          <w:szCs w:val="24"/>
        </w:rPr>
        <w:t>nia</w:t>
      </w:r>
      <w:r w:rsidRPr="00631D50">
        <w:rPr>
          <w:rFonts w:ascii="Lato" w:hAnsi="Lato"/>
          <w:bCs/>
          <w:sz w:val="24"/>
          <w:szCs w:val="24"/>
        </w:rPr>
        <w:t xml:space="preserve"> edukacyjn</w:t>
      </w:r>
      <w:r>
        <w:rPr>
          <w:rFonts w:ascii="Lato" w:hAnsi="Lato"/>
          <w:bCs/>
          <w:sz w:val="24"/>
          <w:szCs w:val="24"/>
        </w:rPr>
        <w:t>e</w:t>
      </w:r>
      <w:r w:rsidRPr="00631D50">
        <w:rPr>
          <w:rFonts w:ascii="Lato" w:hAnsi="Lato"/>
          <w:bCs/>
          <w:sz w:val="24"/>
          <w:szCs w:val="24"/>
        </w:rPr>
        <w:t xml:space="preserve"> adresowan</w:t>
      </w:r>
      <w:r>
        <w:rPr>
          <w:rFonts w:ascii="Lato" w:hAnsi="Lato"/>
          <w:bCs/>
          <w:sz w:val="24"/>
          <w:szCs w:val="24"/>
        </w:rPr>
        <w:t>e</w:t>
      </w:r>
      <w:r w:rsidRPr="00631D50">
        <w:rPr>
          <w:rFonts w:ascii="Lato" w:hAnsi="Lato"/>
          <w:bCs/>
          <w:sz w:val="24"/>
          <w:szCs w:val="24"/>
        </w:rPr>
        <w:t xml:space="preserve"> do rodziców na temat zagrożeń wynikających z używania środków odurzających, substancji psychotropowych i NSP,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58 gminach</w:t>
      </w:r>
      <w:r>
        <w:rPr>
          <w:rFonts w:ascii="Lato" w:hAnsi="Lato"/>
          <w:bCs/>
          <w:sz w:val="24"/>
          <w:szCs w:val="24"/>
        </w:rPr>
        <w:t>);</w:t>
      </w:r>
    </w:p>
    <w:p w14:paraId="5C470E12"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- 50 działań edukacyjnych adresowanych do innych grup docelowych na temat zagrożeń wynikających z używania środków odurzających, substancji</w:t>
      </w:r>
      <w:r>
        <w:rPr>
          <w:rFonts w:ascii="Lato" w:hAnsi="Lato"/>
          <w:bCs/>
          <w:sz w:val="24"/>
          <w:szCs w:val="24"/>
        </w:rPr>
        <w:t xml:space="preserve"> </w:t>
      </w:r>
      <w:r w:rsidRPr="00631D50">
        <w:rPr>
          <w:rFonts w:ascii="Lato" w:hAnsi="Lato"/>
          <w:bCs/>
          <w:sz w:val="24"/>
          <w:szCs w:val="24"/>
        </w:rPr>
        <w:t xml:space="preserve">psychotropowych i NSP, a także pozamedycznego stosowania produktów leczniczych, których używanie może prowadzić do uzależnienia </w:t>
      </w:r>
      <w:r>
        <w:rPr>
          <w:rFonts w:ascii="Lato" w:hAnsi="Lato"/>
          <w:bCs/>
          <w:sz w:val="24"/>
          <w:szCs w:val="24"/>
        </w:rPr>
        <w:t>(</w:t>
      </w:r>
      <w:r w:rsidRPr="00631D50">
        <w:rPr>
          <w:rFonts w:ascii="Lato" w:hAnsi="Lato"/>
          <w:bCs/>
          <w:sz w:val="24"/>
          <w:szCs w:val="24"/>
        </w:rPr>
        <w:t>w 31 gminach</w:t>
      </w:r>
      <w:r>
        <w:rPr>
          <w:rFonts w:ascii="Lato" w:hAnsi="Lato"/>
          <w:bCs/>
          <w:sz w:val="24"/>
          <w:szCs w:val="24"/>
        </w:rPr>
        <w:t>);</w:t>
      </w:r>
    </w:p>
    <w:p w14:paraId="2CF3A899" w14:textId="77777777" w:rsidR="00B3058C" w:rsidRPr="00631D50" w:rsidRDefault="00B3058C" w:rsidP="00B3058C">
      <w:pPr>
        <w:spacing w:after="0" w:line="360" w:lineRule="auto"/>
        <w:rPr>
          <w:rFonts w:ascii="Lato" w:hAnsi="Lato"/>
          <w:sz w:val="24"/>
          <w:szCs w:val="24"/>
        </w:rPr>
      </w:pPr>
      <w:r w:rsidRPr="00631D50">
        <w:rPr>
          <w:rFonts w:ascii="Lato" w:hAnsi="Lato"/>
          <w:bCs/>
          <w:sz w:val="24"/>
          <w:szCs w:val="24"/>
        </w:rPr>
        <w:t xml:space="preserve">- 33 kampanie </w:t>
      </w:r>
      <w:r w:rsidRPr="00631D50">
        <w:rPr>
          <w:rFonts w:ascii="Lato" w:hAnsi="Lato"/>
          <w:sz w:val="24"/>
          <w:szCs w:val="24"/>
        </w:rPr>
        <w:t>społeczne adresowane do dzieci</w:t>
      </w:r>
      <w:r>
        <w:rPr>
          <w:rFonts w:ascii="Lato" w:hAnsi="Lato"/>
          <w:sz w:val="24"/>
          <w:szCs w:val="24"/>
        </w:rPr>
        <w:t xml:space="preserve"> i</w:t>
      </w:r>
      <w:r w:rsidRPr="00631D50">
        <w:rPr>
          <w:rFonts w:ascii="Lato" w:hAnsi="Lato"/>
          <w:sz w:val="24"/>
          <w:szCs w:val="24"/>
        </w:rPr>
        <w:t xml:space="preserve"> młodzieży</w:t>
      </w:r>
      <w:r>
        <w:rPr>
          <w:rFonts w:ascii="Lato" w:hAnsi="Lato"/>
          <w:sz w:val="24"/>
          <w:szCs w:val="24"/>
        </w:rPr>
        <w:t>,</w:t>
      </w:r>
      <w:r w:rsidRPr="00631D50">
        <w:rPr>
          <w:rFonts w:ascii="Lato" w:hAnsi="Lato"/>
          <w:sz w:val="24"/>
          <w:szCs w:val="24"/>
        </w:rPr>
        <w:t xml:space="preserve"> dotyczące zagrożeń wynikających z używania środków odurzających, substancji  psychotropowych i NSP, a także pozamedycznego stosowania produktów leczniczych, których używanie może prowadzić do uzależnienia</w:t>
      </w:r>
      <w:r>
        <w:rPr>
          <w:rFonts w:ascii="Lato" w:hAnsi="Lato"/>
          <w:sz w:val="24"/>
          <w:szCs w:val="24"/>
        </w:rPr>
        <w:t>;</w:t>
      </w:r>
    </w:p>
    <w:p w14:paraId="1A97CA2E"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- 23 kampani</w:t>
      </w:r>
      <w:r>
        <w:rPr>
          <w:rFonts w:ascii="Lato" w:hAnsi="Lato"/>
          <w:sz w:val="24"/>
          <w:szCs w:val="24"/>
        </w:rPr>
        <w:t>e</w:t>
      </w:r>
      <w:r w:rsidRPr="00631D50">
        <w:rPr>
          <w:rFonts w:ascii="Lato" w:hAnsi="Lato"/>
          <w:sz w:val="24"/>
          <w:szCs w:val="24"/>
        </w:rPr>
        <w:t xml:space="preserve"> społeczn</w:t>
      </w:r>
      <w:r>
        <w:rPr>
          <w:rFonts w:ascii="Lato" w:hAnsi="Lato"/>
          <w:sz w:val="24"/>
          <w:szCs w:val="24"/>
        </w:rPr>
        <w:t>e</w:t>
      </w:r>
      <w:r w:rsidRPr="00631D50">
        <w:rPr>
          <w:rFonts w:ascii="Lato" w:hAnsi="Lato"/>
          <w:sz w:val="24"/>
          <w:szCs w:val="24"/>
        </w:rPr>
        <w:t xml:space="preserve"> adresowan</w:t>
      </w:r>
      <w:r>
        <w:rPr>
          <w:rFonts w:ascii="Lato" w:hAnsi="Lato"/>
          <w:sz w:val="24"/>
          <w:szCs w:val="24"/>
        </w:rPr>
        <w:t>e</w:t>
      </w:r>
      <w:r w:rsidRPr="00631D50">
        <w:rPr>
          <w:rFonts w:ascii="Lato" w:hAnsi="Lato"/>
          <w:sz w:val="24"/>
          <w:szCs w:val="24"/>
        </w:rPr>
        <w:t xml:space="preserve"> do rodziców na temat zagrożeń wynikających </w:t>
      </w:r>
      <w:r>
        <w:rPr>
          <w:rFonts w:ascii="Lato" w:hAnsi="Lato"/>
          <w:sz w:val="24"/>
          <w:szCs w:val="24"/>
        </w:rPr>
        <w:br/>
      </w:r>
      <w:r w:rsidRPr="00631D50">
        <w:rPr>
          <w:rFonts w:ascii="Lato" w:hAnsi="Lato"/>
          <w:sz w:val="24"/>
          <w:szCs w:val="24"/>
        </w:rPr>
        <w:t xml:space="preserve">z używania środków odurzających, substancji psychotropowych i NSP, a także </w:t>
      </w:r>
      <w:r>
        <w:rPr>
          <w:rFonts w:ascii="Lato" w:hAnsi="Lato"/>
          <w:sz w:val="24"/>
          <w:szCs w:val="24"/>
        </w:rPr>
        <w:br/>
      </w:r>
      <w:r w:rsidRPr="00631D50">
        <w:rPr>
          <w:rFonts w:ascii="Lato" w:hAnsi="Lato"/>
          <w:sz w:val="24"/>
          <w:szCs w:val="24"/>
        </w:rPr>
        <w:t>pozamedycznego stosowania produktów leczniczych, których używanie może prowadzić do uzależnienia</w:t>
      </w:r>
      <w:r>
        <w:rPr>
          <w:rFonts w:ascii="Lato" w:hAnsi="Lato"/>
          <w:sz w:val="24"/>
          <w:szCs w:val="24"/>
        </w:rPr>
        <w:t>;</w:t>
      </w:r>
    </w:p>
    <w:p w14:paraId="4C33FCF5"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- 18 kampanii społecznych adresowanych do innych grup docelowych na temat zagrożeń wynikających z używania środków odurzających, substancji psychotropowych i NSP, a także pozamedycznego stosowania produktów leczniczych, których używanie może prowadzić do uzależnienia</w:t>
      </w:r>
      <w:r>
        <w:rPr>
          <w:rFonts w:ascii="Lato" w:hAnsi="Lato"/>
          <w:sz w:val="24"/>
          <w:szCs w:val="24"/>
        </w:rPr>
        <w:t>.</w:t>
      </w:r>
    </w:p>
    <w:p w14:paraId="017C3054" w14:textId="77777777" w:rsidR="00B3058C" w:rsidRDefault="00B3058C" w:rsidP="00B3058C">
      <w:pPr>
        <w:spacing w:after="0" w:line="240" w:lineRule="auto"/>
        <w:rPr>
          <w:rFonts w:ascii="Lato" w:hAnsi="Lato"/>
          <w:bCs/>
          <w:sz w:val="24"/>
          <w:szCs w:val="24"/>
        </w:rPr>
      </w:pPr>
    </w:p>
    <w:p w14:paraId="676C5426" w14:textId="41E52706" w:rsidR="00105301" w:rsidRPr="00105301" w:rsidRDefault="00B3058C" w:rsidP="00B3058C">
      <w:pPr>
        <w:spacing w:after="0" w:line="360" w:lineRule="auto"/>
        <w:rPr>
          <w:rFonts w:ascii="Lato" w:hAnsi="Lato"/>
          <w:bCs/>
          <w:sz w:val="24"/>
          <w:szCs w:val="24"/>
        </w:rPr>
      </w:pPr>
      <w:r>
        <w:rPr>
          <w:rFonts w:ascii="Lato" w:hAnsi="Lato"/>
          <w:bCs/>
          <w:sz w:val="24"/>
          <w:szCs w:val="24"/>
        </w:rPr>
        <w:t>W</w:t>
      </w:r>
      <w:r w:rsidRPr="00631D50">
        <w:rPr>
          <w:rFonts w:ascii="Lato" w:hAnsi="Lato"/>
          <w:bCs/>
          <w:sz w:val="24"/>
          <w:szCs w:val="24"/>
        </w:rPr>
        <w:t xml:space="preserve"> 68 gminach </w:t>
      </w:r>
      <w:r>
        <w:rPr>
          <w:rFonts w:ascii="Lato" w:hAnsi="Lato"/>
          <w:bCs/>
          <w:sz w:val="24"/>
          <w:szCs w:val="24"/>
        </w:rPr>
        <w:t xml:space="preserve">w województwie kujawsko-pomorskim </w:t>
      </w:r>
      <w:r w:rsidRPr="00631D50">
        <w:rPr>
          <w:rFonts w:ascii="Lato" w:hAnsi="Lato"/>
          <w:bCs/>
          <w:sz w:val="24"/>
          <w:szCs w:val="24"/>
        </w:rPr>
        <w:t xml:space="preserve">rozpowszechniono informacje na temat dostępu do działań profilaktycznych, interwencyjnych, pomocowych </w:t>
      </w:r>
      <w:r>
        <w:rPr>
          <w:rFonts w:ascii="Lato" w:hAnsi="Lato"/>
          <w:bCs/>
          <w:sz w:val="24"/>
          <w:szCs w:val="24"/>
        </w:rPr>
        <w:br/>
      </w:r>
      <w:r w:rsidRPr="00631D50">
        <w:rPr>
          <w:rFonts w:ascii="Lato" w:hAnsi="Lato"/>
          <w:bCs/>
          <w:sz w:val="24"/>
          <w:szCs w:val="24"/>
        </w:rPr>
        <w:t xml:space="preserve">i placówek leczenia dla osób zagrożonych uzależnieniem lub uzależnionych </w:t>
      </w:r>
      <w:r>
        <w:rPr>
          <w:rFonts w:ascii="Lato" w:hAnsi="Lato"/>
          <w:bCs/>
          <w:sz w:val="24"/>
          <w:szCs w:val="24"/>
        </w:rPr>
        <w:br/>
      </w:r>
      <w:r w:rsidRPr="00631D50">
        <w:rPr>
          <w:rFonts w:ascii="Lato" w:hAnsi="Lato"/>
          <w:bCs/>
          <w:sz w:val="24"/>
          <w:szCs w:val="24"/>
        </w:rPr>
        <w:t>od środków odurzających, substancji psychotropowych i nowych substancji psychoaktywnych oraz ich rodzin.</w:t>
      </w:r>
    </w:p>
    <w:p w14:paraId="13AC0C0B" w14:textId="710ECA95" w:rsidR="00B3058C" w:rsidRPr="006376B7" w:rsidRDefault="008343BD" w:rsidP="006376B7">
      <w:pPr>
        <w:pStyle w:val="Nagwek4"/>
        <w:ind w:left="0" w:firstLine="0"/>
        <w:jc w:val="left"/>
        <w:rPr>
          <w:rFonts w:ascii="Lato" w:hAnsi="Lato"/>
          <w:sz w:val="24"/>
        </w:rPr>
      </w:pPr>
      <w:bookmarkStart w:id="54" w:name="_Toc79649510"/>
      <w:bookmarkStart w:id="55" w:name="_Toc97281212"/>
      <w:r w:rsidRPr="006376B7">
        <w:rPr>
          <w:rFonts w:ascii="Lato" w:hAnsi="Lato"/>
          <w:sz w:val="24"/>
        </w:rPr>
        <w:t>2.7</w:t>
      </w:r>
      <w:r w:rsidR="00B3058C" w:rsidRPr="006376B7">
        <w:rPr>
          <w:rFonts w:ascii="Lato" w:hAnsi="Lato"/>
          <w:sz w:val="24"/>
        </w:rPr>
        <w:t>.2. Rozwój kadr uczestniczących w realizacji zadań z zakresu przeciwdziałania narkomanii (zad. 2.2 NPZ)</w:t>
      </w:r>
      <w:bookmarkEnd w:id="54"/>
      <w:bookmarkEnd w:id="55"/>
      <w:r w:rsidR="00B3058C" w:rsidRPr="006376B7">
        <w:rPr>
          <w:rFonts w:ascii="Lato" w:hAnsi="Lato"/>
          <w:sz w:val="24"/>
        </w:rPr>
        <w:t xml:space="preserve"> </w:t>
      </w:r>
    </w:p>
    <w:p w14:paraId="4A56BB17" w14:textId="77777777" w:rsidR="00B3058C" w:rsidRPr="007A4E94" w:rsidRDefault="00B3058C" w:rsidP="00B3058C">
      <w:pPr>
        <w:pStyle w:val="Nagwek3"/>
        <w:spacing w:line="360" w:lineRule="auto"/>
        <w:rPr>
          <w:rFonts w:ascii="Lato" w:hAnsi="Lato"/>
          <w:sz w:val="24"/>
        </w:rPr>
      </w:pPr>
      <w:r w:rsidRPr="007A4E94">
        <w:rPr>
          <w:rFonts w:ascii="Lato" w:hAnsi="Lato"/>
          <w:sz w:val="24"/>
        </w:rPr>
        <w:t xml:space="preserve"> </w:t>
      </w:r>
    </w:p>
    <w:p w14:paraId="7C544AED"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Celem rozwoju kadr uczestniczących w realizacji zadań z zakresu przeciwdziałania</w:t>
      </w:r>
    </w:p>
    <w:p w14:paraId="48CB63AD" w14:textId="77777777" w:rsidR="00B3058C" w:rsidRPr="00631D50" w:rsidRDefault="00B3058C" w:rsidP="00B3058C">
      <w:pPr>
        <w:spacing w:after="0" w:line="360" w:lineRule="auto"/>
        <w:rPr>
          <w:rFonts w:ascii="Lato" w:hAnsi="Lato"/>
          <w:bCs/>
          <w:sz w:val="24"/>
          <w:szCs w:val="24"/>
        </w:rPr>
      </w:pPr>
      <w:r>
        <w:rPr>
          <w:rFonts w:ascii="Lato" w:hAnsi="Lato"/>
          <w:bCs/>
          <w:sz w:val="24"/>
          <w:szCs w:val="24"/>
        </w:rPr>
        <w:t>n</w:t>
      </w:r>
      <w:r w:rsidRPr="00631D50">
        <w:rPr>
          <w:rFonts w:ascii="Lato" w:hAnsi="Lato"/>
          <w:bCs/>
          <w:sz w:val="24"/>
          <w:szCs w:val="24"/>
        </w:rPr>
        <w:t xml:space="preserve">arkomanii jest prowadzenie doskonalenia kompetencji osób pracujących </w:t>
      </w:r>
    </w:p>
    <w:p w14:paraId="3DBBCE2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z dziećmi i młodzieżą w zakresie wczesnego rozpoznawania zagrożenia używania środków odurzających, substancji psychotropowych, środków zastępczych </w:t>
      </w:r>
      <w:r>
        <w:rPr>
          <w:rFonts w:ascii="Lato" w:hAnsi="Lato"/>
          <w:bCs/>
          <w:sz w:val="24"/>
          <w:szCs w:val="24"/>
        </w:rPr>
        <w:br/>
      </w:r>
      <w:r w:rsidRPr="00631D50">
        <w:rPr>
          <w:rFonts w:ascii="Lato" w:hAnsi="Lato"/>
          <w:bCs/>
          <w:sz w:val="24"/>
          <w:szCs w:val="24"/>
        </w:rPr>
        <w:t xml:space="preserve">oraz nowych substancji psychoaktywnych, a także umiejętności podejmowania interwencji profilaktycznej. </w:t>
      </w:r>
    </w:p>
    <w:p w14:paraId="68E13E28" w14:textId="77777777" w:rsidR="00B3058C" w:rsidRDefault="00B3058C" w:rsidP="00B3058C">
      <w:pPr>
        <w:spacing w:after="0" w:line="240" w:lineRule="auto"/>
        <w:rPr>
          <w:rFonts w:ascii="Lato" w:hAnsi="Lato"/>
          <w:b/>
          <w:sz w:val="24"/>
          <w:szCs w:val="24"/>
        </w:rPr>
      </w:pPr>
    </w:p>
    <w:p w14:paraId="241A6C02"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W ramach gminnych programów przeciwdziałania narkomanii w 2019 r. zrealizowano:</w:t>
      </w:r>
    </w:p>
    <w:p w14:paraId="24AE5CA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- 63 szkolenia dla 1484 osób pracujących z dziećmi i młodzieżą dotyczące wczesnego rozpoznawania zagrożenia używania środków odurzających, substancji</w:t>
      </w:r>
      <w:r>
        <w:rPr>
          <w:rFonts w:ascii="Lato" w:hAnsi="Lato"/>
          <w:bCs/>
          <w:sz w:val="24"/>
          <w:szCs w:val="24"/>
        </w:rPr>
        <w:t xml:space="preserve"> </w:t>
      </w:r>
      <w:r w:rsidRPr="00631D50">
        <w:rPr>
          <w:rFonts w:ascii="Lato" w:hAnsi="Lato"/>
          <w:bCs/>
          <w:sz w:val="24"/>
          <w:szCs w:val="24"/>
        </w:rPr>
        <w:t xml:space="preserve">psychotropowych, środków zastępczych, NSP oraz interwencji profilaktycznej </w:t>
      </w:r>
      <w:r>
        <w:rPr>
          <w:rFonts w:ascii="Lato" w:hAnsi="Lato"/>
          <w:bCs/>
          <w:sz w:val="24"/>
          <w:szCs w:val="24"/>
        </w:rPr>
        <w:t>(</w:t>
      </w:r>
      <w:r w:rsidRPr="00631D50">
        <w:rPr>
          <w:rFonts w:ascii="Lato" w:hAnsi="Lato"/>
          <w:bCs/>
          <w:sz w:val="24"/>
          <w:szCs w:val="24"/>
        </w:rPr>
        <w:t>w 33 gminach</w:t>
      </w:r>
      <w:r>
        <w:rPr>
          <w:rFonts w:ascii="Lato" w:hAnsi="Lato"/>
          <w:bCs/>
          <w:sz w:val="24"/>
          <w:szCs w:val="24"/>
        </w:rPr>
        <w:t>);</w:t>
      </w:r>
      <w:r w:rsidRPr="00631D50">
        <w:rPr>
          <w:rFonts w:ascii="Lato" w:hAnsi="Lato"/>
          <w:bCs/>
          <w:sz w:val="24"/>
          <w:szCs w:val="24"/>
        </w:rPr>
        <w:t xml:space="preserve">  </w:t>
      </w:r>
    </w:p>
    <w:p w14:paraId="50251090"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- 13 szkoleń </w:t>
      </w:r>
      <w:r>
        <w:rPr>
          <w:rFonts w:ascii="Lato" w:hAnsi="Lato"/>
          <w:bCs/>
          <w:sz w:val="24"/>
          <w:szCs w:val="24"/>
        </w:rPr>
        <w:t xml:space="preserve">dla 98 uczestników </w:t>
      </w:r>
      <w:r w:rsidRPr="00631D50">
        <w:rPr>
          <w:rFonts w:ascii="Lato" w:hAnsi="Lato"/>
          <w:bCs/>
          <w:sz w:val="24"/>
          <w:szCs w:val="24"/>
        </w:rPr>
        <w:t>dotyczących strategii rozwiązywania problemów wynikających z używania środków odurzających, substancji psychotropowych i NSP, kierowan</w:t>
      </w:r>
      <w:r>
        <w:rPr>
          <w:rFonts w:ascii="Lato" w:hAnsi="Lato"/>
          <w:bCs/>
          <w:sz w:val="24"/>
          <w:szCs w:val="24"/>
        </w:rPr>
        <w:t>ych</w:t>
      </w:r>
      <w:r w:rsidRPr="00631D50">
        <w:rPr>
          <w:rFonts w:ascii="Lato" w:hAnsi="Lato"/>
          <w:bCs/>
          <w:sz w:val="24"/>
          <w:szCs w:val="24"/>
        </w:rPr>
        <w:t xml:space="preserve"> w szczególności do przedstawicieli organizacji pozarządowych i JST </w:t>
      </w:r>
      <w:r>
        <w:rPr>
          <w:rFonts w:ascii="Lato" w:hAnsi="Lato"/>
          <w:bCs/>
          <w:sz w:val="24"/>
          <w:szCs w:val="24"/>
        </w:rPr>
        <w:br/>
        <w:t>(</w:t>
      </w:r>
      <w:r w:rsidRPr="00631D50">
        <w:rPr>
          <w:rFonts w:ascii="Lato" w:hAnsi="Lato"/>
          <w:bCs/>
          <w:sz w:val="24"/>
          <w:szCs w:val="24"/>
        </w:rPr>
        <w:t>w 11 gminach</w:t>
      </w:r>
      <w:r>
        <w:rPr>
          <w:rFonts w:ascii="Lato" w:hAnsi="Lato"/>
          <w:bCs/>
          <w:sz w:val="24"/>
          <w:szCs w:val="24"/>
        </w:rPr>
        <w:t>);</w:t>
      </w:r>
      <w:r w:rsidRPr="00631D50">
        <w:rPr>
          <w:rFonts w:ascii="Lato" w:hAnsi="Lato"/>
          <w:bCs/>
          <w:sz w:val="24"/>
          <w:szCs w:val="24"/>
        </w:rPr>
        <w:t xml:space="preserve"> </w:t>
      </w:r>
    </w:p>
    <w:p w14:paraId="38F9505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- 5 szkoleń dla grup zawodowych, w szczególności takich jak: specjaliści terapii uzależnień i psycholodzy w zakresie tematyki uzależnień od środków odurzających, substancji psychotropowych i NSP oraz skutecznych interwencji i programów profilaktycznych i leczniczych </w:t>
      </w:r>
      <w:r>
        <w:rPr>
          <w:rFonts w:ascii="Lato" w:hAnsi="Lato"/>
          <w:bCs/>
          <w:sz w:val="24"/>
          <w:szCs w:val="24"/>
        </w:rPr>
        <w:t>(</w:t>
      </w:r>
      <w:r w:rsidRPr="00631D50">
        <w:rPr>
          <w:rFonts w:ascii="Lato" w:hAnsi="Lato"/>
          <w:bCs/>
          <w:sz w:val="24"/>
          <w:szCs w:val="24"/>
        </w:rPr>
        <w:t>w 5 gminach</w:t>
      </w:r>
      <w:r>
        <w:rPr>
          <w:rFonts w:ascii="Lato" w:hAnsi="Lato"/>
          <w:bCs/>
          <w:sz w:val="24"/>
          <w:szCs w:val="24"/>
        </w:rPr>
        <w:t>);</w:t>
      </w:r>
    </w:p>
    <w:p w14:paraId="6358A7ED" w14:textId="33D25FFA" w:rsidR="00B3058C" w:rsidRPr="00937178" w:rsidRDefault="00B3058C" w:rsidP="00B3058C">
      <w:pPr>
        <w:spacing w:after="0" w:line="360" w:lineRule="auto"/>
        <w:rPr>
          <w:rFonts w:ascii="Lato" w:hAnsi="Lato"/>
          <w:sz w:val="24"/>
          <w:szCs w:val="24"/>
        </w:rPr>
      </w:pPr>
      <w:r w:rsidRPr="00631D50">
        <w:rPr>
          <w:rFonts w:ascii="Lato" w:hAnsi="Lato"/>
          <w:bCs/>
          <w:sz w:val="24"/>
          <w:szCs w:val="24"/>
        </w:rPr>
        <w:t xml:space="preserve">- 3 szkolenia dla </w:t>
      </w:r>
      <w:r w:rsidRPr="00631D50">
        <w:rPr>
          <w:rFonts w:ascii="Lato" w:hAnsi="Lato"/>
          <w:sz w:val="24"/>
          <w:szCs w:val="24"/>
        </w:rPr>
        <w:t xml:space="preserve">grup zawodowych, w szczególności takich jak: lekarze psychiatrzy, lekarze podstawowej opieki zdrowotnej, pielęgniarki i położne podstawowej opieki zdrowotnej w zakresie tematyki uzależnień od środków odurzających, substancji psychotropowych i NSP oraz skutecznych interwencji i programów profilaktycznych i leczniczych </w:t>
      </w:r>
      <w:r>
        <w:rPr>
          <w:rFonts w:ascii="Lato" w:hAnsi="Lato"/>
          <w:sz w:val="24"/>
          <w:szCs w:val="24"/>
        </w:rPr>
        <w:t>(</w:t>
      </w:r>
      <w:r w:rsidRPr="00631D50">
        <w:rPr>
          <w:rFonts w:ascii="Lato" w:hAnsi="Lato"/>
          <w:sz w:val="24"/>
          <w:szCs w:val="24"/>
        </w:rPr>
        <w:t>w 3 gminach</w:t>
      </w:r>
      <w:r>
        <w:rPr>
          <w:rFonts w:ascii="Lato" w:hAnsi="Lato"/>
          <w:sz w:val="24"/>
          <w:szCs w:val="24"/>
        </w:rPr>
        <w:t>)</w:t>
      </w:r>
      <w:r w:rsidRPr="00631D50">
        <w:rPr>
          <w:rFonts w:ascii="Lato" w:hAnsi="Lato"/>
          <w:sz w:val="24"/>
          <w:szCs w:val="24"/>
        </w:rPr>
        <w:t xml:space="preserve">. </w:t>
      </w:r>
    </w:p>
    <w:p w14:paraId="5B2F0BA2" w14:textId="6DAEEB21" w:rsidR="00B3058C" w:rsidRPr="006376B7" w:rsidRDefault="008343BD" w:rsidP="006376B7">
      <w:pPr>
        <w:pStyle w:val="Nagwek4"/>
        <w:jc w:val="left"/>
        <w:rPr>
          <w:rFonts w:ascii="Lato" w:hAnsi="Lato"/>
          <w:sz w:val="24"/>
        </w:rPr>
      </w:pPr>
      <w:bookmarkStart w:id="56" w:name="_Toc79649511"/>
      <w:bookmarkStart w:id="57" w:name="_Toc97281213"/>
      <w:r w:rsidRPr="006376B7">
        <w:rPr>
          <w:rFonts w:ascii="Lato" w:hAnsi="Lato"/>
          <w:sz w:val="24"/>
        </w:rPr>
        <w:t>2.7</w:t>
      </w:r>
      <w:r w:rsidR="00B3058C" w:rsidRPr="006376B7">
        <w:rPr>
          <w:rFonts w:ascii="Lato" w:hAnsi="Lato"/>
          <w:sz w:val="24"/>
        </w:rPr>
        <w:t>.3. Profilaktyka (zad.2.3 NPZ)</w:t>
      </w:r>
      <w:bookmarkEnd w:id="56"/>
      <w:bookmarkEnd w:id="57"/>
      <w:r w:rsidR="00B3058C" w:rsidRPr="006376B7">
        <w:rPr>
          <w:rFonts w:ascii="Lato" w:hAnsi="Lato"/>
          <w:sz w:val="24"/>
        </w:rPr>
        <w:br/>
      </w:r>
    </w:p>
    <w:p w14:paraId="36DE2C34" w14:textId="77777777" w:rsidR="00B3058C" w:rsidRPr="006D48F5" w:rsidRDefault="00B3058C" w:rsidP="00B3058C">
      <w:pPr>
        <w:spacing w:after="0" w:line="360" w:lineRule="auto"/>
        <w:rPr>
          <w:rFonts w:ascii="Lato" w:hAnsi="Lato"/>
          <w:bCs/>
          <w:sz w:val="24"/>
          <w:szCs w:val="24"/>
        </w:rPr>
      </w:pPr>
      <w:r w:rsidRPr="006D48F5">
        <w:rPr>
          <w:rFonts w:ascii="Lato" w:hAnsi="Lato"/>
          <w:bCs/>
          <w:sz w:val="24"/>
          <w:szCs w:val="24"/>
        </w:rPr>
        <w:t xml:space="preserve">Jednostki </w:t>
      </w:r>
      <w:r>
        <w:rPr>
          <w:rFonts w:ascii="Lato" w:hAnsi="Lato"/>
          <w:bCs/>
          <w:sz w:val="24"/>
          <w:szCs w:val="24"/>
        </w:rPr>
        <w:t>s</w:t>
      </w:r>
      <w:r w:rsidRPr="006D48F5">
        <w:rPr>
          <w:rFonts w:ascii="Lato" w:hAnsi="Lato"/>
          <w:bCs/>
          <w:sz w:val="24"/>
          <w:szCs w:val="24"/>
        </w:rPr>
        <w:t xml:space="preserve">amorządu </w:t>
      </w:r>
      <w:r>
        <w:rPr>
          <w:rFonts w:ascii="Lato" w:hAnsi="Lato"/>
          <w:bCs/>
          <w:sz w:val="24"/>
          <w:szCs w:val="24"/>
        </w:rPr>
        <w:t>t</w:t>
      </w:r>
      <w:r w:rsidRPr="006D48F5">
        <w:rPr>
          <w:rFonts w:ascii="Lato" w:hAnsi="Lato"/>
          <w:bCs/>
          <w:sz w:val="24"/>
          <w:szCs w:val="24"/>
        </w:rPr>
        <w:t xml:space="preserve">erytorialnego są wymienione jako jeden z podmiotów odpowiedzialnych za realizację zadań w zakresie profilaktyki uniwersalnej </w:t>
      </w:r>
      <w:r>
        <w:rPr>
          <w:rFonts w:ascii="Lato" w:hAnsi="Lato"/>
          <w:bCs/>
          <w:sz w:val="24"/>
          <w:szCs w:val="24"/>
        </w:rPr>
        <w:br/>
      </w:r>
      <w:r w:rsidRPr="006D48F5">
        <w:rPr>
          <w:rFonts w:ascii="Lato" w:hAnsi="Lato"/>
          <w:bCs/>
          <w:sz w:val="24"/>
          <w:szCs w:val="24"/>
        </w:rPr>
        <w:t>oraz selektywnej.</w:t>
      </w:r>
    </w:p>
    <w:p w14:paraId="0452A561" w14:textId="77777777" w:rsidR="00B3058C" w:rsidRPr="00631D50" w:rsidRDefault="00B3058C" w:rsidP="00B3058C">
      <w:pPr>
        <w:spacing w:after="0" w:line="240" w:lineRule="auto"/>
        <w:rPr>
          <w:rFonts w:ascii="Lato" w:hAnsi="Lato"/>
          <w:b/>
          <w:sz w:val="24"/>
          <w:szCs w:val="24"/>
        </w:rPr>
      </w:pPr>
    </w:p>
    <w:p w14:paraId="719F2F96"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W 2019 r. w ramach gminnego programu przeciwdziałania narkomanii </w:t>
      </w:r>
      <w:r>
        <w:rPr>
          <w:rFonts w:ascii="Lato" w:hAnsi="Lato"/>
          <w:bCs/>
          <w:sz w:val="24"/>
          <w:szCs w:val="24"/>
        </w:rPr>
        <w:br/>
      </w:r>
      <w:r w:rsidRPr="00631D50">
        <w:rPr>
          <w:rFonts w:ascii="Lato" w:hAnsi="Lato"/>
          <w:bCs/>
          <w:sz w:val="24"/>
          <w:szCs w:val="24"/>
        </w:rPr>
        <w:t>w województwie kujawsko-pomorskim:</w:t>
      </w:r>
    </w:p>
    <w:p w14:paraId="02F173EC"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- 93 gminy realizowały programy profilaktyki uniwersalnej dla dzieci i młodzieży </w:t>
      </w:r>
      <w:r>
        <w:rPr>
          <w:rFonts w:ascii="Lato" w:hAnsi="Lato"/>
          <w:bCs/>
          <w:sz w:val="24"/>
          <w:szCs w:val="24"/>
        </w:rPr>
        <w:br/>
      </w:r>
      <w:r w:rsidRPr="00631D50">
        <w:rPr>
          <w:rFonts w:ascii="Lato" w:hAnsi="Lato"/>
          <w:bCs/>
          <w:sz w:val="24"/>
          <w:szCs w:val="24"/>
        </w:rPr>
        <w:t>w wieku szkolnym</w:t>
      </w:r>
      <w:r>
        <w:rPr>
          <w:rFonts w:ascii="Lato" w:hAnsi="Lato"/>
          <w:bCs/>
          <w:sz w:val="24"/>
          <w:szCs w:val="24"/>
        </w:rPr>
        <w:t>;</w:t>
      </w:r>
    </w:p>
    <w:p w14:paraId="03F8E3E7"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- 13 gmin realizowało program</w:t>
      </w:r>
      <w:r>
        <w:rPr>
          <w:rFonts w:ascii="Lato" w:hAnsi="Lato"/>
          <w:bCs/>
          <w:sz w:val="24"/>
          <w:szCs w:val="24"/>
        </w:rPr>
        <w:t>y</w:t>
      </w:r>
      <w:r w:rsidRPr="00631D50">
        <w:rPr>
          <w:rFonts w:ascii="Lato" w:hAnsi="Lato"/>
          <w:bCs/>
          <w:sz w:val="24"/>
          <w:szCs w:val="24"/>
        </w:rPr>
        <w:t xml:space="preserve"> profilaktyki uniwersalnej dla młodych osób dorosłych  (18-35 lat)</w:t>
      </w:r>
      <w:r>
        <w:rPr>
          <w:rFonts w:ascii="Lato" w:hAnsi="Lato"/>
          <w:bCs/>
          <w:sz w:val="24"/>
          <w:szCs w:val="24"/>
        </w:rPr>
        <w:t>,</w:t>
      </w:r>
      <w:r w:rsidRPr="00631D50">
        <w:rPr>
          <w:rFonts w:ascii="Lato" w:hAnsi="Lato"/>
          <w:bCs/>
          <w:sz w:val="24"/>
          <w:szCs w:val="24"/>
        </w:rPr>
        <w:t xml:space="preserve"> zapobiegają</w:t>
      </w:r>
      <w:r>
        <w:rPr>
          <w:rFonts w:ascii="Lato" w:hAnsi="Lato"/>
          <w:bCs/>
          <w:sz w:val="24"/>
          <w:szCs w:val="24"/>
        </w:rPr>
        <w:t>ce</w:t>
      </w:r>
      <w:r w:rsidRPr="00631D50">
        <w:rPr>
          <w:rFonts w:ascii="Lato" w:hAnsi="Lato"/>
          <w:bCs/>
          <w:sz w:val="24"/>
          <w:szCs w:val="24"/>
        </w:rPr>
        <w:t xml:space="preserve"> używani</w:t>
      </w:r>
      <w:r>
        <w:rPr>
          <w:rFonts w:ascii="Lato" w:hAnsi="Lato"/>
          <w:bCs/>
          <w:sz w:val="24"/>
          <w:szCs w:val="24"/>
        </w:rPr>
        <w:t>u</w:t>
      </w:r>
      <w:r w:rsidRPr="00631D50">
        <w:rPr>
          <w:rFonts w:ascii="Lato" w:hAnsi="Lato"/>
          <w:bCs/>
          <w:sz w:val="24"/>
          <w:szCs w:val="24"/>
        </w:rPr>
        <w:t xml:space="preserve"> narkotyków</w:t>
      </w:r>
      <w:r>
        <w:rPr>
          <w:rFonts w:ascii="Lato" w:hAnsi="Lato"/>
          <w:bCs/>
          <w:sz w:val="24"/>
          <w:szCs w:val="24"/>
        </w:rPr>
        <w:t>;</w:t>
      </w:r>
    </w:p>
    <w:p w14:paraId="7E4BCD1D"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- 46 gmin realizowało programy profilaktyki uniwersalnej rozwijające kompetencje wychowawcze rodziców lub osób pracujących z dziećmi i młodzieżą</w:t>
      </w:r>
      <w:r>
        <w:rPr>
          <w:rFonts w:ascii="Lato" w:hAnsi="Lato"/>
          <w:bCs/>
          <w:sz w:val="24"/>
          <w:szCs w:val="24"/>
        </w:rPr>
        <w:t>;</w:t>
      </w:r>
    </w:p>
    <w:p w14:paraId="3D08CB36" w14:textId="77777777" w:rsidR="00B3058C" w:rsidRPr="00631D50" w:rsidRDefault="00B3058C" w:rsidP="00B3058C">
      <w:pPr>
        <w:spacing w:after="0" w:line="360" w:lineRule="auto"/>
        <w:rPr>
          <w:rFonts w:ascii="Lato" w:hAnsi="Lato"/>
          <w:sz w:val="24"/>
          <w:szCs w:val="24"/>
        </w:rPr>
      </w:pPr>
      <w:r w:rsidRPr="00631D50">
        <w:rPr>
          <w:rFonts w:ascii="Lato" w:hAnsi="Lato"/>
          <w:bCs/>
          <w:sz w:val="24"/>
          <w:szCs w:val="24"/>
        </w:rPr>
        <w:t xml:space="preserve">- 1 gmina realizowała </w:t>
      </w:r>
      <w:r w:rsidRPr="00631D50">
        <w:rPr>
          <w:rFonts w:ascii="Lato" w:hAnsi="Lato"/>
          <w:sz w:val="24"/>
          <w:szCs w:val="24"/>
        </w:rPr>
        <w:t>program profilaktyki w miejscach o zwiększonym ryzyku używania środków odurzających, substancji psychotropowych i NSP</w:t>
      </w:r>
      <w:r>
        <w:rPr>
          <w:rFonts w:ascii="Lato" w:hAnsi="Lato"/>
          <w:sz w:val="24"/>
          <w:szCs w:val="24"/>
        </w:rPr>
        <w:t>;</w:t>
      </w:r>
    </w:p>
    <w:p w14:paraId="1568A0B9"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- 13 gmin realizowało programy wczesnej interwencji i programy profilaktyki selektywnej adresowane do środowisk zagrożonych, w szczególności dzieci </w:t>
      </w:r>
      <w:r>
        <w:rPr>
          <w:rFonts w:ascii="Lato" w:hAnsi="Lato"/>
          <w:bCs/>
          <w:sz w:val="24"/>
          <w:szCs w:val="24"/>
        </w:rPr>
        <w:br/>
      </w:r>
      <w:r w:rsidRPr="00631D50">
        <w:rPr>
          <w:rFonts w:ascii="Lato" w:hAnsi="Lato"/>
          <w:bCs/>
          <w:sz w:val="24"/>
          <w:szCs w:val="24"/>
        </w:rPr>
        <w:t>i młodzieży ze środowisk zmarginalizowanych, zagrożonych demoralizacją, wykluczeniem społecznym oraz osób używających środków odurzających, substancji psychotropowych i nowych substancji psychoaktywnych w sposób okazjonalny</w:t>
      </w:r>
      <w:r>
        <w:rPr>
          <w:rFonts w:ascii="Lato" w:hAnsi="Lato"/>
          <w:bCs/>
          <w:sz w:val="24"/>
          <w:szCs w:val="24"/>
        </w:rPr>
        <w:t>;</w:t>
      </w:r>
    </w:p>
    <w:p w14:paraId="69EAA555" w14:textId="77777777" w:rsidR="00B3058C" w:rsidRPr="00631D50" w:rsidRDefault="00B3058C" w:rsidP="00B3058C">
      <w:pPr>
        <w:spacing w:after="0" w:line="360" w:lineRule="auto"/>
        <w:rPr>
          <w:rFonts w:ascii="Lato" w:hAnsi="Lato"/>
          <w:bCs/>
          <w:sz w:val="24"/>
          <w:szCs w:val="24"/>
        </w:rPr>
      </w:pPr>
      <w:r w:rsidRPr="00631D50">
        <w:rPr>
          <w:rFonts w:ascii="Lato" w:hAnsi="Lato"/>
          <w:bCs/>
          <w:sz w:val="24"/>
          <w:szCs w:val="24"/>
        </w:rPr>
        <w:t xml:space="preserve">- 7 gmin realizowało programy profilaktyki wskazującej adresowane do jednostek </w:t>
      </w:r>
      <w:r>
        <w:rPr>
          <w:rFonts w:ascii="Lato" w:hAnsi="Lato"/>
          <w:bCs/>
          <w:sz w:val="24"/>
          <w:szCs w:val="24"/>
        </w:rPr>
        <w:br/>
      </w:r>
      <w:r w:rsidRPr="00631D50">
        <w:rPr>
          <w:rFonts w:ascii="Lato" w:hAnsi="Lato"/>
          <w:bCs/>
          <w:sz w:val="24"/>
          <w:szCs w:val="24"/>
        </w:rPr>
        <w:t>lub grup wysoce narażonych na czynniki ryzyka, w szczególności do osób używających środków odurzających, substancji psychotropowych i NSP w sposób szkodliwy</w:t>
      </w:r>
      <w:r>
        <w:rPr>
          <w:rFonts w:ascii="Lato" w:hAnsi="Lato"/>
          <w:bCs/>
          <w:sz w:val="24"/>
          <w:szCs w:val="24"/>
        </w:rPr>
        <w:t>;</w:t>
      </w:r>
    </w:p>
    <w:p w14:paraId="69D59CB2" w14:textId="77777777" w:rsidR="00B3058C" w:rsidRDefault="00B3058C" w:rsidP="00B3058C">
      <w:pPr>
        <w:spacing w:after="0" w:line="360" w:lineRule="auto"/>
        <w:rPr>
          <w:rFonts w:ascii="Lato" w:hAnsi="Lato"/>
          <w:bCs/>
          <w:sz w:val="24"/>
          <w:szCs w:val="24"/>
        </w:rPr>
      </w:pPr>
      <w:r w:rsidRPr="00631D50">
        <w:rPr>
          <w:rFonts w:ascii="Lato" w:hAnsi="Lato"/>
          <w:bCs/>
          <w:sz w:val="24"/>
          <w:szCs w:val="24"/>
        </w:rPr>
        <w:t>- 11 gmin realizowało programy</w:t>
      </w:r>
      <w:r w:rsidRPr="00631D50">
        <w:rPr>
          <w:rFonts w:ascii="Lato" w:hAnsi="Lato"/>
          <w:sz w:val="24"/>
          <w:szCs w:val="24"/>
        </w:rPr>
        <w:t xml:space="preserve"> </w:t>
      </w:r>
      <w:r w:rsidRPr="00631D50">
        <w:rPr>
          <w:rFonts w:ascii="Lato" w:hAnsi="Lato"/>
          <w:bCs/>
          <w:sz w:val="24"/>
          <w:szCs w:val="24"/>
        </w:rPr>
        <w:t>profilaktyki adresowane do rodziców, obejmujące pomoc prawną</w:t>
      </w:r>
      <w:r>
        <w:rPr>
          <w:rFonts w:ascii="Lato" w:hAnsi="Lato"/>
          <w:bCs/>
          <w:sz w:val="24"/>
          <w:szCs w:val="24"/>
        </w:rPr>
        <w:t>;</w:t>
      </w:r>
    </w:p>
    <w:p w14:paraId="42E94B4E" w14:textId="77777777" w:rsidR="00B3058C" w:rsidRDefault="00B3058C" w:rsidP="00B3058C">
      <w:pPr>
        <w:spacing w:after="0" w:line="360" w:lineRule="auto"/>
        <w:rPr>
          <w:rFonts w:ascii="Lato" w:hAnsi="Lato"/>
          <w:bCs/>
          <w:sz w:val="24"/>
          <w:szCs w:val="24"/>
        </w:rPr>
      </w:pPr>
      <w:r>
        <w:rPr>
          <w:rFonts w:ascii="Lato" w:hAnsi="Lato"/>
          <w:bCs/>
          <w:sz w:val="24"/>
          <w:szCs w:val="24"/>
        </w:rPr>
        <w:t xml:space="preserve">- </w:t>
      </w:r>
      <w:r w:rsidRPr="00631D50">
        <w:rPr>
          <w:rFonts w:ascii="Lato" w:eastAsia="Times New Roman" w:hAnsi="Lato"/>
          <w:sz w:val="24"/>
          <w:szCs w:val="24"/>
          <w:lang w:eastAsia="pl-PL"/>
        </w:rPr>
        <w:t>57 471 osób zostało objętych programami profilaktyki uniwersalnej w systemie oświaty w 421 szkołach w województwie kujawsko-pomorskim</w:t>
      </w:r>
      <w:r>
        <w:rPr>
          <w:rFonts w:ascii="Lato" w:eastAsia="Times New Roman" w:hAnsi="Lato"/>
          <w:sz w:val="24"/>
          <w:szCs w:val="24"/>
          <w:lang w:eastAsia="pl-PL"/>
        </w:rPr>
        <w:t>,</w:t>
      </w:r>
      <w:r w:rsidRPr="00631D50">
        <w:rPr>
          <w:rFonts w:ascii="Lato" w:eastAsia="Times New Roman" w:hAnsi="Lato"/>
          <w:sz w:val="24"/>
          <w:szCs w:val="24"/>
          <w:lang w:eastAsia="pl-PL"/>
        </w:rPr>
        <w:t xml:space="preserve"> finansowan</w:t>
      </w:r>
      <w:r>
        <w:rPr>
          <w:rFonts w:ascii="Lato" w:eastAsia="Times New Roman" w:hAnsi="Lato"/>
          <w:sz w:val="24"/>
          <w:szCs w:val="24"/>
          <w:lang w:eastAsia="pl-PL"/>
        </w:rPr>
        <w:t>ymi</w:t>
      </w:r>
      <w:r w:rsidRPr="00631D50">
        <w:rPr>
          <w:rFonts w:ascii="Lato" w:eastAsia="Times New Roman" w:hAnsi="Lato"/>
          <w:sz w:val="24"/>
          <w:szCs w:val="24"/>
          <w:lang w:eastAsia="pl-PL"/>
        </w:rPr>
        <w:t xml:space="preserve"> </w:t>
      </w:r>
      <w:r>
        <w:rPr>
          <w:rFonts w:ascii="Lato" w:eastAsia="Times New Roman" w:hAnsi="Lato"/>
          <w:sz w:val="24"/>
          <w:szCs w:val="24"/>
          <w:lang w:eastAsia="pl-PL"/>
        </w:rPr>
        <w:br/>
      </w:r>
      <w:r w:rsidRPr="00631D50">
        <w:rPr>
          <w:rFonts w:ascii="Lato" w:eastAsia="Times New Roman" w:hAnsi="Lato"/>
          <w:sz w:val="24"/>
          <w:szCs w:val="24"/>
          <w:lang w:eastAsia="pl-PL"/>
        </w:rPr>
        <w:t>przez samorząd gminy</w:t>
      </w:r>
      <w:r>
        <w:rPr>
          <w:rFonts w:ascii="Lato" w:eastAsia="Times New Roman" w:hAnsi="Lato"/>
          <w:sz w:val="24"/>
          <w:szCs w:val="24"/>
          <w:lang w:eastAsia="pl-PL"/>
        </w:rPr>
        <w:t>;</w:t>
      </w:r>
    </w:p>
    <w:p w14:paraId="0AFAC5BB" w14:textId="77777777" w:rsidR="00B3058C" w:rsidRPr="003D79A2" w:rsidRDefault="00B3058C" w:rsidP="00B3058C">
      <w:pPr>
        <w:spacing w:after="0" w:line="360" w:lineRule="auto"/>
        <w:rPr>
          <w:rFonts w:ascii="Lato" w:hAnsi="Lato"/>
          <w:bCs/>
          <w:sz w:val="24"/>
          <w:szCs w:val="24"/>
        </w:rPr>
      </w:pPr>
      <w:r>
        <w:rPr>
          <w:rFonts w:ascii="Lato" w:hAnsi="Lato"/>
          <w:bCs/>
          <w:sz w:val="24"/>
          <w:szCs w:val="24"/>
        </w:rPr>
        <w:t xml:space="preserve">- </w:t>
      </w:r>
      <w:r w:rsidRPr="00631D50">
        <w:rPr>
          <w:rFonts w:ascii="Lato" w:eastAsia="Times New Roman" w:hAnsi="Lato"/>
          <w:sz w:val="24"/>
          <w:szCs w:val="24"/>
          <w:lang w:eastAsia="pl-PL"/>
        </w:rPr>
        <w:t xml:space="preserve">3762 osób zostało objętych programami wczesnej interwencji i profilaktyki selektywnej </w:t>
      </w:r>
      <w:r>
        <w:rPr>
          <w:rFonts w:ascii="Lato" w:eastAsia="Times New Roman" w:hAnsi="Lato"/>
          <w:sz w:val="24"/>
          <w:szCs w:val="24"/>
          <w:lang w:eastAsia="pl-PL"/>
        </w:rPr>
        <w:t>a</w:t>
      </w:r>
      <w:r w:rsidRPr="00631D50">
        <w:rPr>
          <w:rFonts w:ascii="Lato" w:eastAsia="Times New Roman" w:hAnsi="Lato"/>
          <w:sz w:val="24"/>
          <w:szCs w:val="24"/>
          <w:lang w:eastAsia="pl-PL"/>
        </w:rPr>
        <w:t xml:space="preserve"> 689 osób programami profilaktyki wskazującej.</w:t>
      </w:r>
    </w:p>
    <w:p w14:paraId="51805AF8" w14:textId="77777777" w:rsidR="00B3058C" w:rsidRPr="00631D50" w:rsidRDefault="00B3058C" w:rsidP="00B3058C">
      <w:pPr>
        <w:shd w:val="clear" w:color="auto" w:fill="FFFFFF"/>
        <w:spacing w:after="375" w:line="405" w:lineRule="atLeast"/>
        <w:rPr>
          <w:rFonts w:ascii="Lato" w:eastAsia="Times New Roman" w:hAnsi="Lato"/>
          <w:sz w:val="24"/>
          <w:szCs w:val="24"/>
          <w:lang w:eastAsia="pl-PL"/>
        </w:rPr>
      </w:pPr>
      <w:r w:rsidRPr="00631D50">
        <w:rPr>
          <w:rFonts w:ascii="Lato" w:eastAsia="Times New Roman" w:hAnsi="Lato"/>
          <w:sz w:val="24"/>
          <w:szCs w:val="24"/>
          <w:lang w:eastAsia="pl-PL"/>
        </w:rPr>
        <w:t>Ważnym elementem przeciwdziałania uzależnieniom powinny być programy rekomendowane.</w:t>
      </w:r>
    </w:p>
    <w:p w14:paraId="556ECE22" w14:textId="68C7F288" w:rsidR="003E687B" w:rsidRPr="003E687B" w:rsidRDefault="00B3058C" w:rsidP="00B3058C">
      <w:pPr>
        <w:shd w:val="clear" w:color="auto" w:fill="FFFFFF"/>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Na terenie województwa kujawsko-pomorskiego zrealizowano w 2019 r. 127 programów rekomendowanych, w tym 88 otrzymało wsparcie finansowe </w:t>
      </w:r>
      <w:r>
        <w:rPr>
          <w:rFonts w:ascii="Lato" w:eastAsia="Times New Roman" w:hAnsi="Lato"/>
          <w:sz w:val="24"/>
          <w:szCs w:val="24"/>
          <w:lang w:eastAsia="pl-PL"/>
        </w:rPr>
        <w:br/>
      </w:r>
      <w:r w:rsidRPr="00631D50">
        <w:rPr>
          <w:rFonts w:ascii="Lato" w:eastAsia="Times New Roman" w:hAnsi="Lato"/>
          <w:sz w:val="24"/>
          <w:szCs w:val="24"/>
          <w:lang w:eastAsia="pl-PL"/>
        </w:rPr>
        <w:t>z samorządów lokalnych.</w:t>
      </w:r>
      <w:r>
        <w:rPr>
          <w:rFonts w:ascii="Lato" w:eastAsia="Times New Roman" w:hAnsi="Lato"/>
          <w:sz w:val="24"/>
          <w:szCs w:val="24"/>
          <w:lang w:eastAsia="pl-PL"/>
        </w:rPr>
        <w:t xml:space="preserve"> </w:t>
      </w:r>
      <w:r w:rsidRPr="00631D50">
        <w:rPr>
          <w:rFonts w:ascii="Lato" w:eastAsia="Times New Roman" w:hAnsi="Lato"/>
          <w:sz w:val="24"/>
          <w:szCs w:val="24"/>
          <w:lang w:eastAsia="pl-PL"/>
        </w:rPr>
        <w:t>Najwięcej gmin (13) finansowało program „Spójrz inaczej” dla klas 1-3</w:t>
      </w:r>
      <w:r>
        <w:rPr>
          <w:rFonts w:ascii="Lato" w:eastAsia="Times New Roman" w:hAnsi="Lato"/>
          <w:sz w:val="24"/>
          <w:szCs w:val="24"/>
          <w:lang w:eastAsia="pl-PL"/>
        </w:rPr>
        <w:t>,</w:t>
      </w:r>
      <w:r w:rsidRPr="00631D50">
        <w:rPr>
          <w:rFonts w:ascii="Lato" w:eastAsia="Times New Roman" w:hAnsi="Lato"/>
          <w:sz w:val="24"/>
          <w:szCs w:val="24"/>
          <w:lang w:eastAsia="pl-PL"/>
        </w:rPr>
        <w:t xml:space="preserve"> koordynowany przez Stowarzyszenie Psychoprofilaktyki „Spójrz inaczej”</w:t>
      </w:r>
      <w:r>
        <w:rPr>
          <w:rFonts w:ascii="Lato" w:eastAsia="Times New Roman" w:hAnsi="Lato"/>
          <w:sz w:val="24"/>
          <w:szCs w:val="24"/>
          <w:lang w:eastAsia="pl-PL"/>
        </w:rPr>
        <w:t>;</w:t>
      </w:r>
      <w:r w:rsidRPr="00631D50">
        <w:rPr>
          <w:rFonts w:ascii="Lato" w:eastAsia="Times New Roman" w:hAnsi="Lato"/>
          <w:sz w:val="24"/>
          <w:szCs w:val="24"/>
          <w:lang w:eastAsia="pl-PL"/>
        </w:rPr>
        <w:t xml:space="preserve"> niewiele mniej</w:t>
      </w:r>
      <w:r>
        <w:rPr>
          <w:rFonts w:ascii="Lato" w:eastAsia="Times New Roman" w:hAnsi="Lato"/>
          <w:sz w:val="24"/>
          <w:szCs w:val="24"/>
          <w:lang w:eastAsia="pl-PL"/>
        </w:rPr>
        <w:t>,</w:t>
      </w:r>
      <w:r w:rsidRPr="00631D50">
        <w:rPr>
          <w:rFonts w:ascii="Lato" w:eastAsia="Times New Roman" w:hAnsi="Lato"/>
          <w:sz w:val="24"/>
          <w:szCs w:val="24"/>
          <w:lang w:eastAsia="pl-PL"/>
        </w:rPr>
        <w:t xml:space="preserve"> bo 12 gmin</w:t>
      </w:r>
      <w:r>
        <w:rPr>
          <w:rFonts w:ascii="Lato" w:eastAsia="Times New Roman" w:hAnsi="Lato"/>
          <w:sz w:val="24"/>
          <w:szCs w:val="24"/>
          <w:lang w:eastAsia="pl-PL"/>
        </w:rPr>
        <w:t>,</w:t>
      </w:r>
      <w:r w:rsidRPr="00631D50">
        <w:rPr>
          <w:rFonts w:ascii="Lato" w:eastAsia="Times New Roman" w:hAnsi="Lato"/>
          <w:sz w:val="24"/>
          <w:szCs w:val="24"/>
          <w:lang w:eastAsia="pl-PL"/>
        </w:rPr>
        <w:t xml:space="preserve"> realizowało program </w:t>
      </w:r>
      <w:r>
        <w:rPr>
          <w:rFonts w:ascii="Lato" w:eastAsia="Times New Roman" w:hAnsi="Lato"/>
          <w:sz w:val="24"/>
          <w:szCs w:val="24"/>
          <w:lang w:eastAsia="pl-PL"/>
        </w:rPr>
        <w:t>„</w:t>
      </w:r>
      <w:proofErr w:type="spellStart"/>
      <w:r w:rsidRPr="00631D50">
        <w:rPr>
          <w:rFonts w:ascii="Lato" w:eastAsia="Times New Roman" w:hAnsi="Lato"/>
          <w:sz w:val="24"/>
          <w:szCs w:val="24"/>
          <w:lang w:eastAsia="pl-PL"/>
        </w:rPr>
        <w:t>Unplugged</w:t>
      </w:r>
      <w:proofErr w:type="spellEnd"/>
      <w:r>
        <w:rPr>
          <w:rFonts w:ascii="Lato" w:eastAsia="Times New Roman" w:hAnsi="Lato"/>
          <w:sz w:val="24"/>
          <w:szCs w:val="24"/>
          <w:lang w:eastAsia="pl-PL"/>
        </w:rPr>
        <w:t>”,</w:t>
      </w:r>
      <w:r w:rsidRPr="00631D50">
        <w:rPr>
          <w:rFonts w:ascii="Lato" w:eastAsia="Times New Roman" w:hAnsi="Lato"/>
          <w:sz w:val="24"/>
          <w:szCs w:val="24"/>
          <w:lang w:eastAsia="pl-PL"/>
        </w:rPr>
        <w:t xml:space="preserve"> koordynowany przez Krajowe Biuro ds. Przeciwdziałania Narkomanii i Ośrodek Rozwoju Edukacji. Szczegółowe zestawienie programów, które były finansow</w:t>
      </w:r>
      <w:r>
        <w:rPr>
          <w:rFonts w:ascii="Lato" w:eastAsia="Times New Roman" w:hAnsi="Lato"/>
          <w:sz w:val="24"/>
          <w:szCs w:val="24"/>
          <w:lang w:eastAsia="pl-PL"/>
        </w:rPr>
        <w:t>ane</w:t>
      </w:r>
      <w:r w:rsidRPr="00631D50">
        <w:rPr>
          <w:rFonts w:ascii="Lato" w:eastAsia="Times New Roman" w:hAnsi="Lato"/>
          <w:sz w:val="24"/>
          <w:szCs w:val="24"/>
          <w:lang w:eastAsia="pl-PL"/>
        </w:rPr>
        <w:t xml:space="preserve"> przez samorząd lokalny </w:t>
      </w:r>
      <w:r>
        <w:rPr>
          <w:rFonts w:ascii="Lato" w:eastAsia="Times New Roman" w:hAnsi="Lato"/>
          <w:sz w:val="24"/>
          <w:szCs w:val="24"/>
          <w:lang w:eastAsia="pl-PL"/>
        </w:rPr>
        <w:br/>
      </w:r>
      <w:r w:rsidRPr="00631D50">
        <w:rPr>
          <w:rFonts w:ascii="Lato" w:eastAsia="Times New Roman" w:hAnsi="Lato"/>
          <w:sz w:val="24"/>
          <w:szCs w:val="24"/>
          <w:lang w:eastAsia="pl-PL"/>
        </w:rPr>
        <w:t>i otrzymały rekomendacje zostały przedstawione w tabeli</w:t>
      </w:r>
      <w:r>
        <w:rPr>
          <w:rFonts w:ascii="Lato" w:eastAsia="Times New Roman" w:hAnsi="Lato"/>
          <w:sz w:val="24"/>
          <w:szCs w:val="24"/>
          <w:lang w:eastAsia="pl-PL"/>
        </w:rPr>
        <w:t xml:space="preserve"> </w:t>
      </w:r>
      <w:r w:rsidR="00D40017">
        <w:rPr>
          <w:rFonts w:ascii="Lato" w:eastAsia="Times New Roman" w:hAnsi="Lato"/>
          <w:sz w:val="24"/>
          <w:szCs w:val="24"/>
          <w:lang w:eastAsia="pl-PL"/>
        </w:rPr>
        <w:t>2</w:t>
      </w:r>
      <w:r w:rsidR="00105301">
        <w:rPr>
          <w:rFonts w:ascii="Lato" w:eastAsia="Times New Roman" w:hAnsi="Lato"/>
          <w:sz w:val="24"/>
          <w:szCs w:val="24"/>
          <w:lang w:eastAsia="pl-PL"/>
        </w:rPr>
        <w:t>1</w:t>
      </w:r>
      <w:r w:rsidRPr="00631D50">
        <w:rPr>
          <w:rFonts w:ascii="Lato" w:eastAsia="Times New Roman" w:hAnsi="Lato"/>
          <w:sz w:val="24"/>
          <w:szCs w:val="24"/>
          <w:lang w:eastAsia="pl-PL"/>
        </w:rPr>
        <w:t>.</w:t>
      </w:r>
      <w:r w:rsidRPr="00631D50">
        <w:rPr>
          <w:rFonts w:ascii="Lato" w:eastAsia="Times New Roman" w:hAnsi="Lato" w:cs="Open Sans"/>
          <w:color w:val="FF0000"/>
          <w:sz w:val="23"/>
          <w:szCs w:val="23"/>
          <w:lang w:eastAsia="pl-PL"/>
        </w:rPr>
        <w:t xml:space="preserve"> </w:t>
      </w:r>
      <w:r>
        <w:rPr>
          <w:rFonts w:ascii="Lato" w:eastAsia="Times New Roman" w:hAnsi="Lato" w:cs="Open Sans"/>
          <w:color w:val="FF0000"/>
          <w:sz w:val="23"/>
          <w:szCs w:val="23"/>
          <w:lang w:eastAsia="pl-PL"/>
        </w:rPr>
        <w:br/>
      </w:r>
      <w:r w:rsidRPr="00E77F89">
        <w:rPr>
          <w:rFonts w:ascii="Lato" w:eastAsia="Times New Roman" w:hAnsi="Lato"/>
          <w:sz w:val="24"/>
          <w:szCs w:val="24"/>
          <w:lang w:eastAsia="pl-PL"/>
        </w:rPr>
        <w:br/>
        <w:t xml:space="preserve">Tabela </w:t>
      </w:r>
      <w:r w:rsidR="005B5F64">
        <w:rPr>
          <w:rFonts w:ascii="Lato" w:eastAsia="Times New Roman" w:hAnsi="Lato"/>
          <w:sz w:val="24"/>
          <w:szCs w:val="24"/>
          <w:lang w:eastAsia="pl-PL"/>
        </w:rPr>
        <w:t>2</w:t>
      </w:r>
      <w:r w:rsidR="00105301">
        <w:rPr>
          <w:rFonts w:ascii="Lato" w:eastAsia="Times New Roman" w:hAnsi="Lato"/>
          <w:sz w:val="24"/>
          <w:szCs w:val="24"/>
          <w:lang w:eastAsia="pl-PL"/>
        </w:rPr>
        <w:t>1</w:t>
      </w:r>
      <w:r w:rsidRPr="00E77F89">
        <w:rPr>
          <w:rFonts w:ascii="Lato" w:eastAsia="Times New Roman" w:hAnsi="Lato"/>
          <w:sz w:val="24"/>
          <w:szCs w:val="24"/>
          <w:lang w:eastAsia="pl-PL"/>
        </w:rPr>
        <w:t xml:space="preserve">. Działania gmin dotyczące rekomendowanych programów </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281"/>
        <w:gridCol w:w="1736"/>
        <w:gridCol w:w="1479"/>
        <w:gridCol w:w="1555"/>
      </w:tblGrid>
      <w:tr w:rsidR="00B3058C" w:rsidRPr="005077B0" w14:paraId="0C3589DC" w14:textId="77777777" w:rsidTr="003E687B">
        <w:trPr>
          <w:jc w:val="center"/>
        </w:trPr>
        <w:tc>
          <w:tcPr>
            <w:tcW w:w="2011" w:type="dxa"/>
            <w:shd w:val="clear" w:color="auto" w:fill="auto"/>
            <w:vAlign w:val="center"/>
          </w:tcPr>
          <w:p w14:paraId="4E9EE827" w14:textId="77777777" w:rsidR="00B3058C" w:rsidRPr="005077B0" w:rsidRDefault="00B3058C" w:rsidP="00333DC6">
            <w:pPr>
              <w:spacing w:after="0" w:line="240" w:lineRule="auto"/>
              <w:jc w:val="center"/>
              <w:rPr>
                <w:rFonts w:ascii="Lato" w:eastAsia="Times New Roman" w:hAnsi="Lato"/>
                <w:b/>
                <w:bCs/>
                <w:sz w:val="18"/>
                <w:szCs w:val="18"/>
                <w:lang w:eastAsia="pl-PL"/>
              </w:rPr>
            </w:pPr>
            <w:r w:rsidRPr="005077B0">
              <w:rPr>
                <w:rFonts w:ascii="Lato" w:eastAsia="Times New Roman" w:hAnsi="Lato"/>
                <w:b/>
                <w:bCs/>
                <w:sz w:val="18"/>
                <w:szCs w:val="18"/>
                <w:lang w:eastAsia="pl-PL"/>
              </w:rPr>
              <w:t>Nazwa programu</w:t>
            </w:r>
          </w:p>
        </w:tc>
        <w:tc>
          <w:tcPr>
            <w:tcW w:w="2281" w:type="dxa"/>
            <w:shd w:val="clear" w:color="auto" w:fill="auto"/>
            <w:vAlign w:val="center"/>
          </w:tcPr>
          <w:p w14:paraId="413CF476" w14:textId="77777777" w:rsidR="00B3058C" w:rsidRPr="005077B0" w:rsidRDefault="00B3058C" w:rsidP="00333DC6">
            <w:pPr>
              <w:spacing w:after="0" w:line="240" w:lineRule="auto"/>
              <w:jc w:val="center"/>
              <w:rPr>
                <w:rFonts w:ascii="Lato" w:eastAsia="Times New Roman" w:hAnsi="Lato"/>
                <w:b/>
                <w:bCs/>
                <w:sz w:val="18"/>
                <w:szCs w:val="18"/>
                <w:lang w:eastAsia="pl-PL"/>
              </w:rPr>
            </w:pPr>
            <w:r w:rsidRPr="005077B0">
              <w:rPr>
                <w:rFonts w:ascii="Lato" w:eastAsia="Times New Roman" w:hAnsi="Lato"/>
                <w:b/>
                <w:bCs/>
                <w:sz w:val="18"/>
                <w:szCs w:val="18"/>
                <w:lang w:eastAsia="pl-PL"/>
              </w:rPr>
              <w:t>Koordynator programu</w:t>
            </w:r>
          </w:p>
        </w:tc>
        <w:tc>
          <w:tcPr>
            <w:tcW w:w="1736" w:type="dxa"/>
            <w:shd w:val="clear" w:color="auto" w:fill="auto"/>
            <w:vAlign w:val="center"/>
          </w:tcPr>
          <w:p w14:paraId="5A7B39F8" w14:textId="77777777" w:rsidR="00B3058C" w:rsidRPr="005077B0" w:rsidRDefault="00B3058C" w:rsidP="00333DC6">
            <w:pPr>
              <w:spacing w:after="0" w:line="240" w:lineRule="auto"/>
              <w:jc w:val="center"/>
              <w:rPr>
                <w:rFonts w:ascii="Lato" w:eastAsia="Times New Roman" w:hAnsi="Lato"/>
                <w:b/>
                <w:bCs/>
                <w:sz w:val="18"/>
                <w:szCs w:val="18"/>
                <w:lang w:eastAsia="pl-PL"/>
              </w:rPr>
            </w:pPr>
            <w:r w:rsidRPr="005077B0">
              <w:rPr>
                <w:rFonts w:ascii="Lato" w:eastAsia="Times New Roman" w:hAnsi="Lato"/>
                <w:b/>
                <w:bCs/>
                <w:sz w:val="18"/>
                <w:szCs w:val="18"/>
                <w:lang w:eastAsia="pl-PL"/>
              </w:rPr>
              <w:t>Liczba gmin finansujących dany program</w:t>
            </w:r>
          </w:p>
        </w:tc>
        <w:tc>
          <w:tcPr>
            <w:tcW w:w="1479" w:type="dxa"/>
            <w:shd w:val="clear" w:color="auto" w:fill="auto"/>
            <w:vAlign w:val="center"/>
          </w:tcPr>
          <w:p w14:paraId="446BB689" w14:textId="77777777" w:rsidR="00B3058C" w:rsidRPr="005077B0" w:rsidRDefault="00B3058C" w:rsidP="00333DC6">
            <w:pPr>
              <w:spacing w:after="0" w:line="240" w:lineRule="auto"/>
              <w:jc w:val="center"/>
              <w:rPr>
                <w:rFonts w:ascii="Lato" w:eastAsia="Times New Roman" w:hAnsi="Lato"/>
                <w:b/>
                <w:bCs/>
                <w:sz w:val="18"/>
                <w:szCs w:val="18"/>
                <w:lang w:eastAsia="pl-PL"/>
              </w:rPr>
            </w:pPr>
            <w:r w:rsidRPr="005077B0">
              <w:rPr>
                <w:rFonts w:ascii="Lato" w:eastAsia="Times New Roman" w:hAnsi="Lato"/>
                <w:b/>
                <w:bCs/>
                <w:sz w:val="18"/>
                <w:szCs w:val="18"/>
                <w:lang w:eastAsia="pl-PL"/>
              </w:rPr>
              <w:t xml:space="preserve">Liczba szkół </w:t>
            </w:r>
            <w:r w:rsidRPr="005077B0">
              <w:rPr>
                <w:rFonts w:ascii="Lato" w:eastAsia="Times New Roman" w:hAnsi="Lato"/>
                <w:b/>
                <w:bCs/>
                <w:sz w:val="18"/>
                <w:szCs w:val="18"/>
                <w:lang w:eastAsia="pl-PL"/>
              </w:rPr>
              <w:br/>
              <w:t>i placówek systemu oświaty</w:t>
            </w:r>
          </w:p>
          <w:p w14:paraId="73467EA2" w14:textId="77777777" w:rsidR="00B3058C" w:rsidRPr="005077B0" w:rsidRDefault="00B3058C" w:rsidP="00333DC6">
            <w:pPr>
              <w:spacing w:after="0" w:line="240" w:lineRule="auto"/>
              <w:jc w:val="center"/>
              <w:rPr>
                <w:rFonts w:ascii="Lato" w:eastAsia="Times New Roman" w:hAnsi="Lato"/>
                <w:b/>
                <w:bCs/>
                <w:sz w:val="18"/>
                <w:szCs w:val="18"/>
                <w:lang w:eastAsia="pl-PL"/>
              </w:rPr>
            </w:pPr>
          </w:p>
        </w:tc>
        <w:tc>
          <w:tcPr>
            <w:tcW w:w="1555" w:type="dxa"/>
            <w:shd w:val="clear" w:color="auto" w:fill="auto"/>
            <w:vAlign w:val="center"/>
          </w:tcPr>
          <w:p w14:paraId="7274F706" w14:textId="77777777" w:rsidR="00B3058C" w:rsidRPr="005077B0" w:rsidRDefault="00B3058C" w:rsidP="00333DC6">
            <w:pPr>
              <w:spacing w:after="0" w:line="240" w:lineRule="auto"/>
              <w:jc w:val="center"/>
              <w:rPr>
                <w:rFonts w:ascii="Lato" w:eastAsia="Times New Roman" w:hAnsi="Lato"/>
                <w:b/>
                <w:bCs/>
                <w:sz w:val="18"/>
                <w:szCs w:val="18"/>
                <w:lang w:eastAsia="pl-PL"/>
              </w:rPr>
            </w:pPr>
            <w:r w:rsidRPr="005077B0">
              <w:rPr>
                <w:rFonts w:ascii="Lato" w:eastAsia="Times New Roman" w:hAnsi="Lato"/>
                <w:b/>
                <w:bCs/>
                <w:sz w:val="18"/>
                <w:szCs w:val="18"/>
                <w:lang w:eastAsia="pl-PL"/>
              </w:rPr>
              <w:t>Liczba odbiorców</w:t>
            </w:r>
          </w:p>
        </w:tc>
      </w:tr>
      <w:tr w:rsidR="00B3058C" w:rsidRPr="005077B0" w14:paraId="3111BCF7" w14:textId="77777777" w:rsidTr="003E687B">
        <w:trPr>
          <w:jc w:val="center"/>
        </w:trPr>
        <w:tc>
          <w:tcPr>
            <w:tcW w:w="2011" w:type="dxa"/>
            <w:shd w:val="clear" w:color="auto" w:fill="auto"/>
          </w:tcPr>
          <w:p w14:paraId="7CF666F4" w14:textId="77777777" w:rsidR="00B3058C" w:rsidRPr="005077B0" w:rsidRDefault="00B3058C" w:rsidP="00333DC6">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Archipelag Skarbów</w:t>
            </w:r>
          </w:p>
        </w:tc>
        <w:tc>
          <w:tcPr>
            <w:tcW w:w="2281" w:type="dxa"/>
            <w:shd w:val="clear" w:color="auto" w:fill="auto"/>
          </w:tcPr>
          <w:p w14:paraId="13D89B06" w14:textId="77777777" w:rsidR="00B3058C" w:rsidRPr="005077B0" w:rsidRDefault="00B3058C" w:rsidP="00333DC6">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Fundacja Homo </w:t>
            </w:r>
            <w:proofErr w:type="spellStart"/>
            <w:r w:rsidRPr="005077B0">
              <w:rPr>
                <w:rFonts w:ascii="Lato" w:eastAsia="Times New Roman" w:hAnsi="Lato"/>
                <w:sz w:val="18"/>
                <w:szCs w:val="18"/>
                <w:lang w:eastAsia="pl-PL"/>
              </w:rPr>
              <w:t>Homini</w:t>
            </w:r>
            <w:proofErr w:type="spellEnd"/>
            <w:r w:rsidRPr="005077B0">
              <w:rPr>
                <w:rFonts w:ascii="Lato" w:eastAsia="Times New Roman" w:hAnsi="Lato"/>
                <w:sz w:val="18"/>
                <w:szCs w:val="18"/>
                <w:lang w:eastAsia="pl-PL"/>
              </w:rPr>
              <w:t xml:space="preserve"> im. Karola </w:t>
            </w:r>
            <w:r w:rsidRPr="005077B0">
              <w:rPr>
                <w:rFonts w:ascii="Lato" w:eastAsia="Times New Roman" w:hAnsi="Lato"/>
                <w:sz w:val="18"/>
                <w:szCs w:val="18"/>
                <w:lang w:eastAsia="pl-PL"/>
              </w:rPr>
              <w:br/>
              <w:t xml:space="preserve">de Foucauld </w:t>
            </w:r>
            <w:r w:rsidRPr="005077B0">
              <w:rPr>
                <w:rFonts w:ascii="Lato" w:eastAsia="Times New Roman" w:hAnsi="Lato"/>
                <w:sz w:val="18"/>
                <w:szCs w:val="18"/>
                <w:lang w:eastAsia="pl-PL"/>
              </w:rPr>
              <w:br/>
              <w:t>i Fundacja Instytut Profilaktyki Zintegrowanej</w:t>
            </w:r>
          </w:p>
        </w:tc>
        <w:tc>
          <w:tcPr>
            <w:tcW w:w="1736" w:type="dxa"/>
            <w:shd w:val="clear" w:color="auto" w:fill="auto"/>
            <w:vAlign w:val="center"/>
          </w:tcPr>
          <w:p w14:paraId="77BFFCBC" w14:textId="77777777" w:rsidR="00B3058C" w:rsidRPr="005077B0" w:rsidRDefault="00B3058C" w:rsidP="00333DC6">
            <w:pPr>
              <w:jc w:val="center"/>
              <w:rPr>
                <w:rFonts w:ascii="Lato" w:eastAsia="Times New Roman" w:hAnsi="Lato"/>
                <w:sz w:val="18"/>
                <w:szCs w:val="18"/>
                <w:lang w:eastAsia="pl-PL"/>
              </w:rPr>
            </w:pPr>
            <w:r w:rsidRPr="005077B0">
              <w:rPr>
                <w:rFonts w:ascii="Lato" w:eastAsia="Times New Roman" w:hAnsi="Lato"/>
                <w:sz w:val="18"/>
                <w:szCs w:val="18"/>
                <w:lang w:eastAsia="pl-PL"/>
              </w:rPr>
              <w:t>9</w:t>
            </w:r>
          </w:p>
        </w:tc>
        <w:tc>
          <w:tcPr>
            <w:tcW w:w="1479" w:type="dxa"/>
            <w:shd w:val="clear" w:color="auto" w:fill="auto"/>
            <w:vAlign w:val="center"/>
          </w:tcPr>
          <w:p w14:paraId="1B4FA40C" w14:textId="77777777" w:rsidR="00B3058C" w:rsidRPr="005077B0" w:rsidRDefault="00B3058C" w:rsidP="00333DC6">
            <w:pPr>
              <w:jc w:val="center"/>
              <w:rPr>
                <w:rFonts w:ascii="Lato" w:eastAsia="Times New Roman" w:hAnsi="Lato"/>
                <w:sz w:val="18"/>
                <w:szCs w:val="18"/>
                <w:lang w:eastAsia="pl-PL"/>
              </w:rPr>
            </w:pPr>
            <w:r w:rsidRPr="005077B0">
              <w:rPr>
                <w:rFonts w:ascii="Lato" w:eastAsia="Times New Roman" w:hAnsi="Lato"/>
                <w:sz w:val="18"/>
                <w:szCs w:val="18"/>
                <w:lang w:eastAsia="pl-PL"/>
              </w:rPr>
              <w:t>34</w:t>
            </w:r>
          </w:p>
        </w:tc>
        <w:tc>
          <w:tcPr>
            <w:tcW w:w="1555" w:type="dxa"/>
            <w:shd w:val="clear" w:color="auto" w:fill="auto"/>
            <w:vAlign w:val="center"/>
          </w:tcPr>
          <w:p w14:paraId="59551BA0" w14:textId="77777777" w:rsidR="00B3058C" w:rsidRPr="005077B0" w:rsidRDefault="00B3058C" w:rsidP="00333DC6">
            <w:pPr>
              <w:jc w:val="center"/>
              <w:rPr>
                <w:rFonts w:ascii="Lato" w:eastAsia="Times New Roman" w:hAnsi="Lato"/>
                <w:sz w:val="18"/>
                <w:szCs w:val="18"/>
                <w:lang w:eastAsia="pl-PL"/>
              </w:rPr>
            </w:pPr>
            <w:r w:rsidRPr="005077B0">
              <w:rPr>
                <w:rFonts w:ascii="Lato" w:eastAsia="Times New Roman" w:hAnsi="Lato"/>
                <w:sz w:val="18"/>
                <w:szCs w:val="18"/>
                <w:lang w:eastAsia="pl-PL"/>
              </w:rPr>
              <w:t>3158</w:t>
            </w:r>
          </w:p>
        </w:tc>
      </w:tr>
      <w:tr w:rsidR="005077B0" w:rsidRPr="005077B0" w14:paraId="260BF372" w14:textId="77777777" w:rsidTr="003E687B">
        <w:trPr>
          <w:jc w:val="center"/>
        </w:trPr>
        <w:tc>
          <w:tcPr>
            <w:tcW w:w="2011" w:type="dxa"/>
            <w:shd w:val="clear" w:color="auto" w:fill="auto"/>
          </w:tcPr>
          <w:p w14:paraId="2CC7B9CE" w14:textId="2A05CD40"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Fantastyczne Możliwości</w:t>
            </w:r>
          </w:p>
        </w:tc>
        <w:tc>
          <w:tcPr>
            <w:tcW w:w="2281" w:type="dxa"/>
            <w:shd w:val="clear" w:color="auto" w:fill="auto"/>
          </w:tcPr>
          <w:p w14:paraId="052FE43D" w14:textId="3B9FE18C"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Instytut Psychiatrii </w:t>
            </w:r>
            <w:r w:rsidRPr="005077B0">
              <w:rPr>
                <w:rFonts w:ascii="Lato" w:eastAsia="Times New Roman" w:hAnsi="Lato"/>
                <w:sz w:val="18"/>
                <w:szCs w:val="18"/>
                <w:lang w:eastAsia="pl-PL"/>
              </w:rPr>
              <w:br/>
              <w:t>i Neurologii</w:t>
            </w:r>
          </w:p>
        </w:tc>
        <w:tc>
          <w:tcPr>
            <w:tcW w:w="1736" w:type="dxa"/>
            <w:shd w:val="clear" w:color="auto" w:fill="auto"/>
            <w:vAlign w:val="center"/>
          </w:tcPr>
          <w:p w14:paraId="1953A7D1" w14:textId="7F9C94C4" w:rsidR="005077B0" w:rsidRPr="005077B0" w:rsidRDefault="005077B0" w:rsidP="005077B0">
            <w:pPr>
              <w:jc w:val="center"/>
              <w:rPr>
                <w:rFonts w:ascii="Lato" w:eastAsia="Times New Roman" w:hAnsi="Lato"/>
                <w:sz w:val="18"/>
                <w:szCs w:val="18"/>
                <w:lang w:eastAsia="pl-PL"/>
              </w:rPr>
            </w:pPr>
            <w:r w:rsidRPr="005077B0">
              <w:rPr>
                <w:rFonts w:ascii="Lato" w:eastAsia="Times New Roman" w:hAnsi="Lato"/>
                <w:sz w:val="18"/>
                <w:szCs w:val="18"/>
                <w:lang w:eastAsia="pl-PL"/>
              </w:rPr>
              <w:t>3</w:t>
            </w:r>
          </w:p>
        </w:tc>
        <w:tc>
          <w:tcPr>
            <w:tcW w:w="1479" w:type="dxa"/>
            <w:shd w:val="clear" w:color="auto" w:fill="auto"/>
            <w:vAlign w:val="center"/>
          </w:tcPr>
          <w:p w14:paraId="3959C47C" w14:textId="35042C66" w:rsidR="005077B0" w:rsidRPr="005077B0" w:rsidRDefault="005077B0" w:rsidP="005077B0">
            <w:pPr>
              <w:jc w:val="center"/>
              <w:rPr>
                <w:rFonts w:ascii="Lato" w:eastAsia="Times New Roman" w:hAnsi="Lato"/>
                <w:sz w:val="18"/>
                <w:szCs w:val="18"/>
                <w:lang w:eastAsia="pl-PL"/>
              </w:rPr>
            </w:pPr>
            <w:r w:rsidRPr="005077B0">
              <w:rPr>
                <w:rFonts w:ascii="Lato" w:eastAsia="Times New Roman" w:hAnsi="Lato"/>
                <w:sz w:val="18"/>
                <w:szCs w:val="18"/>
                <w:lang w:eastAsia="pl-PL"/>
              </w:rPr>
              <w:t>9</w:t>
            </w:r>
          </w:p>
        </w:tc>
        <w:tc>
          <w:tcPr>
            <w:tcW w:w="1555" w:type="dxa"/>
            <w:shd w:val="clear" w:color="auto" w:fill="auto"/>
            <w:vAlign w:val="center"/>
          </w:tcPr>
          <w:p w14:paraId="43D38E6E" w14:textId="7C280F01" w:rsidR="005077B0" w:rsidRPr="005077B0" w:rsidRDefault="005077B0" w:rsidP="005077B0">
            <w:pPr>
              <w:jc w:val="center"/>
              <w:rPr>
                <w:rFonts w:ascii="Lato" w:eastAsia="Times New Roman" w:hAnsi="Lato"/>
                <w:sz w:val="18"/>
                <w:szCs w:val="18"/>
                <w:lang w:eastAsia="pl-PL"/>
              </w:rPr>
            </w:pPr>
            <w:r w:rsidRPr="005077B0">
              <w:rPr>
                <w:rFonts w:ascii="Lato" w:eastAsia="Times New Roman" w:hAnsi="Lato"/>
                <w:sz w:val="18"/>
                <w:szCs w:val="18"/>
                <w:lang w:eastAsia="pl-PL"/>
              </w:rPr>
              <w:t>479</w:t>
            </w:r>
          </w:p>
        </w:tc>
      </w:tr>
    </w:tbl>
    <w:p w14:paraId="7C48A9CF" w14:textId="33871BF4" w:rsidR="005077B0" w:rsidRDefault="005077B0">
      <w:pPr>
        <w:rPr>
          <w:sz w:val="18"/>
          <w:szCs w:val="18"/>
        </w:rPr>
      </w:pPr>
    </w:p>
    <w:p w14:paraId="61483AAD" w14:textId="27D4A448" w:rsidR="005077B0" w:rsidRDefault="005077B0">
      <w:pPr>
        <w:rPr>
          <w:sz w:val="18"/>
          <w:szCs w:val="18"/>
        </w:rPr>
      </w:pPr>
    </w:p>
    <w:p w14:paraId="23AF2F02" w14:textId="12AB12D5" w:rsidR="005077B0" w:rsidRDefault="005077B0">
      <w:pPr>
        <w:rPr>
          <w:sz w:val="18"/>
          <w:szCs w:val="18"/>
        </w:rPr>
      </w:pPr>
    </w:p>
    <w:p w14:paraId="47FE2435" w14:textId="768F9A75" w:rsidR="005077B0" w:rsidRPr="005077B0" w:rsidRDefault="005077B0">
      <w:pPr>
        <w:rPr>
          <w:rFonts w:ascii="Lato" w:hAnsi="Lato"/>
          <w:sz w:val="24"/>
          <w:szCs w:val="24"/>
        </w:rPr>
      </w:pPr>
      <w:r w:rsidRPr="005077B0">
        <w:rPr>
          <w:rFonts w:ascii="Lato" w:hAnsi="Lato"/>
          <w:sz w:val="24"/>
          <w:szCs w:val="24"/>
        </w:rPr>
        <w:t>cd. Tabeli 21</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281"/>
        <w:gridCol w:w="1736"/>
        <w:gridCol w:w="1479"/>
        <w:gridCol w:w="1555"/>
      </w:tblGrid>
      <w:tr w:rsidR="00B3058C" w:rsidRPr="005077B0" w14:paraId="15624938" w14:textId="77777777" w:rsidTr="003E687B">
        <w:trPr>
          <w:jc w:val="center"/>
        </w:trPr>
        <w:tc>
          <w:tcPr>
            <w:tcW w:w="2011" w:type="dxa"/>
            <w:shd w:val="clear" w:color="auto" w:fill="auto"/>
          </w:tcPr>
          <w:p w14:paraId="76F8FCC3" w14:textId="77777777" w:rsidR="00B3058C" w:rsidRPr="005077B0" w:rsidRDefault="00B3058C" w:rsidP="00333DC6">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Program Domowych Detektywów</w:t>
            </w:r>
          </w:p>
        </w:tc>
        <w:tc>
          <w:tcPr>
            <w:tcW w:w="2281" w:type="dxa"/>
            <w:shd w:val="clear" w:color="auto" w:fill="auto"/>
          </w:tcPr>
          <w:p w14:paraId="4905C604" w14:textId="77777777" w:rsidR="00B3058C" w:rsidRPr="005077B0" w:rsidRDefault="00B3058C" w:rsidP="00333DC6">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Instytut Psychiatrii </w:t>
            </w:r>
            <w:r w:rsidRPr="005077B0">
              <w:rPr>
                <w:rFonts w:ascii="Lato" w:eastAsia="Times New Roman" w:hAnsi="Lato"/>
                <w:sz w:val="18"/>
                <w:szCs w:val="18"/>
                <w:lang w:eastAsia="pl-PL"/>
              </w:rPr>
              <w:br/>
              <w:t>i Neurologii</w:t>
            </w:r>
          </w:p>
        </w:tc>
        <w:tc>
          <w:tcPr>
            <w:tcW w:w="1736" w:type="dxa"/>
            <w:shd w:val="clear" w:color="auto" w:fill="auto"/>
            <w:vAlign w:val="center"/>
          </w:tcPr>
          <w:p w14:paraId="7D8A66FC" w14:textId="77777777" w:rsidR="00B3058C" w:rsidRPr="005077B0" w:rsidRDefault="00B3058C" w:rsidP="00333DC6">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11</w:t>
            </w:r>
          </w:p>
        </w:tc>
        <w:tc>
          <w:tcPr>
            <w:tcW w:w="1479" w:type="dxa"/>
            <w:shd w:val="clear" w:color="auto" w:fill="auto"/>
            <w:vAlign w:val="center"/>
          </w:tcPr>
          <w:p w14:paraId="419DC217" w14:textId="77777777" w:rsidR="00B3058C" w:rsidRPr="005077B0" w:rsidRDefault="00B3058C" w:rsidP="00333DC6">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19</w:t>
            </w:r>
          </w:p>
        </w:tc>
        <w:tc>
          <w:tcPr>
            <w:tcW w:w="1555" w:type="dxa"/>
            <w:shd w:val="clear" w:color="auto" w:fill="auto"/>
            <w:vAlign w:val="center"/>
          </w:tcPr>
          <w:p w14:paraId="5C2BBF99" w14:textId="77777777" w:rsidR="00B3058C" w:rsidRPr="005077B0" w:rsidRDefault="00B3058C" w:rsidP="00333DC6">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2132</w:t>
            </w:r>
          </w:p>
        </w:tc>
      </w:tr>
      <w:tr w:rsidR="003E687B" w:rsidRPr="005077B0" w14:paraId="29500380" w14:textId="77777777" w:rsidTr="003E687B">
        <w:trPr>
          <w:jc w:val="center"/>
        </w:trPr>
        <w:tc>
          <w:tcPr>
            <w:tcW w:w="2011" w:type="dxa"/>
            <w:shd w:val="clear" w:color="auto" w:fill="auto"/>
          </w:tcPr>
          <w:p w14:paraId="605DF0B9" w14:textId="66660EC1" w:rsidR="003E687B" w:rsidRPr="005077B0" w:rsidRDefault="003E687B" w:rsidP="003E687B">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Program Profilaktyczno-Wychowawczy Epsilon</w:t>
            </w:r>
          </w:p>
        </w:tc>
        <w:tc>
          <w:tcPr>
            <w:tcW w:w="2281" w:type="dxa"/>
            <w:shd w:val="clear" w:color="auto" w:fill="auto"/>
          </w:tcPr>
          <w:p w14:paraId="0EE8DF13" w14:textId="7450F56D" w:rsidR="003E687B" w:rsidRPr="005077B0" w:rsidRDefault="003E687B" w:rsidP="003E687B">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Stowarzyszenie Epsilon</w:t>
            </w:r>
          </w:p>
        </w:tc>
        <w:tc>
          <w:tcPr>
            <w:tcW w:w="1736" w:type="dxa"/>
            <w:shd w:val="clear" w:color="auto" w:fill="auto"/>
            <w:vAlign w:val="center"/>
          </w:tcPr>
          <w:p w14:paraId="16C284AB" w14:textId="60E44557" w:rsidR="003E687B" w:rsidRPr="005077B0" w:rsidRDefault="003E687B" w:rsidP="003E687B">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2</w:t>
            </w:r>
          </w:p>
        </w:tc>
        <w:tc>
          <w:tcPr>
            <w:tcW w:w="1479" w:type="dxa"/>
            <w:shd w:val="clear" w:color="auto" w:fill="auto"/>
            <w:vAlign w:val="center"/>
          </w:tcPr>
          <w:p w14:paraId="3F684067" w14:textId="3045066E" w:rsidR="003E687B" w:rsidRPr="005077B0" w:rsidRDefault="003E687B" w:rsidP="003E687B">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13</w:t>
            </w:r>
          </w:p>
        </w:tc>
        <w:tc>
          <w:tcPr>
            <w:tcW w:w="1555" w:type="dxa"/>
            <w:shd w:val="clear" w:color="auto" w:fill="auto"/>
            <w:vAlign w:val="center"/>
          </w:tcPr>
          <w:p w14:paraId="1D7B96AC" w14:textId="63146C0C" w:rsidR="003E687B" w:rsidRPr="005077B0" w:rsidRDefault="003E687B" w:rsidP="003E687B">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1016</w:t>
            </w:r>
          </w:p>
        </w:tc>
      </w:tr>
      <w:tr w:rsidR="005077B0" w:rsidRPr="005077B0" w14:paraId="24F4F586" w14:textId="77777777" w:rsidTr="003E687B">
        <w:trPr>
          <w:jc w:val="center"/>
        </w:trPr>
        <w:tc>
          <w:tcPr>
            <w:tcW w:w="2011" w:type="dxa"/>
            <w:shd w:val="clear" w:color="auto" w:fill="auto"/>
          </w:tcPr>
          <w:p w14:paraId="07DB80EB" w14:textId="7DFFCB36"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Program Wzmacniania Rodziny 10-14</w:t>
            </w:r>
          </w:p>
        </w:tc>
        <w:tc>
          <w:tcPr>
            <w:tcW w:w="2281" w:type="dxa"/>
            <w:shd w:val="clear" w:color="auto" w:fill="auto"/>
          </w:tcPr>
          <w:p w14:paraId="0AED6F0C" w14:textId="3E52740C"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Fundacja Maraton</w:t>
            </w:r>
          </w:p>
        </w:tc>
        <w:tc>
          <w:tcPr>
            <w:tcW w:w="1736" w:type="dxa"/>
            <w:shd w:val="clear" w:color="auto" w:fill="auto"/>
            <w:vAlign w:val="center"/>
          </w:tcPr>
          <w:p w14:paraId="51C9D143" w14:textId="7C3AD309"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w:t>
            </w:r>
          </w:p>
        </w:tc>
        <w:tc>
          <w:tcPr>
            <w:tcW w:w="1479" w:type="dxa"/>
            <w:shd w:val="clear" w:color="auto" w:fill="auto"/>
            <w:vAlign w:val="center"/>
          </w:tcPr>
          <w:p w14:paraId="466DD021" w14:textId="77BF08F0"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Nie dotyczy</w:t>
            </w:r>
          </w:p>
        </w:tc>
        <w:tc>
          <w:tcPr>
            <w:tcW w:w="1555" w:type="dxa"/>
            <w:shd w:val="clear" w:color="auto" w:fill="auto"/>
            <w:vAlign w:val="center"/>
          </w:tcPr>
          <w:p w14:paraId="7DD66531" w14:textId="76C6C503"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201</w:t>
            </w:r>
          </w:p>
        </w:tc>
      </w:tr>
      <w:tr w:rsidR="005077B0" w:rsidRPr="005077B0" w14:paraId="56AF4A68" w14:textId="77777777" w:rsidTr="003E687B">
        <w:trPr>
          <w:jc w:val="center"/>
        </w:trPr>
        <w:tc>
          <w:tcPr>
            <w:tcW w:w="2011" w:type="dxa"/>
            <w:shd w:val="clear" w:color="auto" w:fill="auto"/>
          </w:tcPr>
          <w:p w14:paraId="1C7D3D9B" w14:textId="5923D180"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Przyjaciele </w:t>
            </w:r>
            <w:proofErr w:type="spellStart"/>
            <w:r w:rsidRPr="005077B0">
              <w:rPr>
                <w:rFonts w:ascii="Lato" w:eastAsia="Times New Roman" w:hAnsi="Lato"/>
                <w:sz w:val="18"/>
                <w:szCs w:val="18"/>
                <w:lang w:eastAsia="pl-PL"/>
              </w:rPr>
              <w:t>Zippiego</w:t>
            </w:r>
            <w:proofErr w:type="spellEnd"/>
          </w:p>
        </w:tc>
        <w:tc>
          <w:tcPr>
            <w:tcW w:w="2281" w:type="dxa"/>
            <w:shd w:val="clear" w:color="auto" w:fill="auto"/>
          </w:tcPr>
          <w:p w14:paraId="0BB121E1" w14:textId="4280FE99"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Centrum Pozytywnej  Edukacji</w:t>
            </w:r>
          </w:p>
        </w:tc>
        <w:tc>
          <w:tcPr>
            <w:tcW w:w="1736" w:type="dxa"/>
            <w:shd w:val="clear" w:color="auto" w:fill="auto"/>
            <w:vAlign w:val="center"/>
          </w:tcPr>
          <w:p w14:paraId="256D5B8E" w14:textId="69B40CD2"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8</w:t>
            </w:r>
          </w:p>
        </w:tc>
        <w:tc>
          <w:tcPr>
            <w:tcW w:w="1479" w:type="dxa"/>
            <w:shd w:val="clear" w:color="auto" w:fill="auto"/>
            <w:vAlign w:val="center"/>
          </w:tcPr>
          <w:p w14:paraId="6F5E0D81" w14:textId="3B5CBAF1"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24</w:t>
            </w:r>
          </w:p>
        </w:tc>
        <w:tc>
          <w:tcPr>
            <w:tcW w:w="1555" w:type="dxa"/>
            <w:shd w:val="clear" w:color="auto" w:fill="auto"/>
            <w:vAlign w:val="center"/>
          </w:tcPr>
          <w:p w14:paraId="0639138A" w14:textId="6F7C838B"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br/>
              <w:t>927</w:t>
            </w:r>
          </w:p>
        </w:tc>
      </w:tr>
      <w:tr w:rsidR="005077B0" w:rsidRPr="005077B0" w14:paraId="3663B829" w14:textId="77777777" w:rsidTr="003E687B">
        <w:trPr>
          <w:jc w:val="center"/>
        </w:trPr>
        <w:tc>
          <w:tcPr>
            <w:tcW w:w="2011" w:type="dxa"/>
            <w:shd w:val="clear" w:color="auto" w:fill="auto"/>
          </w:tcPr>
          <w:p w14:paraId="4E28F124" w14:textId="77777777" w:rsidR="005077B0" w:rsidRPr="005077B0" w:rsidRDefault="005077B0" w:rsidP="005077B0">
            <w:pPr>
              <w:spacing w:after="0" w:line="240" w:lineRule="auto"/>
              <w:rPr>
                <w:rFonts w:ascii="Lato" w:eastAsia="Times New Roman" w:hAnsi="Lato"/>
                <w:sz w:val="18"/>
                <w:szCs w:val="18"/>
                <w:lang w:eastAsia="pl-PL"/>
              </w:rPr>
            </w:pPr>
            <w:r w:rsidRPr="005077B0">
              <w:rPr>
                <w:rFonts w:ascii="Lato" w:eastAsia="Times New Roman" w:hAnsi="Lato"/>
                <w:sz w:val="18"/>
                <w:szCs w:val="18"/>
                <w:lang w:eastAsia="pl-PL"/>
              </w:rPr>
              <w:t>Szkoła dla Rodziców i Wychowawców</w:t>
            </w:r>
          </w:p>
          <w:p w14:paraId="657C212D" w14:textId="77777777" w:rsidR="005077B0" w:rsidRPr="005077B0" w:rsidRDefault="005077B0" w:rsidP="005077B0">
            <w:pPr>
              <w:spacing w:after="375" w:line="240" w:lineRule="auto"/>
              <w:rPr>
                <w:rFonts w:ascii="Lato" w:eastAsia="Times New Roman" w:hAnsi="Lato"/>
                <w:sz w:val="18"/>
                <w:szCs w:val="18"/>
                <w:lang w:eastAsia="pl-PL"/>
              </w:rPr>
            </w:pPr>
          </w:p>
        </w:tc>
        <w:tc>
          <w:tcPr>
            <w:tcW w:w="2281" w:type="dxa"/>
            <w:shd w:val="clear" w:color="auto" w:fill="auto"/>
          </w:tcPr>
          <w:p w14:paraId="66119675" w14:textId="16CF5D17"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Ośrodek Rozwoju Edukacji</w:t>
            </w:r>
          </w:p>
        </w:tc>
        <w:tc>
          <w:tcPr>
            <w:tcW w:w="1736" w:type="dxa"/>
            <w:shd w:val="clear" w:color="auto" w:fill="auto"/>
            <w:vAlign w:val="center"/>
          </w:tcPr>
          <w:p w14:paraId="4BC601E9" w14:textId="2C32FCEB"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4</w:t>
            </w:r>
          </w:p>
        </w:tc>
        <w:tc>
          <w:tcPr>
            <w:tcW w:w="1479" w:type="dxa"/>
            <w:shd w:val="clear" w:color="auto" w:fill="auto"/>
            <w:vAlign w:val="center"/>
          </w:tcPr>
          <w:p w14:paraId="064427B5" w14:textId="3B1D9ABD"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Nie dotyczy</w:t>
            </w:r>
          </w:p>
        </w:tc>
        <w:tc>
          <w:tcPr>
            <w:tcW w:w="1555" w:type="dxa"/>
            <w:shd w:val="clear" w:color="auto" w:fill="auto"/>
            <w:vAlign w:val="center"/>
          </w:tcPr>
          <w:p w14:paraId="7FB3F8FB" w14:textId="79C6168E"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771</w:t>
            </w:r>
          </w:p>
        </w:tc>
      </w:tr>
      <w:tr w:rsidR="005077B0" w:rsidRPr="005077B0" w14:paraId="77AE38FC" w14:textId="77777777" w:rsidTr="003E687B">
        <w:trPr>
          <w:jc w:val="center"/>
        </w:trPr>
        <w:tc>
          <w:tcPr>
            <w:tcW w:w="2011" w:type="dxa"/>
            <w:shd w:val="clear" w:color="auto" w:fill="auto"/>
          </w:tcPr>
          <w:p w14:paraId="1F0DD9DE" w14:textId="13B7E386"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Spójrz inaczej </w:t>
            </w:r>
            <w:r w:rsidRPr="005077B0">
              <w:rPr>
                <w:rFonts w:ascii="Lato" w:eastAsia="Times New Roman" w:hAnsi="Lato"/>
                <w:sz w:val="18"/>
                <w:szCs w:val="18"/>
                <w:lang w:eastAsia="pl-PL"/>
              </w:rPr>
              <w:br/>
              <w:t>dla klas 1-3</w:t>
            </w:r>
          </w:p>
        </w:tc>
        <w:tc>
          <w:tcPr>
            <w:tcW w:w="2281" w:type="dxa"/>
            <w:shd w:val="clear" w:color="auto" w:fill="auto"/>
          </w:tcPr>
          <w:p w14:paraId="3F5C33E1" w14:textId="77777777" w:rsidR="005077B0" w:rsidRPr="005077B0" w:rsidRDefault="005077B0" w:rsidP="005077B0">
            <w:pPr>
              <w:spacing w:after="0" w:line="240" w:lineRule="auto"/>
              <w:rPr>
                <w:rFonts w:ascii="Lato" w:eastAsia="Times New Roman" w:hAnsi="Lato"/>
                <w:sz w:val="18"/>
                <w:szCs w:val="18"/>
                <w:lang w:eastAsia="pl-PL"/>
              </w:rPr>
            </w:pPr>
            <w:r w:rsidRPr="005077B0">
              <w:rPr>
                <w:rFonts w:ascii="Lato" w:eastAsia="Times New Roman" w:hAnsi="Lato"/>
                <w:sz w:val="18"/>
                <w:szCs w:val="18"/>
                <w:lang w:eastAsia="pl-PL"/>
              </w:rPr>
              <w:t>Stowarzyszenie Psychoprofilaktyki ”Spójrz inaczej”</w:t>
            </w:r>
          </w:p>
          <w:p w14:paraId="716BD67D" w14:textId="77777777" w:rsidR="005077B0" w:rsidRPr="005077B0" w:rsidRDefault="005077B0" w:rsidP="005077B0">
            <w:pPr>
              <w:spacing w:after="375" w:line="240" w:lineRule="auto"/>
              <w:rPr>
                <w:rFonts w:ascii="Lato" w:eastAsia="Times New Roman" w:hAnsi="Lato"/>
                <w:sz w:val="18"/>
                <w:szCs w:val="18"/>
                <w:lang w:eastAsia="pl-PL"/>
              </w:rPr>
            </w:pPr>
          </w:p>
        </w:tc>
        <w:tc>
          <w:tcPr>
            <w:tcW w:w="1736" w:type="dxa"/>
            <w:shd w:val="clear" w:color="auto" w:fill="auto"/>
            <w:vAlign w:val="center"/>
          </w:tcPr>
          <w:p w14:paraId="51106621" w14:textId="4F3F26F7"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13</w:t>
            </w:r>
          </w:p>
        </w:tc>
        <w:tc>
          <w:tcPr>
            <w:tcW w:w="1479" w:type="dxa"/>
            <w:shd w:val="clear" w:color="auto" w:fill="auto"/>
            <w:vAlign w:val="center"/>
          </w:tcPr>
          <w:p w14:paraId="7D2AEF67" w14:textId="44C69E9B"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60</w:t>
            </w:r>
          </w:p>
        </w:tc>
        <w:tc>
          <w:tcPr>
            <w:tcW w:w="1555" w:type="dxa"/>
            <w:shd w:val="clear" w:color="auto" w:fill="auto"/>
            <w:vAlign w:val="center"/>
          </w:tcPr>
          <w:p w14:paraId="732F4670" w14:textId="12BF8816"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3071</w:t>
            </w:r>
          </w:p>
        </w:tc>
      </w:tr>
      <w:tr w:rsidR="005077B0" w:rsidRPr="005077B0" w14:paraId="5E4A77F5" w14:textId="77777777" w:rsidTr="003E687B">
        <w:trPr>
          <w:jc w:val="center"/>
        </w:trPr>
        <w:tc>
          <w:tcPr>
            <w:tcW w:w="2011" w:type="dxa"/>
            <w:shd w:val="clear" w:color="auto" w:fill="auto"/>
          </w:tcPr>
          <w:p w14:paraId="198DFA41" w14:textId="10A03F4F"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Spójrz inaczej </w:t>
            </w:r>
            <w:r w:rsidRPr="005077B0">
              <w:rPr>
                <w:rFonts w:ascii="Lato" w:eastAsia="Times New Roman" w:hAnsi="Lato"/>
                <w:sz w:val="18"/>
                <w:szCs w:val="18"/>
                <w:lang w:eastAsia="pl-PL"/>
              </w:rPr>
              <w:br/>
              <w:t>dla klas 4-6</w:t>
            </w:r>
          </w:p>
        </w:tc>
        <w:tc>
          <w:tcPr>
            <w:tcW w:w="2281" w:type="dxa"/>
            <w:shd w:val="clear" w:color="auto" w:fill="auto"/>
          </w:tcPr>
          <w:p w14:paraId="58D47D6C" w14:textId="77777777" w:rsidR="005077B0" w:rsidRPr="005077B0" w:rsidRDefault="005077B0" w:rsidP="005077B0">
            <w:pPr>
              <w:spacing w:after="0" w:line="240" w:lineRule="auto"/>
              <w:rPr>
                <w:rFonts w:ascii="Lato" w:eastAsia="Times New Roman" w:hAnsi="Lato"/>
                <w:sz w:val="18"/>
                <w:szCs w:val="18"/>
                <w:lang w:eastAsia="pl-PL"/>
              </w:rPr>
            </w:pPr>
            <w:r w:rsidRPr="005077B0">
              <w:rPr>
                <w:rFonts w:ascii="Lato" w:eastAsia="Times New Roman" w:hAnsi="Lato"/>
                <w:sz w:val="18"/>
                <w:szCs w:val="18"/>
                <w:lang w:eastAsia="pl-PL"/>
              </w:rPr>
              <w:t>Stowarzyszenie Psychoprofilaktyki ”Spójrz inaczej”</w:t>
            </w:r>
          </w:p>
          <w:p w14:paraId="76C6616F" w14:textId="77777777" w:rsidR="005077B0" w:rsidRPr="005077B0" w:rsidRDefault="005077B0" w:rsidP="005077B0">
            <w:pPr>
              <w:spacing w:after="375" w:line="240" w:lineRule="auto"/>
              <w:rPr>
                <w:rFonts w:ascii="Lato" w:eastAsia="Times New Roman" w:hAnsi="Lato"/>
                <w:sz w:val="18"/>
                <w:szCs w:val="18"/>
                <w:lang w:eastAsia="pl-PL"/>
              </w:rPr>
            </w:pPr>
          </w:p>
        </w:tc>
        <w:tc>
          <w:tcPr>
            <w:tcW w:w="1736" w:type="dxa"/>
            <w:shd w:val="clear" w:color="auto" w:fill="auto"/>
            <w:vAlign w:val="center"/>
          </w:tcPr>
          <w:p w14:paraId="3394C6A7" w14:textId="6ADC725F"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10</w:t>
            </w:r>
          </w:p>
        </w:tc>
        <w:tc>
          <w:tcPr>
            <w:tcW w:w="1479" w:type="dxa"/>
            <w:shd w:val="clear" w:color="auto" w:fill="auto"/>
            <w:vAlign w:val="center"/>
          </w:tcPr>
          <w:p w14:paraId="6D95BAB9" w14:textId="261C940F"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44</w:t>
            </w:r>
          </w:p>
        </w:tc>
        <w:tc>
          <w:tcPr>
            <w:tcW w:w="1555" w:type="dxa"/>
            <w:shd w:val="clear" w:color="auto" w:fill="auto"/>
            <w:vAlign w:val="center"/>
          </w:tcPr>
          <w:p w14:paraId="2429450B" w14:textId="3168CC81"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2342</w:t>
            </w:r>
          </w:p>
        </w:tc>
      </w:tr>
      <w:tr w:rsidR="005077B0" w:rsidRPr="005077B0" w14:paraId="126EA795" w14:textId="77777777" w:rsidTr="003E687B">
        <w:trPr>
          <w:jc w:val="center"/>
        </w:trPr>
        <w:tc>
          <w:tcPr>
            <w:tcW w:w="2011" w:type="dxa"/>
            <w:shd w:val="clear" w:color="auto" w:fill="auto"/>
          </w:tcPr>
          <w:p w14:paraId="6EA972F1" w14:textId="77777777" w:rsidR="005077B0" w:rsidRPr="005077B0" w:rsidRDefault="005077B0" w:rsidP="005077B0">
            <w:pPr>
              <w:spacing w:after="0" w:line="240" w:lineRule="auto"/>
              <w:rPr>
                <w:rFonts w:ascii="Lato" w:eastAsia="Times New Roman" w:hAnsi="Lato"/>
                <w:sz w:val="18"/>
                <w:szCs w:val="18"/>
                <w:lang w:eastAsia="pl-PL"/>
              </w:rPr>
            </w:pPr>
            <w:r w:rsidRPr="005077B0">
              <w:rPr>
                <w:rFonts w:ascii="Lato" w:eastAsia="Times New Roman" w:hAnsi="Lato"/>
                <w:sz w:val="18"/>
                <w:szCs w:val="18"/>
                <w:lang w:eastAsia="pl-PL"/>
              </w:rPr>
              <w:t>Program Profilaktyczny Debata</w:t>
            </w:r>
          </w:p>
          <w:p w14:paraId="173439C3" w14:textId="77777777" w:rsidR="005077B0" w:rsidRPr="005077B0" w:rsidRDefault="005077B0" w:rsidP="005077B0">
            <w:pPr>
              <w:spacing w:after="375" w:line="240" w:lineRule="auto"/>
              <w:rPr>
                <w:rFonts w:ascii="Lato" w:eastAsia="Times New Roman" w:hAnsi="Lato"/>
                <w:sz w:val="18"/>
                <w:szCs w:val="18"/>
                <w:lang w:eastAsia="pl-PL"/>
              </w:rPr>
            </w:pPr>
          </w:p>
        </w:tc>
        <w:tc>
          <w:tcPr>
            <w:tcW w:w="2281" w:type="dxa"/>
            <w:shd w:val="clear" w:color="auto" w:fill="auto"/>
          </w:tcPr>
          <w:p w14:paraId="49989A59" w14:textId="1C7A4E87"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Krzysztof Wojcieszek</w:t>
            </w:r>
          </w:p>
        </w:tc>
        <w:tc>
          <w:tcPr>
            <w:tcW w:w="1736" w:type="dxa"/>
            <w:shd w:val="clear" w:color="auto" w:fill="auto"/>
            <w:vAlign w:val="center"/>
          </w:tcPr>
          <w:p w14:paraId="7E66299F" w14:textId="1B234678"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8</w:t>
            </w:r>
          </w:p>
        </w:tc>
        <w:tc>
          <w:tcPr>
            <w:tcW w:w="1479" w:type="dxa"/>
            <w:shd w:val="clear" w:color="auto" w:fill="auto"/>
            <w:vAlign w:val="center"/>
          </w:tcPr>
          <w:p w14:paraId="3057C6D4" w14:textId="335330A0"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22</w:t>
            </w:r>
          </w:p>
        </w:tc>
        <w:tc>
          <w:tcPr>
            <w:tcW w:w="1555" w:type="dxa"/>
            <w:shd w:val="clear" w:color="auto" w:fill="auto"/>
            <w:vAlign w:val="center"/>
          </w:tcPr>
          <w:p w14:paraId="3273757A" w14:textId="197D4B76"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2067</w:t>
            </w:r>
          </w:p>
        </w:tc>
      </w:tr>
      <w:tr w:rsidR="005077B0" w:rsidRPr="005077B0" w14:paraId="7CE35E16" w14:textId="77777777" w:rsidTr="003E687B">
        <w:trPr>
          <w:jc w:val="center"/>
        </w:trPr>
        <w:tc>
          <w:tcPr>
            <w:tcW w:w="2011" w:type="dxa"/>
            <w:shd w:val="clear" w:color="auto" w:fill="auto"/>
          </w:tcPr>
          <w:p w14:paraId="4F9631C2" w14:textId="75AB7F0F" w:rsidR="005077B0" w:rsidRPr="005077B0" w:rsidRDefault="005077B0" w:rsidP="005077B0">
            <w:pPr>
              <w:spacing w:after="375" w:line="240" w:lineRule="auto"/>
              <w:rPr>
                <w:rFonts w:ascii="Lato" w:eastAsia="Times New Roman" w:hAnsi="Lato"/>
                <w:sz w:val="18"/>
                <w:szCs w:val="18"/>
                <w:lang w:eastAsia="pl-PL"/>
              </w:rPr>
            </w:pPr>
            <w:proofErr w:type="spellStart"/>
            <w:r w:rsidRPr="005077B0">
              <w:rPr>
                <w:rFonts w:ascii="Lato" w:eastAsia="Times New Roman" w:hAnsi="Lato"/>
                <w:sz w:val="18"/>
                <w:szCs w:val="18"/>
                <w:lang w:eastAsia="pl-PL"/>
              </w:rPr>
              <w:t>Unplugged</w:t>
            </w:r>
            <w:proofErr w:type="spellEnd"/>
          </w:p>
        </w:tc>
        <w:tc>
          <w:tcPr>
            <w:tcW w:w="2281" w:type="dxa"/>
            <w:shd w:val="clear" w:color="auto" w:fill="auto"/>
          </w:tcPr>
          <w:p w14:paraId="4FFFC142" w14:textId="76C49F77"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Krajowe Biuro </w:t>
            </w:r>
            <w:r w:rsidRPr="005077B0">
              <w:rPr>
                <w:rFonts w:ascii="Lato" w:eastAsia="Times New Roman" w:hAnsi="Lato"/>
                <w:sz w:val="18"/>
                <w:szCs w:val="18"/>
                <w:lang w:eastAsia="pl-PL"/>
              </w:rPr>
              <w:br/>
              <w:t xml:space="preserve">ds. Przeciwdziałania Narkomanii </w:t>
            </w:r>
            <w:r w:rsidRPr="005077B0">
              <w:rPr>
                <w:rFonts w:ascii="Lato" w:eastAsia="Times New Roman" w:hAnsi="Lato"/>
                <w:sz w:val="18"/>
                <w:szCs w:val="18"/>
                <w:lang w:eastAsia="pl-PL"/>
              </w:rPr>
              <w:br/>
              <w:t>i Ośrodek Rozwoju Edukacji</w:t>
            </w:r>
          </w:p>
        </w:tc>
        <w:tc>
          <w:tcPr>
            <w:tcW w:w="1736" w:type="dxa"/>
            <w:shd w:val="clear" w:color="auto" w:fill="auto"/>
            <w:vAlign w:val="center"/>
          </w:tcPr>
          <w:p w14:paraId="21A5DC64" w14:textId="7026A1DF"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12</w:t>
            </w:r>
          </w:p>
        </w:tc>
        <w:tc>
          <w:tcPr>
            <w:tcW w:w="1479" w:type="dxa"/>
            <w:shd w:val="clear" w:color="auto" w:fill="auto"/>
            <w:vAlign w:val="center"/>
          </w:tcPr>
          <w:p w14:paraId="7304B2E1" w14:textId="151CDBC7"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35</w:t>
            </w:r>
          </w:p>
        </w:tc>
        <w:tc>
          <w:tcPr>
            <w:tcW w:w="1555" w:type="dxa"/>
            <w:shd w:val="clear" w:color="auto" w:fill="auto"/>
            <w:vAlign w:val="center"/>
          </w:tcPr>
          <w:p w14:paraId="164F57AE" w14:textId="0F282D33"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1682</w:t>
            </w:r>
          </w:p>
        </w:tc>
      </w:tr>
      <w:tr w:rsidR="005077B0" w:rsidRPr="005077B0" w14:paraId="435B0AC6" w14:textId="77777777" w:rsidTr="003E687B">
        <w:trPr>
          <w:jc w:val="center"/>
        </w:trPr>
        <w:tc>
          <w:tcPr>
            <w:tcW w:w="2011" w:type="dxa"/>
            <w:shd w:val="clear" w:color="auto" w:fill="auto"/>
          </w:tcPr>
          <w:p w14:paraId="45C8E9E2" w14:textId="4F3657DC"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Fred </w:t>
            </w:r>
            <w:proofErr w:type="spellStart"/>
            <w:r w:rsidRPr="005077B0">
              <w:rPr>
                <w:rFonts w:ascii="Lato" w:eastAsia="Times New Roman" w:hAnsi="Lato"/>
                <w:sz w:val="18"/>
                <w:szCs w:val="18"/>
                <w:lang w:eastAsia="pl-PL"/>
              </w:rPr>
              <w:t>goes</w:t>
            </w:r>
            <w:proofErr w:type="spellEnd"/>
            <w:r w:rsidRPr="005077B0">
              <w:rPr>
                <w:rFonts w:ascii="Lato" w:eastAsia="Times New Roman" w:hAnsi="Lato"/>
                <w:sz w:val="18"/>
                <w:szCs w:val="18"/>
                <w:lang w:eastAsia="pl-PL"/>
              </w:rPr>
              <w:t xml:space="preserve"> net</w:t>
            </w:r>
          </w:p>
        </w:tc>
        <w:tc>
          <w:tcPr>
            <w:tcW w:w="2281" w:type="dxa"/>
            <w:shd w:val="clear" w:color="auto" w:fill="auto"/>
          </w:tcPr>
          <w:p w14:paraId="47C16BA0" w14:textId="135AB115"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Krajowe Biuro </w:t>
            </w:r>
            <w:r w:rsidRPr="005077B0">
              <w:rPr>
                <w:rFonts w:ascii="Lato" w:eastAsia="Times New Roman" w:hAnsi="Lato"/>
                <w:sz w:val="18"/>
                <w:szCs w:val="18"/>
                <w:lang w:eastAsia="pl-PL"/>
              </w:rPr>
              <w:br/>
              <w:t>ds. Przeciwdziałania Narkomanii</w:t>
            </w:r>
          </w:p>
        </w:tc>
        <w:tc>
          <w:tcPr>
            <w:tcW w:w="1736" w:type="dxa"/>
            <w:shd w:val="clear" w:color="auto" w:fill="auto"/>
            <w:vAlign w:val="center"/>
          </w:tcPr>
          <w:p w14:paraId="624AC1DF" w14:textId="194824E9"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3</w:t>
            </w:r>
          </w:p>
        </w:tc>
        <w:tc>
          <w:tcPr>
            <w:tcW w:w="1479" w:type="dxa"/>
            <w:shd w:val="clear" w:color="auto" w:fill="auto"/>
            <w:vAlign w:val="center"/>
          </w:tcPr>
          <w:p w14:paraId="68FC85AA" w14:textId="7FBCAD8C"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Nie dotyczy</w:t>
            </w:r>
          </w:p>
        </w:tc>
        <w:tc>
          <w:tcPr>
            <w:tcW w:w="1555" w:type="dxa"/>
            <w:shd w:val="clear" w:color="auto" w:fill="auto"/>
            <w:vAlign w:val="center"/>
          </w:tcPr>
          <w:p w14:paraId="3AA0BC0D" w14:textId="045AC8D4"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344</w:t>
            </w:r>
          </w:p>
        </w:tc>
      </w:tr>
      <w:tr w:rsidR="005077B0" w:rsidRPr="005077B0" w14:paraId="019D9462" w14:textId="77777777" w:rsidTr="003E687B">
        <w:trPr>
          <w:jc w:val="center"/>
        </w:trPr>
        <w:tc>
          <w:tcPr>
            <w:tcW w:w="2011" w:type="dxa"/>
            <w:shd w:val="clear" w:color="auto" w:fill="auto"/>
          </w:tcPr>
          <w:p w14:paraId="3F6E66E9" w14:textId="72D58509" w:rsidR="005077B0" w:rsidRPr="005077B0" w:rsidRDefault="005077B0" w:rsidP="005077B0">
            <w:pPr>
              <w:spacing w:after="375" w:line="240" w:lineRule="auto"/>
              <w:rPr>
                <w:rFonts w:ascii="Lato" w:eastAsia="Times New Roman" w:hAnsi="Lato"/>
                <w:sz w:val="18"/>
                <w:szCs w:val="18"/>
                <w:lang w:eastAsia="pl-PL"/>
              </w:rPr>
            </w:pPr>
            <w:r w:rsidRPr="005077B0">
              <w:rPr>
                <w:rFonts w:ascii="Lato" w:eastAsia="Times New Roman" w:hAnsi="Lato"/>
                <w:sz w:val="18"/>
                <w:szCs w:val="18"/>
                <w:lang w:eastAsia="pl-PL"/>
              </w:rPr>
              <w:t>Szkolna Interwencja Profilaktyczna</w:t>
            </w:r>
          </w:p>
        </w:tc>
        <w:tc>
          <w:tcPr>
            <w:tcW w:w="2281" w:type="dxa"/>
            <w:shd w:val="clear" w:color="auto" w:fill="auto"/>
          </w:tcPr>
          <w:p w14:paraId="7214B361" w14:textId="77777777" w:rsidR="005077B0" w:rsidRDefault="005077B0" w:rsidP="005077B0">
            <w:pPr>
              <w:spacing w:after="0" w:line="240" w:lineRule="auto"/>
              <w:rPr>
                <w:rFonts w:ascii="Lato" w:eastAsia="Times New Roman" w:hAnsi="Lato"/>
                <w:sz w:val="18"/>
                <w:szCs w:val="18"/>
                <w:lang w:eastAsia="pl-PL"/>
              </w:rPr>
            </w:pPr>
            <w:r w:rsidRPr="005077B0">
              <w:rPr>
                <w:rFonts w:ascii="Lato" w:eastAsia="Times New Roman" w:hAnsi="Lato"/>
                <w:sz w:val="18"/>
                <w:szCs w:val="18"/>
                <w:lang w:eastAsia="pl-PL"/>
              </w:rPr>
              <w:t xml:space="preserve">Instytut Psychiatrii </w:t>
            </w:r>
            <w:r w:rsidRPr="005077B0">
              <w:rPr>
                <w:rFonts w:ascii="Lato" w:eastAsia="Times New Roman" w:hAnsi="Lato"/>
                <w:sz w:val="18"/>
                <w:szCs w:val="18"/>
                <w:lang w:eastAsia="pl-PL"/>
              </w:rPr>
              <w:br/>
              <w:t xml:space="preserve">i Neurologii </w:t>
            </w:r>
            <w:r w:rsidRPr="005077B0">
              <w:rPr>
                <w:rFonts w:ascii="Lato" w:eastAsia="Times New Roman" w:hAnsi="Lato"/>
                <w:sz w:val="18"/>
                <w:szCs w:val="18"/>
                <w:lang w:eastAsia="pl-PL"/>
              </w:rPr>
              <w:br/>
              <w:t>oraz Ośrodek Rozwoju Edukacji</w:t>
            </w:r>
          </w:p>
          <w:p w14:paraId="096ECF57" w14:textId="0DE3AA9B" w:rsidR="005077B0" w:rsidRPr="005077B0" w:rsidRDefault="005077B0" w:rsidP="005077B0">
            <w:pPr>
              <w:spacing w:after="0" w:line="240" w:lineRule="auto"/>
              <w:rPr>
                <w:rFonts w:ascii="Lato" w:eastAsia="Times New Roman" w:hAnsi="Lato"/>
                <w:sz w:val="18"/>
                <w:szCs w:val="18"/>
                <w:lang w:eastAsia="pl-PL"/>
              </w:rPr>
            </w:pPr>
          </w:p>
        </w:tc>
        <w:tc>
          <w:tcPr>
            <w:tcW w:w="1736" w:type="dxa"/>
            <w:shd w:val="clear" w:color="auto" w:fill="auto"/>
            <w:vAlign w:val="center"/>
          </w:tcPr>
          <w:p w14:paraId="7B14F626" w14:textId="3A65B1B5"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4</w:t>
            </w:r>
          </w:p>
        </w:tc>
        <w:tc>
          <w:tcPr>
            <w:tcW w:w="1479" w:type="dxa"/>
            <w:shd w:val="clear" w:color="auto" w:fill="auto"/>
            <w:vAlign w:val="center"/>
          </w:tcPr>
          <w:p w14:paraId="6E33FCD3" w14:textId="6A5F4B63"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9</w:t>
            </w:r>
          </w:p>
        </w:tc>
        <w:tc>
          <w:tcPr>
            <w:tcW w:w="1555" w:type="dxa"/>
            <w:shd w:val="clear" w:color="auto" w:fill="auto"/>
            <w:vAlign w:val="center"/>
          </w:tcPr>
          <w:p w14:paraId="5B770F94" w14:textId="64DBFE9D" w:rsidR="005077B0" w:rsidRPr="005077B0" w:rsidRDefault="005077B0" w:rsidP="005077B0">
            <w:pPr>
              <w:spacing w:after="375" w:line="240" w:lineRule="auto"/>
              <w:jc w:val="center"/>
              <w:rPr>
                <w:rFonts w:ascii="Lato" w:eastAsia="Times New Roman" w:hAnsi="Lato"/>
                <w:sz w:val="18"/>
                <w:szCs w:val="18"/>
                <w:lang w:eastAsia="pl-PL"/>
              </w:rPr>
            </w:pPr>
            <w:r w:rsidRPr="005077B0">
              <w:rPr>
                <w:rFonts w:ascii="Lato" w:eastAsia="Times New Roman" w:hAnsi="Lato"/>
                <w:sz w:val="18"/>
                <w:szCs w:val="18"/>
                <w:lang w:eastAsia="pl-PL"/>
              </w:rPr>
              <w:t>602</w:t>
            </w:r>
          </w:p>
        </w:tc>
      </w:tr>
    </w:tbl>
    <w:p w14:paraId="7503A653" w14:textId="55A32BD9" w:rsidR="003E687B" w:rsidRDefault="00B3058C" w:rsidP="005077B0">
      <w:pPr>
        <w:shd w:val="clear" w:color="auto" w:fill="FFFFFF"/>
        <w:spacing w:after="375" w:line="240" w:lineRule="auto"/>
        <w:rPr>
          <w:rFonts w:ascii="Lato" w:eastAsia="Times New Roman" w:hAnsi="Lato"/>
          <w:sz w:val="20"/>
          <w:szCs w:val="20"/>
          <w:lang w:eastAsia="pl-PL"/>
        </w:rPr>
      </w:pPr>
      <w:r w:rsidRPr="00C8529C">
        <w:rPr>
          <w:rFonts w:ascii="Lato" w:eastAsia="Times New Roman" w:hAnsi="Lato"/>
          <w:sz w:val="20"/>
          <w:szCs w:val="20"/>
          <w:lang w:eastAsia="pl-PL"/>
        </w:rPr>
        <w:t xml:space="preserve">Źródło: Opracowanie własne na podstawie sprawozdań z gminnych programów przeciwdziałania </w:t>
      </w:r>
      <w:r w:rsidR="00D740CD">
        <w:rPr>
          <w:rFonts w:ascii="Lato" w:eastAsia="Times New Roman" w:hAnsi="Lato"/>
          <w:sz w:val="20"/>
          <w:szCs w:val="20"/>
          <w:lang w:eastAsia="pl-PL"/>
        </w:rPr>
        <w:t xml:space="preserve"> </w:t>
      </w:r>
      <w:r w:rsidRPr="00C8529C">
        <w:rPr>
          <w:rFonts w:ascii="Lato" w:eastAsia="Times New Roman" w:hAnsi="Lato"/>
          <w:sz w:val="20"/>
          <w:szCs w:val="20"/>
          <w:lang w:eastAsia="pl-PL"/>
        </w:rPr>
        <w:t>narkomanii w 2019 r.</w:t>
      </w:r>
    </w:p>
    <w:p w14:paraId="7E4D9B96" w14:textId="1000427E" w:rsidR="00B3058C" w:rsidRPr="003E687B" w:rsidRDefault="00B3058C" w:rsidP="003E687B">
      <w:pPr>
        <w:shd w:val="clear" w:color="auto" w:fill="FFFFFF"/>
        <w:spacing w:after="0" w:line="360" w:lineRule="auto"/>
        <w:rPr>
          <w:rFonts w:ascii="Lato" w:eastAsia="Times New Roman" w:hAnsi="Lato"/>
          <w:sz w:val="20"/>
          <w:szCs w:val="20"/>
          <w:lang w:eastAsia="pl-PL"/>
        </w:rPr>
      </w:pPr>
      <w:r>
        <w:rPr>
          <w:rFonts w:ascii="Lato" w:eastAsia="Times New Roman" w:hAnsi="Lato"/>
          <w:sz w:val="24"/>
          <w:szCs w:val="24"/>
          <w:lang w:eastAsia="pl-PL"/>
        </w:rPr>
        <w:t xml:space="preserve">Głównymi barierami utrudniającymi wdrożenie programów rekomendowanych </w:t>
      </w:r>
      <w:r>
        <w:rPr>
          <w:rFonts w:ascii="Lato" w:eastAsia="Times New Roman" w:hAnsi="Lato"/>
          <w:sz w:val="24"/>
          <w:szCs w:val="24"/>
          <w:lang w:eastAsia="pl-PL"/>
        </w:rPr>
        <w:br/>
        <w:t xml:space="preserve">w gminie są zbyt wysokie koszty realizacji programów oraz brak przeszkolonej kadry realizującej rekomendowane programy. </w:t>
      </w:r>
    </w:p>
    <w:p w14:paraId="0256B551" w14:textId="2CCFFB88" w:rsidR="00B3058C" w:rsidRPr="00DC16D7" w:rsidRDefault="008343BD" w:rsidP="00DC16D7">
      <w:pPr>
        <w:pStyle w:val="Nagwek4"/>
        <w:jc w:val="left"/>
        <w:rPr>
          <w:rFonts w:ascii="Lato" w:hAnsi="Lato"/>
          <w:sz w:val="24"/>
        </w:rPr>
      </w:pPr>
      <w:bookmarkStart w:id="58" w:name="_Toc79649512"/>
      <w:bookmarkStart w:id="59" w:name="_Toc97281214"/>
      <w:r w:rsidRPr="00DC16D7">
        <w:rPr>
          <w:rFonts w:ascii="Lato" w:hAnsi="Lato"/>
          <w:sz w:val="24"/>
        </w:rPr>
        <w:t>2.7</w:t>
      </w:r>
      <w:r w:rsidR="00B3058C" w:rsidRPr="00DC16D7">
        <w:rPr>
          <w:rFonts w:ascii="Lato" w:hAnsi="Lato"/>
          <w:sz w:val="24"/>
        </w:rPr>
        <w:t>.4. Redukcja szkód, rehabilitacja i reintegracja społeczna</w:t>
      </w:r>
      <w:bookmarkEnd w:id="58"/>
      <w:bookmarkEnd w:id="59"/>
      <w:r w:rsidR="00B3058C" w:rsidRPr="00DC16D7">
        <w:rPr>
          <w:rFonts w:ascii="Lato" w:hAnsi="Lato"/>
          <w:sz w:val="24"/>
        </w:rPr>
        <w:br/>
      </w:r>
    </w:p>
    <w:p w14:paraId="5376A696" w14:textId="77777777" w:rsidR="00B3058C" w:rsidRPr="00631D50" w:rsidRDefault="00B3058C" w:rsidP="00B3058C">
      <w:pPr>
        <w:shd w:val="clear" w:color="auto" w:fill="FFFFFF"/>
        <w:spacing w:after="375" w:line="405" w:lineRule="atLeast"/>
        <w:rPr>
          <w:rFonts w:ascii="Lato" w:eastAsia="Times New Roman" w:hAnsi="Lato"/>
          <w:sz w:val="24"/>
          <w:szCs w:val="24"/>
          <w:lang w:eastAsia="pl-PL"/>
        </w:rPr>
      </w:pPr>
      <w:r w:rsidRPr="00631D50">
        <w:rPr>
          <w:rFonts w:ascii="Lato" w:eastAsia="Times New Roman" w:hAnsi="Lato"/>
          <w:sz w:val="24"/>
          <w:szCs w:val="24"/>
          <w:lang w:eastAsia="pl-PL"/>
        </w:rPr>
        <w:t xml:space="preserve">Jednostki samorządu </w:t>
      </w:r>
      <w:r>
        <w:rPr>
          <w:rFonts w:ascii="Lato" w:eastAsia="Times New Roman" w:hAnsi="Lato"/>
          <w:sz w:val="24"/>
          <w:szCs w:val="24"/>
          <w:lang w:eastAsia="pl-PL"/>
        </w:rPr>
        <w:t>t</w:t>
      </w:r>
      <w:r w:rsidRPr="00631D50">
        <w:rPr>
          <w:rFonts w:ascii="Lato" w:eastAsia="Times New Roman" w:hAnsi="Lato"/>
          <w:sz w:val="24"/>
          <w:szCs w:val="24"/>
          <w:lang w:eastAsia="pl-PL"/>
        </w:rPr>
        <w:t xml:space="preserve">erytorialnego figurują jako podmioty odpowiedzialne </w:t>
      </w:r>
      <w:r>
        <w:rPr>
          <w:rFonts w:ascii="Lato" w:eastAsia="Times New Roman" w:hAnsi="Lato"/>
          <w:sz w:val="24"/>
          <w:szCs w:val="24"/>
          <w:lang w:eastAsia="pl-PL"/>
        </w:rPr>
        <w:br/>
      </w:r>
      <w:r w:rsidRPr="00631D50">
        <w:rPr>
          <w:rFonts w:ascii="Lato" w:eastAsia="Times New Roman" w:hAnsi="Lato"/>
          <w:sz w:val="24"/>
          <w:szCs w:val="24"/>
          <w:lang w:eastAsia="pl-PL"/>
        </w:rPr>
        <w:t>za realizację takich zadań jak</w:t>
      </w:r>
      <w:r>
        <w:rPr>
          <w:rFonts w:ascii="Lato" w:eastAsia="Times New Roman" w:hAnsi="Lato"/>
          <w:sz w:val="24"/>
          <w:szCs w:val="24"/>
          <w:lang w:eastAsia="pl-PL"/>
        </w:rPr>
        <w:t>:</w:t>
      </w:r>
      <w:r w:rsidRPr="00631D50">
        <w:rPr>
          <w:rFonts w:ascii="Lato" w:eastAsia="Times New Roman" w:hAnsi="Lato"/>
          <w:sz w:val="24"/>
          <w:szCs w:val="24"/>
          <w:lang w:eastAsia="pl-PL"/>
        </w:rPr>
        <w:t xml:space="preserve"> redukcja szkód oraz rehabilitacja i reintegracja społeczna.  </w:t>
      </w:r>
    </w:p>
    <w:p w14:paraId="09E1B13F"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 2019 r. dofinansowano w ramach gminnych programów przeciwdziałania  narkomanii: </w:t>
      </w:r>
      <w:r w:rsidRPr="00631D50">
        <w:rPr>
          <w:rFonts w:ascii="Lato" w:eastAsia="Times New Roman" w:hAnsi="Lato"/>
          <w:sz w:val="24"/>
          <w:szCs w:val="24"/>
          <w:lang w:eastAsia="pl-PL"/>
        </w:rPr>
        <w:br/>
        <w:t xml:space="preserve">- </w:t>
      </w:r>
      <w:r>
        <w:rPr>
          <w:rFonts w:ascii="Lato" w:eastAsia="Times New Roman" w:hAnsi="Lato"/>
          <w:sz w:val="24"/>
          <w:szCs w:val="24"/>
          <w:lang w:eastAsia="pl-PL"/>
        </w:rPr>
        <w:t>2</w:t>
      </w:r>
      <w:r w:rsidRPr="00631D50">
        <w:rPr>
          <w:rFonts w:ascii="Lato" w:eastAsia="Times New Roman" w:hAnsi="Lato"/>
          <w:sz w:val="24"/>
          <w:szCs w:val="24"/>
          <w:lang w:eastAsia="pl-PL"/>
        </w:rPr>
        <w:t xml:space="preserve"> programy obejmujące testowanie w kierunku zakażeń krwiopochodnych (HIV, HBV </w:t>
      </w:r>
      <w:r>
        <w:rPr>
          <w:rFonts w:ascii="Lato" w:eastAsia="Times New Roman" w:hAnsi="Lato"/>
          <w:sz w:val="24"/>
          <w:szCs w:val="24"/>
          <w:lang w:eastAsia="pl-PL"/>
        </w:rPr>
        <w:t>i</w:t>
      </w:r>
      <w:r w:rsidRPr="00631D50">
        <w:rPr>
          <w:rFonts w:ascii="Lato" w:eastAsia="Times New Roman" w:hAnsi="Lato"/>
          <w:sz w:val="24"/>
          <w:szCs w:val="24"/>
          <w:lang w:eastAsia="pl-PL"/>
        </w:rPr>
        <w:t xml:space="preserve"> HCV) w ramach redukcji szkód dla 742 osób</w:t>
      </w:r>
      <w:r>
        <w:rPr>
          <w:rFonts w:ascii="Lato" w:eastAsia="Times New Roman" w:hAnsi="Lato"/>
          <w:sz w:val="24"/>
          <w:szCs w:val="24"/>
          <w:lang w:eastAsia="pl-PL"/>
        </w:rPr>
        <w:t>;</w:t>
      </w:r>
    </w:p>
    <w:p w14:paraId="325985D2"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funkcjonowanie 1 hostelu dla  22 osób po zakończeniu leczenia od substancji psychoaktywnych</w:t>
      </w:r>
      <w:r>
        <w:rPr>
          <w:rFonts w:ascii="Lato" w:eastAsia="Times New Roman" w:hAnsi="Lato"/>
          <w:sz w:val="24"/>
          <w:szCs w:val="24"/>
          <w:lang w:eastAsia="pl-PL"/>
        </w:rPr>
        <w:t>;</w:t>
      </w:r>
    </w:p>
    <w:p w14:paraId="2F6F8B27"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w:t>
      </w:r>
      <w:r>
        <w:rPr>
          <w:rFonts w:ascii="Lato" w:eastAsia="Times New Roman" w:hAnsi="Lato"/>
          <w:sz w:val="24"/>
          <w:szCs w:val="24"/>
          <w:lang w:eastAsia="pl-PL"/>
        </w:rPr>
        <w:t xml:space="preserve">funkcjonowanie </w:t>
      </w:r>
      <w:r w:rsidRPr="00631D50">
        <w:rPr>
          <w:rFonts w:ascii="Lato" w:eastAsia="Times New Roman" w:hAnsi="Lato"/>
          <w:sz w:val="24"/>
          <w:szCs w:val="24"/>
          <w:lang w:eastAsia="pl-PL"/>
        </w:rPr>
        <w:t>9 placówek ambulatoryjnych leczniczych dla 779 osób</w:t>
      </w:r>
      <w:r>
        <w:rPr>
          <w:rFonts w:ascii="Lato" w:eastAsia="Times New Roman" w:hAnsi="Lato"/>
          <w:sz w:val="24"/>
          <w:szCs w:val="24"/>
          <w:lang w:eastAsia="pl-PL"/>
        </w:rPr>
        <w:t>;</w:t>
      </w:r>
      <w:r w:rsidRPr="00631D50">
        <w:rPr>
          <w:rFonts w:ascii="Lato" w:eastAsia="Times New Roman" w:hAnsi="Lato"/>
          <w:sz w:val="24"/>
          <w:szCs w:val="24"/>
          <w:lang w:eastAsia="pl-PL"/>
        </w:rPr>
        <w:t xml:space="preserve"> </w:t>
      </w:r>
    </w:p>
    <w:p w14:paraId="653A240B" w14:textId="77777777" w:rsidR="00B3058C" w:rsidRPr="00631D50" w:rsidRDefault="00B3058C" w:rsidP="00B3058C">
      <w:pPr>
        <w:spacing w:after="0" w:line="360" w:lineRule="auto"/>
        <w:rPr>
          <w:rFonts w:ascii="Lato" w:hAnsi="Lato"/>
          <w:sz w:val="24"/>
          <w:szCs w:val="24"/>
        </w:rPr>
      </w:pPr>
      <w:r w:rsidRPr="00631D50">
        <w:rPr>
          <w:rFonts w:ascii="Lato" w:eastAsia="Times New Roman" w:hAnsi="Lato"/>
          <w:sz w:val="24"/>
          <w:szCs w:val="24"/>
          <w:lang w:eastAsia="pl-PL"/>
        </w:rPr>
        <w:t xml:space="preserve">- 15 programów </w:t>
      </w:r>
      <w:r w:rsidRPr="00631D50">
        <w:rPr>
          <w:rFonts w:ascii="Lato" w:hAnsi="Lato"/>
          <w:sz w:val="24"/>
          <w:szCs w:val="24"/>
        </w:rPr>
        <w:t>reintegracji społecznej, obejmując</w:t>
      </w:r>
      <w:r>
        <w:rPr>
          <w:rFonts w:ascii="Lato" w:hAnsi="Lato"/>
          <w:sz w:val="24"/>
          <w:szCs w:val="24"/>
        </w:rPr>
        <w:t>ych</w:t>
      </w:r>
      <w:r w:rsidRPr="00631D50">
        <w:rPr>
          <w:rFonts w:ascii="Lato" w:hAnsi="Lato"/>
          <w:sz w:val="24"/>
          <w:szCs w:val="24"/>
        </w:rPr>
        <w:t xml:space="preserve"> m.in.</w:t>
      </w:r>
      <w:r>
        <w:rPr>
          <w:rFonts w:ascii="Lato" w:hAnsi="Lato"/>
          <w:sz w:val="24"/>
          <w:szCs w:val="24"/>
        </w:rPr>
        <w:t xml:space="preserve">: </w:t>
      </w:r>
      <w:r w:rsidRPr="00631D50">
        <w:rPr>
          <w:rFonts w:ascii="Lato" w:hAnsi="Lato"/>
          <w:sz w:val="24"/>
          <w:szCs w:val="24"/>
        </w:rPr>
        <w:t xml:space="preserve">grupy zapobiegania nawrotom, grupy wsparcia, warsztaty umiejętności psychospołecznych, doradztwo, interwencje socjalne/pomoc w załatwianiu spraw prawnych i bytowych </w:t>
      </w:r>
      <w:r>
        <w:rPr>
          <w:rFonts w:ascii="Lato" w:hAnsi="Lato"/>
          <w:sz w:val="24"/>
          <w:szCs w:val="24"/>
        </w:rPr>
        <w:t>dla 889 osób</w:t>
      </w:r>
      <w:r>
        <w:rPr>
          <w:rFonts w:ascii="Lato" w:hAnsi="Lato"/>
          <w:sz w:val="24"/>
          <w:szCs w:val="24"/>
        </w:rPr>
        <w:br/>
        <w:t>(dane z 13 programów);</w:t>
      </w:r>
    </w:p>
    <w:p w14:paraId="0285A1C7" w14:textId="77777777" w:rsidR="00B3058C" w:rsidRPr="00631D50" w:rsidRDefault="00B3058C" w:rsidP="00B3058C">
      <w:pPr>
        <w:spacing w:after="0" w:line="360" w:lineRule="auto"/>
        <w:rPr>
          <w:rFonts w:ascii="Lato" w:hAnsi="Lato"/>
          <w:sz w:val="24"/>
          <w:szCs w:val="24"/>
        </w:rPr>
      </w:pPr>
      <w:r w:rsidRPr="00631D50">
        <w:rPr>
          <w:rFonts w:ascii="Lato" w:hAnsi="Lato"/>
          <w:sz w:val="24"/>
          <w:szCs w:val="24"/>
        </w:rPr>
        <w:t>- 1 szkolenie dla 98 osób pracujących z osobami używającymi narkotyki szkodliwie oraz z osobami uzależnionymi</w:t>
      </w:r>
      <w:r>
        <w:rPr>
          <w:rFonts w:ascii="Lato" w:hAnsi="Lato"/>
          <w:sz w:val="24"/>
          <w:szCs w:val="24"/>
        </w:rPr>
        <w:t>.</w:t>
      </w:r>
    </w:p>
    <w:p w14:paraId="5B9BF25C" w14:textId="6E167899" w:rsidR="00B3058C" w:rsidRPr="00DC16D7" w:rsidRDefault="008343BD" w:rsidP="00DC16D7">
      <w:pPr>
        <w:pStyle w:val="Nagwek4"/>
        <w:ind w:left="0" w:firstLine="0"/>
        <w:jc w:val="left"/>
        <w:rPr>
          <w:rFonts w:ascii="Lato" w:hAnsi="Lato"/>
          <w:sz w:val="24"/>
        </w:rPr>
      </w:pPr>
      <w:bookmarkStart w:id="60" w:name="_Toc97281215"/>
      <w:r w:rsidRPr="00DC16D7">
        <w:rPr>
          <w:rFonts w:ascii="Lato" w:hAnsi="Lato"/>
          <w:sz w:val="24"/>
        </w:rPr>
        <w:t>2.7</w:t>
      </w:r>
      <w:r w:rsidR="00B3058C" w:rsidRPr="00DC16D7">
        <w:rPr>
          <w:rFonts w:ascii="Lato" w:hAnsi="Lato"/>
          <w:sz w:val="24"/>
        </w:rPr>
        <w:t>.5. Monitorowanie sytuacji epidemiologicznej w zakresie używania środków odurzających, substancji psychotropowych i NSP oraz postaw społecznych i reakcji instytucjonalnych</w:t>
      </w:r>
      <w:bookmarkEnd w:id="60"/>
      <w:r w:rsidR="00B3058C" w:rsidRPr="00DC16D7">
        <w:rPr>
          <w:rFonts w:ascii="Lato" w:hAnsi="Lato"/>
          <w:sz w:val="24"/>
        </w:rPr>
        <w:br/>
      </w:r>
    </w:p>
    <w:p w14:paraId="08AD8D91" w14:textId="77777777" w:rsidR="00B3058C"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Wśród zadań </w:t>
      </w:r>
      <w:r>
        <w:rPr>
          <w:rFonts w:ascii="Lato" w:eastAsia="Times New Roman" w:hAnsi="Lato"/>
          <w:sz w:val="24"/>
          <w:szCs w:val="24"/>
          <w:lang w:eastAsia="pl-PL"/>
        </w:rPr>
        <w:t>j</w:t>
      </w:r>
      <w:r w:rsidRPr="00631D50">
        <w:rPr>
          <w:rFonts w:ascii="Lato" w:eastAsia="Times New Roman" w:hAnsi="Lato"/>
          <w:sz w:val="24"/>
          <w:szCs w:val="24"/>
          <w:lang w:eastAsia="pl-PL"/>
        </w:rPr>
        <w:t xml:space="preserve">ednostek </w:t>
      </w:r>
      <w:r>
        <w:rPr>
          <w:rFonts w:ascii="Lato" w:eastAsia="Times New Roman" w:hAnsi="Lato"/>
          <w:sz w:val="24"/>
          <w:szCs w:val="24"/>
          <w:lang w:eastAsia="pl-PL"/>
        </w:rPr>
        <w:t>s</w:t>
      </w:r>
      <w:r w:rsidRPr="00631D50">
        <w:rPr>
          <w:rFonts w:ascii="Lato" w:eastAsia="Times New Roman" w:hAnsi="Lato"/>
          <w:sz w:val="24"/>
          <w:szCs w:val="24"/>
          <w:lang w:eastAsia="pl-PL"/>
        </w:rPr>
        <w:t xml:space="preserve">amorządu </w:t>
      </w:r>
      <w:r>
        <w:rPr>
          <w:rFonts w:ascii="Lato" w:eastAsia="Times New Roman" w:hAnsi="Lato"/>
          <w:sz w:val="24"/>
          <w:szCs w:val="24"/>
          <w:lang w:eastAsia="pl-PL"/>
        </w:rPr>
        <w:t>t</w:t>
      </w:r>
      <w:r w:rsidRPr="00631D50">
        <w:rPr>
          <w:rFonts w:ascii="Lato" w:eastAsia="Times New Roman" w:hAnsi="Lato"/>
          <w:sz w:val="24"/>
          <w:szCs w:val="24"/>
          <w:lang w:eastAsia="pl-PL"/>
        </w:rPr>
        <w:t xml:space="preserve">erytorialnego są działania dotyczące monitorowania, czyli powtarzalnej diagnozy problemu narkotyków i narkomanii. Wyznaczenie takich działań ma na celu skłonienie gminy do opracowywania lokalnych strategii w oparciu o lokalną analizę sytuacji zarówno w obszarze problemu, jak </w:t>
      </w:r>
      <w:r>
        <w:rPr>
          <w:rFonts w:ascii="Lato" w:eastAsia="Times New Roman" w:hAnsi="Lato"/>
          <w:sz w:val="24"/>
          <w:szCs w:val="24"/>
          <w:lang w:eastAsia="pl-PL"/>
        </w:rPr>
        <w:br/>
      </w:r>
      <w:r w:rsidRPr="00631D50">
        <w:rPr>
          <w:rFonts w:ascii="Lato" w:eastAsia="Times New Roman" w:hAnsi="Lato"/>
          <w:sz w:val="24"/>
          <w:szCs w:val="24"/>
          <w:lang w:eastAsia="pl-PL"/>
        </w:rPr>
        <w:t xml:space="preserve">i działań zapobiegawczych. W efekcie gminy mają możliwość prowadzenia swojej polityki w oparciu o zdefiniowane potrzeby oraz ocenę posiadanych zasobów. Warto monitorować prowadzone działania, ponieważ pozwala to ocenić ich skuteczność </w:t>
      </w:r>
      <w:r>
        <w:rPr>
          <w:rFonts w:ascii="Lato" w:eastAsia="Times New Roman" w:hAnsi="Lato"/>
          <w:sz w:val="24"/>
          <w:szCs w:val="24"/>
          <w:lang w:eastAsia="pl-PL"/>
        </w:rPr>
        <w:br/>
      </w:r>
      <w:r w:rsidRPr="00631D50">
        <w:rPr>
          <w:rFonts w:ascii="Lato" w:eastAsia="Times New Roman" w:hAnsi="Lato"/>
          <w:sz w:val="24"/>
          <w:szCs w:val="24"/>
          <w:lang w:eastAsia="pl-PL"/>
        </w:rPr>
        <w:t xml:space="preserve">i podjąć nowe działania, które stanowiłyby odpowiedź na ujawnione nowe problemy. </w:t>
      </w:r>
    </w:p>
    <w:p w14:paraId="051CAB80" w14:textId="77777777" w:rsidR="00B3058C"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W 2019 r. w ramach gminnego programu przeciwdziałania narkomanii zlecono realizację</w:t>
      </w:r>
      <w:r>
        <w:rPr>
          <w:rFonts w:ascii="Lato" w:eastAsia="Times New Roman" w:hAnsi="Lato"/>
          <w:sz w:val="24"/>
          <w:szCs w:val="24"/>
          <w:lang w:eastAsia="pl-PL"/>
        </w:rPr>
        <w:t>:</w:t>
      </w:r>
    </w:p>
    <w:p w14:paraId="37EC0D57"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26 gminach badań ankietowych w populacji generalnej dotyczących problemu narkotyków i NSP</w:t>
      </w:r>
      <w:r>
        <w:rPr>
          <w:rFonts w:ascii="Lato" w:eastAsia="Times New Roman" w:hAnsi="Lato"/>
          <w:sz w:val="24"/>
          <w:szCs w:val="24"/>
          <w:lang w:eastAsia="pl-PL"/>
        </w:rPr>
        <w:t>;</w:t>
      </w:r>
    </w:p>
    <w:p w14:paraId="75C89327"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 xml:space="preserve">w 21 gminach badań ankietowych wśród młodzieży szkolnej przeprowadzanych </w:t>
      </w:r>
      <w:r>
        <w:rPr>
          <w:rFonts w:ascii="Lato" w:eastAsia="Times New Roman" w:hAnsi="Lato"/>
          <w:sz w:val="24"/>
          <w:szCs w:val="24"/>
          <w:lang w:eastAsia="pl-PL"/>
        </w:rPr>
        <w:br/>
      </w:r>
      <w:r w:rsidRPr="00631D50">
        <w:rPr>
          <w:rFonts w:ascii="Lato" w:eastAsia="Times New Roman" w:hAnsi="Lato"/>
          <w:sz w:val="24"/>
          <w:szCs w:val="24"/>
          <w:lang w:eastAsia="pl-PL"/>
        </w:rPr>
        <w:t>co 4 lata zgodnie z metodologią zalecaną przez Europejskie Centrum Monitorowania Narkotyków i Narkomanii</w:t>
      </w:r>
      <w:r>
        <w:rPr>
          <w:rFonts w:ascii="Lato" w:eastAsia="Times New Roman" w:hAnsi="Lato"/>
          <w:sz w:val="24"/>
          <w:szCs w:val="24"/>
          <w:lang w:eastAsia="pl-PL"/>
        </w:rPr>
        <w:t>;</w:t>
      </w:r>
    </w:p>
    <w:p w14:paraId="2AC22320"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7 gminach badań jakościowych dotyczących problemu narkotyków i NSP</w:t>
      </w:r>
      <w:r>
        <w:rPr>
          <w:rFonts w:ascii="Lato" w:eastAsia="Times New Roman" w:hAnsi="Lato"/>
          <w:sz w:val="24"/>
          <w:szCs w:val="24"/>
          <w:lang w:eastAsia="pl-PL"/>
        </w:rPr>
        <w:t>;</w:t>
      </w:r>
    </w:p>
    <w:p w14:paraId="74CA4216"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w 4 gminach monitoring (polegając</w:t>
      </w:r>
      <w:r>
        <w:rPr>
          <w:rFonts w:ascii="Lato" w:eastAsia="Times New Roman" w:hAnsi="Lato"/>
          <w:sz w:val="24"/>
          <w:szCs w:val="24"/>
          <w:lang w:eastAsia="pl-PL"/>
        </w:rPr>
        <w:t>y</w:t>
      </w:r>
      <w:r w:rsidRPr="00631D50">
        <w:rPr>
          <w:rFonts w:ascii="Lato" w:eastAsia="Times New Roman" w:hAnsi="Lato"/>
          <w:sz w:val="24"/>
          <w:szCs w:val="24"/>
          <w:lang w:eastAsia="pl-PL"/>
        </w:rPr>
        <w:t xml:space="preserve"> na zbieraniu i analizie danych dotyczących epidemiologii i reakcji społecznej na problem narkotyków i narkomanii)</w:t>
      </w:r>
      <w:r>
        <w:rPr>
          <w:rFonts w:ascii="Lato" w:eastAsia="Times New Roman" w:hAnsi="Lato"/>
          <w:sz w:val="24"/>
          <w:szCs w:val="24"/>
          <w:lang w:eastAsia="pl-PL"/>
        </w:rPr>
        <w:t>;</w:t>
      </w:r>
    </w:p>
    <w:p w14:paraId="0E56406E" w14:textId="77777777" w:rsidR="00B3058C"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 xml:space="preserve">- </w:t>
      </w:r>
      <w:r w:rsidRPr="00631D50">
        <w:rPr>
          <w:rFonts w:ascii="Lato" w:eastAsia="Times New Roman" w:hAnsi="Lato"/>
          <w:sz w:val="24"/>
          <w:szCs w:val="24"/>
          <w:lang w:eastAsia="pl-PL"/>
        </w:rPr>
        <w:t>1 szkoleni</w:t>
      </w:r>
      <w:r>
        <w:rPr>
          <w:rFonts w:ascii="Lato" w:eastAsia="Times New Roman" w:hAnsi="Lato"/>
          <w:sz w:val="24"/>
          <w:szCs w:val="24"/>
          <w:lang w:eastAsia="pl-PL"/>
        </w:rPr>
        <w:t>a</w:t>
      </w:r>
      <w:r w:rsidRPr="00631D50">
        <w:rPr>
          <w:rFonts w:ascii="Lato" w:eastAsia="Times New Roman" w:hAnsi="Lato"/>
          <w:sz w:val="24"/>
          <w:szCs w:val="24"/>
          <w:lang w:eastAsia="pl-PL"/>
        </w:rPr>
        <w:t xml:space="preserve"> podnoszące</w:t>
      </w:r>
      <w:r>
        <w:rPr>
          <w:rFonts w:ascii="Lato" w:eastAsia="Times New Roman" w:hAnsi="Lato"/>
          <w:sz w:val="24"/>
          <w:szCs w:val="24"/>
          <w:lang w:eastAsia="pl-PL"/>
        </w:rPr>
        <w:t>go</w:t>
      </w:r>
      <w:r w:rsidRPr="00631D50">
        <w:rPr>
          <w:rFonts w:ascii="Lato" w:eastAsia="Times New Roman" w:hAnsi="Lato"/>
          <w:sz w:val="24"/>
          <w:szCs w:val="24"/>
          <w:lang w:eastAsia="pl-PL"/>
        </w:rPr>
        <w:t xml:space="preserve"> kwalifikację osób zaangażowanych w prowadzenie monitoringu. </w:t>
      </w:r>
    </w:p>
    <w:p w14:paraId="1DF267F2" w14:textId="77777777" w:rsidR="00B3058C" w:rsidRDefault="00B3058C" w:rsidP="00B3058C">
      <w:pPr>
        <w:spacing w:after="0" w:line="240" w:lineRule="auto"/>
        <w:rPr>
          <w:rFonts w:ascii="Lato" w:eastAsia="Times New Roman" w:hAnsi="Lato"/>
          <w:sz w:val="24"/>
          <w:szCs w:val="24"/>
          <w:lang w:eastAsia="pl-PL"/>
        </w:rPr>
      </w:pPr>
    </w:p>
    <w:p w14:paraId="778A7A4A" w14:textId="77777777" w:rsidR="00B3058C" w:rsidRPr="005077B0" w:rsidRDefault="00B3058C" w:rsidP="00C77D41">
      <w:pPr>
        <w:spacing w:after="0" w:line="360" w:lineRule="auto"/>
        <w:rPr>
          <w:rFonts w:ascii="Lato" w:eastAsia="Times New Roman" w:hAnsi="Lato"/>
          <w:sz w:val="16"/>
          <w:szCs w:val="16"/>
          <w:lang w:eastAsia="pl-PL"/>
        </w:rPr>
      </w:pPr>
      <w:r w:rsidRPr="00631D50">
        <w:rPr>
          <w:rFonts w:ascii="Lato" w:eastAsia="Times New Roman" w:hAnsi="Lato"/>
          <w:sz w:val="24"/>
          <w:szCs w:val="24"/>
          <w:lang w:eastAsia="pl-PL"/>
        </w:rPr>
        <w:t>W 2019 r. przeprowadzono 13 raportów w ramach monitoringu problemów narkotyków i narkomanii oraz 10 raportów z badań ESPAD.</w:t>
      </w:r>
      <w:r>
        <w:rPr>
          <w:rFonts w:ascii="Lato" w:eastAsia="Times New Roman" w:hAnsi="Lato"/>
          <w:sz w:val="24"/>
          <w:szCs w:val="24"/>
          <w:lang w:eastAsia="pl-PL"/>
        </w:rPr>
        <w:br/>
      </w:r>
    </w:p>
    <w:p w14:paraId="16825EBF" w14:textId="343D8591" w:rsidR="00B3058C" w:rsidRPr="00DC16D7" w:rsidRDefault="008343BD" w:rsidP="00DC16D7">
      <w:pPr>
        <w:pStyle w:val="Nagwek4"/>
        <w:ind w:left="0" w:firstLine="0"/>
        <w:jc w:val="left"/>
        <w:rPr>
          <w:rFonts w:ascii="Lato" w:hAnsi="Lato"/>
          <w:sz w:val="24"/>
          <w:lang w:eastAsia="pl-PL"/>
        </w:rPr>
      </w:pPr>
      <w:bookmarkStart w:id="61" w:name="_Toc97281216"/>
      <w:bookmarkStart w:id="62" w:name="_Toc79649513"/>
      <w:r w:rsidRPr="00DC16D7">
        <w:rPr>
          <w:rFonts w:ascii="Lato" w:hAnsi="Lato"/>
          <w:sz w:val="24"/>
          <w:lang w:eastAsia="pl-PL"/>
        </w:rPr>
        <w:t>2.7</w:t>
      </w:r>
      <w:r w:rsidR="00B3058C" w:rsidRPr="00DC16D7">
        <w:rPr>
          <w:rFonts w:ascii="Lato" w:hAnsi="Lato"/>
          <w:sz w:val="24"/>
          <w:lang w:eastAsia="pl-PL"/>
        </w:rPr>
        <w:t xml:space="preserve">.6. </w:t>
      </w:r>
      <w:r w:rsidR="00B3058C" w:rsidRPr="00DC16D7">
        <w:rPr>
          <w:rFonts w:ascii="Lato" w:hAnsi="Lato"/>
          <w:sz w:val="24"/>
        </w:rPr>
        <w:t>Zadania własne gminy, o których mowa w art. 10 ust. 1 z dnia 29 lipca 2005</w:t>
      </w:r>
      <w:r w:rsidR="00DC16D7">
        <w:rPr>
          <w:rFonts w:ascii="Lato" w:hAnsi="Lato"/>
          <w:sz w:val="24"/>
        </w:rPr>
        <w:t xml:space="preserve"> </w:t>
      </w:r>
      <w:r w:rsidR="00B3058C" w:rsidRPr="00DC16D7">
        <w:rPr>
          <w:rFonts w:ascii="Lato" w:hAnsi="Lato"/>
          <w:sz w:val="24"/>
        </w:rPr>
        <w:t>roku</w:t>
      </w:r>
      <w:r w:rsidR="00C77D41" w:rsidRPr="00DC16D7">
        <w:rPr>
          <w:rFonts w:ascii="Lato" w:hAnsi="Lato"/>
          <w:sz w:val="24"/>
        </w:rPr>
        <w:t xml:space="preserve"> </w:t>
      </w:r>
      <w:r w:rsidR="00B3058C" w:rsidRPr="00DC16D7">
        <w:rPr>
          <w:rFonts w:ascii="Lato" w:hAnsi="Lato"/>
          <w:sz w:val="24"/>
        </w:rPr>
        <w:t>o przeciwdziałaniu narkomanii</w:t>
      </w:r>
      <w:bookmarkEnd w:id="61"/>
      <w:r w:rsidR="00B3058C" w:rsidRPr="00DC16D7">
        <w:rPr>
          <w:rFonts w:ascii="Lato" w:hAnsi="Lato"/>
          <w:sz w:val="24"/>
          <w:lang w:eastAsia="pl-PL"/>
        </w:rPr>
        <w:t xml:space="preserve"> </w:t>
      </w:r>
      <w:bookmarkEnd w:id="62"/>
      <w:r w:rsidR="00B3058C" w:rsidRPr="00DC16D7">
        <w:rPr>
          <w:rFonts w:ascii="Lato" w:hAnsi="Lato"/>
          <w:sz w:val="24"/>
          <w:lang w:eastAsia="pl-PL"/>
        </w:rPr>
        <w:br/>
      </w:r>
    </w:p>
    <w:p w14:paraId="22799497"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Jednostki samorządu terytorialnego odgrywają istotną rolę w realizacji zadań własnych związanych z przeciwdziałaniem narkomanii, inicjując i realizując w tym zakresie stosowne działania na szczeblu lokalnym.</w:t>
      </w:r>
    </w:p>
    <w:p w14:paraId="2D46181C" w14:textId="77777777" w:rsidR="00B3058C" w:rsidRDefault="00B3058C" w:rsidP="00B3058C">
      <w:pPr>
        <w:spacing w:after="0" w:line="240" w:lineRule="auto"/>
        <w:rPr>
          <w:rFonts w:ascii="Lato" w:eastAsia="Times New Roman" w:hAnsi="Lato"/>
          <w:sz w:val="24"/>
          <w:szCs w:val="24"/>
          <w:lang w:eastAsia="pl-PL"/>
        </w:rPr>
      </w:pPr>
    </w:p>
    <w:p w14:paraId="7517A6F0"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W 2019 r. sfinansowano w ramach gminnego programu przeciwdziałania narkomanii: </w:t>
      </w:r>
    </w:p>
    <w:p w14:paraId="276C2AF1"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- 40 porad </w:t>
      </w:r>
      <w:r>
        <w:rPr>
          <w:rFonts w:ascii="Lato" w:eastAsia="Times New Roman" w:hAnsi="Lato"/>
          <w:sz w:val="24"/>
          <w:szCs w:val="24"/>
          <w:lang w:eastAsia="pl-PL"/>
        </w:rPr>
        <w:t>oraz pomoc prawną dla rodzin, w których występują problemy narkomanii;</w:t>
      </w:r>
    </w:p>
    <w:p w14:paraId="7BB82CCC" w14:textId="77777777" w:rsidR="00B3058C" w:rsidRPr="00631D5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- 55 działań profilaktycznych w formie zajęć sportowo-rekreacyjnych dla uczniów</w:t>
      </w:r>
      <w:r>
        <w:rPr>
          <w:rFonts w:ascii="Lato" w:eastAsia="Times New Roman" w:hAnsi="Lato"/>
          <w:sz w:val="24"/>
          <w:szCs w:val="24"/>
          <w:lang w:eastAsia="pl-PL"/>
        </w:rPr>
        <w:t>;</w:t>
      </w:r>
    </w:p>
    <w:p w14:paraId="639B98BA" w14:textId="77777777" w:rsidR="00B3058C" w:rsidRPr="004F7810" w:rsidRDefault="00B3058C" w:rsidP="00B3058C">
      <w:pPr>
        <w:spacing w:after="0" w:line="360" w:lineRule="auto"/>
        <w:rPr>
          <w:rFonts w:ascii="Lato" w:eastAsia="Times New Roman" w:hAnsi="Lato"/>
          <w:sz w:val="24"/>
          <w:szCs w:val="24"/>
          <w:lang w:eastAsia="pl-PL"/>
        </w:rPr>
      </w:pPr>
      <w:r w:rsidRPr="00631D50">
        <w:rPr>
          <w:rFonts w:ascii="Lato" w:eastAsia="Times New Roman" w:hAnsi="Lato"/>
          <w:sz w:val="24"/>
          <w:szCs w:val="24"/>
          <w:lang w:eastAsia="pl-PL"/>
        </w:rPr>
        <w:t xml:space="preserve">- 25 akcji związanych z dożywianiem </w:t>
      </w:r>
      <w:r w:rsidRPr="00631D50">
        <w:rPr>
          <w:rFonts w:ascii="Lato" w:hAnsi="Lato"/>
          <w:sz w:val="24"/>
          <w:szCs w:val="24"/>
        </w:rPr>
        <w:t>dzieci uczestniczących w pozalekcyjnych programach opiekuńczo-wychowawczych i socjoterapeutycznych.</w:t>
      </w:r>
    </w:p>
    <w:p w14:paraId="633EF2E8" w14:textId="47A3B91E" w:rsidR="00B3058C" w:rsidRDefault="00B3058C" w:rsidP="00B3058C">
      <w:pPr>
        <w:spacing w:after="0" w:line="360" w:lineRule="auto"/>
        <w:rPr>
          <w:rFonts w:ascii="Lato" w:hAnsi="Lato"/>
          <w:sz w:val="24"/>
          <w:szCs w:val="24"/>
        </w:rPr>
      </w:pPr>
      <w:r w:rsidRPr="00631D50">
        <w:rPr>
          <w:rFonts w:ascii="Lato" w:eastAsia="Times New Roman" w:hAnsi="Lato"/>
          <w:sz w:val="24"/>
          <w:szCs w:val="24"/>
          <w:lang w:eastAsia="pl-PL"/>
        </w:rPr>
        <w:t xml:space="preserve">Reasumując, powiedzieć można, że </w:t>
      </w:r>
      <w:r w:rsidRPr="00631D50">
        <w:rPr>
          <w:rFonts w:ascii="Lato" w:hAnsi="Lato"/>
          <w:sz w:val="24"/>
          <w:szCs w:val="24"/>
        </w:rPr>
        <w:t xml:space="preserve">jednostki samorządu terytorialnego </w:t>
      </w:r>
      <w:r>
        <w:rPr>
          <w:rFonts w:ascii="Lato" w:hAnsi="Lato"/>
          <w:sz w:val="24"/>
          <w:szCs w:val="24"/>
        </w:rPr>
        <w:br/>
      </w:r>
      <w:r w:rsidRPr="00631D50">
        <w:rPr>
          <w:rFonts w:ascii="Lato" w:hAnsi="Lato"/>
          <w:sz w:val="24"/>
          <w:szCs w:val="24"/>
        </w:rPr>
        <w:t xml:space="preserve">są odpowiedzialne za realizację powierzonych im szczegółowych zadań we wszystkich obszarach przeciwdziałania narkomanii. </w:t>
      </w:r>
      <w:r>
        <w:rPr>
          <w:rFonts w:ascii="Lato" w:hAnsi="Lato"/>
          <w:sz w:val="24"/>
          <w:szCs w:val="24"/>
        </w:rPr>
        <w:t>Działania</w:t>
      </w:r>
      <w:r w:rsidRPr="00631D50">
        <w:rPr>
          <w:rFonts w:ascii="Lato" w:hAnsi="Lato"/>
          <w:sz w:val="24"/>
          <w:szCs w:val="24"/>
        </w:rPr>
        <w:t xml:space="preserve"> wymienione </w:t>
      </w:r>
      <w:r>
        <w:rPr>
          <w:rFonts w:ascii="Lato" w:hAnsi="Lato"/>
          <w:sz w:val="24"/>
          <w:szCs w:val="24"/>
        </w:rPr>
        <w:t>powyżej</w:t>
      </w:r>
      <w:r w:rsidRPr="00631D50">
        <w:rPr>
          <w:rFonts w:ascii="Lato" w:hAnsi="Lato"/>
          <w:sz w:val="24"/>
          <w:szCs w:val="24"/>
        </w:rPr>
        <w:t xml:space="preserve"> dotyczą realizacji zadań informacyjnych i edukacyjnych, rozwoju kadr, profilaktyki uniwersalnej i selektywnej, ewaluacji zadań oraz aktualizacji i upowszechniania standardów profilaktyki, redukcji szkód oraz rehabilitacji i reintegracji społecznej osób uzależnionych oraz monitorowania sytuacji epidemiologicznej</w:t>
      </w:r>
      <w:r>
        <w:rPr>
          <w:rFonts w:ascii="Lato" w:hAnsi="Lato"/>
          <w:sz w:val="24"/>
          <w:szCs w:val="24"/>
        </w:rPr>
        <w:t xml:space="preserve">. Działania </w:t>
      </w:r>
      <w:r>
        <w:rPr>
          <w:rFonts w:ascii="Lato" w:hAnsi="Lato"/>
          <w:sz w:val="24"/>
          <w:szCs w:val="24"/>
        </w:rPr>
        <w:br/>
        <w:t xml:space="preserve">te są realizowane w każdej gminie. </w:t>
      </w:r>
    </w:p>
    <w:p w14:paraId="6F019DD8" w14:textId="77777777" w:rsidR="00E32E9F" w:rsidRPr="003D79A2" w:rsidRDefault="00E32E9F" w:rsidP="00B3058C">
      <w:pPr>
        <w:spacing w:after="0" w:line="360" w:lineRule="auto"/>
        <w:rPr>
          <w:rFonts w:ascii="Lato" w:eastAsia="Times New Roman" w:hAnsi="Lato"/>
          <w:sz w:val="24"/>
          <w:szCs w:val="24"/>
          <w:highlight w:val="yellow"/>
          <w:lang w:eastAsia="pl-PL"/>
        </w:rPr>
      </w:pPr>
    </w:p>
    <w:p w14:paraId="00F9983C" w14:textId="169DF907" w:rsidR="00B3058C" w:rsidRPr="00E32E9F" w:rsidRDefault="008343BD" w:rsidP="00866A61">
      <w:pPr>
        <w:pStyle w:val="Nagwek3"/>
        <w:ind w:left="0" w:firstLine="0"/>
        <w:jc w:val="left"/>
        <w:rPr>
          <w:rFonts w:ascii="Lato" w:hAnsi="Lato"/>
          <w:i/>
          <w:iCs/>
          <w:sz w:val="24"/>
          <w:highlight w:val="yellow"/>
        </w:rPr>
      </w:pPr>
      <w:bookmarkStart w:id="63" w:name="_Toc79649514"/>
      <w:bookmarkStart w:id="64" w:name="_Toc97281217"/>
      <w:r w:rsidRPr="00E32E9F">
        <w:rPr>
          <w:rFonts w:ascii="Lato" w:hAnsi="Lato"/>
          <w:sz w:val="24"/>
        </w:rPr>
        <w:t>2.8</w:t>
      </w:r>
      <w:r w:rsidR="00B3058C" w:rsidRPr="00E32E9F">
        <w:rPr>
          <w:rFonts w:ascii="Lato" w:hAnsi="Lato"/>
          <w:sz w:val="24"/>
        </w:rPr>
        <w:t>. Przestępczość związana z używaniem narkotyków w województwie kujawsko-</w:t>
      </w:r>
      <w:r w:rsidR="00B3058C" w:rsidRPr="00E32E9F">
        <w:rPr>
          <w:rFonts w:ascii="Lato" w:hAnsi="Lato"/>
          <w:sz w:val="24"/>
        </w:rPr>
        <w:br/>
        <w:t>-pomorskim</w:t>
      </w:r>
      <w:bookmarkEnd w:id="63"/>
      <w:bookmarkEnd w:id="64"/>
      <w:r w:rsidR="00B3058C" w:rsidRPr="00E32E9F">
        <w:rPr>
          <w:rFonts w:ascii="Lato" w:hAnsi="Lato"/>
          <w:sz w:val="24"/>
        </w:rPr>
        <w:br/>
      </w:r>
    </w:p>
    <w:p w14:paraId="0251E322" w14:textId="77777777" w:rsidR="00B3058C" w:rsidRPr="00631D50" w:rsidRDefault="00B3058C" w:rsidP="00B3058C">
      <w:pPr>
        <w:spacing w:after="0" w:line="360" w:lineRule="auto"/>
        <w:rPr>
          <w:rFonts w:ascii="Lato" w:eastAsia="Times New Roman" w:hAnsi="Lato"/>
          <w:sz w:val="24"/>
          <w:szCs w:val="24"/>
          <w:lang w:eastAsia="pl-PL"/>
        </w:rPr>
      </w:pPr>
      <w:r>
        <w:rPr>
          <w:rFonts w:ascii="Lato" w:eastAsia="Times New Roman" w:hAnsi="Lato"/>
          <w:sz w:val="24"/>
          <w:szCs w:val="24"/>
          <w:lang w:eastAsia="pl-PL"/>
        </w:rPr>
        <w:t>Ważną kwestią</w:t>
      </w:r>
      <w:r w:rsidRPr="00631D50">
        <w:rPr>
          <w:rFonts w:ascii="Lato" w:eastAsia="Times New Roman" w:hAnsi="Lato"/>
          <w:sz w:val="24"/>
          <w:szCs w:val="24"/>
          <w:lang w:eastAsia="pl-PL"/>
        </w:rPr>
        <w:t xml:space="preserve"> </w:t>
      </w:r>
      <w:r>
        <w:rPr>
          <w:rFonts w:ascii="Lato" w:eastAsia="Times New Roman" w:hAnsi="Lato"/>
          <w:sz w:val="24"/>
          <w:szCs w:val="24"/>
          <w:lang w:eastAsia="pl-PL"/>
        </w:rPr>
        <w:t xml:space="preserve">związaną </w:t>
      </w:r>
      <w:r w:rsidRPr="00631D50">
        <w:rPr>
          <w:rFonts w:ascii="Lato" w:eastAsia="Times New Roman" w:hAnsi="Lato"/>
          <w:sz w:val="24"/>
          <w:szCs w:val="24"/>
          <w:lang w:eastAsia="pl-PL"/>
        </w:rPr>
        <w:t xml:space="preserve">nierozerwalnie z dostępnością do nielegalnych substancji psychoaktywnych jest przestępczość „narkotykowa” wynikająca z ustawy </w:t>
      </w:r>
      <w:r>
        <w:rPr>
          <w:rFonts w:ascii="Lato" w:eastAsia="Times New Roman" w:hAnsi="Lato"/>
          <w:sz w:val="24"/>
          <w:szCs w:val="24"/>
          <w:lang w:eastAsia="pl-PL"/>
        </w:rPr>
        <w:br/>
      </w:r>
      <w:r w:rsidRPr="00631D50">
        <w:rPr>
          <w:rFonts w:ascii="Lato" w:eastAsia="Times New Roman" w:hAnsi="Lato"/>
          <w:sz w:val="24"/>
          <w:szCs w:val="24"/>
          <w:lang w:eastAsia="pl-PL"/>
        </w:rPr>
        <w:t>o przeciwdziałaniu narkomanii.</w:t>
      </w:r>
    </w:p>
    <w:p w14:paraId="1A833EB6" w14:textId="541EFC21" w:rsidR="00B3058C" w:rsidRPr="004F7810" w:rsidRDefault="00B3058C" w:rsidP="00B3058C">
      <w:pPr>
        <w:spacing w:after="0" w:line="360" w:lineRule="auto"/>
        <w:rPr>
          <w:rFonts w:ascii="Lato" w:hAnsi="Lato"/>
          <w:color w:val="000000"/>
          <w:sz w:val="24"/>
          <w:szCs w:val="24"/>
        </w:rPr>
      </w:pPr>
      <w:r w:rsidRPr="00631D50">
        <w:rPr>
          <w:rFonts w:ascii="Lato" w:eastAsia="Times New Roman" w:hAnsi="Lato"/>
          <w:sz w:val="24"/>
          <w:szCs w:val="24"/>
          <w:lang w:eastAsia="pl-PL"/>
        </w:rPr>
        <w:t xml:space="preserve">W 2016 r. policja województwa kujawsko-pomorskiego ujawniła 6478 wykroczeń </w:t>
      </w:r>
      <w:r>
        <w:rPr>
          <w:rFonts w:ascii="Lato" w:eastAsia="Times New Roman" w:hAnsi="Lato"/>
          <w:sz w:val="24"/>
          <w:szCs w:val="24"/>
          <w:lang w:eastAsia="pl-PL"/>
        </w:rPr>
        <w:br/>
      </w:r>
      <w:r w:rsidRPr="00631D50">
        <w:rPr>
          <w:rFonts w:ascii="Lato" w:eastAsia="Times New Roman" w:hAnsi="Lato"/>
          <w:sz w:val="24"/>
          <w:szCs w:val="24"/>
          <w:lang w:eastAsia="pl-PL"/>
        </w:rPr>
        <w:t>z art.</w:t>
      </w:r>
      <w:r w:rsidRPr="00631D50">
        <w:rPr>
          <w:rFonts w:ascii="Lato" w:hAnsi="Lato"/>
          <w:color w:val="000000"/>
          <w:sz w:val="24"/>
          <w:szCs w:val="24"/>
        </w:rPr>
        <w:t xml:space="preserve"> 51 § 2 kodeksu wykroczeń, </w:t>
      </w:r>
      <w:r w:rsidRPr="00631D50">
        <w:rPr>
          <w:rFonts w:ascii="Lato" w:eastAsia="Times New Roman" w:hAnsi="Lato"/>
          <w:sz w:val="24"/>
          <w:szCs w:val="24"/>
          <w:lang w:eastAsia="pl-PL"/>
        </w:rPr>
        <w:t xml:space="preserve">zaś w 2020 r. ujawniła 4297 wykroczeń. </w:t>
      </w:r>
      <w:r w:rsidR="00BF0467">
        <w:rPr>
          <w:rFonts w:ascii="Lato" w:hAnsi="Lato"/>
          <w:color w:val="000000"/>
          <w:sz w:val="24"/>
          <w:szCs w:val="24"/>
        </w:rPr>
        <w:t>Poniższa tabela</w:t>
      </w:r>
      <w:r>
        <w:rPr>
          <w:rFonts w:ascii="Lato" w:hAnsi="Lato"/>
          <w:color w:val="000000"/>
          <w:sz w:val="24"/>
          <w:szCs w:val="24"/>
        </w:rPr>
        <w:t xml:space="preserve"> stanowi wykaz wykroczeń.</w:t>
      </w:r>
      <w:r w:rsidRPr="00631D50">
        <w:rPr>
          <w:rFonts w:ascii="Lato" w:hAnsi="Lato"/>
          <w:color w:val="000000"/>
          <w:sz w:val="24"/>
          <w:szCs w:val="24"/>
        </w:rPr>
        <w:t xml:space="preserve"> </w:t>
      </w:r>
      <w:r w:rsidRPr="00E268B2">
        <w:rPr>
          <w:rFonts w:ascii="Lato" w:hAnsi="Lato"/>
          <w:iCs/>
          <w:color w:val="000000"/>
          <w:sz w:val="24"/>
          <w:szCs w:val="24"/>
        </w:rPr>
        <w:t>Według art. 51 § 2 kodeksu wykroczeń</w:t>
      </w:r>
      <w:r>
        <w:rPr>
          <w:rFonts w:ascii="Lato" w:hAnsi="Lato"/>
          <w:iCs/>
          <w:color w:val="000000"/>
          <w:sz w:val="24"/>
          <w:szCs w:val="24"/>
        </w:rPr>
        <w:t xml:space="preserve"> j</w:t>
      </w:r>
      <w:r w:rsidRPr="007C5335">
        <w:rPr>
          <w:rFonts w:ascii="Lato" w:hAnsi="Lato"/>
          <w:iCs/>
          <w:color w:val="000000"/>
          <w:sz w:val="24"/>
          <w:szCs w:val="24"/>
        </w:rPr>
        <w:t xml:space="preserve">eśli wykroczenie </w:t>
      </w:r>
      <w:r>
        <w:rPr>
          <w:rFonts w:ascii="Lato" w:hAnsi="Lato"/>
          <w:iCs/>
          <w:color w:val="000000"/>
          <w:sz w:val="24"/>
          <w:szCs w:val="24"/>
        </w:rPr>
        <w:t>„</w:t>
      </w:r>
      <w:r w:rsidRPr="007C5335">
        <w:rPr>
          <w:rFonts w:ascii="Lato" w:hAnsi="Lato"/>
          <w:iCs/>
          <w:color w:val="000000"/>
          <w:sz w:val="24"/>
          <w:szCs w:val="24"/>
        </w:rPr>
        <w:t>ma charakter chuligański lub sprawca dopuszcza się go, będąc pod wpływem alkoholu, środka odurzającego lub innej podobnie działającej substancji lub środka, podlega karze aresztu, ograniczenia wolności albo grzywny</w:t>
      </w:r>
      <w:r>
        <w:rPr>
          <w:rFonts w:ascii="Lato" w:hAnsi="Lato"/>
          <w:iCs/>
          <w:color w:val="000000"/>
          <w:sz w:val="24"/>
          <w:szCs w:val="24"/>
        </w:rPr>
        <w:t>”</w:t>
      </w:r>
      <w:r w:rsidRPr="007C5335">
        <w:rPr>
          <w:rFonts w:ascii="Lato" w:hAnsi="Lato"/>
          <w:iCs/>
          <w:color w:val="000000"/>
          <w:sz w:val="24"/>
          <w:szCs w:val="24"/>
        </w:rPr>
        <w:t>.</w:t>
      </w:r>
      <w:r>
        <w:rPr>
          <w:rFonts w:ascii="Lato" w:hAnsi="Lato"/>
          <w:color w:val="000000"/>
          <w:sz w:val="24"/>
          <w:szCs w:val="24"/>
        </w:rPr>
        <w:br/>
      </w:r>
    </w:p>
    <w:p w14:paraId="3809834D" w14:textId="40E1E41E" w:rsidR="00B3058C" w:rsidRDefault="00B3058C" w:rsidP="00B3058C">
      <w:pPr>
        <w:spacing w:after="0" w:line="360" w:lineRule="auto"/>
        <w:rPr>
          <w:rFonts w:ascii="Lato" w:hAnsi="Lato"/>
          <w:color w:val="000000"/>
          <w:sz w:val="24"/>
          <w:szCs w:val="24"/>
          <w:shd w:val="clear" w:color="auto" w:fill="FFFFFF"/>
        </w:rPr>
      </w:pPr>
      <w:r w:rsidRPr="00E77F89">
        <w:rPr>
          <w:rFonts w:ascii="Lato" w:hAnsi="Lato"/>
          <w:color w:val="000000"/>
          <w:sz w:val="24"/>
          <w:szCs w:val="24"/>
        </w:rPr>
        <w:t>Tabela</w:t>
      </w:r>
      <w:r w:rsidR="005B5F64">
        <w:rPr>
          <w:rFonts w:ascii="Lato" w:hAnsi="Lato"/>
          <w:color w:val="000000"/>
          <w:sz w:val="24"/>
          <w:szCs w:val="24"/>
        </w:rPr>
        <w:t xml:space="preserve"> 2</w:t>
      </w:r>
      <w:r w:rsidR="00105301">
        <w:rPr>
          <w:rFonts w:ascii="Lato" w:hAnsi="Lato"/>
          <w:color w:val="000000"/>
          <w:sz w:val="24"/>
          <w:szCs w:val="24"/>
        </w:rPr>
        <w:t>2</w:t>
      </w:r>
      <w:r w:rsidRPr="00E77F89">
        <w:rPr>
          <w:rFonts w:ascii="Lato" w:hAnsi="Lato"/>
          <w:color w:val="000000"/>
          <w:sz w:val="24"/>
          <w:szCs w:val="24"/>
        </w:rPr>
        <w:t xml:space="preserve">. Ujawnione wykroczenia z art. 51 § 2 </w:t>
      </w:r>
      <w:proofErr w:type="spellStart"/>
      <w:r w:rsidRPr="00E77F89">
        <w:rPr>
          <w:rFonts w:ascii="Lato" w:hAnsi="Lato"/>
          <w:color w:val="000000"/>
          <w:sz w:val="24"/>
          <w:szCs w:val="24"/>
        </w:rPr>
        <w:t>kw</w:t>
      </w:r>
      <w:proofErr w:type="spellEnd"/>
      <w:r w:rsidRPr="00E77F89">
        <w:rPr>
          <w:rFonts w:ascii="Lato" w:hAnsi="Lato"/>
          <w:color w:val="000000"/>
          <w:sz w:val="24"/>
          <w:szCs w:val="24"/>
        </w:rPr>
        <w:t xml:space="preserve"> w latach 2016-2020  </w:t>
      </w:r>
      <w:r w:rsidRPr="00631D50">
        <w:rPr>
          <w:rFonts w:ascii="Lato" w:hAnsi="Lato"/>
          <w:b/>
          <w:bCs/>
          <w:color w:val="000000"/>
          <w:sz w:val="24"/>
          <w:szCs w:val="24"/>
        </w:rPr>
        <w:br/>
        <w:t>(</w:t>
      </w:r>
      <w:r w:rsidRPr="00631D50">
        <w:rPr>
          <w:rFonts w:ascii="Lato" w:hAnsi="Lato"/>
          <w:color w:val="000000"/>
          <w:sz w:val="24"/>
          <w:szCs w:val="24"/>
          <w:shd w:val="clear" w:color="auto" w:fill="FFFFFF"/>
        </w:rPr>
        <w:t>art. 51 Zakłócenie spokoju lub porządku publicznego)</w:t>
      </w:r>
    </w:p>
    <w:p w14:paraId="05FC3186" w14:textId="77777777" w:rsidR="003E687B" w:rsidRPr="00412BA4" w:rsidRDefault="003E687B" w:rsidP="00B3058C">
      <w:pPr>
        <w:spacing w:after="0" w:line="360" w:lineRule="auto"/>
        <w:rPr>
          <w:rFonts w:ascii="Lato" w:hAnsi="Lato"/>
          <w:b/>
          <w:bCs/>
          <w:color w:val="000000"/>
          <w:sz w:val="24"/>
          <w:szCs w:val="24"/>
        </w:rPr>
      </w:pPr>
    </w:p>
    <w:tbl>
      <w:tblPr>
        <w:tblW w:w="9228" w:type="dxa"/>
        <w:tblInd w:w="30" w:type="dxa"/>
        <w:tblLayout w:type="fixed"/>
        <w:tblCellMar>
          <w:left w:w="30" w:type="dxa"/>
          <w:right w:w="30" w:type="dxa"/>
        </w:tblCellMar>
        <w:tblLook w:val="0000" w:firstRow="0" w:lastRow="0" w:firstColumn="0" w:lastColumn="0" w:noHBand="0" w:noVBand="0"/>
      </w:tblPr>
      <w:tblGrid>
        <w:gridCol w:w="3646"/>
        <w:gridCol w:w="1112"/>
        <w:gridCol w:w="953"/>
        <w:gridCol w:w="7"/>
        <w:gridCol w:w="1020"/>
        <w:gridCol w:w="1006"/>
        <w:gridCol w:w="1484"/>
      </w:tblGrid>
      <w:tr w:rsidR="00B3058C" w:rsidRPr="00631D50" w14:paraId="49256F1B" w14:textId="77777777" w:rsidTr="00333DC6">
        <w:trPr>
          <w:trHeight w:val="336"/>
        </w:trPr>
        <w:tc>
          <w:tcPr>
            <w:tcW w:w="3646" w:type="dxa"/>
            <w:vMerge w:val="restart"/>
            <w:tcBorders>
              <w:top w:val="single" w:sz="4" w:space="0" w:color="000000"/>
              <w:left w:val="single" w:sz="4" w:space="0" w:color="000000"/>
            </w:tcBorders>
            <w:shd w:val="clear" w:color="auto" w:fill="auto"/>
            <w:vAlign w:val="center"/>
          </w:tcPr>
          <w:p w14:paraId="5FFEEE7C" w14:textId="77777777" w:rsidR="00B3058C" w:rsidRPr="0014102C" w:rsidRDefault="00B3058C" w:rsidP="00333DC6">
            <w:pPr>
              <w:autoSpaceDE w:val="0"/>
              <w:jc w:val="center"/>
              <w:rPr>
                <w:rFonts w:ascii="Lato" w:hAnsi="Lato"/>
              </w:rPr>
            </w:pPr>
            <w:r w:rsidRPr="0014102C">
              <w:rPr>
                <w:rFonts w:ascii="Lato" w:hAnsi="Lato"/>
                <w:b/>
                <w:color w:val="000000"/>
                <w:lang w:eastAsia="pl-PL"/>
              </w:rPr>
              <w:t>Jednostka Policji</w:t>
            </w:r>
          </w:p>
        </w:tc>
        <w:tc>
          <w:tcPr>
            <w:tcW w:w="5582" w:type="dxa"/>
            <w:gridSpan w:val="6"/>
            <w:tcBorders>
              <w:top w:val="single" w:sz="4" w:space="0" w:color="000000"/>
              <w:left w:val="single" w:sz="6" w:space="0" w:color="000000"/>
              <w:right w:val="single" w:sz="6" w:space="0" w:color="000000"/>
            </w:tcBorders>
            <w:shd w:val="clear" w:color="auto" w:fill="auto"/>
            <w:vAlign w:val="center"/>
          </w:tcPr>
          <w:p w14:paraId="520FF48C" w14:textId="77777777" w:rsidR="00B3058C" w:rsidRPr="0014102C" w:rsidRDefault="00B3058C" w:rsidP="00333DC6">
            <w:pPr>
              <w:jc w:val="center"/>
              <w:rPr>
                <w:rFonts w:ascii="Lato" w:hAnsi="Lato"/>
              </w:rPr>
            </w:pPr>
            <w:r w:rsidRPr="0014102C">
              <w:rPr>
                <w:rFonts w:ascii="Lato" w:hAnsi="Lato"/>
                <w:b/>
                <w:color w:val="000000"/>
                <w:lang w:eastAsia="pl-PL"/>
              </w:rPr>
              <w:t xml:space="preserve">Ujawnione wykroczenia z art. 51 § 2 </w:t>
            </w:r>
            <w:proofErr w:type="spellStart"/>
            <w:r w:rsidRPr="0014102C">
              <w:rPr>
                <w:rFonts w:ascii="Lato" w:hAnsi="Lato"/>
                <w:b/>
                <w:color w:val="000000"/>
                <w:lang w:eastAsia="pl-PL"/>
              </w:rPr>
              <w:t>kw</w:t>
            </w:r>
            <w:proofErr w:type="spellEnd"/>
          </w:p>
        </w:tc>
      </w:tr>
      <w:tr w:rsidR="00B3058C" w:rsidRPr="00631D50" w14:paraId="66EBDAEE" w14:textId="77777777" w:rsidTr="00333DC6">
        <w:trPr>
          <w:trHeight w:val="336"/>
        </w:trPr>
        <w:tc>
          <w:tcPr>
            <w:tcW w:w="3646" w:type="dxa"/>
            <w:vMerge/>
            <w:tcBorders>
              <w:top w:val="single" w:sz="4" w:space="0" w:color="000000"/>
              <w:left w:val="single" w:sz="4" w:space="0" w:color="000000"/>
            </w:tcBorders>
            <w:shd w:val="clear" w:color="auto" w:fill="auto"/>
            <w:vAlign w:val="center"/>
          </w:tcPr>
          <w:p w14:paraId="3C244D41" w14:textId="77777777" w:rsidR="00B3058C" w:rsidRPr="0014102C" w:rsidRDefault="00B3058C" w:rsidP="00333DC6">
            <w:pPr>
              <w:autoSpaceDE w:val="0"/>
              <w:jc w:val="center"/>
              <w:rPr>
                <w:rFonts w:ascii="Lato" w:hAnsi="Lato"/>
                <w:b/>
                <w:color w:val="000000"/>
                <w:lang w:eastAsia="pl-PL"/>
              </w:rPr>
            </w:pPr>
          </w:p>
        </w:tc>
        <w:tc>
          <w:tcPr>
            <w:tcW w:w="1112" w:type="dxa"/>
            <w:tcBorders>
              <w:top w:val="single" w:sz="4" w:space="0" w:color="000000"/>
              <w:left w:val="single" w:sz="4" w:space="0" w:color="000000"/>
              <w:bottom w:val="single" w:sz="4" w:space="0" w:color="000000"/>
            </w:tcBorders>
            <w:shd w:val="clear" w:color="auto" w:fill="auto"/>
            <w:vAlign w:val="center"/>
          </w:tcPr>
          <w:p w14:paraId="57B48669"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2016</w:t>
            </w:r>
          </w:p>
        </w:tc>
        <w:tc>
          <w:tcPr>
            <w:tcW w:w="960" w:type="dxa"/>
            <w:gridSpan w:val="2"/>
            <w:tcBorders>
              <w:top w:val="single" w:sz="4" w:space="0" w:color="000000"/>
              <w:left w:val="single" w:sz="4" w:space="0" w:color="000000"/>
              <w:bottom w:val="single" w:sz="4" w:space="0" w:color="000000"/>
            </w:tcBorders>
            <w:shd w:val="clear" w:color="auto" w:fill="auto"/>
            <w:vAlign w:val="center"/>
          </w:tcPr>
          <w:p w14:paraId="43955524"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2017</w:t>
            </w:r>
          </w:p>
        </w:tc>
        <w:tc>
          <w:tcPr>
            <w:tcW w:w="1020" w:type="dxa"/>
            <w:tcBorders>
              <w:top w:val="single" w:sz="6" w:space="0" w:color="000000"/>
              <w:left w:val="single" w:sz="4" w:space="0" w:color="000000"/>
              <w:bottom w:val="single" w:sz="6" w:space="0" w:color="000000"/>
            </w:tcBorders>
            <w:shd w:val="clear" w:color="auto" w:fill="auto"/>
            <w:vAlign w:val="center"/>
          </w:tcPr>
          <w:p w14:paraId="52F02E9A"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2018</w:t>
            </w:r>
          </w:p>
        </w:tc>
        <w:tc>
          <w:tcPr>
            <w:tcW w:w="1006" w:type="dxa"/>
            <w:tcBorders>
              <w:top w:val="single" w:sz="4" w:space="0" w:color="000000"/>
              <w:left w:val="single" w:sz="4" w:space="0" w:color="000000"/>
              <w:bottom w:val="single" w:sz="4" w:space="0" w:color="000000"/>
            </w:tcBorders>
            <w:shd w:val="clear" w:color="auto" w:fill="auto"/>
            <w:vAlign w:val="center"/>
          </w:tcPr>
          <w:p w14:paraId="6338B2B1"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2019</w:t>
            </w:r>
          </w:p>
        </w:tc>
        <w:tc>
          <w:tcPr>
            <w:tcW w:w="1484" w:type="dxa"/>
            <w:tcBorders>
              <w:top w:val="single" w:sz="4" w:space="0" w:color="000000"/>
              <w:left w:val="single" w:sz="4" w:space="0" w:color="000000"/>
              <w:right w:val="single" w:sz="4" w:space="0" w:color="000000"/>
            </w:tcBorders>
            <w:shd w:val="clear" w:color="auto" w:fill="auto"/>
            <w:vAlign w:val="center"/>
          </w:tcPr>
          <w:p w14:paraId="112C2DF5" w14:textId="77777777" w:rsidR="00B3058C" w:rsidRPr="0014102C" w:rsidRDefault="00B3058C" w:rsidP="00333DC6">
            <w:pPr>
              <w:jc w:val="center"/>
              <w:rPr>
                <w:rFonts w:ascii="Lato" w:hAnsi="Lato"/>
                <w:b/>
                <w:color w:val="000000"/>
                <w:lang w:eastAsia="pl-PL"/>
              </w:rPr>
            </w:pPr>
            <w:r w:rsidRPr="0014102C">
              <w:rPr>
                <w:rFonts w:ascii="Lato" w:hAnsi="Lato"/>
                <w:b/>
                <w:color w:val="000000"/>
                <w:lang w:eastAsia="pl-PL"/>
              </w:rPr>
              <w:t>2020</w:t>
            </w:r>
          </w:p>
        </w:tc>
      </w:tr>
      <w:tr w:rsidR="00B3058C" w:rsidRPr="00631D50" w14:paraId="2A26F158"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013ACEE1" w14:textId="77777777" w:rsidR="00B3058C" w:rsidRPr="00631D50" w:rsidRDefault="00B3058C" w:rsidP="00333DC6">
            <w:pPr>
              <w:autoSpaceDE w:val="0"/>
              <w:rPr>
                <w:rFonts w:ascii="Lato" w:hAnsi="Lato"/>
                <w:sz w:val="20"/>
                <w:szCs w:val="20"/>
              </w:rPr>
            </w:pPr>
            <w:r w:rsidRPr="00631D50">
              <w:rPr>
                <w:rFonts w:ascii="Lato" w:hAnsi="Lato"/>
                <w:b/>
                <w:color w:val="000000"/>
                <w:sz w:val="20"/>
                <w:szCs w:val="20"/>
                <w:lang w:eastAsia="pl-PL"/>
              </w:rPr>
              <w:t>KMP w Bydgoszczy</w:t>
            </w:r>
          </w:p>
        </w:tc>
        <w:tc>
          <w:tcPr>
            <w:tcW w:w="1112" w:type="dxa"/>
            <w:tcBorders>
              <w:top w:val="single" w:sz="4" w:space="0" w:color="000000"/>
              <w:left w:val="single" w:sz="6" w:space="0" w:color="000000"/>
              <w:bottom w:val="single" w:sz="6" w:space="0" w:color="000000"/>
            </w:tcBorders>
            <w:shd w:val="clear" w:color="auto" w:fill="auto"/>
            <w:vAlign w:val="center"/>
          </w:tcPr>
          <w:p w14:paraId="481F4F3A"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1353</w:t>
            </w:r>
          </w:p>
        </w:tc>
        <w:tc>
          <w:tcPr>
            <w:tcW w:w="953" w:type="dxa"/>
            <w:tcBorders>
              <w:top w:val="single" w:sz="4" w:space="0" w:color="000000"/>
              <w:left w:val="single" w:sz="6" w:space="0" w:color="000000"/>
              <w:bottom w:val="single" w:sz="6" w:space="0" w:color="000000"/>
            </w:tcBorders>
            <w:shd w:val="clear" w:color="auto" w:fill="auto"/>
            <w:vAlign w:val="center"/>
          </w:tcPr>
          <w:p w14:paraId="742F3477"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951</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1FCC113"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814</w:t>
            </w:r>
          </w:p>
        </w:tc>
        <w:tc>
          <w:tcPr>
            <w:tcW w:w="1006" w:type="dxa"/>
            <w:tcBorders>
              <w:top w:val="single" w:sz="6" w:space="0" w:color="000000"/>
              <w:left w:val="single" w:sz="6" w:space="0" w:color="000000"/>
              <w:bottom w:val="single" w:sz="6" w:space="0" w:color="000000"/>
            </w:tcBorders>
            <w:shd w:val="clear" w:color="auto" w:fill="auto"/>
            <w:vAlign w:val="center"/>
          </w:tcPr>
          <w:p w14:paraId="6887DBE1"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718</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B28BF"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415</w:t>
            </w:r>
          </w:p>
        </w:tc>
      </w:tr>
      <w:tr w:rsidR="00B3058C" w:rsidRPr="00631D50" w14:paraId="168EB936"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3057B29" w14:textId="77777777" w:rsidR="00B3058C" w:rsidRPr="00631D50" w:rsidRDefault="00B3058C" w:rsidP="00333DC6">
            <w:pPr>
              <w:autoSpaceDE w:val="0"/>
              <w:rPr>
                <w:rFonts w:ascii="Lato" w:hAnsi="Lato"/>
                <w:sz w:val="20"/>
                <w:szCs w:val="20"/>
              </w:rPr>
            </w:pPr>
            <w:r w:rsidRPr="00631D50">
              <w:rPr>
                <w:rFonts w:ascii="Lato" w:hAnsi="Lato"/>
                <w:b/>
                <w:color w:val="000000"/>
                <w:sz w:val="20"/>
                <w:szCs w:val="20"/>
                <w:lang w:eastAsia="pl-PL"/>
              </w:rPr>
              <w:t>KMP w Grudziądzu</w:t>
            </w:r>
          </w:p>
        </w:tc>
        <w:tc>
          <w:tcPr>
            <w:tcW w:w="1112" w:type="dxa"/>
            <w:tcBorders>
              <w:top w:val="single" w:sz="6" w:space="0" w:color="000000"/>
              <w:left w:val="single" w:sz="6" w:space="0" w:color="000000"/>
              <w:bottom w:val="single" w:sz="6" w:space="0" w:color="000000"/>
            </w:tcBorders>
            <w:shd w:val="clear" w:color="auto" w:fill="auto"/>
            <w:vAlign w:val="center"/>
          </w:tcPr>
          <w:p w14:paraId="7452A497"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78</w:t>
            </w:r>
          </w:p>
        </w:tc>
        <w:tc>
          <w:tcPr>
            <w:tcW w:w="953" w:type="dxa"/>
            <w:tcBorders>
              <w:top w:val="single" w:sz="6" w:space="0" w:color="000000"/>
              <w:left w:val="single" w:sz="6" w:space="0" w:color="000000"/>
              <w:bottom w:val="single" w:sz="6" w:space="0" w:color="000000"/>
            </w:tcBorders>
            <w:shd w:val="clear" w:color="auto" w:fill="auto"/>
            <w:vAlign w:val="center"/>
          </w:tcPr>
          <w:p w14:paraId="218126C0" w14:textId="77777777" w:rsidR="00B3058C" w:rsidRPr="00631D50" w:rsidRDefault="00B3058C" w:rsidP="00333DC6">
            <w:pPr>
              <w:autoSpaceDE w:val="0"/>
              <w:jc w:val="center"/>
              <w:rPr>
                <w:rFonts w:ascii="Lato" w:hAnsi="Lato"/>
                <w:sz w:val="20"/>
                <w:szCs w:val="20"/>
              </w:rPr>
            </w:pPr>
            <w:r w:rsidRPr="00631D50">
              <w:rPr>
                <w:rFonts w:ascii="Lato" w:hAnsi="Lato"/>
                <w:color w:val="000000"/>
                <w:sz w:val="20"/>
                <w:szCs w:val="20"/>
                <w:lang w:eastAsia="pl-PL"/>
              </w:rPr>
              <w:t>103</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2B84AD2"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88</w:t>
            </w:r>
          </w:p>
        </w:tc>
        <w:tc>
          <w:tcPr>
            <w:tcW w:w="1006" w:type="dxa"/>
            <w:tcBorders>
              <w:top w:val="single" w:sz="6" w:space="0" w:color="000000"/>
              <w:left w:val="single" w:sz="6" w:space="0" w:color="000000"/>
              <w:bottom w:val="single" w:sz="6" w:space="0" w:color="000000"/>
            </w:tcBorders>
            <w:shd w:val="clear" w:color="auto" w:fill="auto"/>
            <w:vAlign w:val="center"/>
          </w:tcPr>
          <w:p w14:paraId="231B4789"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89</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942650" w14:textId="77777777" w:rsidR="00B3058C" w:rsidRPr="00631D50" w:rsidRDefault="00B3058C" w:rsidP="00333DC6">
            <w:pPr>
              <w:autoSpaceDE w:val="0"/>
              <w:snapToGrid w:val="0"/>
              <w:jc w:val="center"/>
              <w:rPr>
                <w:rFonts w:ascii="Lato" w:hAnsi="Lato"/>
                <w:sz w:val="20"/>
                <w:szCs w:val="20"/>
              </w:rPr>
            </w:pPr>
            <w:r w:rsidRPr="00631D50">
              <w:rPr>
                <w:rFonts w:ascii="Lato" w:hAnsi="Lato"/>
                <w:color w:val="000000"/>
                <w:sz w:val="20"/>
                <w:szCs w:val="20"/>
                <w:lang w:eastAsia="pl-PL"/>
              </w:rPr>
              <w:t>46</w:t>
            </w:r>
          </w:p>
        </w:tc>
      </w:tr>
      <w:tr w:rsidR="00B3058C" w:rsidRPr="00631D50" w14:paraId="7D2BDF4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7C64008A" w14:textId="77777777" w:rsidR="00B3058C" w:rsidRPr="00631D50" w:rsidRDefault="00B3058C" w:rsidP="00333DC6">
            <w:pPr>
              <w:autoSpaceDE w:val="0"/>
              <w:rPr>
                <w:rFonts w:ascii="Lato" w:hAnsi="Lato"/>
                <w:b/>
                <w:color w:val="000000"/>
                <w:sz w:val="20"/>
                <w:szCs w:val="20"/>
                <w:lang w:eastAsia="pl-PL"/>
              </w:rPr>
            </w:pPr>
            <w:r w:rsidRPr="00631D50">
              <w:rPr>
                <w:rFonts w:ascii="Lato" w:hAnsi="Lato"/>
                <w:b/>
                <w:color w:val="000000"/>
                <w:sz w:val="20"/>
                <w:szCs w:val="20"/>
                <w:lang w:eastAsia="pl-PL"/>
              </w:rPr>
              <w:t>KMP w Toruniu</w:t>
            </w:r>
          </w:p>
        </w:tc>
        <w:tc>
          <w:tcPr>
            <w:tcW w:w="1112" w:type="dxa"/>
            <w:tcBorders>
              <w:top w:val="single" w:sz="6" w:space="0" w:color="000000"/>
              <w:left w:val="single" w:sz="6" w:space="0" w:color="000000"/>
              <w:bottom w:val="single" w:sz="6" w:space="0" w:color="000000"/>
            </w:tcBorders>
            <w:shd w:val="clear" w:color="auto" w:fill="auto"/>
            <w:vAlign w:val="center"/>
          </w:tcPr>
          <w:p w14:paraId="2375A99E"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385</w:t>
            </w:r>
          </w:p>
        </w:tc>
        <w:tc>
          <w:tcPr>
            <w:tcW w:w="953" w:type="dxa"/>
            <w:tcBorders>
              <w:top w:val="single" w:sz="6" w:space="0" w:color="000000"/>
              <w:left w:val="single" w:sz="6" w:space="0" w:color="000000"/>
              <w:bottom w:val="single" w:sz="6" w:space="0" w:color="000000"/>
            </w:tcBorders>
            <w:shd w:val="clear" w:color="auto" w:fill="auto"/>
            <w:vAlign w:val="center"/>
          </w:tcPr>
          <w:p w14:paraId="73F8D30F"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659</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BC5DD49"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713</w:t>
            </w:r>
          </w:p>
        </w:tc>
        <w:tc>
          <w:tcPr>
            <w:tcW w:w="1006" w:type="dxa"/>
            <w:tcBorders>
              <w:top w:val="single" w:sz="6" w:space="0" w:color="000000"/>
              <w:left w:val="single" w:sz="6" w:space="0" w:color="000000"/>
              <w:bottom w:val="single" w:sz="6" w:space="0" w:color="000000"/>
            </w:tcBorders>
            <w:shd w:val="clear" w:color="auto" w:fill="auto"/>
            <w:vAlign w:val="center"/>
          </w:tcPr>
          <w:p w14:paraId="60C716A7"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915</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BCFC67"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985</w:t>
            </w:r>
          </w:p>
        </w:tc>
      </w:tr>
      <w:tr w:rsidR="00B3058C" w:rsidRPr="00631D50" w14:paraId="228C8D8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17224552" w14:textId="77777777" w:rsidR="00B3058C" w:rsidRPr="00631D50" w:rsidRDefault="00B3058C" w:rsidP="00333DC6">
            <w:pPr>
              <w:autoSpaceDE w:val="0"/>
              <w:rPr>
                <w:rFonts w:ascii="Lato" w:hAnsi="Lato"/>
                <w:b/>
                <w:color w:val="000000"/>
                <w:sz w:val="20"/>
                <w:szCs w:val="20"/>
                <w:lang w:eastAsia="pl-PL"/>
              </w:rPr>
            </w:pPr>
            <w:r w:rsidRPr="00631D50">
              <w:rPr>
                <w:rFonts w:ascii="Lato" w:hAnsi="Lato"/>
                <w:b/>
                <w:color w:val="000000"/>
                <w:sz w:val="20"/>
                <w:szCs w:val="20"/>
                <w:lang w:eastAsia="pl-PL"/>
              </w:rPr>
              <w:t>KMP we Włocławku</w:t>
            </w:r>
          </w:p>
        </w:tc>
        <w:tc>
          <w:tcPr>
            <w:tcW w:w="1112" w:type="dxa"/>
            <w:tcBorders>
              <w:top w:val="single" w:sz="6" w:space="0" w:color="000000"/>
              <w:left w:val="single" w:sz="6" w:space="0" w:color="000000"/>
              <w:bottom w:val="single" w:sz="6" w:space="0" w:color="000000"/>
            </w:tcBorders>
            <w:shd w:val="clear" w:color="auto" w:fill="auto"/>
            <w:vAlign w:val="center"/>
          </w:tcPr>
          <w:p w14:paraId="18CA250C"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67</w:t>
            </w:r>
          </w:p>
        </w:tc>
        <w:tc>
          <w:tcPr>
            <w:tcW w:w="953" w:type="dxa"/>
            <w:tcBorders>
              <w:top w:val="single" w:sz="6" w:space="0" w:color="000000"/>
              <w:left w:val="single" w:sz="6" w:space="0" w:color="000000"/>
              <w:bottom w:val="single" w:sz="6" w:space="0" w:color="000000"/>
            </w:tcBorders>
            <w:shd w:val="clear" w:color="auto" w:fill="auto"/>
            <w:vAlign w:val="center"/>
          </w:tcPr>
          <w:p w14:paraId="1DFBF110" w14:textId="77777777" w:rsidR="00B3058C" w:rsidRPr="00631D50" w:rsidRDefault="00B3058C" w:rsidP="00333DC6">
            <w:pPr>
              <w:autoSpaceDE w:val="0"/>
              <w:jc w:val="center"/>
              <w:rPr>
                <w:rFonts w:ascii="Lato" w:hAnsi="Lato"/>
                <w:color w:val="000000"/>
                <w:sz w:val="20"/>
                <w:szCs w:val="20"/>
                <w:lang w:eastAsia="pl-PL"/>
              </w:rPr>
            </w:pPr>
            <w:r w:rsidRPr="00631D50">
              <w:rPr>
                <w:rFonts w:ascii="Lato" w:hAnsi="Lato"/>
                <w:color w:val="000000"/>
                <w:sz w:val="20"/>
                <w:szCs w:val="20"/>
                <w:lang w:eastAsia="pl-PL"/>
              </w:rPr>
              <w:t>46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55BB306"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87</w:t>
            </w:r>
          </w:p>
        </w:tc>
        <w:tc>
          <w:tcPr>
            <w:tcW w:w="1006" w:type="dxa"/>
            <w:tcBorders>
              <w:top w:val="single" w:sz="6" w:space="0" w:color="000000"/>
              <w:left w:val="single" w:sz="6" w:space="0" w:color="000000"/>
              <w:bottom w:val="single" w:sz="6" w:space="0" w:color="000000"/>
            </w:tcBorders>
            <w:shd w:val="clear" w:color="auto" w:fill="auto"/>
            <w:vAlign w:val="center"/>
          </w:tcPr>
          <w:p w14:paraId="09EFE093"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97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71063" w14:textId="77777777" w:rsidR="00B3058C" w:rsidRPr="00631D50" w:rsidRDefault="00B3058C" w:rsidP="00333DC6">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103</w:t>
            </w:r>
          </w:p>
        </w:tc>
      </w:tr>
      <w:tr w:rsidR="003E687B" w:rsidRPr="00631D50" w14:paraId="712DDACD"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3F1B955" w14:textId="7B63F895"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Aleksandrowie Kujawskim</w:t>
            </w:r>
          </w:p>
        </w:tc>
        <w:tc>
          <w:tcPr>
            <w:tcW w:w="1112" w:type="dxa"/>
            <w:tcBorders>
              <w:top w:val="single" w:sz="6" w:space="0" w:color="000000"/>
              <w:left w:val="single" w:sz="6" w:space="0" w:color="000000"/>
              <w:bottom w:val="single" w:sz="6" w:space="0" w:color="000000"/>
            </w:tcBorders>
            <w:shd w:val="clear" w:color="auto" w:fill="auto"/>
            <w:vAlign w:val="center"/>
          </w:tcPr>
          <w:p w14:paraId="7B5FC220" w14:textId="454456C0"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67</w:t>
            </w:r>
          </w:p>
        </w:tc>
        <w:tc>
          <w:tcPr>
            <w:tcW w:w="953" w:type="dxa"/>
            <w:tcBorders>
              <w:top w:val="single" w:sz="6" w:space="0" w:color="000000"/>
              <w:left w:val="single" w:sz="6" w:space="0" w:color="000000"/>
              <w:bottom w:val="single" w:sz="6" w:space="0" w:color="000000"/>
            </w:tcBorders>
            <w:shd w:val="clear" w:color="auto" w:fill="auto"/>
            <w:vAlign w:val="center"/>
          </w:tcPr>
          <w:p w14:paraId="23A73412" w14:textId="69C0EFDF"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92</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085667C" w14:textId="29BF1BF9"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114</w:t>
            </w:r>
          </w:p>
        </w:tc>
        <w:tc>
          <w:tcPr>
            <w:tcW w:w="1006" w:type="dxa"/>
            <w:tcBorders>
              <w:top w:val="single" w:sz="6" w:space="0" w:color="000000"/>
              <w:left w:val="single" w:sz="6" w:space="0" w:color="000000"/>
              <w:bottom w:val="single" w:sz="6" w:space="0" w:color="000000"/>
            </w:tcBorders>
            <w:shd w:val="clear" w:color="auto" w:fill="auto"/>
            <w:vAlign w:val="center"/>
          </w:tcPr>
          <w:p w14:paraId="78B99BFA" w14:textId="23A0F0C2"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112</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1CC78" w14:textId="7040F906"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44</w:t>
            </w:r>
          </w:p>
        </w:tc>
      </w:tr>
      <w:tr w:rsidR="003E687B" w:rsidRPr="00631D50" w14:paraId="0AF35A66"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2383DBC" w14:textId="079E3E04"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Brodnicy</w:t>
            </w:r>
          </w:p>
        </w:tc>
        <w:tc>
          <w:tcPr>
            <w:tcW w:w="1112" w:type="dxa"/>
            <w:tcBorders>
              <w:top w:val="single" w:sz="6" w:space="0" w:color="000000"/>
              <w:left w:val="single" w:sz="6" w:space="0" w:color="000000"/>
              <w:bottom w:val="single" w:sz="6" w:space="0" w:color="000000"/>
            </w:tcBorders>
            <w:shd w:val="clear" w:color="auto" w:fill="auto"/>
            <w:vAlign w:val="center"/>
          </w:tcPr>
          <w:p w14:paraId="02A52C4B" w14:textId="5CBDC30B"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431</w:t>
            </w:r>
          </w:p>
        </w:tc>
        <w:tc>
          <w:tcPr>
            <w:tcW w:w="953" w:type="dxa"/>
            <w:tcBorders>
              <w:top w:val="single" w:sz="6" w:space="0" w:color="000000"/>
              <w:left w:val="single" w:sz="6" w:space="0" w:color="000000"/>
              <w:bottom w:val="single" w:sz="6" w:space="0" w:color="000000"/>
            </w:tcBorders>
            <w:shd w:val="clear" w:color="auto" w:fill="auto"/>
            <w:vAlign w:val="center"/>
          </w:tcPr>
          <w:p w14:paraId="15A0E84E" w14:textId="76F0618C"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365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8FCAE83" w14:textId="7EDB2EEB"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251</w:t>
            </w:r>
          </w:p>
        </w:tc>
        <w:tc>
          <w:tcPr>
            <w:tcW w:w="1006" w:type="dxa"/>
            <w:tcBorders>
              <w:top w:val="single" w:sz="6" w:space="0" w:color="000000"/>
              <w:left w:val="single" w:sz="6" w:space="0" w:color="000000"/>
              <w:bottom w:val="single" w:sz="6" w:space="0" w:color="000000"/>
            </w:tcBorders>
            <w:shd w:val="clear" w:color="auto" w:fill="auto"/>
            <w:vAlign w:val="center"/>
          </w:tcPr>
          <w:p w14:paraId="70BFAE94" w14:textId="39A3DF56"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310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995F8D" w14:textId="5EBBCAB8"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230</w:t>
            </w:r>
          </w:p>
        </w:tc>
      </w:tr>
      <w:tr w:rsidR="003E687B" w:rsidRPr="00631D50" w14:paraId="5339E8D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6AB0AD23" w14:textId="655CE4EF"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Chełmnie</w:t>
            </w:r>
          </w:p>
        </w:tc>
        <w:tc>
          <w:tcPr>
            <w:tcW w:w="1112" w:type="dxa"/>
            <w:tcBorders>
              <w:top w:val="single" w:sz="6" w:space="0" w:color="000000"/>
              <w:left w:val="single" w:sz="6" w:space="0" w:color="000000"/>
              <w:bottom w:val="single" w:sz="6" w:space="0" w:color="000000"/>
            </w:tcBorders>
            <w:shd w:val="clear" w:color="auto" w:fill="auto"/>
            <w:vAlign w:val="center"/>
          </w:tcPr>
          <w:p w14:paraId="16EEF873" w14:textId="37C79AD6"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218</w:t>
            </w:r>
          </w:p>
        </w:tc>
        <w:tc>
          <w:tcPr>
            <w:tcW w:w="953" w:type="dxa"/>
            <w:tcBorders>
              <w:top w:val="single" w:sz="6" w:space="0" w:color="000000"/>
              <w:left w:val="single" w:sz="6" w:space="0" w:color="000000"/>
              <w:bottom w:val="single" w:sz="6" w:space="0" w:color="000000"/>
            </w:tcBorders>
            <w:shd w:val="clear" w:color="auto" w:fill="auto"/>
            <w:vAlign w:val="center"/>
          </w:tcPr>
          <w:p w14:paraId="68BE1A5C" w14:textId="7F8BE0CD"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160</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006194E" w14:textId="343C093E"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130</w:t>
            </w:r>
          </w:p>
        </w:tc>
        <w:tc>
          <w:tcPr>
            <w:tcW w:w="1006" w:type="dxa"/>
            <w:tcBorders>
              <w:top w:val="single" w:sz="6" w:space="0" w:color="000000"/>
              <w:left w:val="single" w:sz="6" w:space="0" w:color="000000"/>
              <w:bottom w:val="single" w:sz="6" w:space="0" w:color="000000"/>
            </w:tcBorders>
            <w:shd w:val="clear" w:color="auto" w:fill="auto"/>
            <w:vAlign w:val="center"/>
          </w:tcPr>
          <w:p w14:paraId="6505B607" w14:textId="7E3B513B"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156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250B94" w14:textId="44A8501A"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155</w:t>
            </w:r>
          </w:p>
        </w:tc>
      </w:tr>
    </w:tbl>
    <w:p w14:paraId="051DDBD8" w14:textId="77777777" w:rsidR="00B3058C" w:rsidRDefault="00B3058C" w:rsidP="00B3058C"/>
    <w:p w14:paraId="6587AD9B" w14:textId="54FCCE6D" w:rsidR="00B3058C" w:rsidRPr="004E676B" w:rsidRDefault="00B3058C" w:rsidP="00B3058C">
      <w:pPr>
        <w:rPr>
          <w:rFonts w:ascii="Lato" w:hAnsi="Lato"/>
          <w:sz w:val="24"/>
          <w:szCs w:val="24"/>
        </w:rPr>
      </w:pPr>
      <w:r w:rsidRPr="004E676B">
        <w:rPr>
          <w:rFonts w:ascii="Lato" w:hAnsi="Lato"/>
          <w:sz w:val="24"/>
          <w:szCs w:val="24"/>
        </w:rPr>
        <w:t xml:space="preserve">cd. Tabeli </w:t>
      </w:r>
      <w:r w:rsidR="005B5F64">
        <w:rPr>
          <w:rFonts w:ascii="Lato" w:hAnsi="Lato"/>
          <w:sz w:val="24"/>
          <w:szCs w:val="24"/>
        </w:rPr>
        <w:t>2</w:t>
      </w:r>
      <w:r w:rsidR="00105301">
        <w:rPr>
          <w:rFonts w:ascii="Lato" w:hAnsi="Lato"/>
          <w:sz w:val="24"/>
          <w:szCs w:val="24"/>
        </w:rPr>
        <w:t>2</w:t>
      </w:r>
    </w:p>
    <w:tbl>
      <w:tblPr>
        <w:tblW w:w="9228" w:type="dxa"/>
        <w:tblInd w:w="30" w:type="dxa"/>
        <w:tblLayout w:type="fixed"/>
        <w:tblCellMar>
          <w:left w:w="30" w:type="dxa"/>
          <w:right w:w="30" w:type="dxa"/>
        </w:tblCellMar>
        <w:tblLook w:val="0000" w:firstRow="0" w:lastRow="0" w:firstColumn="0" w:lastColumn="0" w:noHBand="0" w:noVBand="0"/>
      </w:tblPr>
      <w:tblGrid>
        <w:gridCol w:w="3646"/>
        <w:gridCol w:w="1112"/>
        <w:gridCol w:w="953"/>
        <w:gridCol w:w="7"/>
        <w:gridCol w:w="1020"/>
        <w:gridCol w:w="1006"/>
        <w:gridCol w:w="1484"/>
      </w:tblGrid>
      <w:tr w:rsidR="00B3058C" w:rsidRPr="004E676B" w14:paraId="74676297" w14:textId="77777777" w:rsidTr="00333DC6">
        <w:trPr>
          <w:trHeight w:val="336"/>
        </w:trPr>
        <w:tc>
          <w:tcPr>
            <w:tcW w:w="3646" w:type="dxa"/>
            <w:vMerge w:val="restart"/>
            <w:tcBorders>
              <w:top w:val="single" w:sz="4" w:space="0" w:color="000000"/>
              <w:left w:val="single" w:sz="4" w:space="0" w:color="000000"/>
            </w:tcBorders>
            <w:shd w:val="clear" w:color="auto" w:fill="auto"/>
            <w:vAlign w:val="center"/>
          </w:tcPr>
          <w:p w14:paraId="211BFFBB" w14:textId="77777777" w:rsidR="00B3058C" w:rsidRPr="0014102C" w:rsidRDefault="00B3058C" w:rsidP="00333DC6">
            <w:pPr>
              <w:jc w:val="center"/>
              <w:rPr>
                <w:rFonts w:ascii="Lato" w:hAnsi="Lato"/>
              </w:rPr>
            </w:pPr>
            <w:r w:rsidRPr="0014102C">
              <w:rPr>
                <w:rFonts w:ascii="Lato" w:hAnsi="Lato"/>
                <w:b/>
              </w:rPr>
              <w:t>Jednostka Policji</w:t>
            </w:r>
          </w:p>
        </w:tc>
        <w:tc>
          <w:tcPr>
            <w:tcW w:w="5582" w:type="dxa"/>
            <w:gridSpan w:val="6"/>
            <w:tcBorders>
              <w:top w:val="single" w:sz="4" w:space="0" w:color="000000"/>
              <w:left w:val="single" w:sz="6" w:space="0" w:color="000000"/>
              <w:right w:val="single" w:sz="6" w:space="0" w:color="000000"/>
            </w:tcBorders>
            <w:shd w:val="clear" w:color="auto" w:fill="auto"/>
          </w:tcPr>
          <w:p w14:paraId="4A2E7C67" w14:textId="77777777" w:rsidR="00B3058C" w:rsidRPr="0014102C" w:rsidRDefault="00B3058C" w:rsidP="00333DC6">
            <w:pPr>
              <w:jc w:val="center"/>
              <w:rPr>
                <w:rFonts w:ascii="Lato" w:hAnsi="Lato"/>
              </w:rPr>
            </w:pPr>
            <w:r w:rsidRPr="0014102C">
              <w:rPr>
                <w:rFonts w:ascii="Lato" w:hAnsi="Lato"/>
                <w:b/>
              </w:rPr>
              <w:t xml:space="preserve">Ujawnione wykroczenia z art. 51 § 2 </w:t>
            </w:r>
            <w:proofErr w:type="spellStart"/>
            <w:r w:rsidRPr="0014102C">
              <w:rPr>
                <w:rFonts w:ascii="Lato" w:hAnsi="Lato"/>
                <w:b/>
              </w:rPr>
              <w:t>kw</w:t>
            </w:r>
            <w:proofErr w:type="spellEnd"/>
          </w:p>
        </w:tc>
      </w:tr>
      <w:tr w:rsidR="00B3058C" w:rsidRPr="004E676B" w14:paraId="1BE63007" w14:textId="77777777" w:rsidTr="00333DC6">
        <w:trPr>
          <w:trHeight w:val="336"/>
        </w:trPr>
        <w:tc>
          <w:tcPr>
            <w:tcW w:w="3646" w:type="dxa"/>
            <w:vMerge/>
            <w:tcBorders>
              <w:top w:val="single" w:sz="4" w:space="0" w:color="000000"/>
              <w:left w:val="single" w:sz="4" w:space="0" w:color="000000"/>
            </w:tcBorders>
            <w:shd w:val="clear" w:color="auto" w:fill="auto"/>
            <w:vAlign w:val="center"/>
          </w:tcPr>
          <w:p w14:paraId="3D3E3FA1" w14:textId="77777777" w:rsidR="00B3058C" w:rsidRPr="0014102C" w:rsidRDefault="00B3058C" w:rsidP="00333DC6">
            <w:pPr>
              <w:jc w:val="center"/>
              <w:rPr>
                <w:rFonts w:ascii="Lato" w:hAnsi="Lato"/>
                <w:b/>
              </w:rPr>
            </w:pPr>
          </w:p>
        </w:tc>
        <w:tc>
          <w:tcPr>
            <w:tcW w:w="1112" w:type="dxa"/>
            <w:tcBorders>
              <w:top w:val="single" w:sz="4" w:space="0" w:color="000000"/>
              <w:left w:val="single" w:sz="4" w:space="0" w:color="000000"/>
              <w:bottom w:val="single" w:sz="4" w:space="0" w:color="000000"/>
            </w:tcBorders>
            <w:shd w:val="clear" w:color="auto" w:fill="auto"/>
            <w:vAlign w:val="center"/>
          </w:tcPr>
          <w:p w14:paraId="181BD83C" w14:textId="77777777" w:rsidR="00B3058C" w:rsidRPr="0014102C" w:rsidRDefault="00B3058C" w:rsidP="00333DC6">
            <w:pPr>
              <w:jc w:val="center"/>
              <w:rPr>
                <w:rFonts w:ascii="Lato" w:hAnsi="Lato"/>
                <w:b/>
              </w:rPr>
            </w:pPr>
            <w:r w:rsidRPr="0014102C">
              <w:rPr>
                <w:rFonts w:ascii="Lato" w:hAnsi="Lato"/>
                <w:b/>
              </w:rPr>
              <w:t>2016</w:t>
            </w:r>
          </w:p>
        </w:tc>
        <w:tc>
          <w:tcPr>
            <w:tcW w:w="960" w:type="dxa"/>
            <w:gridSpan w:val="2"/>
            <w:tcBorders>
              <w:top w:val="single" w:sz="4" w:space="0" w:color="000000"/>
              <w:left w:val="single" w:sz="4" w:space="0" w:color="000000"/>
              <w:bottom w:val="single" w:sz="4" w:space="0" w:color="000000"/>
            </w:tcBorders>
            <w:shd w:val="clear" w:color="auto" w:fill="auto"/>
            <w:vAlign w:val="center"/>
          </w:tcPr>
          <w:p w14:paraId="7F4339FA" w14:textId="77777777" w:rsidR="00B3058C" w:rsidRPr="0014102C" w:rsidRDefault="00B3058C" w:rsidP="00333DC6">
            <w:pPr>
              <w:jc w:val="center"/>
              <w:rPr>
                <w:rFonts w:ascii="Lato" w:hAnsi="Lato"/>
                <w:b/>
              </w:rPr>
            </w:pPr>
            <w:r w:rsidRPr="0014102C">
              <w:rPr>
                <w:rFonts w:ascii="Lato" w:hAnsi="Lato"/>
                <w:b/>
              </w:rPr>
              <w:t>2017</w:t>
            </w:r>
          </w:p>
        </w:tc>
        <w:tc>
          <w:tcPr>
            <w:tcW w:w="1020" w:type="dxa"/>
            <w:tcBorders>
              <w:top w:val="single" w:sz="6" w:space="0" w:color="000000"/>
              <w:left w:val="single" w:sz="4" w:space="0" w:color="000000"/>
              <w:bottom w:val="single" w:sz="6" w:space="0" w:color="000000"/>
            </w:tcBorders>
            <w:shd w:val="clear" w:color="auto" w:fill="auto"/>
            <w:vAlign w:val="center"/>
          </w:tcPr>
          <w:p w14:paraId="51143743" w14:textId="77777777" w:rsidR="00B3058C" w:rsidRPr="0014102C" w:rsidRDefault="00B3058C" w:rsidP="00333DC6">
            <w:pPr>
              <w:jc w:val="center"/>
              <w:rPr>
                <w:rFonts w:ascii="Lato" w:hAnsi="Lato"/>
                <w:b/>
              </w:rPr>
            </w:pPr>
            <w:r w:rsidRPr="0014102C">
              <w:rPr>
                <w:rFonts w:ascii="Lato" w:hAnsi="Lato"/>
                <w:b/>
              </w:rPr>
              <w:t>2018</w:t>
            </w:r>
          </w:p>
        </w:tc>
        <w:tc>
          <w:tcPr>
            <w:tcW w:w="1006" w:type="dxa"/>
            <w:tcBorders>
              <w:top w:val="single" w:sz="4" w:space="0" w:color="000000"/>
              <w:left w:val="single" w:sz="4" w:space="0" w:color="000000"/>
              <w:bottom w:val="single" w:sz="4" w:space="0" w:color="000000"/>
            </w:tcBorders>
            <w:shd w:val="clear" w:color="auto" w:fill="auto"/>
            <w:vAlign w:val="center"/>
          </w:tcPr>
          <w:p w14:paraId="0F98E088" w14:textId="77777777" w:rsidR="00B3058C" w:rsidRPr="0014102C" w:rsidRDefault="00B3058C" w:rsidP="00333DC6">
            <w:pPr>
              <w:jc w:val="center"/>
              <w:rPr>
                <w:rFonts w:ascii="Lato" w:hAnsi="Lato"/>
                <w:b/>
              </w:rPr>
            </w:pPr>
            <w:r w:rsidRPr="0014102C">
              <w:rPr>
                <w:rFonts w:ascii="Lato" w:hAnsi="Lato"/>
                <w:b/>
              </w:rPr>
              <w:t>2019</w:t>
            </w:r>
          </w:p>
        </w:tc>
        <w:tc>
          <w:tcPr>
            <w:tcW w:w="1484" w:type="dxa"/>
            <w:tcBorders>
              <w:top w:val="single" w:sz="4" w:space="0" w:color="000000"/>
              <w:left w:val="single" w:sz="4" w:space="0" w:color="000000"/>
              <w:right w:val="single" w:sz="4" w:space="0" w:color="000000"/>
            </w:tcBorders>
            <w:shd w:val="clear" w:color="auto" w:fill="auto"/>
            <w:vAlign w:val="center"/>
          </w:tcPr>
          <w:p w14:paraId="76EA770D" w14:textId="77777777" w:rsidR="00B3058C" w:rsidRPr="0014102C" w:rsidRDefault="00B3058C" w:rsidP="00333DC6">
            <w:pPr>
              <w:jc w:val="center"/>
              <w:rPr>
                <w:rFonts w:ascii="Lato" w:hAnsi="Lato"/>
                <w:b/>
              </w:rPr>
            </w:pPr>
            <w:r w:rsidRPr="0014102C">
              <w:rPr>
                <w:rFonts w:ascii="Lato" w:hAnsi="Lato"/>
                <w:b/>
              </w:rPr>
              <w:t>2020</w:t>
            </w:r>
          </w:p>
        </w:tc>
      </w:tr>
      <w:tr w:rsidR="003E687B" w:rsidRPr="004E676B" w14:paraId="4849BED9"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68CD2B39" w14:textId="77B7F124" w:rsidR="003E687B" w:rsidRPr="004E676B" w:rsidRDefault="003E687B" w:rsidP="003E687B">
            <w:r w:rsidRPr="00631D50">
              <w:rPr>
                <w:rFonts w:ascii="Lato" w:hAnsi="Lato"/>
                <w:b/>
                <w:color w:val="000000"/>
                <w:sz w:val="20"/>
                <w:szCs w:val="20"/>
                <w:lang w:eastAsia="pl-PL"/>
              </w:rPr>
              <w:t>KPP w Golubiu-Dobrzyniu</w:t>
            </w:r>
          </w:p>
        </w:tc>
        <w:tc>
          <w:tcPr>
            <w:tcW w:w="1112" w:type="dxa"/>
            <w:tcBorders>
              <w:top w:val="single" w:sz="6" w:space="0" w:color="000000"/>
              <w:left w:val="single" w:sz="6" w:space="0" w:color="000000"/>
              <w:bottom w:val="single" w:sz="6" w:space="0" w:color="000000"/>
            </w:tcBorders>
            <w:shd w:val="clear" w:color="auto" w:fill="auto"/>
            <w:vAlign w:val="center"/>
          </w:tcPr>
          <w:p w14:paraId="220009C4" w14:textId="66AAE7A3" w:rsidR="003E687B" w:rsidRPr="004E676B" w:rsidRDefault="003E687B" w:rsidP="003E687B">
            <w:pPr>
              <w:jc w:val="center"/>
            </w:pPr>
            <w:r w:rsidRPr="00631D50">
              <w:rPr>
                <w:rFonts w:ascii="Lato" w:hAnsi="Lato"/>
                <w:color w:val="000000"/>
                <w:sz w:val="20"/>
                <w:szCs w:val="20"/>
                <w:lang w:eastAsia="pl-PL"/>
              </w:rPr>
              <w:t>842</w:t>
            </w:r>
          </w:p>
        </w:tc>
        <w:tc>
          <w:tcPr>
            <w:tcW w:w="953" w:type="dxa"/>
            <w:tcBorders>
              <w:top w:val="single" w:sz="6" w:space="0" w:color="000000"/>
              <w:left w:val="single" w:sz="6" w:space="0" w:color="000000"/>
              <w:bottom w:val="single" w:sz="6" w:space="0" w:color="000000"/>
            </w:tcBorders>
            <w:shd w:val="clear" w:color="auto" w:fill="auto"/>
            <w:vAlign w:val="center"/>
          </w:tcPr>
          <w:p w14:paraId="768378CB" w14:textId="45855844" w:rsidR="003E687B" w:rsidRPr="004E676B" w:rsidRDefault="003E687B" w:rsidP="003E687B">
            <w:pPr>
              <w:jc w:val="center"/>
            </w:pPr>
            <w:r w:rsidRPr="00631D50">
              <w:rPr>
                <w:rFonts w:ascii="Lato" w:hAnsi="Lato"/>
                <w:color w:val="000000"/>
                <w:sz w:val="20"/>
                <w:szCs w:val="20"/>
                <w:lang w:eastAsia="pl-PL"/>
              </w:rPr>
              <w:t>618</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CBE06B9" w14:textId="279812CE" w:rsidR="003E687B" w:rsidRPr="004E676B" w:rsidRDefault="003E687B" w:rsidP="003E687B">
            <w:pPr>
              <w:jc w:val="center"/>
            </w:pPr>
            <w:r w:rsidRPr="00631D50">
              <w:rPr>
                <w:rFonts w:ascii="Lato" w:hAnsi="Lato"/>
                <w:color w:val="000000"/>
                <w:sz w:val="20"/>
                <w:szCs w:val="20"/>
                <w:lang w:eastAsia="pl-PL"/>
              </w:rPr>
              <w:t>491</w:t>
            </w:r>
          </w:p>
        </w:tc>
        <w:tc>
          <w:tcPr>
            <w:tcW w:w="1006" w:type="dxa"/>
            <w:tcBorders>
              <w:top w:val="single" w:sz="6" w:space="0" w:color="000000"/>
              <w:left w:val="single" w:sz="6" w:space="0" w:color="000000"/>
              <w:bottom w:val="single" w:sz="6" w:space="0" w:color="000000"/>
            </w:tcBorders>
            <w:shd w:val="clear" w:color="auto" w:fill="auto"/>
            <w:vAlign w:val="center"/>
          </w:tcPr>
          <w:p w14:paraId="1114AE2B" w14:textId="1016241C" w:rsidR="003E687B" w:rsidRPr="004E676B" w:rsidRDefault="003E687B" w:rsidP="003E687B">
            <w:pPr>
              <w:jc w:val="center"/>
            </w:pPr>
            <w:r w:rsidRPr="00631D50">
              <w:rPr>
                <w:rFonts w:ascii="Lato" w:hAnsi="Lato"/>
                <w:color w:val="000000"/>
                <w:sz w:val="20"/>
                <w:szCs w:val="20"/>
                <w:lang w:eastAsia="pl-PL"/>
              </w:rPr>
              <w:t>588</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A5B9F" w14:textId="3C73ED49" w:rsidR="003E687B" w:rsidRPr="004E676B" w:rsidRDefault="003E687B" w:rsidP="003E687B">
            <w:pPr>
              <w:jc w:val="center"/>
            </w:pPr>
            <w:r w:rsidRPr="00631D50">
              <w:rPr>
                <w:rFonts w:ascii="Lato" w:hAnsi="Lato"/>
                <w:color w:val="000000"/>
                <w:sz w:val="20"/>
                <w:szCs w:val="20"/>
                <w:lang w:eastAsia="pl-PL"/>
              </w:rPr>
              <w:t>598</w:t>
            </w:r>
          </w:p>
        </w:tc>
      </w:tr>
      <w:tr w:rsidR="003E687B" w:rsidRPr="004E676B" w14:paraId="4C066FB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02B6DBD" w14:textId="4662DC51" w:rsidR="003E687B" w:rsidRPr="004E676B" w:rsidRDefault="003E687B" w:rsidP="003E687B">
            <w:r>
              <w:br w:type="page"/>
            </w:r>
            <w:r w:rsidRPr="00631D50">
              <w:rPr>
                <w:rFonts w:ascii="Lato" w:hAnsi="Lato"/>
                <w:b/>
                <w:color w:val="000000"/>
                <w:sz w:val="20"/>
                <w:szCs w:val="20"/>
                <w:lang w:eastAsia="pl-PL"/>
              </w:rPr>
              <w:t>KPP w Inowrocławiu</w:t>
            </w:r>
          </w:p>
        </w:tc>
        <w:tc>
          <w:tcPr>
            <w:tcW w:w="1112" w:type="dxa"/>
            <w:tcBorders>
              <w:top w:val="single" w:sz="6" w:space="0" w:color="000000"/>
              <w:left w:val="single" w:sz="6" w:space="0" w:color="000000"/>
              <w:bottom w:val="single" w:sz="6" w:space="0" w:color="000000"/>
            </w:tcBorders>
            <w:shd w:val="clear" w:color="auto" w:fill="auto"/>
            <w:vAlign w:val="center"/>
          </w:tcPr>
          <w:p w14:paraId="2D1DBC82" w14:textId="59AADE40" w:rsidR="003E687B" w:rsidRPr="004E676B" w:rsidRDefault="003E687B" w:rsidP="003E687B">
            <w:pPr>
              <w:jc w:val="center"/>
            </w:pPr>
            <w:r w:rsidRPr="00631D50">
              <w:rPr>
                <w:rFonts w:ascii="Lato" w:hAnsi="Lato"/>
                <w:color w:val="000000"/>
                <w:sz w:val="20"/>
                <w:szCs w:val="20"/>
                <w:lang w:eastAsia="pl-PL"/>
              </w:rPr>
              <w:t>460</w:t>
            </w:r>
          </w:p>
        </w:tc>
        <w:tc>
          <w:tcPr>
            <w:tcW w:w="953" w:type="dxa"/>
            <w:tcBorders>
              <w:top w:val="single" w:sz="6" w:space="0" w:color="000000"/>
              <w:left w:val="single" w:sz="6" w:space="0" w:color="000000"/>
              <w:bottom w:val="single" w:sz="6" w:space="0" w:color="000000"/>
            </w:tcBorders>
            <w:shd w:val="clear" w:color="auto" w:fill="auto"/>
            <w:vAlign w:val="center"/>
          </w:tcPr>
          <w:p w14:paraId="68D5A0B0" w14:textId="0B1D1A64" w:rsidR="003E687B" w:rsidRPr="004E676B" w:rsidRDefault="003E687B" w:rsidP="003E687B">
            <w:pPr>
              <w:jc w:val="center"/>
            </w:pPr>
            <w:r w:rsidRPr="00631D50">
              <w:rPr>
                <w:rFonts w:ascii="Lato" w:hAnsi="Lato"/>
                <w:color w:val="000000"/>
                <w:sz w:val="20"/>
                <w:szCs w:val="20"/>
                <w:lang w:eastAsia="pl-PL"/>
              </w:rPr>
              <w:t>339</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66827B7E" w14:textId="768A1955" w:rsidR="003E687B" w:rsidRPr="004E676B" w:rsidRDefault="003E687B" w:rsidP="003E687B">
            <w:pPr>
              <w:jc w:val="center"/>
            </w:pPr>
            <w:r w:rsidRPr="00631D50">
              <w:rPr>
                <w:rFonts w:ascii="Lato" w:hAnsi="Lato"/>
                <w:color w:val="000000"/>
                <w:sz w:val="20"/>
                <w:szCs w:val="20"/>
                <w:lang w:eastAsia="pl-PL"/>
              </w:rPr>
              <w:t>317</w:t>
            </w:r>
          </w:p>
        </w:tc>
        <w:tc>
          <w:tcPr>
            <w:tcW w:w="1006" w:type="dxa"/>
            <w:tcBorders>
              <w:top w:val="single" w:sz="6" w:space="0" w:color="000000"/>
              <w:left w:val="single" w:sz="6" w:space="0" w:color="000000"/>
              <w:bottom w:val="single" w:sz="6" w:space="0" w:color="000000"/>
            </w:tcBorders>
            <w:shd w:val="clear" w:color="auto" w:fill="auto"/>
            <w:vAlign w:val="center"/>
          </w:tcPr>
          <w:p w14:paraId="36C87EC5" w14:textId="2AFADC20" w:rsidR="003E687B" w:rsidRPr="004E676B" w:rsidRDefault="003E687B" w:rsidP="003E687B">
            <w:pPr>
              <w:jc w:val="center"/>
            </w:pPr>
            <w:r w:rsidRPr="00631D50">
              <w:rPr>
                <w:rFonts w:ascii="Lato" w:hAnsi="Lato"/>
                <w:color w:val="000000"/>
                <w:sz w:val="20"/>
                <w:szCs w:val="20"/>
                <w:lang w:eastAsia="pl-PL"/>
              </w:rPr>
              <w:t>312</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B417EB" w14:textId="74DB700B" w:rsidR="003E687B" w:rsidRPr="004E676B" w:rsidRDefault="003E687B" w:rsidP="003E687B">
            <w:pPr>
              <w:jc w:val="center"/>
            </w:pPr>
            <w:r w:rsidRPr="00631D50">
              <w:rPr>
                <w:rFonts w:ascii="Lato" w:hAnsi="Lato"/>
                <w:color w:val="000000"/>
                <w:sz w:val="20"/>
                <w:szCs w:val="20"/>
                <w:lang w:eastAsia="pl-PL"/>
              </w:rPr>
              <w:t>311</w:t>
            </w:r>
          </w:p>
        </w:tc>
      </w:tr>
      <w:tr w:rsidR="003E687B" w:rsidRPr="004E676B" w14:paraId="1ABC7739"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DF93F36" w14:textId="21664D95" w:rsidR="003E687B" w:rsidRPr="004E676B" w:rsidRDefault="003E687B" w:rsidP="003E687B">
            <w:pPr>
              <w:rPr>
                <w:b/>
              </w:rPr>
            </w:pPr>
            <w:r w:rsidRPr="00631D50">
              <w:rPr>
                <w:rFonts w:ascii="Lato" w:hAnsi="Lato"/>
                <w:b/>
                <w:color w:val="000000"/>
                <w:sz w:val="20"/>
                <w:szCs w:val="20"/>
                <w:lang w:eastAsia="pl-PL"/>
              </w:rPr>
              <w:t>KPP w Lipnie</w:t>
            </w:r>
          </w:p>
        </w:tc>
        <w:tc>
          <w:tcPr>
            <w:tcW w:w="1112" w:type="dxa"/>
            <w:tcBorders>
              <w:top w:val="single" w:sz="6" w:space="0" w:color="000000"/>
              <w:left w:val="single" w:sz="6" w:space="0" w:color="000000"/>
              <w:bottom w:val="single" w:sz="6" w:space="0" w:color="000000"/>
            </w:tcBorders>
            <w:shd w:val="clear" w:color="auto" w:fill="auto"/>
            <w:vAlign w:val="center"/>
          </w:tcPr>
          <w:p w14:paraId="4DFAD222" w14:textId="6CBB2312" w:rsidR="003E687B" w:rsidRPr="004E676B" w:rsidRDefault="003E687B" w:rsidP="003E687B">
            <w:pPr>
              <w:jc w:val="center"/>
            </w:pPr>
            <w:r w:rsidRPr="00631D50">
              <w:rPr>
                <w:rFonts w:ascii="Lato" w:hAnsi="Lato"/>
                <w:color w:val="000000"/>
                <w:sz w:val="20"/>
                <w:szCs w:val="20"/>
                <w:lang w:eastAsia="pl-PL"/>
              </w:rPr>
              <w:t>80</w:t>
            </w:r>
          </w:p>
        </w:tc>
        <w:tc>
          <w:tcPr>
            <w:tcW w:w="953" w:type="dxa"/>
            <w:tcBorders>
              <w:top w:val="single" w:sz="6" w:space="0" w:color="000000"/>
              <w:left w:val="single" w:sz="6" w:space="0" w:color="000000"/>
              <w:bottom w:val="single" w:sz="6" w:space="0" w:color="000000"/>
            </w:tcBorders>
            <w:shd w:val="clear" w:color="auto" w:fill="auto"/>
            <w:vAlign w:val="center"/>
          </w:tcPr>
          <w:p w14:paraId="2A5C4230" w14:textId="623D507D" w:rsidR="003E687B" w:rsidRPr="004E676B" w:rsidRDefault="003E687B" w:rsidP="003E687B">
            <w:pPr>
              <w:jc w:val="center"/>
            </w:pPr>
            <w:r w:rsidRPr="00631D50">
              <w:rPr>
                <w:rFonts w:ascii="Lato" w:hAnsi="Lato"/>
                <w:color w:val="000000"/>
                <w:sz w:val="20"/>
                <w:szCs w:val="20"/>
                <w:lang w:eastAsia="pl-PL"/>
              </w:rPr>
              <w:t>45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3063EB21" w14:textId="6545BB6D" w:rsidR="003E687B" w:rsidRPr="004E676B" w:rsidRDefault="003E687B" w:rsidP="003E687B">
            <w:pPr>
              <w:jc w:val="center"/>
            </w:pPr>
            <w:r w:rsidRPr="00631D50">
              <w:rPr>
                <w:rFonts w:ascii="Lato" w:hAnsi="Lato"/>
                <w:color w:val="000000"/>
                <w:sz w:val="20"/>
                <w:szCs w:val="20"/>
                <w:lang w:eastAsia="pl-PL"/>
              </w:rPr>
              <w:t>49</w:t>
            </w:r>
          </w:p>
        </w:tc>
        <w:tc>
          <w:tcPr>
            <w:tcW w:w="1006" w:type="dxa"/>
            <w:tcBorders>
              <w:top w:val="single" w:sz="6" w:space="0" w:color="000000"/>
              <w:left w:val="single" w:sz="6" w:space="0" w:color="000000"/>
              <w:bottom w:val="single" w:sz="6" w:space="0" w:color="000000"/>
            </w:tcBorders>
            <w:shd w:val="clear" w:color="auto" w:fill="auto"/>
            <w:vAlign w:val="center"/>
          </w:tcPr>
          <w:p w14:paraId="0440139A" w14:textId="3F3433A4" w:rsidR="003E687B" w:rsidRPr="004E676B" w:rsidRDefault="003E687B" w:rsidP="003E687B">
            <w:pPr>
              <w:jc w:val="center"/>
            </w:pPr>
            <w:r w:rsidRPr="00631D50">
              <w:rPr>
                <w:rFonts w:ascii="Lato" w:hAnsi="Lato"/>
                <w:color w:val="000000"/>
                <w:sz w:val="20"/>
                <w:szCs w:val="20"/>
                <w:lang w:eastAsia="pl-PL"/>
              </w:rPr>
              <w:t>56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3CC0C8" w14:textId="50ADFBC2" w:rsidR="003E687B" w:rsidRPr="004E676B" w:rsidRDefault="003E687B" w:rsidP="003E687B">
            <w:pPr>
              <w:jc w:val="center"/>
            </w:pPr>
            <w:r w:rsidRPr="00631D50">
              <w:rPr>
                <w:rFonts w:ascii="Lato" w:hAnsi="Lato"/>
                <w:color w:val="000000"/>
                <w:sz w:val="20"/>
                <w:szCs w:val="20"/>
                <w:lang w:eastAsia="pl-PL"/>
              </w:rPr>
              <w:t>73</w:t>
            </w:r>
          </w:p>
        </w:tc>
      </w:tr>
      <w:tr w:rsidR="003E687B" w:rsidRPr="004E676B" w14:paraId="18D382E4"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3692E2" w14:textId="3DA031DF" w:rsidR="003E687B" w:rsidRPr="004E676B" w:rsidRDefault="003E687B" w:rsidP="003E687B">
            <w:pPr>
              <w:rPr>
                <w:b/>
              </w:rPr>
            </w:pPr>
            <w:r w:rsidRPr="00631D50">
              <w:rPr>
                <w:rFonts w:ascii="Lato" w:hAnsi="Lato"/>
                <w:b/>
                <w:color w:val="000000"/>
                <w:sz w:val="20"/>
                <w:szCs w:val="20"/>
                <w:lang w:eastAsia="pl-PL"/>
              </w:rPr>
              <w:t>KPP w Mogilnie</w:t>
            </w:r>
          </w:p>
        </w:tc>
        <w:tc>
          <w:tcPr>
            <w:tcW w:w="1112" w:type="dxa"/>
            <w:tcBorders>
              <w:top w:val="single" w:sz="6" w:space="0" w:color="000000"/>
              <w:left w:val="single" w:sz="6" w:space="0" w:color="000000"/>
              <w:bottom w:val="single" w:sz="6" w:space="0" w:color="000000"/>
            </w:tcBorders>
            <w:shd w:val="clear" w:color="auto" w:fill="auto"/>
            <w:vAlign w:val="center"/>
          </w:tcPr>
          <w:p w14:paraId="07ADC564" w14:textId="45A5FD2C" w:rsidR="003E687B" w:rsidRPr="004E676B" w:rsidRDefault="003E687B" w:rsidP="003E687B">
            <w:pPr>
              <w:jc w:val="center"/>
            </w:pPr>
            <w:r w:rsidRPr="00631D50">
              <w:rPr>
                <w:rFonts w:ascii="Lato" w:hAnsi="Lato"/>
                <w:color w:val="000000"/>
                <w:sz w:val="20"/>
                <w:szCs w:val="20"/>
                <w:lang w:eastAsia="pl-PL"/>
              </w:rPr>
              <w:t>157</w:t>
            </w:r>
          </w:p>
        </w:tc>
        <w:tc>
          <w:tcPr>
            <w:tcW w:w="953" w:type="dxa"/>
            <w:tcBorders>
              <w:top w:val="single" w:sz="6" w:space="0" w:color="000000"/>
              <w:left w:val="single" w:sz="6" w:space="0" w:color="000000"/>
              <w:bottom w:val="single" w:sz="6" w:space="0" w:color="000000"/>
            </w:tcBorders>
            <w:shd w:val="clear" w:color="auto" w:fill="auto"/>
            <w:vAlign w:val="center"/>
          </w:tcPr>
          <w:p w14:paraId="307A4646" w14:textId="0BEE4D91" w:rsidR="003E687B" w:rsidRPr="004E676B" w:rsidRDefault="003E687B" w:rsidP="003E687B">
            <w:pPr>
              <w:jc w:val="center"/>
            </w:pPr>
            <w:r w:rsidRPr="00631D50">
              <w:rPr>
                <w:rFonts w:ascii="Lato" w:hAnsi="Lato"/>
                <w:color w:val="000000"/>
                <w:sz w:val="20"/>
                <w:szCs w:val="20"/>
                <w:lang w:eastAsia="pl-PL"/>
              </w:rPr>
              <w:t>118</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5DE6C711" w14:textId="50225937" w:rsidR="003E687B" w:rsidRPr="004E676B" w:rsidRDefault="003E687B" w:rsidP="003E687B">
            <w:pPr>
              <w:jc w:val="center"/>
            </w:pPr>
            <w:r w:rsidRPr="00631D50">
              <w:rPr>
                <w:rFonts w:ascii="Lato" w:hAnsi="Lato"/>
                <w:color w:val="000000"/>
                <w:sz w:val="20"/>
                <w:szCs w:val="20"/>
                <w:lang w:eastAsia="pl-PL"/>
              </w:rPr>
              <w:t>143</w:t>
            </w:r>
          </w:p>
        </w:tc>
        <w:tc>
          <w:tcPr>
            <w:tcW w:w="1006" w:type="dxa"/>
            <w:tcBorders>
              <w:top w:val="single" w:sz="6" w:space="0" w:color="000000"/>
              <w:left w:val="single" w:sz="6" w:space="0" w:color="000000"/>
              <w:bottom w:val="single" w:sz="6" w:space="0" w:color="000000"/>
            </w:tcBorders>
            <w:shd w:val="clear" w:color="auto" w:fill="auto"/>
            <w:vAlign w:val="center"/>
          </w:tcPr>
          <w:p w14:paraId="796FB6A2" w14:textId="50C56CE5" w:rsidR="003E687B" w:rsidRPr="004E676B" w:rsidRDefault="003E687B" w:rsidP="003E687B">
            <w:pPr>
              <w:jc w:val="center"/>
            </w:pPr>
            <w:r w:rsidRPr="00631D50">
              <w:rPr>
                <w:rFonts w:ascii="Lato" w:hAnsi="Lato"/>
                <w:color w:val="000000"/>
                <w:sz w:val="20"/>
                <w:szCs w:val="20"/>
                <w:lang w:eastAsia="pl-PL"/>
              </w:rPr>
              <w:t>187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BE4E6D" w14:textId="40EF65D5" w:rsidR="003E687B" w:rsidRPr="004E676B" w:rsidRDefault="003E687B" w:rsidP="003E687B">
            <w:pPr>
              <w:jc w:val="center"/>
            </w:pPr>
            <w:r w:rsidRPr="00631D50">
              <w:rPr>
                <w:rFonts w:ascii="Lato" w:hAnsi="Lato"/>
                <w:color w:val="000000"/>
                <w:sz w:val="20"/>
                <w:szCs w:val="20"/>
                <w:lang w:eastAsia="pl-PL"/>
              </w:rPr>
              <w:t>144</w:t>
            </w:r>
          </w:p>
        </w:tc>
      </w:tr>
      <w:tr w:rsidR="003E687B" w:rsidRPr="00631D50" w14:paraId="5962B83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05512FC3" w14:textId="3B2271A6"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Nakle nad Notecią</w:t>
            </w:r>
          </w:p>
        </w:tc>
        <w:tc>
          <w:tcPr>
            <w:tcW w:w="1112" w:type="dxa"/>
            <w:tcBorders>
              <w:top w:val="single" w:sz="6" w:space="0" w:color="000000"/>
              <w:left w:val="single" w:sz="6" w:space="0" w:color="000000"/>
              <w:bottom w:val="single" w:sz="6" w:space="0" w:color="000000"/>
            </w:tcBorders>
            <w:shd w:val="clear" w:color="auto" w:fill="auto"/>
            <w:vAlign w:val="center"/>
          </w:tcPr>
          <w:p w14:paraId="16A1F188" w14:textId="336EBBE8"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293</w:t>
            </w:r>
          </w:p>
        </w:tc>
        <w:tc>
          <w:tcPr>
            <w:tcW w:w="953" w:type="dxa"/>
            <w:tcBorders>
              <w:top w:val="single" w:sz="6" w:space="0" w:color="000000"/>
              <w:left w:val="single" w:sz="6" w:space="0" w:color="000000"/>
              <w:bottom w:val="single" w:sz="6" w:space="0" w:color="000000"/>
            </w:tcBorders>
            <w:shd w:val="clear" w:color="auto" w:fill="auto"/>
            <w:vAlign w:val="center"/>
          </w:tcPr>
          <w:p w14:paraId="5DBBAFE4" w14:textId="3A2B7B83"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256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0457B498" w14:textId="312E2E5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129</w:t>
            </w:r>
          </w:p>
        </w:tc>
        <w:tc>
          <w:tcPr>
            <w:tcW w:w="1006" w:type="dxa"/>
            <w:tcBorders>
              <w:top w:val="single" w:sz="6" w:space="0" w:color="000000"/>
              <w:left w:val="single" w:sz="6" w:space="0" w:color="000000"/>
              <w:bottom w:val="single" w:sz="6" w:space="0" w:color="000000"/>
            </w:tcBorders>
            <w:shd w:val="clear" w:color="auto" w:fill="auto"/>
            <w:vAlign w:val="center"/>
          </w:tcPr>
          <w:p w14:paraId="33B7DAE0" w14:textId="53B408E8"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207</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48AEF" w14:textId="3CC6958E"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186</w:t>
            </w:r>
          </w:p>
        </w:tc>
      </w:tr>
      <w:tr w:rsidR="003E687B" w:rsidRPr="00631D50" w14:paraId="2F7C0558"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B41AABC" w14:textId="29644A4B"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Radziejowie</w:t>
            </w:r>
          </w:p>
        </w:tc>
        <w:tc>
          <w:tcPr>
            <w:tcW w:w="1112" w:type="dxa"/>
            <w:tcBorders>
              <w:top w:val="single" w:sz="6" w:space="0" w:color="000000"/>
              <w:left w:val="single" w:sz="6" w:space="0" w:color="000000"/>
              <w:bottom w:val="single" w:sz="6" w:space="0" w:color="000000"/>
            </w:tcBorders>
            <w:shd w:val="clear" w:color="auto" w:fill="auto"/>
            <w:vAlign w:val="center"/>
          </w:tcPr>
          <w:p w14:paraId="613FD433" w14:textId="0782F3B2"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153</w:t>
            </w:r>
          </w:p>
        </w:tc>
        <w:tc>
          <w:tcPr>
            <w:tcW w:w="953" w:type="dxa"/>
            <w:tcBorders>
              <w:top w:val="single" w:sz="6" w:space="0" w:color="000000"/>
              <w:left w:val="single" w:sz="6" w:space="0" w:color="000000"/>
              <w:bottom w:val="single" w:sz="6" w:space="0" w:color="000000"/>
            </w:tcBorders>
            <w:shd w:val="clear" w:color="auto" w:fill="auto"/>
            <w:vAlign w:val="center"/>
          </w:tcPr>
          <w:p w14:paraId="68BC8390" w14:textId="45CB9BFA"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104</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23101FC1" w14:textId="2F2B9505"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122</w:t>
            </w:r>
          </w:p>
        </w:tc>
        <w:tc>
          <w:tcPr>
            <w:tcW w:w="1006" w:type="dxa"/>
            <w:tcBorders>
              <w:top w:val="single" w:sz="6" w:space="0" w:color="000000"/>
              <w:left w:val="single" w:sz="6" w:space="0" w:color="000000"/>
              <w:bottom w:val="single" w:sz="6" w:space="0" w:color="000000"/>
            </w:tcBorders>
            <w:shd w:val="clear" w:color="auto" w:fill="auto"/>
            <w:vAlign w:val="center"/>
          </w:tcPr>
          <w:p w14:paraId="3C9EECEE" w14:textId="3600BA6E"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90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F43AAE" w14:textId="54FCF117"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72</w:t>
            </w:r>
          </w:p>
        </w:tc>
      </w:tr>
      <w:tr w:rsidR="003E687B" w:rsidRPr="00631D50" w14:paraId="3F75DA03" w14:textId="77777777" w:rsidTr="00333DC6">
        <w:trPr>
          <w:trHeight w:val="349"/>
        </w:trPr>
        <w:tc>
          <w:tcPr>
            <w:tcW w:w="3646" w:type="dxa"/>
            <w:tcBorders>
              <w:top w:val="single" w:sz="6" w:space="0" w:color="000000"/>
              <w:left w:val="single" w:sz="4" w:space="0" w:color="000000"/>
              <w:bottom w:val="single" w:sz="6" w:space="0" w:color="000000"/>
            </w:tcBorders>
            <w:shd w:val="clear" w:color="auto" w:fill="auto"/>
            <w:vAlign w:val="center"/>
          </w:tcPr>
          <w:p w14:paraId="43E5DC88" w14:textId="06B9E51D"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Rypinie</w:t>
            </w:r>
          </w:p>
        </w:tc>
        <w:tc>
          <w:tcPr>
            <w:tcW w:w="1112" w:type="dxa"/>
            <w:tcBorders>
              <w:top w:val="single" w:sz="6" w:space="0" w:color="000000"/>
              <w:left w:val="single" w:sz="6" w:space="0" w:color="000000"/>
              <w:bottom w:val="single" w:sz="6" w:space="0" w:color="000000"/>
            </w:tcBorders>
            <w:shd w:val="clear" w:color="auto" w:fill="auto"/>
            <w:vAlign w:val="center"/>
          </w:tcPr>
          <w:p w14:paraId="644A25E5" w14:textId="2497304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288</w:t>
            </w:r>
          </w:p>
        </w:tc>
        <w:tc>
          <w:tcPr>
            <w:tcW w:w="953" w:type="dxa"/>
            <w:tcBorders>
              <w:top w:val="single" w:sz="6" w:space="0" w:color="000000"/>
              <w:left w:val="single" w:sz="6" w:space="0" w:color="000000"/>
              <w:bottom w:val="single" w:sz="6" w:space="0" w:color="000000"/>
            </w:tcBorders>
            <w:shd w:val="clear" w:color="auto" w:fill="auto"/>
            <w:vAlign w:val="center"/>
          </w:tcPr>
          <w:p w14:paraId="0B9CAFE4" w14:textId="5723C3BF"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262</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5146E4F" w14:textId="121959D2"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186</w:t>
            </w:r>
          </w:p>
        </w:tc>
        <w:tc>
          <w:tcPr>
            <w:tcW w:w="1006" w:type="dxa"/>
            <w:tcBorders>
              <w:top w:val="single" w:sz="6" w:space="0" w:color="000000"/>
              <w:left w:val="single" w:sz="6" w:space="0" w:color="000000"/>
              <w:bottom w:val="single" w:sz="6" w:space="0" w:color="000000"/>
            </w:tcBorders>
            <w:shd w:val="clear" w:color="auto" w:fill="auto"/>
            <w:vAlign w:val="center"/>
          </w:tcPr>
          <w:p w14:paraId="4BD8942E" w14:textId="71978230"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98D7D" w14:textId="5C6A4E6B"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98</w:t>
            </w:r>
          </w:p>
        </w:tc>
      </w:tr>
      <w:tr w:rsidR="003E687B" w:rsidRPr="00631D50" w14:paraId="51DCE5BB"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7398A9F" w14:textId="754F36C2"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Sępólnie Krajeńskim</w:t>
            </w:r>
          </w:p>
        </w:tc>
        <w:tc>
          <w:tcPr>
            <w:tcW w:w="1112" w:type="dxa"/>
            <w:tcBorders>
              <w:top w:val="single" w:sz="6" w:space="0" w:color="000000"/>
              <w:left w:val="single" w:sz="6" w:space="0" w:color="000000"/>
              <w:bottom w:val="single" w:sz="6" w:space="0" w:color="000000"/>
            </w:tcBorders>
            <w:shd w:val="clear" w:color="auto" w:fill="auto"/>
            <w:vAlign w:val="center"/>
          </w:tcPr>
          <w:p w14:paraId="6587ADF5" w14:textId="7AF4B32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250</w:t>
            </w:r>
          </w:p>
        </w:tc>
        <w:tc>
          <w:tcPr>
            <w:tcW w:w="953" w:type="dxa"/>
            <w:tcBorders>
              <w:top w:val="single" w:sz="6" w:space="0" w:color="000000"/>
              <w:left w:val="single" w:sz="6" w:space="0" w:color="000000"/>
              <w:bottom w:val="single" w:sz="6" w:space="0" w:color="000000"/>
            </w:tcBorders>
            <w:shd w:val="clear" w:color="auto" w:fill="auto"/>
            <w:vAlign w:val="center"/>
          </w:tcPr>
          <w:p w14:paraId="212972B0" w14:textId="1889B09E"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273</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4E2185E1" w14:textId="754961F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228</w:t>
            </w:r>
          </w:p>
        </w:tc>
        <w:tc>
          <w:tcPr>
            <w:tcW w:w="1006" w:type="dxa"/>
            <w:tcBorders>
              <w:top w:val="single" w:sz="6" w:space="0" w:color="000000"/>
              <w:left w:val="single" w:sz="6" w:space="0" w:color="000000"/>
              <w:bottom w:val="single" w:sz="6" w:space="0" w:color="000000"/>
            </w:tcBorders>
            <w:shd w:val="clear" w:color="auto" w:fill="auto"/>
            <w:vAlign w:val="center"/>
          </w:tcPr>
          <w:p w14:paraId="7719EE90" w14:textId="1B3FD590"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220</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204BF" w14:textId="7AF0BBF7"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214</w:t>
            </w:r>
          </w:p>
        </w:tc>
      </w:tr>
      <w:tr w:rsidR="003E687B" w:rsidRPr="00631D50" w14:paraId="416E469D"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226628AD" w14:textId="0067FDF4"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Świeciu</w:t>
            </w:r>
          </w:p>
        </w:tc>
        <w:tc>
          <w:tcPr>
            <w:tcW w:w="1112" w:type="dxa"/>
            <w:tcBorders>
              <w:top w:val="single" w:sz="6" w:space="0" w:color="000000"/>
              <w:left w:val="single" w:sz="6" w:space="0" w:color="000000"/>
              <w:bottom w:val="single" w:sz="6" w:space="0" w:color="000000"/>
            </w:tcBorders>
            <w:shd w:val="clear" w:color="auto" w:fill="auto"/>
            <w:vAlign w:val="center"/>
          </w:tcPr>
          <w:p w14:paraId="44334459" w14:textId="308619A3"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385</w:t>
            </w:r>
          </w:p>
        </w:tc>
        <w:tc>
          <w:tcPr>
            <w:tcW w:w="953" w:type="dxa"/>
            <w:tcBorders>
              <w:top w:val="single" w:sz="6" w:space="0" w:color="000000"/>
              <w:left w:val="single" w:sz="6" w:space="0" w:color="000000"/>
              <w:bottom w:val="single" w:sz="6" w:space="0" w:color="000000"/>
            </w:tcBorders>
            <w:shd w:val="clear" w:color="auto" w:fill="auto"/>
            <w:vAlign w:val="center"/>
          </w:tcPr>
          <w:p w14:paraId="7DD1D974" w14:textId="23924B33"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277</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6903026" w14:textId="3E5BA23E"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242</w:t>
            </w:r>
          </w:p>
        </w:tc>
        <w:tc>
          <w:tcPr>
            <w:tcW w:w="1006" w:type="dxa"/>
            <w:tcBorders>
              <w:top w:val="single" w:sz="6" w:space="0" w:color="000000"/>
              <w:left w:val="single" w:sz="6" w:space="0" w:color="000000"/>
              <w:bottom w:val="single" w:sz="6" w:space="0" w:color="000000"/>
            </w:tcBorders>
            <w:shd w:val="clear" w:color="auto" w:fill="auto"/>
            <w:vAlign w:val="center"/>
          </w:tcPr>
          <w:p w14:paraId="14940922" w14:textId="5C6BFFA3"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F236A" w14:textId="363AE542"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88</w:t>
            </w:r>
          </w:p>
        </w:tc>
      </w:tr>
      <w:tr w:rsidR="003E687B" w:rsidRPr="00631D50" w14:paraId="0C198B45"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3E97DC36" w14:textId="0C79F50A" w:rsidR="003E687B" w:rsidRPr="00631D50" w:rsidRDefault="003E687B" w:rsidP="003E687B">
            <w:pPr>
              <w:autoSpaceDE w:val="0"/>
              <w:rPr>
                <w:rFonts w:ascii="Lato" w:hAnsi="Lato"/>
                <w:sz w:val="20"/>
                <w:szCs w:val="20"/>
              </w:rPr>
            </w:pPr>
            <w:r w:rsidRPr="00631D50">
              <w:rPr>
                <w:rFonts w:ascii="Lato" w:hAnsi="Lato"/>
                <w:b/>
                <w:color w:val="000000"/>
                <w:sz w:val="20"/>
                <w:szCs w:val="20"/>
                <w:lang w:eastAsia="pl-PL"/>
              </w:rPr>
              <w:t>KPP w Tucholi</w:t>
            </w:r>
          </w:p>
        </w:tc>
        <w:tc>
          <w:tcPr>
            <w:tcW w:w="1112" w:type="dxa"/>
            <w:tcBorders>
              <w:top w:val="single" w:sz="6" w:space="0" w:color="000000"/>
              <w:left w:val="single" w:sz="6" w:space="0" w:color="000000"/>
              <w:bottom w:val="single" w:sz="6" w:space="0" w:color="000000"/>
            </w:tcBorders>
            <w:shd w:val="clear" w:color="auto" w:fill="auto"/>
            <w:vAlign w:val="center"/>
          </w:tcPr>
          <w:p w14:paraId="62E7E206" w14:textId="3DBA2EDD"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210</w:t>
            </w:r>
          </w:p>
        </w:tc>
        <w:tc>
          <w:tcPr>
            <w:tcW w:w="953" w:type="dxa"/>
            <w:tcBorders>
              <w:top w:val="single" w:sz="6" w:space="0" w:color="000000"/>
              <w:left w:val="single" w:sz="6" w:space="0" w:color="000000"/>
              <w:bottom w:val="single" w:sz="6" w:space="0" w:color="000000"/>
            </w:tcBorders>
            <w:shd w:val="clear" w:color="auto" w:fill="auto"/>
            <w:vAlign w:val="center"/>
          </w:tcPr>
          <w:p w14:paraId="74D6FB49" w14:textId="2AA4B0E6" w:rsidR="003E687B" w:rsidRPr="00631D50" w:rsidRDefault="003E687B" w:rsidP="003E687B">
            <w:pPr>
              <w:autoSpaceDE w:val="0"/>
              <w:jc w:val="center"/>
              <w:rPr>
                <w:rFonts w:ascii="Lato" w:hAnsi="Lato"/>
                <w:sz w:val="20"/>
                <w:szCs w:val="20"/>
              </w:rPr>
            </w:pPr>
            <w:r w:rsidRPr="00631D50">
              <w:rPr>
                <w:rFonts w:ascii="Lato" w:hAnsi="Lato"/>
                <w:color w:val="000000"/>
                <w:sz w:val="20"/>
                <w:szCs w:val="20"/>
                <w:lang w:eastAsia="pl-PL"/>
              </w:rPr>
              <w:t>135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76730A11" w14:textId="0B232E8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182</w:t>
            </w:r>
          </w:p>
        </w:tc>
        <w:tc>
          <w:tcPr>
            <w:tcW w:w="1006" w:type="dxa"/>
            <w:tcBorders>
              <w:top w:val="single" w:sz="6" w:space="0" w:color="000000"/>
              <w:left w:val="single" w:sz="6" w:space="0" w:color="000000"/>
              <w:bottom w:val="single" w:sz="6" w:space="0" w:color="000000"/>
            </w:tcBorders>
            <w:shd w:val="clear" w:color="auto" w:fill="auto"/>
            <w:vAlign w:val="center"/>
          </w:tcPr>
          <w:p w14:paraId="36561368" w14:textId="5FBC31F4"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174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33F8B" w14:textId="51D539BA" w:rsidR="003E687B" w:rsidRPr="00631D50" w:rsidRDefault="003E687B" w:rsidP="003E687B">
            <w:pPr>
              <w:autoSpaceDE w:val="0"/>
              <w:snapToGrid w:val="0"/>
              <w:jc w:val="center"/>
              <w:rPr>
                <w:rFonts w:ascii="Lato" w:hAnsi="Lato"/>
                <w:sz w:val="20"/>
                <w:szCs w:val="20"/>
              </w:rPr>
            </w:pPr>
            <w:r w:rsidRPr="00631D50">
              <w:rPr>
                <w:rFonts w:ascii="Lato" w:hAnsi="Lato"/>
                <w:color w:val="000000"/>
                <w:sz w:val="20"/>
                <w:szCs w:val="20"/>
                <w:lang w:eastAsia="pl-PL"/>
              </w:rPr>
              <w:t>167</w:t>
            </w:r>
          </w:p>
        </w:tc>
      </w:tr>
      <w:tr w:rsidR="003E687B" w:rsidRPr="00631D50" w14:paraId="70393CE4"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008C64" w14:textId="7C147779"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Wąbrzeźnie</w:t>
            </w:r>
          </w:p>
        </w:tc>
        <w:tc>
          <w:tcPr>
            <w:tcW w:w="1112" w:type="dxa"/>
            <w:tcBorders>
              <w:top w:val="single" w:sz="6" w:space="0" w:color="000000"/>
              <w:left w:val="single" w:sz="6" w:space="0" w:color="000000"/>
              <w:bottom w:val="single" w:sz="6" w:space="0" w:color="000000"/>
            </w:tcBorders>
            <w:shd w:val="clear" w:color="auto" w:fill="auto"/>
            <w:vAlign w:val="center"/>
          </w:tcPr>
          <w:p w14:paraId="6F16A640" w14:textId="3838542B"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19</w:t>
            </w:r>
          </w:p>
        </w:tc>
        <w:tc>
          <w:tcPr>
            <w:tcW w:w="953" w:type="dxa"/>
            <w:tcBorders>
              <w:top w:val="single" w:sz="6" w:space="0" w:color="000000"/>
              <w:left w:val="single" w:sz="6" w:space="0" w:color="000000"/>
              <w:bottom w:val="single" w:sz="6" w:space="0" w:color="000000"/>
            </w:tcBorders>
            <w:shd w:val="clear" w:color="auto" w:fill="auto"/>
            <w:vAlign w:val="center"/>
          </w:tcPr>
          <w:p w14:paraId="52F4E1DB" w14:textId="6401CF29"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16</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7896B19" w14:textId="3475340F"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w:t>
            </w:r>
          </w:p>
        </w:tc>
        <w:tc>
          <w:tcPr>
            <w:tcW w:w="1006" w:type="dxa"/>
            <w:tcBorders>
              <w:top w:val="single" w:sz="6" w:space="0" w:color="000000"/>
              <w:left w:val="single" w:sz="6" w:space="0" w:color="000000"/>
              <w:bottom w:val="single" w:sz="6" w:space="0" w:color="000000"/>
            </w:tcBorders>
            <w:shd w:val="clear" w:color="auto" w:fill="auto"/>
            <w:vAlign w:val="center"/>
          </w:tcPr>
          <w:p w14:paraId="0DDE5E13" w14:textId="0F5AE6F7"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36</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BB707" w14:textId="2D5B3818"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26</w:t>
            </w:r>
          </w:p>
        </w:tc>
      </w:tr>
      <w:tr w:rsidR="003E687B" w:rsidRPr="00631D50" w14:paraId="128D1FB2"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5EE1DD41" w14:textId="1F83CA8F" w:rsidR="003E687B" w:rsidRPr="00631D50" w:rsidRDefault="003E687B" w:rsidP="003E687B">
            <w:pPr>
              <w:autoSpaceDE w:val="0"/>
              <w:rPr>
                <w:rFonts w:ascii="Lato" w:hAnsi="Lato"/>
                <w:b/>
                <w:color w:val="000000"/>
                <w:sz w:val="20"/>
                <w:szCs w:val="20"/>
                <w:lang w:eastAsia="pl-PL"/>
              </w:rPr>
            </w:pPr>
            <w:r w:rsidRPr="00631D50">
              <w:rPr>
                <w:rFonts w:ascii="Lato" w:hAnsi="Lato"/>
                <w:b/>
                <w:color w:val="000000"/>
                <w:sz w:val="20"/>
                <w:szCs w:val="20"/>
                <w:lang w:eastAsia="pl-PL"/>
              </w:rPr>
              <w:t>KPP w Żninie</w:t>
            </w:r>
          </w:p>
        </w:tc>
        <w:tc>
          <w:tcPr>
            <w:tcW w:w="1112" w:type="dxa"/>
            <w:tcBorders>
              <w:top w:val="single" w:sz="6" w:space="0" w:color="000000"/>
              <w:left w:val="single" w:sz="6" w:space="0" w:color="000000"/>
              <w:bottom w:val="single" w:sz="6" w:space="0" w:color="000000"/>
            </w:tcBorders>
            <w:shd w:val="clear" w:color="auto" w:fill="auto"/>
            <w:vAlign w:val="center"/>
          </w:tcPr>
          <w:p w14:paraId="19F1EC25" w14:textId="1DFEA1A0"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734</w:t>
            </w:r>
          </w:p>
        </w:tc>
        <w:tc>
          <w:tcPr>
            <w:tcW w:w="953" w:type="dxa"/>
            <w:tcBorders>
              <w:top w:val="single" w:sz="6" w:space="0" w:color="000000"/>
              <w:left w:val="single" w:sz="6" w:space="0" w:color="000000"/>
              <w:bottom w:val="single" w:sz="6" w:space="0" w:color="000000"/>
            </w:tcBorders>
            <w:shd w:val="clear" w:color="auto" w:fill="auto"/>
            <w:vAlign w:val="center"/>
          </w:tcPr>
          <w:p w14:paraId="70FCFFA3" w14:textId="4C8B2A27" w:rsidR="003E687B" w:rsidRPr="00631D50" w:rsidRDefault="003E687B" w:rsidP="003E687B">
            <w:pPr>
              <w:autoSpaceDE w:val="0"/>
              <w:jc w:val="center"/>
              <w:rPr>
                <w:rFonts w:ascii="Lato" w:hAnsi="Lato"/>
                <w:color w:val="000000"/>
                <w:sz w:val="20"/>
                <w:szCs w:val="20"/>
                <w:lang w:eastAsia="pl-PL"/>
              </w:rPr>
            </w:pPr>
            <w:r w:rsidRPr="00631D50">
              <w:rPr>
                <w:rFonts w:ascii="Lato" w:hAnsi="Lato"/>
                <w:color w:val="000000"/>
                <w:sz w:val="20"/>
                <w:szCs w:val="20"/>
                <w:lang w:eastAsia="pl-PL"/>
              </w:rPr>
              <w:t>625</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34E7F2E5" w14:textId="11DCE865"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363</w:t>
            </w:r>
          </w:p>
        </w:tc>
        <w:tc>
          <w:tcPr>
            <w:tcW w:w="1006" w:type="dxa"/>
            <w:tcBorders>
              <w:top w:val="single" w:sz="6" w:space="0" w:color="000000"/>
              <w:left w:val="single" w:sz="6" w:space="0" w:color="000000"/>
              <w:bottom w:val="single" w:sz="6" w:space="0" w:color="000000"/>
            </w:tcBorders>
            <w:shd w:val="clear" w:color="auto" w:fill="auto"/>
            <w:vAlign w:val="center"/>
          </w:tcPr>
          <w:p w14:paraId="415E1D93" w14:textId="62CC3671"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383</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A156D6" w14:textId="4F517F64"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color w:val="000000"/>
                <w:sz w:val="20"/>
                <w:szCs w:val="20"/>
                <w:lang w:eastAsia="pl-PL"/>
              </w:rPr>
              <w:t>340</w:t>
            </w:r>
          </w:p>
        </w:tc>
      </w:tr>
      <w:tr w:rsidR="003E687B" w:rsidRPr="00631D50" w14:paraId="62C467DA" w14:textId="77777777" w:rsidTr="00333DC6">
        <w:trPr>
          <w:trHeight w:val="336"/>
        </w:trPr>
        <w:tc>
          <w:tcPr>
            <w:tcW w:w="3646" w:type="dxa"/>
            <w:tcBorders>
              <w:top w:val="single" w:sz="6" w:space="0" w:color="000000"/>
              <w:left w:val="single" w:sz="4" w:space="0" w:color="000000"/>
              <w:bottom w:val="single" w:sz="6" w:space="0" w:color="000000"/>
            </w:tcBorders>
            <w:shd w:val="clear" w:color="auto" w:fill="auto"/>
            <w:vAlign w:val="center"/>
          </w:tcPr>
          <w:p w14:paraId="4B059BDF" w14:textId="04910037" w:rsidR="003E687B" w:rsidRPr="00631D50" w:rsidRDefault="003E687B" w:rsidP="003E687B">
            <w:pPr>
              <w:autoSpaceDE w:val="0"/>
              <w:rPr>
                <w:rFonts w:ascii="Lato" w:hAnsi="Lato"/>
                <w:b/>
                <w:color w:val="000000"/>
                <w:sz w:val="20"/>
                <w:szCs w:val="20"/>
                <w:lang w:eastAsia="pl-PL"/>
              </w:rPr>
            </w:pPr>
            <w:r w:rsidRPr="00631D50">
              <w:rPr>
                <w:rFonts w:ascii="Lato" w:hAnsi="Lato"/>
                <w:b/>
                <w:bCs/>
                <w:color w:val="000000"/>
                <w:sz w:val="20"/>
                <w:szCs w:val="20"/>
                <w:lang w:eastAsia="pl-PL"/>
              </w:rPr>
              <w:t>RAZEM</w:t>
            </w:r>
          </w:p>
        </w:tc>
        <w:tc>
          <w:tcPr>
            <w:tcW w:w="1112" w:type="dxa"/>
            <w:tcBorders>
              <w:top w:val="single" w:sz="6" w:space="0" w:color="000000"/>
              <w:left w:val="single" w:sz="6" w:space="0" w:color="000000"/>
              <w:bottom w:val="single" w:sz="6" w:space="0" w:color="000000"/>
            </w:tcBorders>
            <w:shd w:val="clear" w:color="auto" w:fill="auto"/>
            <w:vAlign w:val="center"/>
          </w:tcPr>
          <w:p w14:paraId="31399A4C" w14:textId="49C1EC23" w:rsidR="003E687B" w:rsidRPr="00631D50" w:rsidRDefault="003E687B" w:rsidP="003E687B">
            <w:pPr>
              <w:autoSpaceDE w:val="0"/>
              <w:jc w:val="center"/>
              <w:rPr>
                <w:rFonts w:ascii="Lato" w:hAnsi="Lato"/>
                <w:color w:val="000000"/>
                <w:sz w:val="20"/>
                <w:szCs w:val="20"/>
                <w:lang w:eastAsia="pl-PL"/>
              </w:rPr>
            </w:pPr>
            <w:r w:rsidRPr="00631D50">
              <w:rPr>
                <w:rFonts w:ascii="Lato" w:hAnsi="Lato"/>
                <w:b/>
                <w:bCs/>
                <w:color w:val="000000"/>
                <w:sz w:val="20"/>
                <w:szCs w:val="20"/>
                <w:lang w:eastAsia="pl-PL"/>
              </w:rPr>
              <w:t>6478</w:t>
            </w:r>
          </w:p>
        </w:tc>
        <w:tc>
          <w:tcPr>
            <w:tcW w:w="953" w:type="dxa"/>
            <w:tcBorders>
              <w:top w:val="single" w:sz="6" w:space="0" w:color="000000"/>
              <w:left w:val="single" w:sz="6" w:space="0" w:color="000000"/>
              <w:bottom w:val="single" w:sz="6" w:space="0" w:color="000000"/>
            </w:tcBorders>
            <w:shd w:val="clear" w:color="auto" w:fill="auto"/>
            <w:vAlign w:val="center"/>
          </w:tcPr>
          <w:p w14:paraId="09E118C0" w14:textId="2F8CD05C" w:rsidR="003E687B" w:rsidRPr="00631D50" w:rsidRDefault="003E687B" w:rsidP="003E687B">
            <w:pPr>
              <w:autoSpaceDE w:val="0"/>
              <w:jc w:val="center"/>
              <w:rPr>
                <w:rFonts w:ascii="Lato" w:hAnsi="Lato"/>
                <w:color w:val="000000"/>
                <w:sz w:val="20"/>
                <w:szCs w:val="20"/>
                <w:lang w:eastAsia="pl-PL"/>
              </w:rPr>
            </w:pPr>
            <w:r w:rsidRPr="00631D50">
              <w:rPr>
                <w:rFonts w:ascii="Lato" w:hAnsi="Lato"/>
                <w:b/>
                <w:bCs/>
                <w:color w:val="000000"/>
                <w:sz w:val="20"/>
                <w:szCs w:val="20"/>
                <w:lang w:eastAsia="pl-PL"/>
              </w:rPr>
              <w:t>5444</w:t>
            </w:r>
          </w:p>
        </w:tc>
        <w:tc>
          <w:tcPr>
            <w:tcW w:w="1027" w:type="dxa"/>
            <w:gridSpan w:val="2"/>
            <w:tcBorders>
              <w:top w:val="single" w:sz="6" w:space="0" w:color="000000"/>
              <w:left w:val="single" w:sz="6" w:space="0" w:color="000000"/>
              <w:bottom w:val="single" w:sz="6" w:space="0" w:color="000000"/>
            </w:tcBorders>
            <w:shd w:val="clear" w:color="auto" w:fill="auto"/>
            <w:vAlign w:val="center"/>
          </w:tcPr>
          <w:p w14:paraId="1B7F27A3" w14:textId="48222480"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4655</w:t>
            </w:r>
          </w:p>
        </w:tc>
        <w:tc>
          <w:tcPr>
            <w:tcW w:w="1006" w:type="dxa"/>
            <w:tcBorders>
              <w:top w:val="single" w:sz="6" w:space="0" w:color="000000"/>
              <w:left w:val="single" w:sz="6" w:space="0" w:color="000000"/>
              <w:bottom w:val="single" w:sz="6" w:space="0" w:color="000000"/>
            </w:tcBorders>
            <w:shd w:val="clear" w:color="auto" w:fill="auto"/>
            <w:vAlign w:val="center"/>
          </w:tcPr>
          <w:p w14:paraId="7820604B" w14:textId="60DF1C7D"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4914</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1B1369" w14:textId="6A54C704" w:rsidR="003E687B" w:rsidRPr="00631D50" w:rsidRDefault="003E687B" w:rsidP="003E687B">
            <w:pPr>
              <w:autoSpaceDE w:val="0"/>
              <w:snapToGrid w:val="0"/>
              <w:jc w:val="center"/>
              <w:rPr>
                <w:rFonts w:ascii="Lato" w:hAnsi="Lato"/>
                <w:color w:val="000000"/>
                <w:sz w:val="20"/>
                <w:szCs w:val="20"/>
                <w:lang w:eastAsia="pl-PL"/>
              </w:rPr>
            </w:pPr>
            <w:r w:rsidRPr="00631D50">
              <w:rPr>
                <w:rFonts w:ascii="Lato" w:hAnsi="Lato"/>
                <w:b/>
                <w:bCs/>
                <w:color w:val="000000"/>
                <w:sz w:val="20"/>
                <w:szCs w:val="20"/>
                <w:lang w:eastAsia="pl-PL"/>
              </w:rPr>
              <w:t>4297</w:t>
            </w:r>
          </w:p>
        </w:tc>
      </w:tr>
    </w:tbl>
    <w:p w14:paraId="0D5E51FD" w14:textId="77777777" w:rsidR="00B3058C" w:rsidRPr="004F7810" w:rsidRDefault="00B3058C" w:rsidP="00B3058C">
      <w:pPr>
        <w:rPr>
          <w:rFonts w:ascii="Lato" w:hAnsi="Lato"/>
          <w:iCs/>
          <w:color w:val="000000"/>
          <w:sz w:val="20"/>
          <w:szCs w:val="20"/>
        </w:rPr>
      </w:pPr>
      <w:r w:rsidRPr="004F7810">
        <w:rPr>
          <w:rFonts w:ascii="Lato" w:hAnsi="Lato"/>
          <w:iCs/>
          <w:color w:val="000000"/>
          <w:sz w:val="20"/>
          <w:szCs w:val="20"/>
        </w:rPr>
        <w:t>Źródło: Komenda Wojewódzka Policji w Bydgoszczy</w:t>
      </w:r>
    </w:p>
    <w:p w14:paraId="767C1639" w14:textId="77777777" w:rsidR="00B3058C" w:rsidRDefault="00B3058C" w:rsidP="00B3058C">
      <w:pPr>
        <w:suppressAutoHyphens/>
        <w:spacing w:after="0" w:line="360" w:lineRule="auto"/>
        <w:rPr>
          <w:rFonts w:ascii="Lato" w:hAnsi="Lato"/>
          <w:iCs/>
          <w:color w:val="000000"/>
          <w:sz w:val="24"/>
          <w:szCs w:val="24"/>
        </w:rPr>
      </w:pPr>
    </w:p>
    <w:p w14:paraId="116D80B5" w14:textId="0B0C4AD0" w:rsidR="00B3058C" w:rsidRDefault="00B3058C" w:rsidP="00B3058C">
      <w:pPr>
        <w:suppressAutoHyphens/>
        <w:spacing w:after="0" w:line="360" w:lineRule="auto"/>
        <w:rPr>
          <w:rFonts w:ascii="Lato" w:hAnsi="Lato"/>
          <w:sz w:val="24"/>
          <w:szCs w:val="24"/>
        </w:rPr>
      </w:pPr>
      <w:r w:rsidRPr="007C5335">
        <w:rPr>
          <w:rFonts w:ascii="Lato" w:hAnsi="Lato"/>
          <w:iCs/>
          <w:color w:val="000000"/>
          <w:sz w:val="24"/>
          <w:szCs w:val="24"/>
        </w:rPr>
        <w:t xml:space="preserve">Porównanie ujawnionych wykroczeń z art. 51 § 2 </w:t>
      </w:r>
      <w:proofErr w:type="spellStart"/>
      <w:r w:rsidRPr="007C5335">
        <w:rPr>
          <w:rFonts w:ascii="Lato" w:hAnsi="Lato"/>
          <w:iCs/>
          <w:color w:val="000000"/>
          <w:sz w:val="24"/>
          <w:szCs w:val="24"/>
        </w:rPr>
        <w:t>kw</w:t>
      </w:r>
      <w:proofErr w:type="spellEnd"/>
      <w:r w:rsidRPr="007C5335">
        <w:rPr>
          <w:rFonts w:ascii="Lato" w:hAnsi="Lato"/>
          <w:iCs/>
          <w:color w:val="000000"/>
          <w:sz w:val="24"/>
          <w:szCs w:val="24"/>
        </w:rPr>
        <w:t xml:space="preserve"> w roku 2016 i 2020 przedstawia </w:t>
      </w:r>
      <w:r>
        <w:rPr>
          <w:rFonts w:ascii="Lato" w:hAnsi="Lato"/>
          <w:iCs/>
          <w:color w:val="000000"/>
          <w:sz w:val="24"/>
          <w:szCs w:val="24"/>
        </w:rPr>
        <w:t xml:space="preserve">wykres </w:t>
      </w:r>
      <w:r w:rsidR="00D40017">
        <w:rPr>
          <w:rFonts w:ascii="Lato" w:hAnsi="Lato"/>
          <w:iCs/>
          <w:color w:val="000000"/>
          <w:sz w:val="24"/>
          <w:szCs w:val="24"/>
        </w:rPr>
        <w:t>5</w:t>
      </w:r>
      <w:r>
        <w:rPr>
          <w:rFonts w:ascii="Lato" w:hAnsi="Lato"/>
          <w:iCs/>
          <w:color w:val="000000"/>
          <w:sz w:val="24"/>
          <w:szCs w:val="24"/>
        </w:rPr>
        <w:t xml:space="preserve">. </w:t>
      </w:r>
      <w:r w:rsidRPr="002E77A7">
        <w:rPr>
          <w:rFonts w:ascii="Lato" w:hAnsi="Lato"/>
          <w:sz w:val="24"/>
          <w:szCs w:val="24"/>
        </w:rPr>
        <w:t>Najwięcej wykroczeń z art. 51 § 2 odnotowano w 2020 r. w Komendzie Miejskiej w Toruniu, bo aż 985 (wzrost o 600 wykroczeń w</w:t>
      </w:r>
      <w:r>
        <w:rPr>
          <w:rFonts w:ascii="Lato" w:hAnsi="Lato"/>
          <w:sz w:val="24"/>
          <w:szCs w:val="24"/>
        </w:rPr>
        <w:t xml:space="preserve"> porównaniu do</w:t>
      </w:r>
      <w:r w:rsidRPr="002E77A7">
        <w:rPr>
          <w:rFonts w:ascii="Lato" w:hAnsi="Lato"/>
          <w:sz w:val="24"/>
          <w:szCs w:val="24"/>
        </w:rPr>
        <w:t xml:space="preserve"> 2016 r.). Na drugim miejscu plasuje się Komenda Powiatowa w Golubiu Dobrzyniu. Tam stwierdzono 598 wykroczeń (</w:t>
      </w:r>
      <w:r>
        <w:rPr>
          <w:rFonts w:ascii="Lato" w:hAnsi="Lato"/>
          <w:sz w:val="24"/>
          <w:szCs w:val="24"/>
        </w:rPr>
        <w:t>mniej niż</w:t>
      </w:r>
      <w:r w:rsidRPr="002E77A7">
        <w:rPr>
          <w:rFonts w:ascii="Lato" w:hAnsi="Lato"/>
          <w:sz w:val="24"/>
          <w:szCs w:val="24"/>
        </w:rPr>
        <w:t xml:space="preserve"> w 2016 r. o 244). Najmniej wykroczeń (26) ujawniono w Komendzie Powiatowej Policji w Wąbrzeźnie. </w:t>
      </w:r>
    </w:p>
    <w:p w14:paraId="30EF6284" w14:textId="5163DBF7" w:rsidR="00B3058C" w:rsidRDefault="00B3058C" w:rsidP="00B3058C">
      <w:pPr>
        <w:suppressAutoHyphens/>
        <w:spacing w:after="0" w:line="360" w:lineRule="auto"/>
        <w:rPr>
          <w:rFonts w:ascii="Lato" w:hAnsi="Lato"/>
          <w:sz w:val="24"/>
          <w:szCs w:val="24"/>
        </w:rPr>
      </w:pPr>
    </w:p>
    <w:p w14:paraId="7EFA61B4" w14:textId="66832176" w:rsidR="003E687B" w:rsidRDefault="003E687B" w:rsidP="00B3058C">
      <w:pPr>
        <w:suppressAutoHyphens/>
        <w:spacing w:after="0" w:line="360" w:lineRule="auto"/>
        <w:rPr>
          <w:rFonts w:ascii="Lato" w:hAnsi="Lato"/>
          <w:sz w:val="24"/>
          <w:szCs w:val="24"/>
        </w:rPr>
      </w:pPr>
    </w:p>
    <w:p w14:paraId="4FA79B6F" w14:textId="6C02DCEB" w:rsidR="003E687B" w:rsidRDefault="003E687B" w:rsidP="00B3058C">
      <w:pPr>
        <w:suppressAutoHyphens/>
        <w:spacing w:after="0" w:line="360" w:lineRule="auto"/>
        <w:rPr>
          <w:rFonts w:ascii="Lato" w:hAnsi="Lato"/>
          <w:sz w:val="24"/>
          <w:szCs w:val="24"/>
        </w:rPr>
      </w:pPr>
    </w:p>
    <w:p w14:paraId="44E21D48" w14:textId="318A1B04" w:rsidR="003E687B" w:rsidRDefault="003E687B" w:rsidP="00B3058C">
      <w:pPr>
        <w:suppressAutoHyphens/>
        <w:spacing w:after="0" w:line="360" w:lineRule="auto"/>
        <w:rPr>
          <w:rFonts w:ascii="Lato" w:hAnsi="Lato"/>
          <w:sz w:val="24"/>
          <w:szCs w:val="24"/>
        </w:rPr>
      </w:pPr>
    </w:p>
    <w:p w14:paraId="1A3B2359" w14:textId="69C7DE54" w:rsidR="003E687B" w:rsidRDefault="003E687B" w:rsidP="00B3058C">
      <w:pPr>
        <w:suppressAutoHyphens/>
        <w:spacing w:after="0" w:line="360" w:lineRule="auto"/>
        <w:rPr>
          <w:rFonts w:ascii="Lato" w:hAnsi="Lato"/>
          <w:sz w:val="24"/>
          <w:szCs w:val="24"/>
        </w:rPr>
      </w:pPr>
    </w:p>
    <w:p w14:paraId="33A923EB" w14:textId="7AD3BB52" w:rsidR="003E687B" w:rsidRDefault="003E687B" w:rsidP="00B3058C">
      <w:pPr>
        <w:suppressAutoHyphens/>
        <w:spacing w:after="0" w:line="360" w:lineRule="auto"/>
        <w:rPr>
          <w:rFonts w:ascii="Lato" w:hAnsi="Lato"/>
          <w:sz w:val="24"/>
          <w:szCs w:val="24"/>
        </w:rPr>
      </w:pPr>
    </w:p>
    <w:p w14:paraId="27C62789" w14:textId="77777777" w:rsidR="003E687B" w:rsidRPr="00C23F67" w:rsidRDefault="003E687B" w:rsidP="00B3058C">
      <w:pPr>
        <w:suppressAutoHyphens/>
        <w:spacing w:after="0" w:line="360" w:lineRule="auto"/>
        <w:rPr>
          <w:rFonts w:ascii="Lato" w:hAnsi="Lato"/>
          <w:sz w:val="24"/>
          <w:szCs w:val="24"/>
        </w:rPr>
      </w:pPr>
    </w:p>
    <w:p w14:paraId="6AA335B8" w14:textId="4429FDB1" w:rsidR="00B3058C" w:rsidRPr="00E77F89" w:rsidRDefault="00B3058C" w:rsidP="00B3058C">
      <w:pPr>
        <w:suppressAutoHyphens/>
        <w:spacing w:after="0" w:line="240" w:lineRule="auto"/>
        <w:rPr>
          <w:rFonts w:ascii="Lato" w:hAnsi="Lato"/>
          <w:color w:val="000000"/>
          <w:sz w:val="24"/>
          <w:szCs w:val="24"/>
        </w:rPr>
      </w:pPr>
      <w:r w:rsidRPr="00E77F89">
        <w:rPr>
          <w:rFonts w:ascii="Lato" w:hAnsi="Lato"/>
          <w:color w:val="000000"/>
          <w:sz w:val="24"/>
          <w:szCs w:val="24"/>
        </w:rPr>
        <w:t xml:space="preserve">Wykres </w:t>
      </w:r>
      <w:r w:rsidR="005B5F64">
        <w:rPr>
          <w:rFonts w:ascii="Lato" w:hAnsi="Lato"/>
          <w:color w:val="000000"/>
          <w:sz w:val="24"/>
          <w:szCs w:val="24"/>
        </w:rPr>
        <w:t>5</w:t>
      </w:r>
      <w:r w:rsidRPr="00E77F89">
        <w:rPr>
          <w:rFonts w:ascii="Lato" w:hAnsi="Lato"/>
          <w:color w:val="000000"/>
          <w:sz w:val="24"/>
          <w:szCs w:val="24"/>
        </w:rPr>
        <w:t xml:space="preserve">. Ujawnione wykroczenia z art. 51 § 2 </w:t>
      </w:r>
      <w:proofErr w:type="spellStart"/>
      <w:r w:rsidRPr="00E77F89">
        <w:rPr>
          <w:rFonts w:ascii="Lato" w:hAnsi="Lato"/>
          <w:color w:val="000000"/>
          <w:sz w:val="24"/>
          <w:szCs w:val="24"/>
        </w:rPr>
        <w:t>kw</w:t>
      </w:r>
      <w:proofErr w:type="spellEnd"/>
      <w:r w:rsidRPr="00E77F89">
        <w:rPr>
          <w:rFonts w:ascii="Lato" w:hAnsi="Lato"/>
          <w:color w:val="000000"/>
          <w:sz w:val="24"/>
          <w:szCs w:val="24"/>
        </w:rPr>
        <w:t xml:space="preserve"> w 2016 i 2020 r.</w:t>
      </w:r>
    </w:p>
    <w:p w14:paraId="1250D6E5" w14:textId="77777777" w:rsidR="00B3058C" w:rsidRDefault="00B3058C" w:rsidP="00B3058C">
      <w:pPr>
        <w:suppressAutoHyphens/>
        <w:spacing w:after="0" w:line="360" w:lineRule="auto"/>
        <w:rPr>
          <w:rFonts w:ascii="Lato" w:hAnsi="Lato"/>
          <w:color w:val="CE181E"/>
        </w:rPr>
      </w:pPr>
    </w:p>
    <w:p w14:paraId="4250DD1E" w14:textId="62A979CE" w:rsidR="00B3058C" w:rsidRPr="008C350E" w:rsidRDefault="00B3058C" w:rsidP="00B3058C">
      <w:pPr>
        <w:suppressAutoHyphens/>
        <w:spacing w:after="0" w:line="360" w:lineRule="auto"/>
        <w:rPr>
          <w:rFonts w:ascii="Lato" w:hAnsi="Lato"/>
          <w:color w:val="CE181E"/>
        </w:rPr>
      </w:pPr>
      <w:r>
        <w:rPr>
          <w:rFonts w:ascii="Lato" w:hAnsi="Lato"/>
          <w:noProof/>
          <w:color w:val="CE181E"/>
        </w:rPr>
        <w:drawing>
          <wp:inline distT="0" distB="0" distL="0" distR="0" wp14:anchorId="55610D5D" wp14:editId="3365C7A9">
            <wp:extent cx="5760720" cy="58553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855335"/>
                    </a:xfrm>
                    <a:prstGeom prst="rect">
                      <a:avLst/>
                    </a:prstGeom>
                    <a:noFill/>
                  </pic:spPr>
                </pic:pic>
              </a:graphicData>
            </a:graphic>
          </wp:inline>
        </w:drawing>
      </w:r>
    </w:p>
    <w:p w14:paraId="333F9E24" w14:textId="77777777" w:rsidR="00B3058C" w:rsidRPr="00D40017" w:rsidRDefault="00B3058C" w:rsidP="00B3058C">
      <w:pPr>
        <w:suppressAutoHyphens/>
        <w:spacing w:after="0" w:line="240" w:lineRule="auto"/>
        <w:rPr>
          <w:rFonts w:ascii="Lato" w:hAnsi="Lato"/>
          <w:sz w:val="20"/>
          <w:szCs w:val="20"/>
        </w:rPr>
      </w:pPr>
      <w:r w:rsidRPr="00D40017">
        <w:rPr>
          <w:rFonts w:ascii="Lato" w:hAnsi="Lato"/>
          <w:sz w:val="20"/>
          <w:szCs w:val="20"/>
        </w:rPr>
        <w:t>Źródło: Opracowanie własne na podstawie danych z Komendy Wojewódzkiej Policji w Bydgoszczy</w:t>
      </w:r>
    </w:p>
    <w:p w14:paraId="2AA2A78B" w14:textId="77777777" w:rsidR="00B3058C" w:rsidRDefault="00B3058C" w:rsidP="00B3058C">
      <w:pPr>
        <w:suppressAutoHyphens/>
        <w:spacing w:after="0" w:line="360" w:lineRule="auto"/>
        <w:rPr>
          <w:rFonts w:ascii="Lato" w:hAnsi="Lato"/>
          <w:color w:val="000000"/>
          <w:sz w:val="24"/>
          <w:szCs w:val="24"/>
        </w:rPr>
      </w:pPr>
    </w:p>
    <w:p w14:paraId="3D023884" w14:textId="59CBE3BE" w:rsidR="00B3058C" w:rsidRDefault="00B3058C" w:rsidP="00B3058C">
      <w:pPr>
        <w:suppressAutoHyphens/>
        <w:spacing w:after="0" w:line="360" w:lineRule="auto"/>
        <w:rPr>
          <w:rFonts w:ascii="Lato" w:eastAsia="Thorndale" w:hAnsi="Lato"/>
          <w:color w:val="000000"/>
          <w:sz w:val="24"/>
          <w:szCs w:val="24"/>
        </w:rPr>
      </w:pPr>
      <w:r w:rsidRPr="00631D50">
        <w:rPr>
          <w:rFonts w:ascii="Lato" w:hAnsi="Lato"/>
          <w:color w:val="000000"/>
          <w:sz w:val="24"/>
          <w:szCs w:val="24"/>
        </w:rPr>
        <w:t xml:space="preserve">Dane dotyczące podejrzanych </w:t>
      </w:r>
      <w:r w:rsidRPr="00631D50">
        <w:rPr>
          <w:rFonts w:ascii="Lato" w:eastAsia="Thorndale" w:hAnsi="Lato"/>
          <w:color w:val="000000"/>
          <w:sz w:val="24"/>
          <w:szCs w:val="24"/>
        </w:rPr>
        <w:t>z art. 178a Kodeksu Karnego (</w:t>
      </w:r>
      <w:r w:rsidRPr="00631D50">
        <w:rPr>
          <w:rFonts w:ascii="Lato" w:hAnsi="Lato"/>
          <w:color w:val="000000"/>
          <w:sz w:val="24"/>
          <w:szCs w:val="24"/>
          <w:shd w:val="clear" w:color="auto" w:fill="FFFFFF"/>
        </w:rPr>
        <w:t>art. 178a Prowadzenie pojazdu w stanie nietrzeźwości lub pod wpływem środka odurzającego)</w:t>
      </w:r>
      <w:r w:rsidRPr="00631D50">
        <w:rPr>
          <w:rFonts w:ascii="Lato" w:eastAsia="Thorndale" w:hAnsi="Lato"/>
          <w:color w:val="000000"/>
          <w:sz w:val="24"/>
          <w:szCs w:val="24"/>
        </w:rPr>
        <w:t xml:space="preserve"> ujawnionych w latach 2016-2020 na terenie podległym KMP/KPP woj. kujawsko-pomorskiego przedstawia</w:t>
      </w:r>
      <w:r>
        <w:rPr>
          <w:rFonts w:ascii="Lato" w:eastAsia="Thorndale" w:hAnsi="Lato"/>
          <w:color w:val="000000"/>
          <w:sz w:val="24"/>
          <w:szCs w:val="24"/>
        </w:rPr>
        <w:t xml:space="preserve"> </w:t>
      </w:r>
      <w:r w:rsidR="00BF0467">
        <w:rPr>
          <w:rFonts w:ascii="Lato" w:eastAsia="Thorndale" w:hAnsi="Lato"/>
          <w:color w:val="000000"/>
          <w:sz w:val="24"/>
          <w:szCs w:val="24"/>
        </w:rPr>
        <w:t>poniższa</w:t>
      </w:r>
      <w:r>
        <w:rPr>
          <w:rFonts w:ascii="Lato" w:eastAsia="Thorndale" w:hAnsi="Lato"/>
          <w:color w:val="000000"/>
          <w:sz w:val="24"/>
          <w:szCs w:val="24"/>
        </w:rPr>
        <w:t xml:space="preserve"> </w:t>
      </w:r>
      <w:r w:rsidR="00105301">
        <w:rPr>
          <w:rFonts w:ascii="Lato" w:eastAsia="Thorndale" w:hAnsi="Lato"/>
          <w:color w:val="000000"/>
          <w:sz w:val="24"/>
          <w:szCs w:val="24"/>
        </w:rPr>
        <w:t>tabela.</w:t>
      </w:r>
      <w:r>
        <w:rPr>
          <w:rFonts w:ascii="Lato" w:eastAsia="Thorndale" w:hAnsi="Lato"/>
          <w:color w:val="000000"/>
          <w:sz w:val="24"/>
          <w:szCs w:val="24"/>
        </w:rPr>
        <w:t xml:space="preserve"> </w:t>
      </w:r>
    </w:p>
    <w:p w14:paraId="193F0290" w14:textId="77777777" w:rsidR="00B3058C" w:rsidRDefault="00B3058C" w:rsidP="00B3058C">
      <w:pPr>
        <w:suppressAutoHyphens/>
        <w:spacing w:after="0" w:line="360" w:lineRule="auto"/>
        <w:rPr>
          <w:rFonts w:ascii="Lato" w:eastAsia="Thorndale" w:hAnsi="Lato"/>
          <w:color w:val="000000"/>
          <w:sz w:val="24"/>
          <w:szCs w:val="24"/>
        </w:rPr>
      </w:pPr>
    </w:p>
    <w:p w14:paraId="2152034A" w14:textId="77777777" w:rsidR="00B3058C" w:rsidRPr="00A0290F" w:rsidRDefault="00B3058C" w:rsidP="00B3058C">
      <w:pPr>
        <w:suppressAutoHyphens/>
        <w:spacing w:after="0" w:line="240" w:lineRule="auto"/>
        <w:rPr>
          <w:rFonts w:ascii="Lato" w:eastAsia="Thorndale" w:hAnsi="Lato"/>
          <w:color w:val="000000"/>
          <w:sz w:val="24"/>
          <w:szCs w:val="24"/>
        </w:rPr>
      </w:pPr>
    </w:p>
    <w:p w14:paraId="6254F177" w14:textId="5E479D30" w:rsidR="00B3058C" w:rsidRPr="00631D50" w:rsidRDefault="00B3058C" w:rsidP="00B3058C">
      <w:pPr>
        <w:suppressAutoHyphens/>
        <w:spacing w:after="0" w:line="360" w:lineRule="auto"/>
        <w:rPr>
          <w:rFonts w:ascii="Lato" w:hAnsi="Lato"/>
          <w:color w:val="000000"/>
          <w:sz w:val="24"/>
          <w:szCs w:val="24"/>
        </w:rPr>
      </w:pPr>
      <w:r w:rsidRPr="00E77F89">
        <w:rPr>
          <w:rFonts w:ascii="Lato" w:hAnsi="Lato"/>
          <w:color w:val="000000"/>
          <w:sz w:val="24"/>
          <w:szCs w:val="24"/>
        </w:rPr>
        <w:t xml:space="preserve">Tabela </w:t>
      </w:r>
      <w:r w:rsidR="005B5F64">
        <w:rPr>
          <w:rFonts w:ascii="Lato" w:hAnsi="Lato"/>
          <w:color w:val="000000"/>
          <w:sz w:val="24"/>
          <w:szCs w:val="24"/>
        </w:rPr>
        <w:t>2</w:t>
      </w:r>
      <w:r w:rsidR="00105301">
        <w:rPr>
          <w:rFonts w:ascii="Lato" w:hAnsi="Lato"/>
          <w:color w:val="000000"/>
          <w:sz w:val="24"/>
          <w:szCs w:val="24"/>
        </w:rPr>
        <w:t>3</w:t>
      </w:r>
      <w:r w:rsidRPr="00E77F89">
        <w:rPr>
          <w:rFonts w:ascii="Lato" w:hAnsi="Lato"/>
          <w:color w:val="000000"/>
          <w:sz w:val="24"/>
          <w:szCs w:val="24"/>
        </w:rPr>
        <w:t xml:space="preserve">. Dane dotyczące podejrzanych </w:t>
      </w:r>
      <w:r w:rsidRPr="00E77F89">
        <w:rPr>
          <w:rFonts w:ascii="Lato" w:eastAsia="Thorndale" w:hAnsi="Lato"/>
          <w:color w:val="000000"/>
          <w:sz w:val="24"/>
          <w:szCs w:val="24"/>
        </w:rPr>
        <w:t>z art. 178a Kodeksu Karnego</w:t>
      </w:r>
      <w:r w:rsidRPr="00631D50">
        <w:rPr>
          <w:rFonts w:ascii="Lato" w:eastAsia="Thorndale" w:hAnsi="Lato"/>
          <w:color w:val="000000"/>
          <w:sz w:val="24"/>
          <w:szCs w:val="24"/>
        </w:rPr>
        <w:t xml:space="preserve"> </w:t>
      </w:r>
      <w:r>
        <w:rPr>
          <w:rFonts w:ascii="Lato" w:eastAsia="Thorndale" w:hAnsi="Lato"/>
          <w:color w:val="000000"/>
          <w:sz w:val="24"/>
          <w:szCs w:val="24"/>
        </w:rPr>
        <w:br/>
      </w:r>
      <w:r w:rsidRPr="00631D50">
        <w:rPr>
          <w:rFonts w:ascii="Lato" w:eastAsia="Thorndale" w:hAnsi="Lato"/>
          <w:color w:val="000000"/>
          <w:sz w:val="24"/>
          <w:szCs w:val="24"/>
        </w:rPr>
        <w:t>(</w:t>
      </w:r>
      <w:r w:rsidRPr="00631D50">
        <w:rPr>
          <w:rFonts w:ascii="Lato" w:hAnsi="Lato"/>
          <w:color w:val="000000"/>
          <w:sz w:val="24"/>
          <w:szCs w:val="24"/>
          <w:shd w:val="clear" w:color="auto" w:fill="FFFFFF"/>
        </w:rPr>
        <w:t>art. 178a Prowadzenie pojazdu w stanie nietrzeźwości lub pod wpływem środka odurzającego)</w:t>
      </w:r>
      <w:r>
        <w:rPr>
          <w:rFonts w:ascii="Lato" w:hAnsi="Lato"/>
          <w:color w:val="000000"/>
          <w:sz w:val="24"/>
          <w:szCs w:val="24"/>
          <w:shd w:val="clear" w:color="auto" w:fill="FFFFFF"/>
        </w:rPr>
        <w:br/>
      </w:r>
    </w:p>
    <w:tbl>
      <w:tblPr>
        <w:tblW w:w="9072" w:type="dxa"/>
        <w:tblInd w:w="30" w:type="dxa"/>
        <w:tblLayout w:type="fixed"/>
        <w:tblCellMar>
          <w:left w:w="30" w:type="dxa"/>
          <w:right w:w="30" w:type="dxa"/>
        </w:tblCellMar>
        <w:tblLook w:val="0000" w:firstRow="0" w:lastRow="0" w:firstColumn="0" w:lastColumn="0" w:noHBand="0" w:noVBand="0"/>
      </w:tblPr>
      <w:tblGrid>
        <w:gridCol w:w="3763"/>
        <w:gridCol w:w="1145"/>
        <w:gridCol w:w="982"/>
        <w:gridCol w:w="1054"/>
        <w:gridCol w:w="1036"/>
        <w:gridCol w:w="1092"/>
      </w:tblGrid>
      <w:tr w:rsidR="00B3058C" w:rsidRPr="00631D50" w14:paraId="65D0DDFD" w14:textId="77777777" w:rsidTr="00333DC6">
        <w:trPr>
          <w:trHeight w:val="377"/>
        </w:trPr>
        <w:tc>
          <w:tcPr>
            <w:tcW w:w="3763" w:type="dxa"/>
            <w:vMerge w:val="restart"/>
            <w:tcBorders>
              <w:top w:val="single" w:sz="4" w:space="0" w:color="000000"/>
              <w:left w:val="single" w:sz="4" w:space="0" w:color="000000"/>
            </w:tcBorders>
            <w:shd w:val="clear" w:color="auto" w:fill="auto"/>
            <w:vAlign w:val="center"/>
          </w:tcPr>
          <w:p w14:paraId="6FC05C49" w14:textId="77777777" w:rsidR="00B3058C" w:rsidRPr="00631D50" w:rsidRDefault="00B3058C" w:rsidP="00333DC6">
            <w:pPr>
              <w:autoSpaceDE w:val="0"/>
              <w:spacing w:after="0"/>
              <w:ind w:left="-297" w:firstLine="297"/>
              <w:jc w:val="center"/>
              <w:rPr>
                <w:rFonts w:ascii="Lato" w:hAnsi="Lato"/>
                <w:sz w:val="20"/>
                <w:szCs w:val="20"/>
              </w:rPr>
            </w:pPr>
            <w:r w:rsidRPr="00631D50">
              <w:rPr>
                <w:rFonts w:ascii="Lato" w:hAnsi="Lato"/>
                <w:b/>
                <w:color w:val="000000"/>
                <w:sz w:val="20"/>
                <w:szCs w:val="20"/>
                <w:lang w:eastAsia="pl-PL"/>
              </w:rPr>
              <w:t>Jednostka</w:t>
            </w:r>
            <w:r>
              <w:rPr>
                <w:rFonts w:ascii="Lato" w:hAnsi="Lato"/>
                <w:b/>
                <w:color w:val="000000"/>
                <w:sz w:val="20"/>
                <w:szCs w:val="20"/>
                <w:lang w:eastAsia="pl-PL"/>
              </w:rPr>
              <w:t xml:space="preserve"> Policji</w:t>
            </w:r>
          </w:p>
        </w:tc>
        <w:tc>
          <w:tcPr>
            <w:tcW w:w="5309" w:type="dxa"/>
            <w:gridSpan w:val="5"/>
            <w:tcBorders>
              <w:top w:val="single" w:sz="4" w:space="0" w:color="000000"/>
              <w:left w:val="single" w:sz="6" w:space="0" w:color="000000"/>
              <w:right w:val="single" w:sz="6" w:space="0" w:color="000000"/>
            </w:tcBorders>
            <w:shd w:val="clear" w:color="auto" w:fill="auto"/>
            <w:vAlign w:val="center"/>
          </w:tcPr>
          <w:p w14:paraId="41A1589A" w14:textId="77777777" w:rsidR="00B3058C" w:rsidRPr="00631D50" w:rsidRDefault="00B3058C" w:rsidP="00333DC6">
            <w:pPr>
              <w:spacing w:after="0"/>
              <w:jc w:val="center"/>
              <w:rPr>
                <w:rFonts w:ascii="Lato" w:hAnsi="Lato"/>
                <w:sz w:val="20"/>
                <w:szCs w:val="20"/>
              </w:rPr>
            </w:pPr>
            <w:r w:rsidRPr="00631D50">
              <w:rPr>
                <w:rFonts w:ascii="Lato" w:hAnsi="Lato"/>
                <w:b/>
                <w:color w:val="000000"/>
                <w:sz w:val="20"/>
                <w:szCs w:val="20"/>
                <w:lang w:eastAsia="pl-PL"/>
              </w:rPr>
              <w:t>Podejrzani  z art. 178a</w:t>
            </w:r>
            <w:r>
              <w:rPr>
                <w:rFonts w:ascii="Lato" w:hAnsi="Lato"/>
                <w:b/>
                <w:color w:val="000000"/>
                <w:sz w:val="20"/>
                <w:szCs w:val="20"/>
                <w:lang w:eastAsia="pl-PL"/>
              </w:rPr>
              <w:t xml:space="preserve"> </w:t>
            </w:r>
            <w:r w:rsidRPr="00631D50">
              <w:rPr>
                <w:rFonts w:ascii="Lato" w:hAnsi="Lato"/>
                <w:b/>
                <w:color w:val="000000"/>
                <w:sz w:val="20"/>
                <w:szCs w:val="20"/>
                <w:lang w:eastAsia="pl-PL"/>
              </w:rPr>
              <w:t>KK</w:t>
            </w:r>
          </w:p>
        </w:tc>
      </w:tr>
      <w:tr w:rsidR="00B3058C" w:rsidRPr="00631D50" w14:paraId="43D70A14" w14:textId="77777777" w:rsidTr="00333DC6">
        <w:tblPrEx>
          <w:tblCellMar>
            <w:left w:w="0" w:type="dxa"/>
            <w:right w:w="0" w:type="dxa"/>
          </w:tblCellMar>
        </w:tblPrEx>
        <w:trPr>
          <w:trHeight w:val="377"/>
        </w:trPr>
        <w:tc>
          <w:tcPr>
            <w:tcW w:w="3763" w:type="dxa"/>
            <w:vMerge/>
            <w:tcBorders>
              <w:top w:val="single" w:sz="4" w:space="0" w:color="000000"/>
              <w:left w:val="single" w:sz="4" w:space="0" w:color="000000"/>
            </w:tcBorders>
            <w:shd w:val="clear" w:color="auto" w:fill="auto"/>
            <w:vAlign w:val="center"/>
          </w:tcPr>
          <w:p w14:paraId="18E12F25" w14:textId="77777777" w:rsidR="00B3058C" w:rsidRPr="00631D50" w:rsidRDefault="00B3058C" w:rsidP="00333DC6">
            <w:pPr>
              <w:autoSpaceDE w:val="0"/>
              <w:snapToGrid w:val="0"/>
              <w:spacing w:after="0"/>
              <w:rPr>
                <w:rFonts w:ascii="Lato" w:hAnsi="Lato"/>
                <w:b/>
                <w:color w:val="000000"/>
                <w:sz w:val="20"/>
                <w:szCs w:val="20"/>
                <w:lang w:eastAsia="pl-PL"/>
              </w:rPr>
            </w:pPr>
          </w:p>
        </w:tc>
        <w:tc>
          <w:tcPr>
            <w:tcW w:w="1145" w:type="dxa"/>
            <w:tcBorders>
              <w:top w:val="single" w:sz="4" w:space="0" w:color="000000"/>
              <w:left w:val="single" w:sz="4" w:space="0" w:color="000000"/>
              <w:bottom w:val="single" w:sz="4" w:space="0" w:color="000000"/>
            </w:tcBorders>
            <w:shd w:val="clear" w:color="auto" w:fill="auto"/>
            <w:vAlign w:val="center"/>
          </w:tcPr>
          <w:p w14:paraId="11DA5810"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2016</w:t>
            </w:r>
          </w:p>
        </w:tc>
        <w:tc>
          <w:tcPr>
            <w:tcW w:w="982" w:type="dxa"/>
            <w:tcBorders>
              <w:top w:val="single" w:sz="4" w:space="0" w:color="000000"/>
              <w:left w:val="single" w:sz="4" w:space="0" w:color="000000"/>
              <w:bottom w:val="single" w:sz="4" w:space="0" w:color="000000"/>
            </w:tcBorders>
            <w:shd w:val="clear" w:color="auto" w:fill="auto"/>
            <w:vAlign w:val="center"/>
          </w:tcPr>
          <w:p w14:paraId="00712B71"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2017</w:t>
            </w:r>
          </w:p>
        </w:tc>
        <w:tc>
          <w:tcPr>
            <w:tcW w:w="1054" w:type="dxa"/>
            <w:tcBorders>
              <w:top w:val="single" w:sz="6" w:space="0" w:color="000000"/>
              <w:left w:val="single" w:sz="4" w:space="0" w:color="000000"/>
              <w:bottom w:val="single" w:sz="6" w:space="0" w:color="000000"/>
            </w:tcBorders>
            <w:shd w:val="clear" w:color="auto" w:fill="auto"/>
            <w:vAlign w:val="center"/>
          </w:tcPr>
          <w:p w14:paraId="109C486C"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2018</w:t>
            </w:r>
          </w:p>
        </w:tc>
        <w:tc>
          <w:tcPr>
            <w:tcW w:w="1036" w:type="dxa"/>
            <w:tcBorders>
              <w:top w:val="single" w:sz="4" w:space="0" w:color="000000"/>
              <w:left w:val="single" w:sz="4" w:space="0" w:color="000000"/>
              <w:bottom w:val="single" w:sz="4" w:space="0" w:color="000000"/>
            </w:tcBorders>
            <w:shd w:val="clear" w:color="auto" w:fill="auto"/>
            <w:vAlign w:val="center"/>
          </w:tcPr>
          <w:p w14:paraId="56931DD1"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2019</w:t>
            </w:r>
          </w:p>
        </w:tc>
        <w:tc>
          <w:tcPr>
            <w:tcW w:w="1092" w:type="dxa"/>
            <w:tcBorders>
              <w:top w:val="single" w:sz="4" w:space="0" w:color="000000"/>
              <w:left w:val="single" w:sz="4" w:space="0" w:color="000000"/>
              <w:right w:val="single" w:sz="4" w:space="0" w:color="000000"/>
            </w:tcBorders>
            <w:shd w:val="clear" w:color="auto" w:fill="auto"/>
            <w:vAlign w:val="center"/>
          </w:tcPr>
          <w:p w14:paraId="64EBC44F" w14:textId="77777777" w:rsidR="00B3058C" w:rsidRPr="00631D50" w:rsidRDefault="00B3058C" w:rsidP="00333DC6">
            <w:pPr>
              <w:autoSpaceDE w:val="0"/>
              <w:spacing w:after="0"/>
              <w:jc w:val="center"/>
              <w:rPr>
                <w:rFonts w:ascii="Lato" w:hAnsi="Lato"/>
                <w:sz w:val="20"/>
                <w:szCs w:val="20"/>
              </w:rPr>
            </w:pPr>
            <w:r w:rsidRPr="00631D50">
              <w:rPr>
                <w:rFonts w:ascii="Lato" w:hAnsi="Lato"/>
                <w:b/>
                <w:color w:val="000000"/>
                <w:sz w:val="20"/>
                <w:szCs w:val="20"/>
                <w:lang w:eastAsia="pl-PL"/>
              </w:rPr>
              <w:t>2020</w:t>
            </w:r>
          </w:p>
        </w:tc>
      </w:tr>
      <w:tr w:rsidR="00B3058C" w:rsidRPr="00631D50" w14:paraId="7FC4ED33"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BAA730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Bydgoszczy</w:t>
            </w:r>
          </w:p>
        </w:tc>
        <w:tc>
          <w:tcPr>
            <w:tcW w:w="1145" w:type="dxa"/>
            <w:tcBorders>
              <w:top w:val="single" w:sz="4" w:space="0" w:color="000000"/>
              <w:left w:val="single" w:sz="6" w:space="0" w:color="000000"/>
              <w:bottom w:val="single" w:sz="6" w:space="0" w:color="000000"/>
            </w:tcBorders>
            <w:shd w:val="clear" w:color="auto" w:fill="auto"/>
            <w:vAlign w:val="center"/>
          </w:tcPr>
          <w:p w14:paraId="450B1A73"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435</w:t>
            </w:r>
          </w:p>
        </w:tc>
        <w:tc>
          <w:tcPr>
            <w:tcW w:w="982" w:type="dxa"/>
            <w:tcBorders>
              <w:top w:val="single" w:sz="4" w:space="0" w:color="000000"/>
              <w:left w:val="single" w:sz="6" w:space="0" w:color="000000"/>
              <w:bottom w:val="single" w:sz="6" w:space="0" w:color="000000"/>
            </w:tcBorders>
            <w:shd w:val="clear" w:color="auto" w:fill="auto"/>
            <w:vAlign w:val="center"/>
          </w:tcPr>
          <w:p w14:paraId="560277E1"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374</w:t>
            </w:r>
          </w:p>
        </w:tc>
        <w:tc>
          <w:tcPr>
            <w:tcW w:w="1054" w:type="dxa"/>
            <w:tcBorders>
              <w:top w:val="single" w:sz="6" w:space="0" w:color="000000"/>
              <w:left w:val="single" w:sz="6" w:space="0" w:color="000000"/>
              <w:bottom w:val="single" w:sz="6" w:space="0" w:color="000000"/>
            </w:tcBorders>
            <w:shd w:val="clear" w:color="auto" w:fill="auto"/>
            <w:vAlign w:val="center"/>
          </w:tcPr>
          <w:p w14:paraId="37BDE53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333</w:t>
            </w:r>
          </w:p>
        </w:tc>
        <w:tc>
          <w:tcPr>
            <w:tcW w:w="1036" w:type="dxa"/>
            <w:tcBorders>
              <w:top w:val="single" w:sz="6" w:space="0" w:color="000000"/>
              <w:left w:val="single" w:sz="6" w:space="0" w:color="000000"/>
              <w:bottom w:val="single" w:sz="6" w:space="0" w:color="000000"/>
            </w:tcBorders>
            <w:shd w:val="clear" w:color="auto" w:fill="auto"/>
            <w:vAlign w:val="center"/>
          </w:tcPr>
          <w:p w14:paraId="0B0FD0E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352</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CD871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347</w:t>
            </w:r>
          </w:p>
        </w:tc>
      </w:tr>
      <w:tr w:rsidR="00B3058C" w:rsidRPr="00631D50" w14:paraId="4B05159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40CCA800"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Grudziądzu</w:t>
            </w:r>
          </w:p>
        </w:tc>
        <w:tc>
          <w:tcPr>
            <w:tcW w:w="1145" w:type="dxa"/>
            <w:tcBorders>
              <w:top w:val="single" w:sz="6" w:space="0" w:color="000000"/>
              <w:left w:val="single" w:sz="6" w:space="0" w:color="000000"/>
              <w:bottom w:val="single" w:sz="6" w:space="0" w:color="000000"/>
            </w:tcBorders>
            <w:shd w:val="clear" w:color="auto" w:fill="auto"/>
            <w:vAlign w:val="center"/>
          </w:tcPr>
          <w:p w14:paraId="0655E63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192</w:t>
            </w:r>
          </w:p>
        </w:tc>
        <w:tc>
          <w:tcPr>
            <w:tcW w:w="982" w:type="dxa"/>
            <w:tcBorders>
              <w:top w:val="single" w:sz="6" w:space="0" w:color="000000"/>
              <w:left w:val="single" w:sz="6" w:space="0" w:color="000000"/>
              <w:bottom w:val="single" w:sz="6" w:space="0" w:color="000000"/>
            </w:tcBorders>
            <w:shd w:val="clear" w:color="auto" w:fill="auto"/>
            <w:vAlign w:val="center"/>
          </w:tcPr>
          <w:p w14:paraId="286C7F4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185</w:t>
            </w:r>
          </w:p>
        </w:tc>
        <w:tc>
          <w:tcPr>
            <w:tcW w:w="1054" w:type="dxa"/>
            <w:tcBorders>
              <w:top w:val="single" w:sz="6" w:space="0" w:color="000000"/>
              <w:left w:val="single" w:sz="6" w:space="0" w:color="000000"/>
              <w:bottom w:val="single" w:sz="6" w:space="0" w:color="000000"/>
            </w:tcBorders>
            <w:shd w:val="clear" w:color="auto" w:fill="auto"/>
            <w:vAlign w:val="center"/>
          </w:tcPr>
          <w:p w14:paraId="655B975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157</w:t>
            </w:r>
          </w:p>
        </w:tc>
        <w:tc>
          <w:tcPr>
            <w:tcW w:w="1036" w:type="dxa"/>
            <w:tcBorders>
              <w:top w:val="single" w:sz="6" w:space="0" w:color="000000"/>
              <w:left w:val="single" w:sz="6" w:space="0" w:color="000000"/>
              <w:bottom w:val="single" w:sz="6" w:space="0" w:color="000000"/>
            </w:tcBorders>
            <w:shd w:val="clear" w:color="auto" w:fill="auto"/>
            <w:vAlign w:val="center"/>
          </w:tcPr>
          <w:p w14:paraId="05C9C89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174</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FFBA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154</w:t>
            </w:r>
          </w:p>
        </w:tc>
      </w:tr>
      <w:tr w:rsidR="00B3058C" w:rsidRPr="00631D50" w14:paraId="1A02D686"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1D1B4F3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 Toruniu</w:t>
            </w:r>
          </w:p>
        </w:tc>
        <w:tc>
          <w:tcPr>
            <w:tcW w:w="1145" w:type="dxa"/>
            <w:tcBorders>
              <w:top w:val="single" w:sz="6" w:space="0" w:color="000000"/>
              <w:left w:val="single" w:sz="6" w:space="0" w:color="000000"/>
              <w:bottom w:val="single" w:sz="6" w:space="0" w:color="000000"/>
            </w:tcBorders>
            <w:shd w:val="clear" w:color="auto" w:fill="auto"/>
            <w:vAlign w:val="center"/>
          </w:tcPr>
          <w:p w14:paraId="3BBA3A9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436</w:t>
            </w:r>
          </w:p>
        </w:tc>
        <w:tc>
          <w:tcPr>
            <w:tcW w:w="982" w:type="dxa"/>
            <w:tcBorders>
              <w:top w:val="single" w:sz="6" w:space="0" w:color="000000"/>
              <w:left w:val="single" w:sz="6" w:space="0" w:color="000000"/>
              <w:bottom w:val="single" w:sz="6" w:space="0" w:color="000000"/>
            </w:tcBorders>
            <w:shd w:val="clear" w:color="auto" w:fill="auto"/>
            <w:vAlign w:val="center"/>
          </w:tcPr>
          <w:p w14:paraId="726644E9"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312</w:t>
            </w:r>
          </w:p>
        </w:tc>
        <w:tc>
          <w:tcPr>
            <w:tcW w:w="1054" w:type="dxa"/>
            <w:tcBorders>
              <w:top w:val="single" w:sz="6" w:space="0" w:color="000000"/>
              <w:left w:val="single" w:sz="6" w:space="0" w:color="000000"/>
              <w:bottom w:val="single" w:sz="6" w:space="0" w:color="000000"/>
            </w:tcBorders>
            <w:shd w:val="clear" w:color="auto" w:fill="auto"/>
            <w:vAlign w:val="center"/>
          </w:tcPr>
          <w:p w14:paraId="586E963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307</w:t>
            </w:r>
          </w:p>
        </w:tc>
        <w:tc>
          <w:tcPr>
            <w:tcW w:w="1036" w:type="dxa"/>
            <w:tcBorders>
              <w:top w:val="single" w:sz="6" w:space="0" w:color="000000"/>
              <w:left w:val="single" w:sz="6" w:space="0" w:color="000000"/>
              <w:bottom w:val="single" w:sz="6" w:space="0" w:color="000000"/>
            </w:tcBorders>
            <w:shd w:val="clear" w:color="auto" w:fill="auto"/>
            <w:vAlign w:val="center"/>
          </w:tcPr>
          <w:p w14:paraId="25862B6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350</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3AE8D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327</w:t>
            </w:r>
          </w:p>
        </w:tc>
      </w:tr>
      <w:tr w:rsidR="00B3058C" w:rsidRPr="00631D50" w14:paraId="3BA344F0"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79EC8D6C"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KMP we Włocławku</w:t>
            </w:r>
          </w:p>
        </w:tc>
        <w:tc>
          <w:tcPr>
            <w:tcW w:w="1145" w:type="dxa"/>
            <w:tcBorders>
              <w:top w:val="single" w:sz="6" w:space="0" w:color="000000"/>
              <w:left w:val="single" w:sz="6" w:space="0" w:color="000000"/>
              <w:bottom w:val="single" w:sz="6" w:space="0" w:color="000000"/>
            </w:tcBorders>
            <w:shd w:val="clear" w:color="auto" w:fill="auto"/>
            <w:vAlign w:val="center"/>
          </w:tcPr>
          <w:p w14:paraId="02FA51A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332</w:t>
            </w:r>
          </w:p>
        </w:tc>
        <w:tc>
          <w:tcPr>
            <w:tcW w:w="982" w:type="dxa"/>
            <w:tcBorders>
              <w:top w:val="single" w:sz="6" w:space="0" w:color="000000"/>
              <w:left w:val="single" w:sz="6" w:space="0" w:color="000000"/>
              <w:bottom w:val="single" w:sz="6" w:space="0" w:color="000000"/>
            </w:tcBorders>
            <w:shd w:val="clear" w:color="auto" w:fill="auto"/>
            <w:vAlign w:val="center"/>
          </w:tcPr>
          <w:p w14:paraId="581B89C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280</w:t>
            </w:r>
          </w:p>
        </w:tc>
        <w:tc>
          <w:tcPr>
            <w:tcW w:w="1054" w:type="dxa"/>
            <w:tcBorders>
              <w:top w:val="single" w:sz="6" w:space="0" w:color="000000"/>
              <w:left w:val="single" w:sz="6" w:space="0" w:color="000000"/>
              <w:bottom w:val="single" w:sz="6" w:space="0" w:color="000000"/>
            </w:tcBorders>
            <w:shd w:val="clear" w:color="auto" w:fill="auto"/>
            <w:vAlign w:val="center"/>
          </w:tcPr>
          <w:p w14:paraId="33805DE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284</w:t>
            </w:r>
          </w:p>
        </w:tc>
        <w:tc>
          <w:tcPr>
            <w:tcW w:w="1036" w:type="dxa"/>
            <w:tcBorders>
              <w:top w:val="single" w:sz="6" w:space="0" w:color="000000"/>
              <w:left w:val="single" w:sz="6" w:space="0" w:color="000000"/>
              <w:bottom w:val="single" w:sz="6" w:space="0" w:color="000000"/>
            </w:tcBorders>
            <w:shd w:val="clear" w:color="auto" w:fill="auto"/>
            <w:vAlign w:val="center"/>
          </w:tcPr>
          <w:p w14:paraId="5EA0090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324</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87AA7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327</w:t>
            </w:r>
          </w:p>
        </w:tc>
      </w:tr>
      <w:tr w:rsidR="00B3058C" w:rsidRPr="00631D50" w14:paraId="5EC81545"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1987D63"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Aleksandrowie Kujawskim</w:t>
            </w:r>
          </w:p>
        </w:tc>
        <w:tc>
          <w:tcPr>
            <w:tcW w:w="1145" w:type="dxa"/>
            <w:tcBorders>
              <w:top w:val="single" w:sz="6" w:space="0" w:color="000000"/>
              <w:left w:val="single" w:sz="6" w:space="0" w:color="000000"/>
              <w:bottom w:val="single" w:sz="6" w:space="0" w:color="000000"/>
            </w:tcBorders>
            <w:shd w:val="clear" w:color="auto" w:fill="auto"/>
            <w:vAlign w:val="center"/>
          </w:tcPr>
          <w:p w14:paraId="520EFC6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135</w:t>
            </w:r>
          </w:p>
        </w:tc>
        <w:tc>
          <w:tcPr>
            <w:tcW w:w="982" w:type="dxa"/>
            <w:tcBorders>
              <w:top w:val="single" w:sz="6" w:space="0" w:color="000000"/>
              <w:left w:val="single" w:sz="6" w:space="0" w:color="000000"/>
              <w:bottom w:val="single" w:sz="6" w:space="0" w:color="000000"/>
            </w:tcBorders>
            <w:shd w:val="clear" w:color="auto" w:fill="auto"/>
            <w:vAlign w:val="center"/>
          </w:tcPr>
          <w:p w14:paraId="23F5F98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140</w:t>
            </w:r>
          </w:p>
        </w:tc>
        <w:tc>
          <w:tcPr>
            <w:tcW w:w="1054" w:type="dxa"/>
            <w:tcBorders>
              <w:top w:val="single" w:sz="6" w:space="0" w:color="000000"/>
              <w:left w:val="single" w:sz="6" w:space="0" w:color="000000"/>
              <w:bottom w:val="single" w:sz="6" w:space="0" w:color="000000"/>
            </w:tcBorders>
            <w:shd w:val="clear" w:color="auto" w:fill="auto"/>
            <w:vAlign w:val="center"/>
          </w:tcPr>
          <w:p w14:paraId="2E72638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139</w:t>
            </w:r>
          </w:p>
        </w:tc>
        <w:tc>
          <w:tcPr>
            <w:tcW w:w="1036" w:type="dxa"/>
            <w:tcBorders>
              <w:top w:val="single" w:sz="6" w:space="0" w:color="000000"/>
              <w:left w:val="single" w:sz="6" w:space="0" w:color="000000"/>
              <w:bottom w:val="single" w:sz="6" w:space="0" w:color="000000"/>
            </w:tcBorders>
            <w:shd w:val="clear" w:color="auto" w:fill="auto"/>
            <w:vAlign w:val="center"/>
          </w:tcPr>
          <w:p w14:paraId="7560B6F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169</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8E14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125</w:t>
            </w:r>
          </w:p>
        </w:tc>
      </w:tr>
      <w:tr w:rsidR="00B3058C" w:rsidRPr="00631D50" w14:paraId="730D084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CE4F127"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Brodnicy</w:t>
            </w:r>
          </w:p>
        </w:tc>
        <w:tc>
          <w:tcPr>
            <w:tcW w:w="1145" w:type="dxa"/>
            <w:tcBorders>
              <w:top w:val="single" w:sz="6" w:space="0" w:color="000000"/>
              <w:left w:val="single" w:sz="6" w:space="0" w:color="000000"/>
              <w:bottom w:val="single" w:sz="6" w:space="0" w:color="000000"/>
            </w:tcBorders>
            <w:shd w:val="clear" w:color="auto" w:fill="auto"/>
            <w:vAlign w:val="center"/>
          </w:tcPr>
          <w:p w14:paraId="36042D0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105</w:t>
            </w:r>
          </w:p>
        </w:tc>
        <w:tc>
          <w:tcPr>
            <w:tcW w:w="982" w:type="dxa"/>
            <w:tcBorders>
              <w:top w:val="single" w:sz="6" w:space="0" w:color="000000"/>
              <w:left w:val="single" w:sz="6" w:space="0" w:color="000000"/>
              <w:bottom w:val="single" w:sz="6" w:space="0" w:color="000000"/>
            </w:tcBorders>
            <w:shd w:val="clear" w:color="auto" w:fill="auto"/>
            <w:vAlign w:val="center"/>
          </w:tcPr>
          <w:p w14:paraId="5940206F"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92</w:t>
            </w:r>
          </w:p>
        </w:tc>
        <w:tc>
          <w:tcPr>
            <w:tcW w:w="1054" w:type="dxa"/>
            <w:tcBorders>
              <w:top w:val="single" w:sz="6" w:space="0" w:color="000000"/>
              <w:left w:val="single" w:sz="6" w:space="0" w:color="000000"/>
              <w:bottom w:val="single" w:sz="6" w:space="0" w:color="000000"/>
            </w:tcBorders>
            <w:shd w:val="clear" w:color="auto" w:fill="auto"/>
            <w:vAlign w:val="center"/>
          </w:tcPr>
          <w:p w14:paraId="0C2939B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92</w:t>
            </w:r>
          </w:p>
        </w:tc>
        <w:tc>
          <w:tcPr>
            <w:tcW w:w="1036" w:type="dxa"/>
            <w:tcBorders>
              <w:top w:val="single" w:sz="6" w:space="0" w:color="000000"/>
              <w:left w:val="single" w:sz="6" w:space="0" w:color="000000"/>
              <w:bottom w:val="single" w:sz="6" w:space="0" w:color="000000"/>
            </w:tcBorders>
            <w:shd w:val="clear" w:color="auto" w:fill="auto"/>
            <w:vAlign w:val="center"/>
          </w:tcPr>
          <w:p w14:paraId="2496D5F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122</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9BA4C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101</w:t>
            </w:r>
          </w:p>
        </w:tc>
      </w:tr>
      <w:tr w:rsidR="00B3058C" w:rsidRPr="00631D50" w14:paraId="3B98F564"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5604AA5F"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Chełmnie</w:t>
            </w:r>
          </w:p>
        </w:tc>
        <w:tc>
          <w:tcPr>
            <w:tcW w:w="1145" w:type="dxa"/>
            <w:tcBorders>
              <w:top w:val="single" w:sz="6" w:space="0" w:color="000000"/>
              <w:left w:val="single" w:sz="6" w:space="0" w:color="000000"/>
              <w:bottom w:val="single" w:sz="6" w:space="0" w:color="000000"/>
            </w:tcBorders>
            <w:shd w:val="clear" w:color="auto" w:fill="auto"/>
            <w:vAlign w:val="center"/>
          </w:tcPr>
          <w:p w14:paraId="0C08D91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105</w:t>
            </w:r>
          </w:p>
        </w:tc>
        <w:tc>
          <w:tcPr>
            <w:tcW w:w="982" w:type="dxa"/>
            <w:tcBorders>
              <w:top w:val="single" w:sz="6" w:space="0" w:color="000000"/>
              <w:left w:val="single" w:sz="6" w:space="0" w:color="000000"/>
              <w:bottom w:val="single" w:sz="6" w:space="0" w:color="000000"/>
            </w:tcBorders>
            <w:shd w:val="clear" w:color="auto" w:fill="auto"/>
            <w:vAlign w:val="center"/>
          </w:tcPr>
          <w:p w14:paraId="4A7D8513"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103</w:t>
            </w:r>
          </w:p>
        </w:tc>
        <w:tc>
          <w:tcPr>
            <w:tcW w:w="1054" w:type="dxa"/>
            <w:tcBorders>
              <w:top w:val="single" w:sz="6" w:space="0" w:color="000000"/>
              <w:left w:val="single" w:sz="6" w:space="0" w:color="000000"/>
              <w:bottom w:val="single" w:sz="6" w:space="0" w:color="000000"/>
            </w:tcBorders>
            <w:shd w:val="clear" w:color="auto" w:fill="auto"/>
            <w:vAlign w:val="center"/>
          </w:tcPr>
          <w:p w14:paraId="4C670072"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98</w:t>
            </w:r>
          </w:p>
        </w:tc>
        <w:tc>
          <w:tcPr>
            <w:tcW w:w="1036" w:type="dxa"/>
            <w:tcBorders>
              <w:top w:val="single" w:sz="6" w:space="0" w:color="000000"/>
              <w:left w:val="single" w:sz="6" w:space="0" w:color="000000"/>
              <w:bottom w:val="single" w:sz="6" w:space="0" w:color="000000"/>
            </w:tcBorders>
            <w:shd w:val="clear" w:color="auto" w:fill="auto"/>
            <w:vAlign w:val="center"/>
          </w:tcPr>
          <w:p w14:paraId="2688E76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88</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218FD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90</w:t>
            </w:r>
          </w:p>
        </w:tc>
      </w:tr>
      <w:tr w:rsidR="00B3058C" w:rsidRPr="00631D50" w14:paraId="56AF903C"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760ACA9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Golubiu-Dobrzyniu</w:t>
            </w:r>
          </w:p>
        </w:tc>
        <w:tc>
          <w:tcPr>
            <w:tcW w:w="1145" w:type="dxa"/>
            <w:tcBorders>
              <w:top w:val="single" w:sz="6" w:space="0" w:color="000000"/>
              <w:left w:val="single" w:sz="6" w:space="0" w:color="000000"/>
              <w:bottom w:val="single" w:sz="6" w:space="0" w:color="000000"/>
            </w:tcBorders>
            <w:shd w:val="clear" w:color="auto" w:fill="auto"/>
            <w:vAlign w:val="center"/>
          </w:tcPr>
          <w:p w14:paraId="170A740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80</w:t>
            </w:r>
          </w:p>
        </w:tc>
        <w:tc>
          <w:tcPr>
            <w:tcW w:w="982" w:type="dxa"/>
            <w:tcBorders>
              <w:top w:val="single" w:sz="6" w:space="0" w:color="000000"/>
              <w:left w:val="single" w:sz="6" w:space="0" w:color="000000"/>
              <w:bottom w:val="single" w:sz="6" w:space="0" w:color="000000"/>
            </w:tcBorders>
            <w:shd w:val="clear" w:color="auto" w:fill="auto"/>
            <w:vAlign w:val="center"/>
          </w:tcPr>
          <w:p w14:paraId="0711BF2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56</w:t>
            </w:r>
          </w:p>
        </w:tc>
        <w:tc>
          <w:tcPr>
            <w:tcW w:w="1054" w:type="dxa"/>
            <w:tcBorders>
              <w:top w:val="single" w:sz="6" w:space="0" w:color="000000"/>
              <w:left w:val="single" w:sz="6" w:space="0" w:color="000000"/>
              <w:bottom w:val="single" w:sz="6" w:space="0" w:color="000000"/>
            </w:tcBorders>
            <w:shd w:val="clear" w:color="auto" w:fill="auto"/>
            <w:vAlign w:val="center"/>
          </w:tcPr>
          <w:p w14:paraId="4EDF251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59</w:t>
            </w:r>
          </w:p>
        </w:tc>
        <w:tc>
          <w:tcPr>
            <w:tcW w:w="1036" w:type="dxa"/>
            <w:tcBorders>
              <w:top w:val="single" w:sz="6" w:space="0" w:color="000000"/>
              <w:left w:val="single" w:sz="6" w:space="0" w:color="000000"/>
              <w:bottom w:val="single" w:sz="6" w:space="0" w:color="000000"/>
            </w:tcBorders>
            <w:shd w:val="clear" w:color="auto" w:fill="auto"/>
            <w:vAlign w:val="center"/>
          </w:tcPr>
          <w:p w14:paraId="619FC39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56</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1F73F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64</w:t>
            </w:r>
          </w:p>
        </w:tc>
      </w:tr>
      <w:tr w:rsidR="00B3058C" w:rsidRPr="00631D50" w14:paraId="4C1CCB2A"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83D23AB"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Inowrocławiu</w:t>
            </w:r>
          </w:p>
        </w:tc>
        <w:tc>
          <w:tcPr>
            <w:tcW w:w="1145" w:type="dxa"/>
            <w:tcBorders>
              <w:top w:val="single" w:sz="6" w:space="0" w:color="000000"/>
              <w:left w:val="single" w:sz="6" w:space="0" w:color="000000"/>
              <w:bottom w:val="single" w:sz="6" w:space="0" w:color="000000"/>
            </w:tcBorders>
            <w:shd w:val="clear" w:color="auto" w:fill="auto"/>
            <w:vAlign w:val="center"/>
          </w:tcPr>
          <w:p w14:paraId="4C8E10BE"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243</w:t>
            </w:r>
          </w:p>
        </w:tc>
        <w:tc>
          <w:tcPr>
            <w:tcW w:w="982" w:type="dxa"/>
            <w:tcBorders>
              <w:top w:val="single" w:sz="6" w:space="0" w:color="000000"/>
              <w:left w:val="single" w:sz="6" w:space="0" w:color="000000"/>
              <w:bottom w:val="single" w:sz="6" w:space="0" w:color="000000"/>
            </w:tcBorders>
            <w:shd w:val="clear" w:color="auto" w:fill="auto"/>
            <w:vAlign w:val="center"/>
          </w:tcPr>
          <w:p w14:paraId="012516A7"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200</w:t>
            </w:r>
          </w:p>
        </w:tc>
        <w:tc>
          <w:tcPr>
            <w:tcW w:w="1054" w:type="dxa"/>
            <w:tcBorders>
              <w:top w:val="single" w:sz="6" w:space="0" w:color="000000"/>
              <w:left w:val="single" w:sz="6" w:space="0" w:color="000000"/>
              <w:bottom w:val="single" w:sz="6" w:space="0" w:color="000000"/>
            </w:tcBorders>
            <w:shd w:val="clear" w:color="auto" w:fill="auto"/>
            <w:vAlign w:val="center"/>
          </w:tcPr>
          <w:p w14:paraId="06E2BF0A"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178</w:t>
            </w:r>
          </w:p>
        </w:tc>
        <w:tc>
          <w:tcPr>
            <w:tcW w:w="1036" w:type="dxa"/>
            <w:tcBorders>
              <w:top w:val="single" w:sz="6" w:space="0" w:color="000000"/>
              <w:left w:val="single" w:sz="6" w:space="0" w:color="000000"/>
              <w:bottom w:val="single" w:sz="6" w:space="0" w:color="000000"/>
            </w:tcBorders>
            <w:shd w:val="clear" w:color="auto" w:fill="auto"/>
            <w:vAlign w:val="center"/>
          </w:tcPr>
          <w:p w14:paraId="43C7A93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205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38C5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158</w:t>
            </w:r>
          </w:p>
        </w:tc>
      </w:tr>
      <w:tr w:rsidR="00B3058C" w:rsidRPr="00631D50" w14:paraId="45138E0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7AADC02"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Lipnie</w:t>
            </w:r>
          </w:p>
        </w:tc>
        <w:tc>
          <w:tcPr>
            <w:tcW w:w="1145" w:type="dxa"/>
            <w:tcBorders>
              <w:top w:val="single" w:sz="6" w:space="0" w:color="000000"/>
              <w:left w:val="single" w:sz="6" w:space="0" w:color="000000"/>
              <w:bottom w:val="single" w:sz="6" w:space="0" w:color="000000"/>
            </w:tcBorders>
            <w:shd w:val="clear" w:color="auto" w:fill="auto"/>
            <w:vAlign w:val="center"/>
          </w:tcPr>
          <w:p w14:paraId="40C6F2B9"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155</w:t>
            </w:r>
          </w:p>
        </w:tc>
        <w:tc>
          <w:tcPr>
            <w:tcW w:w="982" w:type="dxa"/>
            <w:tcBorders>
              <w:top w:val="single" w:sz="6" w:space="0" w:color="000000"/>
              <w:left w:val="single" w:sz="6" w:space="0" w:color="000000"/>
              <w:bottom w:val="single" w:sz="6" w:space="0" w:color="000000"/>
            </w:tcBorders>
            <w:shd w:val="clear" w:color="auto" w:fill="auto"/>
            <w:vAlign w:val="center"/>
          </w:tcPr>
          <w:p w14:paraId="2B5A6D50"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112</w:t>
            </w:r>
          </w:p>
        </w:tc>
        <w:tc>
          <w:tcPr>
            <w:tcW w:w="1054" w:type="dxa"/>
            <w:tcBorders>
              <w:top w:val="single" w:sz="6" w:space="0" w:color="000000"/>
              <w:left w:val="single" w:sz="6" w:space="0" w:color="000000"/>
              <w:bottom w:val="single" w:sz="6" w:space="0" w:color="000000"/>
            </w:tcBorders>
            <w:shd w:val="clear" w:color="auto" w:fill="auto"/>
            <w:vAlign w:val="center"/>
          </w:tcPr>
          <w:p w14:paraId="4720623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118</w:t>
            </w:r>
          </w:p>
        </w:tc>
        <w:tc>
          <w:tcPr>
            <w:tcW w:w="1036" w:type="dxa"/>
            <w:tcBorders>
              <w:top w:val="single" w:sz="6" w:space="0" w:color="000000"/>
              <w:left w:val="single" w:sz="6" w:space="0" w:color="000000"/>
              <w:bottom w:val="single" w:sz="6" w:space="0" w:color="000000"/>
            </w:tcBorders>
            <w:shd w:val="clear" w:color="auto" w:fill="auto"/>
            <w:vAlign w:val="center"/>
          </w:tcPr>
          <w:p w14:paraId="4063BA42"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D4241"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125</w:t>
            </w:r>
          </w:p>
        </w:tc>
      </w:tr>
      <w:tr w:rsidR="00B3058C" w:rsidRPr="00631D50" w14:paraId="663B35AE"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1A3BA6C4"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Mogilnie</w:t>
            </w:r>
          </w:p>
        </w:tc>
        <w:tc>
          <w:tcPr>
            <w:tcW w:w="1145" w:type="dxa"/>
            <w:tcBorders>
              <w:top w:val="single" w:sz="6" w:space="0" w:color="000000"/>
              <w:left w:val="single" w:sz="6" w:space="0" w:color="000000"/>
              <w:bottom w:val="single" w:sz="6" w:space="0" w:color="000000"/>
            </w:tcBorders>
            <w:shd w:val="clear" w:color="auto" w:fill="auto"/>
            <w:vAlign w:val="center"/>
          </w:tcPr>
          <w:p w14:paraId="7D795DF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91</w:t>
            </w:r>
          </w:p>
        </w:tc>
        <w:tc>
          <w:tcPr>
            <w:tcW w:w="982" w:type="dxa"/>
            <w:tcBorders>
              <w:top w:val="single" w:sz="6" w:space="0" w:color="000000"/>
              <w:left w:val="single" w:sz="6" w:space="0" w:color="000000"/>
              <w:bottom w:val="single" w:sz="6" w:space="0" w:color="000000"/>
            </w:tcBorders>
            <w:shd w:val="clear" w:color="auto" w:fill="auto"/>
            <w:vAlign w:val="center"/>
          </w:tcPr>
          <w:p w14:paraId="3417498A"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68</w:t>
            </w:r>
          </w:p>
        </w:tc>
        <w:tc>
          <w:tcPr>
            <w:tcW w:w="1054" w:type="dxa"/>
            <w:tcBorders>
              <w:top w:val="single" w:sz="6" w:space="0" w:color="000000"/>
              <w:left w:val="single" w:sz="6" w:space="0" w:color="000000"/>
              <w:bottom w:val="single" w:sz="6" w:space="0" w:color="000000"/>
            </w:tcBorders>
            <w:shd w:val="clear" w:color="auto" w:fill="auto"/>
            <w:vAlign w:val="center"/>
          </w:tcPr>
          <w:p w14:paraId="7C6D079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46</w:t>
            </w:r>
          </w:p>
        </w:tc>
        <w:tc>
          <w:tcPr>
            <w:tcW w:w="1036" w:type="dxa"/>
            <w:tcBorders>
              <w:top w:val="single" w:sz="6" w:space="0" w:color="000000"/>
              <w:left w:val="single" w:sz="6" w:space="0" w:color="000000"/>
              <w:bottom w:val="single" w:sz="6" w:space="0" w:color="000000"/>
            </w:tcBorders>
            <w:shd w:val="clear" w:color="auto" w:fill="auto"/>
            <w:vAlign w:val="center"/>
          </w:tcPr>
          <w:p w14:paraId="7DC88770"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66</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00C96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50</w:t>
            </w:r>
          </w:p>
        </w:tc>
      </w:tr>
      <w:tr w:rsidR="00B3058C" w:rsidRPr="00631D50" w14:paraId="10DE680C" w14:textId="77777777" w:rsidTr="00333DC6">
        <w:trPr>
          <w:trHeight w:val="377"/>
        </w:trPr>
        <w:tc>
          <w:tcPr>
            <w:tcW w:w="3763" w:type="dxa"/>
            <w:tcBorders>
              <w:left w:val="single" w:sz="4" w:space="0" w:color="000000"/>
              <w:bottom w:val="single" w:sz="6" w:space="0" w:color="000000"/>
            </w:tcBorders>
            <w:shd w:val="clear" w:color="auto" w:fill="auto"/>
            <w:vAlign w:val="center"/>
          </w:tcPr>
          <w:p w14:paraId="08873612" w14:textId="77777777" w:rsidR="00B3058C" w:rsidRPr="00631D50" w:rsidRDefault="00B3058C" w:rsidP="00333DC6">
            <w:pPr>
              <w:autoSpaceDE w:val="0"/>
              <w:spacing w:after="0" w:line="240" w:lineRule="auto"/>
              <w:rPr>
                <w:rFonts w:ascii="Lato" w:hAnsi="Lato"/>
                <w:sz w:val="20"/>
                <w:szCs w:val="20"/>
              </w:rPr>
            </w:pPr>
            <w:r w:rsidRPr="00631D50">
              <w:rPr>
                <w:rFonts w:ascii="Lato" w:hAnsi="Lato"/>
                <w:b/>
                <w:color w:val="000000"/>
                <w:sz w:val="20"/>
                <w:szCs w:val="20"/>
                <w:lang w:eastAsia="pl-PL"/>
              </w:rPr>
              <w:t>KPP w Nakle nad Notecią</w:t>
            </w:r>
          </w:p>
        </w:tc>
        <w:tc>
          <w:tcPr>
            <w:tcW w:w="1145" w:type="dxa"/>
            <w:tcBorders>
              <w:left w:val="single" w:sz="6" w:space="0" w:color="000000"/>
              <w:bottom w:val="single" w:sz="6" w:space="0" w:color="000000"/>
            </w:tcBorders>
            <w:shd w:val="clear" w:color="auto" w:fill="auto"/>
            <w:vAlign w:val="center"/>
          </w:tcPr>
          <w:p w14:paraId="46320C8E" w14:textId="77777777" w:rsidR="00B3058C" w:rsidRPr="00631D50" w:rsidRDefault="00B3058C" w:rsidP="00333DC6">
            <w:pPr>
              <w:autoSpaceDE w:val="0"/>
              <w:spacing w:after="0" w:line="240" w:lineRule="auto"/>
              <w:jc w:val="center"/>
              <w:rPr>
                <w:rFonts w:ascii="Lato" w:hAnsi="Lato"/>
                <w:sz w:val="20"/>
                <w:szCs w:val="20"/>
              </w:rPr>
            </w:pPr>
            <w:r w:rsidRPr="00631D50">
              <w:rPr>
                <w:rFonts w:ascii="Lato" w:hAnsi="Lato"/>
                <w:color w:val="000000"/>
                <w:sz w:val="20"/>
                <w:szCs w:val="20"/>
                <w:lang w:eastAsia="pl-PL"/>
              </w:rPr>
              <w:t>158</w:t>
            </w:r>
          </w:p>
        </w:tc>
        <w:tc>
          <w:tcPr>
            <w:tcW w:w="982" w:type="dxa"/>
            <w:tcBorders>
              <w:left w:val="single" w:sz="6" w:space="0" w:color="000000"/>
              <w:bottom w:val="single" w:sz="6" w:space="0" w:color="000000"/>
            </w:tcBorders>
            <w:shd w:val="clear" w:color="auto" w:fill="auto"/>
            <w:vAlign w:val="center"/>
          </w:tcPr>
          <w:p w14:paraId="09189063" w14:textId="77777777" w:rsidR="00B3058C" w:rsidRPr="00631D50" w:rsidRDefault="00B3058C" w:rsidP="00333DC6">
            <w:pPr>
              <w:autoSpaceDE w:val="0"/>
              <w:spacing w:after="0" w:line="240" w:lineRule="auto"/>
              <w:jc w:val="center"/>
              <w:rPr>
                <w:rFonts w:ascii="Lato" w:hAnsi="Lato"/>
                <w:sz w:val="20"/>
                <w:szCs w:val="20"/>
              </w:rPr>
            </w:pPr>
            <w:r w:rsidRPr="00631D50">
              <w:rPr>
                <w:rFonts w:ascii="Lato" w:hAnsi="Lato"/>
                <w:color w:val="000000"/>
                <w:sz w:val="20"/>
                <w:szCs w:val="20"/>
                <w:lang w:eastAsia="pl-PL"/>
              </w:rPr>
              <w:t>146</w:t>
            </w:r>
          </w:p>
        </w:tc>
        <w:tc>
          <w:tcPr>
            <w:tcW w:w="1054" w:type="dxa"/>
            <w:tcBorders>
              <w:left w:val="single" w:sz="6" w:space="0" w:color="000000"/>
              <w:bottom w:val="single" w:sz="6" w:space="0" w:color="000000"/>
            </w:tcBorders>
            <w:shd w:val="clear" w:color="auto" w:fill="auto"/>
            <w:vAlign w:val="center"/>
          </w:tcPr>
          <w:p w14:paraId="0E67CF8E"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116</w:t>
            </w:r>
          </w:p>
        </w:tc>
        <w:tc>
          <w:tcPr>
            <w:tcW w:w="1036" w:type="dxa"/>
            <w:tcBorders>
              <w:left w:val="single" w:sz="6" w:space="0" w:color="000000"/>
              <w:bottom w:val="single" w:sz="6" w:space="0" w:color="000000"/>
            </w:tcBorders>
            <w:shd w:val="clear" w:color="auto" w:fill="auto"/>
            <w:vAlign w:val="center"/>
          </w:tcPr>
          <w:p w14:paraId="3F9226CB"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133</w:t>
            </w:r>
          </w:p>
        </w:tc>
        <w:tc>
          <w:tcPr>
            <w:tcW w:w="1092" w:type="dxa"/>
            <w:tcBorders>
              <w:left w:val="single" w:sz="6" w:space="0" w:color="000000"/>
              <w:bottom w:val="single" w:sz="6" w:space="0" w:color="000000"/>
              <w:right w:val="single" w:sz="6" w:space="0" w:color="000000"/>
            </w:tcBorders>
            <w:shd w:val="clear" w:color="auto" w:fill="auto"/>
            <w:vAlign w:val="center"/>
          </w:tcPr>
          <w:p w14:paraId="64E71A0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131</w:t>
            </w:r>
          </w:p>
        </w:tc>
      </w:tr>
      <w:tr w:rsidR="00B3058C" w:rsidRPr="00631D50" w14:paraId="05F9147D"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F4A3E3F"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Radziejowie</w:t>
            </w:r>
          </w:p>
        </w:tc>
        <w:tc>
          <w:tcPr>
            <w:tcW w:w="1145" w:type="dxa"/>
            <w:tcBorders>
              <w:top w:val="single" w:sz="6" w:space="0" w:color="000000"/>
              <w:left w:val="single" w:sz="6" w:space="0" w:color="000000"/>
              <w:bottom w:val="single" w:sz="6" w:space="0" w:color="000000"/>
            </w:tcBorders>
            <w:shd w:val="clear" w:color="auto" w:fill="auto"/>
            <w:vAlign w:val="center"/>
          </w:tcPr>
          <w:p w14:paraId="1E42BEF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83</w:t>
            </w:r>
          </w:p>
        </w:tc>
        <w:tc>
          <w:tcPr>
            <w:tcW w:w="982" w:type="dxa"/>
            <w:tcBorders>
              <w:top w:val="single" w:sz="6" w:space="0" w:color="000000"/>
              <w:left w:val="single" w:sz="6" w:space="0" w:color="000000"/>
              <w:bottom w:val="single" w:sz="6" w:space="0" w:color="000000"/>
            </w:tcBorders>
            <w:shd w:val="clear" w:color="auto" w:fill="auto"/>
            <w:vAlign w:val="center"/>
          </w:tcPr>
          <w:p w14:paraId="01A4FFE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93</w:t>
            </w:r>
          </w:p>
        </w:tc>
        <w:tc>
          <w:tcPr>
            <w:tcW w:w="1054" w:type="dxa"/>
            <w:tcBorders>
              <w:top w:val="single" w:sz="6" w:space="0" w:color="000000"/>
              <w:left w:val="single" w:sz="6" w:space="0" w:color="000000"/>
              <w:bottom w:val="single" w:sz="6" w:space="0" w:color="000000"/>
            </w:tcBorders>
            <w:shd w:val="clear" w:color="auto" w:fill="auto"/>
            <w:vAlign w:val="center"/>
          </w:tcPr>
          <w:p w14:paraId="31F9B8D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68</w:t>
            </w:r>
          </w:p>
        </w:tc>
        <w:tc>
          <w:tcPr>
            <w:tcW w:w="1036" w:type="dxa"/>
            <w:tcBorders>
              <w:top w:val="single" w:sz="6" w:space="0" w:color="000000"/>
              <w:left w:val="single" w:sz="6" w:space="0" w:color="000000"/>
              <w:bottom w:val="single" w:sz="6" w:space="0" w:color="000000"/>
            </w:tcBorders>
            <w:shd w:val="clear" w:color="auto" w:fill="auto"/>
            <w:vAlign w:val="center"/>
          </w:tcPr>
          <w:p w14:paraId="54345F2D"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91</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43599"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59</w:t>
            </w:r>
          </w:p>
        </w:tc>
      </w:tr>
      <w:tr w:rsidR="00B3058C" w:rsidRPr="00631D50" w14:paraId="67D2F308"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3F93B416"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Rypinie</w:t>
            </w:r>
          </w:p>
        </w:tc>
        <w:tc>
          <w:tcPr>
            <w:tcW w:w="1145" w:type="dxa"/>
            <w:tcBorders>
              <w:top w:val="single" w:sz="6" w:space="0" w:color="000000"/>
              <w:left w:val="single" w:sz="6" w:space="0" w:color="000000"/>
              <w:bottom w:val="single" w:sz="6" w:space="0" w:color="000000"/>
            </w:tcBorders>
            <w:shd w:val="clear" w:color="auto" w:fill="auto"/>
            <w:vAlign w:val="center"/>
          </w:tcPr>
          <w:p w14:paraId="20707E12"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74</w:t>
            </w:r>
          </w:p>
        </w:tc>
        <w:tc>
          <w:tcPr>
            <w:tcW w:w="982" w:type="dxa"/>
            <w:tcBorders>
              <w:top w:val="single" w:sz="6" w:space="0" w:color="000000"/>
              <w:left w:val="single" w:sz="6" w:space="0" w:color="000000"/>
              <w:bottom w:val="single" w:sz="6" w:space="0" w:color="000000"/>
            </w:tcBorders>
            <w:shd w:val="clear" w:color="auto" w:fill="auto"/>
            <w:vAlign w:val="center"/>
          </w:tcPr>
          <w:p w14:paraId="16A1365C"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81</w:t>
            </w:r>
          </w:p>
        </w:tc>
        <w:tc>
          <w:tcPr>
            <w:tcW w:w="1054" w:type="dxa"/>
            <w:tcBorders>
              <w:top w:val="single" w:sz="6" w:space="0" w:color="000000"/>
              <w:left w:val="single" w:sz="6" w:space="0" w:color="000000"/>
              <w:bottom w:val="single" w:sz="6" w:space="0" w:color="000000"/>
            </w:tcBorders>
            <w:shd w:val="clear" w:color="auto" w:fill="auto"/>
            <w:vAlign w:val="center"/>
          </w:tcPr>
          <w:p w14:paraId="41AF1547"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49</w:t>
            </w:r>
          </w:p>
        </w:tc>
        <w:tc>
          <w:tcPr>
            <w:tcW w:w="1036" w:type="dxa"/>
            <w:tcBorders>
              <w:top w:val="single" w:sz="6" w:space="0" w:color="000000"/>
              <w:left w:val="single" w:sz="6" w:space="0" w:color="000000"/>
              <w:bottom w:val="single" w:sz="6" w:space="0" w:color="000000"/>
            </w:tcBorders>
            <w:shd w:val="clear" w:color="auto" w:fill="auto"/>
            <w:vAlign w:val="center"/>
          </w:tcPr>
          <w:p w14:paraId="74D024E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573A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66</w:t>
            </w:r>
          </w:p>
        </w:tc>
      </w:tr>
      <w:tr w:rsidR="00B3058C" w:rsidRPr="00631D50" w14:paraId="7F292402"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2C2759D"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Sępólnie Krajeńskim</w:t>
            </w:r>
          </w:p>
        </w:tc>
        <w:tc>
          <w:tcPr>
            <w:tcW w:w="1145" w:type="dxa"/>
            <w:tcBorders>
              <w:top w:val="single" w:sz="6" w:space="0" w:color="000000"/>
              <w:left w:val="single" w:sz="6" w:space="0" w:color="000000"/>
              <w:bottom w:val="single" w:sz="6" w:space="0" w:color="000000"/>
            </w:tcBorders>
            <w:shd w:val="clear" w:color="auto" w:fill="auto"/>
            <w:vAlign w:val="center"/>
          </w:tcPr>
          <w:p w14:paraId="1926DD9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94</w:t>
            </w:r>
          </w:p>
        </w:tc>
        <w:tc>
          <w:tcPr>
            <w:tcW w:w="982" w:type="dxa"/>
            <w:tcBorders>
              <w:top w:val="single" w:sz="6" w:space="0" w:color="000000"/>
              <w:left w:val="single" w:sz="6" w:space="0" w:color="000000"/>
              <w:bottom w:val="single" w:sz="6" w:space="0" w:color="000000"/>
            </w:tcBorders>
            <w:shd w:val="clear" w:color="auto" w:fill="auto"/>
            <w:vAlign w:val="center"/>
          </w:tcPr>
          <w:p w14:paraId="0310476C"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79</w:t>
            </w:r>
          </w:p>
        </w:tc>
        <w:tc>
          <w:tcPr>
            <w:tcW w:w="1054" w:type="dxa"/>
            <w:tcBorders>
              <w:top w:val="single" w:sz="6" w:space="0" w:color="000000"/>
              <w:left w:val="single" w:sz="6" w:space="0" w:color="000000"/>
              <w:bottom w:val="single" w:sz="6" w:space="0" w:color="000000"/>
            </w:tcBorders>
            <w:shd w:val="clear" w:color="auto" w:fill="auto"/>
            <w:vAlign w:val="center"/>
          </w:tcPr>
          <w:p w14:paraId="2290B1F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77</w:t>
            </w:r>
          </w:p>
        </w:tc>
        <w:tc>
          <w:tcPr>
            <w:tcW w:w="1036" w:type="dxa"/>
            <w:tcBorders>
              <w:top w:val="single" w:sz="6" w:space="0" w:color="000000"/>
              <w:left w:val="single" w:sz="6" w:space="0" w:color="000000"/>
              <w:bottom w:val="single" w:sz="6" w:space="0" w:color="000000"/>
            </w:tcBorders>
            <w:shd w:val="clear" w:color="auto" w:fill="auto"/>
            <w:vAlign w:val="center"/>
          </w:tcPr>
          <w:p w14:paraId="2408C96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97</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3F98C"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70</w:t>
            </w:r>
          </w:p>
        </w:tc>
      </w:tr>
      <w:tr w:rsidR="00B3058C" w:rsidRPr="00631D50" w14:paraId="2A75DA1F"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68574AC0"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Świeciu</w:t>
            </w:r>
          </w:p>
        </w:tc>
        <w:tc>
          <w:tcPr>
            <w:tcW w:w="1145" w:type="dxa"/>
            <w:tcBorders>
              <w:top w:val="single" w:sz="6" w:space="0" w:color="000000"/>
              <w:left w:val="single" w:sz="6" w:space="0" w:color="000000"/>
              <w:bottom w:val="single" w:sz="6" w:space="0" w:color="000000"/>
            </w:tcBorders>
            <w:shd w:val="clear" w:color="auto" w:fill="auto"/>
            <w:vAlign w:val="center"/>
          </w:tcPr>
          <w:p w14:paraId="77DB90DF"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193</w:t>
            </w:r>
          </w:p>
        </w:tc>
        <w:tc>
          <w:tcPr>
            <w:tcW w:w="982" w:type="dxa"/>
            <w:tcBorders>
              <w:top w:val="single" w:sz="6" w:space="0" w:color="000000"/>
              <w:left w:val="single" w:sz="6" w:space="0" w:color="000000"/>
              <w:bottom w:val="single" w:sz="6" w:space="0" w:color="000000"/>
            </w:tcBorders>
            <w:shd w:val="clear" w:color="auto" w:fill="auto"/>
            <w:vAlign w:val="center"/>
          </w:tcPr>
          <w:p w14:paraId="3D51B52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171</w:t>
            </w:r>
          </w:p>
        </w:tc>
        <w:tc>
          <w:tcPr>
            <w:tcW w:w="1054" w:type="dxa"/>
            <w:tcBorders>
              <w:top w:val="single" w:sz="6" w:space="0" w:color="000000"/>
              <w:left w:val="single" w:sz="6" w:space="0" w:color="000000"/>
              <w:bottom w:val="single" w:sz="6" w:space="0" w:color="000000"/>
            </w:tcBorders>
            <w:shd w:val="clear" w:color="auto" w:fill="auto"/>
            <w:vAlign w:val="center"/>
          </w:tcPr>
          <w:p w14:paraId="029F294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199</w:t>
            </w:r>
          </w:p>
        </w:tc>
        <w:tc>
          <w:tcPr>
            <w:tcW w:w="1036" w:type="dxa"/>
            <w:tcBorders>
              <w:top w:val="single" w:sz="6" w:space="0" w:color="000000"/>
              <w:left w:val="single" w:sz="6" w:space="0" w:color="000000"/>
              <w:bottom w:val="single" w:sz="6" w:space="0" w:color="000000"/>
            </w:tcBorders>
            <w:shd w:val="clear" w:color="auto" w:fill="auto"/>
            <w:vAlign w:val="center"/>
          </w:tcPr>
          <w:p w14:paraId="2EFF64A8"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183</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C54F09"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163</w:t>
            </w:r>
          </w:p>
        </w:tc>
      </w:tr>
      <w:tr w:rsidR="00B3058C" w:rsidRPr="00631D50" w14:paraId="57D29E0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063DA68A"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Tucholi</w:t>
            </w:r>
          </w:p>
        </w:tc>
        <w:tc>
          <w:tcPr>
            <w:tcW w:w="1145" w:type="dxa"/>
            <w:tcBorders>
              <w:top w:val="single" w:sz="6" w:space="0" w:color="000000"/>
              <w:left w:val="single" w:sz="6" w:space="0" w:color="000000"/>
              <w:bottom w:val="single" w:sz="6" w:space="0" w:color="000000"/>
            </w:tcBorders>
            <w:shd w:val="clear" w:color="auto" w:fill="auto"/>
            <w:vAlign w:val="center"/>
          </w:tcPr>
          <w:p w14:paraId="062AB65B"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62</w:t>
            </w:r>
          </w:p>
        </w:tc>
        <w:tc>
          <w:tcPr>
            <w:tcW w:w="982" w:type="dxa"/>
            <w:tcBorders>
              <w:top w:val="single" w:sz="6" w:space="0" w:color="000000"/>
              <w:left w:val="single" w:sz="6" w:space="0" w:color="000000"/>
              <w:bottom w:val="single" w:sz="6" w:space="0" w:color="000000"/>
            </w:tcBorders>
            <w:shd w:val="clear" w:color="auto" w:fill="auto"/>
            <w:vAlign w:val="center"/>
          </w:tcPr>
          <w:p w14:paraId="2FA279B5"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58</w:t>
            </w:r>
          </w:p>
        </w:tc>
        <w:tc>
          <w:tcPr>
            <w:tcW w:w="1054" w:type="dxa"/>
            <w:tcBorders>
              <w:top w:val="single" w:sz="6" w:space="0" w:color="000000"/>
              <w:left w:val="single" w:sz="6" w:space="0" w:color="000000"/>
              <w:bottom w:val="single" w:sz="6" w:space="0" w:color="000000"/>
            </w:tcBorders>
            <w:shd w:val="clear" w:color="auto" w:fill="auto"/>
            <w:vAlign w:val="center"/>
          </w:tcPr>
          <w:p w14:paraId="0723D48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67</w:t>
            </w:r>
          </w:p>
        </w:tc>
        <w:tc>
          <w:tcPr>
            <w:tcW w:w="1036" w:type="dxa"/>
            <w:tcBorders>
              <w:top w:val="single" w:sz="6" w:space="0" w:color="000000"/>
              <w:left w:val="single" w:sz="6" w:space="0" w:color="000000"/>
              <w:bottom w:val="single" w:sz="6" w:space="0" w:color="000000"/>
            </w:tcBorders>
            <w:shd w:val="clear" w:color="auto" w:fill="auto"/>
            <w:vAlign w:val="center"/>
          </w:tcPr>
          <w:p w14:paraId="049CBBE6"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81</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12845"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60</w:t>
            </w:r>
          </w:p>
        </w:tc>
      </w:tr>
      <w:tr w:rsidR="00B3058C" w:rsidRPr="00631D50" w14:paraId="6E4D7131"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46047C62" w14:textId="77777777" w:rsidR="00B3058C" w:rsidRPr="00631D50" w:rsidRDefault="00B3058C" w:rsidP="00333DC6">
            <w:pPr>
              <w:autoSpaceDE w:val="0"/>
              <w:spacing w:after="0"/>
              <w:rPr>
                <w:rFonts w:ascii="Lato" w:hAnsi="Lato"/>
                <w:sz w:val="20"/>
                <w:szCs w:val="20"/>
              </w:rPr>
            </w:pPr>
            <w:r w:rsidRPr="00631D50">
              <w:rPr>
                <w:rFonts w:ascii="Lato" w:hAnsi="Lato"/>
                <w:b/>
                <w:color w:val="000000"/>
                <w:sz w:val="20"/>
                <w:szCs w:val="20"/>
                <w:lang w:eastAsia="pl-PL"/>
              </w:rPr>
              <w:t>KPP w Wąbrzeźnie</w:t>
            </w:r>
          </w:p>
        </w:tc>
        <w:tc>
          <w:tcPr>
            <w:tcW w:w="1145" w:type="dxa"/>
            <w:tcBorders>
              <w:top w:val="single" w:sz="6" w:space="0" w:color="000000"/>
              <w:left w:val="single" w:sz="6" w:space="0" w:color="000000"/>
              <w:bottom w:val="single" w:sz="6" w:space="0" w:color="000000"/>
            </w:tcBorders>
            <w:shd w:val="clear" w:color="auto" w:fill="auto"/>
            <w:vAlign w:val="center"/>
          </w:tcPr>
          <w:p w14:paraId="35248448"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65</w:t>
            </w:r>
          </w:p>
        </w:tc>
        <w:tc>
          <w:tcPr>
            <w:tcW w:w="982" w:type="dxa"/>
            <w:tcBorders>
              <w:top w:val="single" w:sz="6" w:space="0" w:color="000000"/>
              <w:left w:val="single" w:sz="6" w:space="0" w:color="000000"/>
              <w:bottom w:val="single" w:sz="6" w:space="0" w:color="000000"/>
            </w:tcBorders>
            <w:shd w:val="clear" w:color="auto" w:fill="auto"/>
            <w:vAlign w:val="center"/>
          </w:tcPr>
          <w:p w14:paraId="54F39F56" w14:textId="77777777" w:rsidR="00B3058C" w:rsidRPr="00631D50" w:rsidRDefault="00B3058C" w:rsidP="00333DC6">
            <w:pPr>
              <w:autoSpaceDE w:val="0"/>
              <w:spacing w:after="0"/>
              <w:jc w:val="center"/>
              <w:rPr>
                <w:rFonts w:ascii="Lato" w:hAnsi="Lato"/>
                <w:sz w:val="20"/>
                <w:szCs w:val="20"/>
              </w:rPr>
            </w:pPr>
            <w:r w:rsidRPr="00631D50">
              <w:rPr>
                <w:rFonts w:ascii="Lato" w:hAnsi="Lato"/>
                <w:color w:val="000000"/>
                <w:sz w:val="20"/>
                <w:szCs w:val="20"/>
                <w:lang w:eastAsia="pl-PL"/>
              </w:rPr>
              <w:t>54</w:t>
            </w:r>
          </w:p>
        </w:tc>
        <w:tc>
          <w:tcPr>
            <w:tcW w:w="1054" w:type="dxa"/>
            <w:tcBorders>
              <w:top w:val="single" w:sz="6" w:space="0" w:color="000000"/>
              <w:left w:val="single" w:sz="6" w:space="0" w:color="000000"/>
              <w:bottom w:val="single" w:sz="6" w:space="0" w:color="000000"/>
            </w:tcBorders>
            <w:shd w:val="clear" w:color="auto" w:fill="auto"/>
            <w:vAlign w:val="center"/>
          </w:tcPr>
          <w:p w14:paraId="213496A3"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51</w:t>
            </w:r>
          </w:p>
        </w:tc>
        <w:tc>
          <w:tcPr>
            <w:tcW w:w="1036" w:type="dxa"/>
            <w:tcBorders>
              <w:top w:val="single" w:sz="6" w:space="0" w:color="000000"/>
              <w:left w:val="single" w:sz="6" w:space="0" w:color="000000"/>
              <w:bottom w:val="single" w:sz="6" w:space="0" w:color="000000"/>
            </w:tcBorders>
            <w:shd w:val="clear" w:color="auto" w:fill="auto"/>
            <w:vAlign w:val="center"/>
          </w:tcPr>
          <w:p w14:paraId="7983B05F"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55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121F74" w14:textId="77777777" w:rsidR="00B3058C" w:rsidRPr="00631D50" w:rsidRDefault="00B3058C" w:rsidP="00333DC6">
            <w:pPr>
              <w:autoSpaceDE w:val="0"/>
              <w:snapToGrid w:val="0"/>
              <w:spacing w:after="0"/>
              <w:jc w:val="center"/>
              <w:rPr>
                <w:rFonts w:ascii="Lato" w:hAnsi="Lato"/>
                <w:sz w:val="20"/>
                <w:szCs w:val="20"/>
              </w:rPr>
            </w:pPr>
            <w:r w:rsidRPr="00631D50">
              <w:rPr>
                <w:rFonts w:ascii="Lato" w:hAnsi="Lato"/>
                <w:color w:val="000000"/>
                <w:sz w:val="20"/>
                <w:szCs w:val="20"/>
                <w:lang w:eastAsia="pl-PL"/>
              </w:rPr>
              <w:t>33</w:t>
            </w:r>
          </w:p>
        </w:tc>
      </w:tr>
      <w:tr w:rsidR="00B3058C" w:rsidRPr="00631D50" w14:paraId="1E834909" w14:textId="77777777" w:rsidTr="00333DC6">
        <w:trPr>
          <w:trHeight w:val="377"/>
        </w:trPr>
        <w:tc>
          <w:tcPr>
            <w:tcW w:w="3763" w:type="dxa"/>
            <w:tcBorders>
              <w:top w:val="single" w:sz="6" w:space="0" w:color="000000"/>
              <w:left w:val="single" w:sz="4" w:space="0" w:color="000000"/>
              <w:bottom w:val="single" w:sz="6" w:space="0" w:color="000000"/>
            </w:tcBorders>
            <w:shd w:val="clear" w:color="auto" w:fill="auto"/>
            <w:vAlign w:val="center"/>
          </w:tcPr>
          <w:p w14:paraId="2BFC4CA7" w14:textId="77777777" w:rsidR="00B3058C" w:rsidRPr="00631D50" w:rsidRDefault="00B3058C" w:rsidP="00333DC6">
            <w:pPr>
              <w:autoSpaceDE w:val="0"/>
              <w:spacing w:after="0"/>
              <w:rPr>
                <w:rFonts w:ascii="Lato" w:hAnsi="Lato"/>
                <w:b/>
                <w:color w:val="000000"/>
                <w:sz w:val="20"/>
                <w:szCs w:val="20"/>
                <w:lang w:eastAsia="pl-PL"/>
              </w:rPr>
            </w:pPr>
            <w:r w:rsidRPr="00631D50">
              <w:rPr>
                <w:rFonts w:ascii="Lato" w:hAnsi="Lato"/>
                <w:b/>
                <w:color w:val="000000"/>
                <w:sz w:val="20"/>
                <w:szCs w:val="20"/>
                <w:lang w:eastAsia="pl-PL"/>
              </w:rPr>
              <w:t>KPP w Żninie</w:t>
            </w:r>
          </w:p>
        </w:tc>
        <w:tc>
          <w:tcPr>
            <w:tcW w:w="1145" w:type="dxa"/>
            <w:tcBorders>
              <w:top w:val="single" w:sz="6" w:space="0" w:color="000000"/>
              <w:left w:val="single" w:sz="6" w:space="0" w:color="000000"/>
              <w:bottom w:val="single" w:sz="6" w:space="0" w:color="000000"/>
            </w:tcBorders>
            <w:shd w:val="clear" w:color="auto" w:fill="auto"/>
            <w:vAlign w:val="center"/>
          </w:tcPr>
          <w:p w14:paraId="09157338"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color w:val="000000"/>
                <w:sz w:val="20"/>
                <w:szCs w:val="20"/>
                <w:lang w:eastAsia="pl-PL"/>
              </w:rPr>
              <w:t>134</w:t>
            </w:r>
          </w:p>
        </w:tc>
        <w:tc>
          <w:tcPr>
            <w:tcW w:w="982" w:type="dxa"/>
            <w:tcBorders>
              <w:top w:val="single" w:sz="6" w:space="0" w:color="000000"/>
              <w:left w:val="single" w:sz="6" w:space="0" w:color="000000"/>
              <w:bottom w:val="single" w:sz="6" w:space="0" w:color="000000"/>
            </w:tcBorders>
            <w:shd w:val="clear" w:color="auto" w:fill="auto"/>
            <w:vAlign w:val="center"/>
          </w:tcPr>
          <w:p w14:paraId="16F1E8F0"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color w:val="000000"/>
                <w:sz w:val="20"/>
                <w:szCs w:val="20"/>
                <w:lang w:eastAsia="pl-PL"/>
              </w:rPr>
              <w:t>139</w:t>
            </w:r>
          </w:p>
        </w:tc>
        <w:tc>
          <w:tcPr>
            <w:tcW w:w="1054" w:type="dxa"/>
            <w:tcBorders>
              <w:top w:val="single" w:sz="6" w:space="0" w:color="000000"/>
              <w:left w:val="single" w:sz="6" w:space="0" w:color="000000"/>
              <w:bottom w:val="single" w:sz="6" w:space="0" w:color="000000"/>
            </w:tcBorders>
            <w:shd w:val="clear" w:color="auto" w:fill="auto"/>
            <w:vAlign w:val="center"/>
          </w:tcPr>
          <w:p w14:paraId="5981FE80"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109</w:t>
            </w:r>
          </w:p>
        </w:tc>
        <w:tc>
          <w:tcPr>
            <w:tcW w:w="1036" w:type="dxa"/>
            <w:tcBorders>
              <w:top w:val="single" w:sz="6" w:space="0" w:color="000000"/>
              <w:left w:val="single" w:sz="6" w:space="0" w:color="000000"/>
              <w:bottom w:val="single" w:sz="6" w:space="0" w:color="000000"/>
            </w:tcBorders>
            <w:shd w:val="clear" w:color="auto" w:fill="auto"/>
            <w:vAlign w:val="center"/>
          </w:tcPr>
          <w:p w14:paraId="6B0D60FE"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115</w:t>
            </w:r>
          </w:p>
        </w:tc>
        <w:tc>
          <w:tcPr>
            <w:tcW w:w="10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4EF112"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color w:val="000000"/>
                <w:sz w:val="20"/>
                <w:szCs w:val="20"/>
                <w:lang w:eastAsia="pl-PL"/>
              </w:rPr>
              <w:t>100</w:t>
            </w:r>
          </w:p>
        </w:tc>
      </w:tr>
      <w:tr w:rsidR="00B3058C" w:rsidRPr="00631D50" w14:paraId="7F0C8C9C" w14:textId="77777777" w:rsidTr="00333DC6">
        <w:trPr>
          <w:trHeight w:val="377"/>
        </w:trPr>
        <w:tc>
          <w:tcPr>
            <w:tcW w:w="3763" w:type="dxa"/>
            <w:tcBorders>
              <w:top w:val="single" w:sz="6" w:space="0" w:color="000000"/>
              <w:left w:val="single" w:sz="4" w:space="0" w:color="000000"/>
              <w:bottom w:val="single" w:sz="4" w:space="0" w:color="000000"/>
            </w:tcBorders>
            <w:shd w:val="clear" w:color="auto" w:fill="auto"/>
            <w:vAlign w:val="center"/>
          </w:tcPr>
          <w:p w14:paraId="2D959DBC" w14:textId="77777777" w:rsidR="00B3058C" w:rsidRPr="00631D50" w:rsidRDefault="00B3058C" w:rsidP="00333DC6">
            <w:pPr>
              <w:autoSpaceDE w:val="0"/>
              <w:spacing w:after="0"/>
              <w:rPr>
                <w:rFonts w:ascii="Lato" w:hAnsi="Lato"/>
                <w:b/>
                <w:color w:val="000000"/>
                <w:sz w:val="20"/>
                <w:szCs w:val="20"/>
                <w:lang w:eastAsia="pl-PL"/>
              </w:rPr>
            </w:pPr>
            <w:r w:rsidRPr="00631D50">
              <w:rPr>
                <w:rFonts w:ascii="Lato" w:hAnsi="Lato"/>
                <w:b/>
                <w:bCs/>
                <w:color w:val="000000"/>
                <w:sz w:val="20"/>
                <w:szCs w:val="20"/>
                <w:lang w:eastAsia="pl-PL"/>
              </w:rPr>
              <w:t>RAZEM</w:t>
            </w:r>
          </w:p>
        </w:tc>
        <w:tc>
          <w:tcPr>
            <w:tcW w:w="1145" w:type="dxa"/>
            <w:tcBorders>
              <w:top w:val="single" w:sz="6" w:space="0" w:color="000000"/>
              <w:left w:val="single" w:sz="6" w:space="0" w:color="000000"/>
              <w:bottom w:val="single" w:sz="4" w:space="0" w:color="000000"/>
            </w:tcBorders>
            <w:shd w:val="clear" w:color="auto" w:fill="auto"/>
            <w:vAlign w:val="center"/>
          </w:tcPr>
          <w:p w14:paraId="5FD1095D"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b/>
                <w:bCs/>
                <w:color w:val="000000"/>
                <w:sz w:val="20"/>
                <w:szCs w:val="20"/>
                <w:lang w:eastAsia="pl-PL"/>
              </w:rPr>
              <w:t>3172</w:t>
            </w:r>
          </w:p>
        </w:tc>
        <w:tc>
          <w:tcPr>
            <w:tcW w:w="982" w:type="dxa"/>
            <w:tcBorders>
              <w:top w:val="single" w:sz="6" w:space="0" w:color="000000"/>
              <w:left w:val="single" w:sz="6" w:space="0" w:color="000000"/>
              <w:bottom w:val="single" w:sz="4" w:space="0" w:color="000000"/>
            </w:tcBorders>
            <w:shd w:val="clear" w:color="auto" w:fill="auto"/>
            <w:vAlign w:val="center"/>
          </w:tcPr>
          <w:p w14:paraId="71612D58" w14:textId="77777777" w:rsidR="00B3058C" w:rsidRPr="00631D50" w:rsidRDefault="00B3058C" w:rsidP="00333DC6">
            <w:pPr>
              <w:autoSpaceDE w:val="0"/>
              <w:spacing w:after="0"/>
              <w:jc w:val="center"/>
              <w:rPr>
                <w:rFonts w:ascii="Lato" w:hAnsi="Lato"/>
                <w:color w:val="000000"/>
                <w:sz w:val="20"/>
                <w:szCs w:val="20"/>
                <w:lang w:eastAsia="pl-PL"/>
              </w:rPr>
            </w:pPr>
            <w:r w:rsidRPr="00631D50">
              <w:rPr>
                <w:rFonts w:ascii="Lato" w:hAnsi="Lato"/>
                <w:b/>
                <w:bCs/>
                <w:color w:val="000000"/>
                <w:sz w:val="20"/>
                <w:szCs w:val="20"/>
                <w:lang w:eastAsia="pl-PL"/>
              </w:rPr>
              <w:t>2743</w:t>
            </w:r>
          </w:p>
        </w:tc>
        <w:tc>
          <w:tcPr>
            <w:tcW w:w="1054" w:type="dxa"/>
            <w:tcBorders>
              <w:top w:val="single" w:sz="6" w:space="0" w:color="000000"/>
              <w:left w:val="single" w:sz="6" w:space="0" w:color="000000"/>
              <w:bottom w:val="single" w:sz="4" w:space="0" w:color="000000"/>
            </w:tcBorders>
            <w:shd w:val="clear" w:color="auto" w:fill="auto"/>
            <w:vAlign w:val="center"/>
          </w:tcPr>
          <w:p w14:paraId="38156CC6"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2547</w:t>
            </w:r>
          </w:p>
        </w:tc>
        <w:tc>
          <w:tcPr>
            <w:tcW w:w="1036" w:type="dxa"/>
            <w:tcBorders>
              <w:top w:val="single" w:sz="6" w:space="0" w:color="000000"/>
              <w:left w:val="single" w:sz="6" w:space="0" w:color="000000"/>
              <w:bottom w:val="single" w:sz="4" w:space="0" w:color="000000"/>
            </w:tcBorders>
            <w:shd w:val="clear" w:color="auto" w:fill="auto"/>
            <w:vAlign w:val="center"/>
          </w:tcPr>
          <w:p w14:paraId="28FABFAC"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2847</w:t>
            </w:r>
          </w:p>
        </w:tc>
        <w:tc>
          <w:tcPr>
            <w:tcW w:w="109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697F7DC" w14:textId="77777777" w:rsidR="00B3058C" w:rsidRPr="00631D50" w:rsidRDefault="00B3058C" w:rsidP="00333DC6">
            <w:pPr>
              <w:autoSpaceDE w:val="0"/>
              <w:snapToGrid w:val="0"/>
              <w:spacing w:after="0"/>
              <w:jc w:val="center"/>
              <w:rPr>
                <w:rFonts w:ascii="Lato" w:hAnsi="Lato"/>
                <w:color w:val="000000"/>
                <w:sz w:val="20"/>
                <w:szCs w:val="20"/>
                <w:lang w:eastAsia="pl-PL"/>
              </w:rPr>
            </w:pPr>
            <w:r w:rsidRPr="00631D50">
              <w:rPr>
                <w:rFonts w:ascii="Lato" w:hAnsi="Lato"/>
                <w:b/>
                <w:bCs/>
                <w:color w:val="000000"/>
                <w:sz w:val="20"/>
                <w:szCs w:val="20"/>
                <w:lang w:eastAsia="pl-PL"/>
              </w:rPr>
              <w:t>2550</w:t>
            </w:r>
          </w:p>
        </w:tc>
      </w:tr>
    </w:tbl>
    <w:p w14:paraId="1F7B26C6" w14:textId="77777777" w:rsidR="00B3058C" w:rsidRPr="004F7810" w:rsidRDefault="00B3058C" w:rsidP="00B3058C">
      <w:pPr>
        <w:rPr>
          <w:rFonts w:ascii="Lato" w:hAnsi="Lato"/>
          <w:iCs/>
          <w:color w:val="000000"/>
          <w:sz w:val="20"/>
          <w:szCs w:val="20"/>
        </w:rPr>
      </w:pPr>
      <w:r w:rsidRPr="004F7810">
        <w:rPr>
          <w:rFonts w:ascii="Lato" w:hAnsi="Lato"/>
          <w:iCs/>
          <w:color w:val="000000"/>
          <w:sz w:val="20"/>
          <w:szCs w:val="20"/>
        </w:rPr>
        <w:t>Źródło: Komenda Wojewódzka Policji w Bydgoszczy</w:t>
      </w:r>
    </w:p>
    <w:p w14:paraId="528B3532" w14:textId="77777777" w:rsidR="00B3058C" w:rsidRDefault="00B3058C" w:rsidP="00B3058C">
      <w:pPr>
        <w:spacing w:after="0" w:line="360" w:lineRule="auto"/>
        <w:rPr>
          <w:rFonts w:ascii="Lato" w:hAnsi="Lato"/>
          <w:iCs/>
          <w:color w:val="000000"/>
          <w:sz w:val="24"/>
          <w:szCs w:val="24"/>
        </w:rPr>
      </w:pPr>
    </w:p>
    <w:p w14:paraId="4184B301" w14:textId="77777777" w:rsidR="00B3058C" w:rsidRDefault="00B3058C" w:rsidP="00B3058C">
      <w:pPr>
        <w:spacing w:after="0" w:line="360" w:lineRule="auto"/>
        <w:rPr>
          <w:rFonts w:ascii="Lato" w:hAnsi="Lato"/>
          <w:color w:val="000000"/>
          <w:sz w:val="24"/>
          <w:szCs w:val="24"/>
          <w:shd w:val="clear" w:color="auto" w:fill="FFFFFF"/>
        </w:rPr>
      </w:pPr>
      <w:r w:rsidRPr="00C82591">
        <w:rPr>
          <w:rFonts w:ascii="Lato" w:hAnsi="Lato"/>
          <w:iCs/>
          <w:color w:val="000000"/>
          <w:sz w:val="24"/>
          <w:szCs w:val="24"/>
        </w:rPr>
        <w:t>Na terenie województwa kujawsko-pomorskiego</w:t>
      </w:r>
      <w:r>
        <w:rPr>
          <w:rFonts w:ascii="Lato" w:hAnsi="Lato"/>
          <w:iCs/>
          <w:color w:val="000000"/>
          <w:sz w:val="24"/>
          <w:szCs w:val="24"/>
        </w:rPr>
        <w:t xml:space="preserve"> w 2020 r. ujawniono 2550 kierowców, którzy </w:t>
      </w:r>
      <w:r>
        <w:rPr>
          <w:rFonts w:ascii="Lato" w:hAnsi="Lato"/>
          <w:color w:val="000000"/>
          <w:sz w:val="24"/>
          <w:szCs w:val="24"/>
          <w:shd w:val="clear" w:color="auto" w:fill="FFFFFF"/>
        </w:rPr>
        <w:t>p</w:t>
      </w:r>
      <w:r w:rsidRPr="00631D50">
        <w:rPr>
          <w:rFonts w:ascii="Lato" w:hAnsi="Lato"/>
          <w:color w:val="000000"/>
          <w:sz w:val="24"/>
          <w:szCs w:val="24"/>
          <w:shd w:val="clear" w:color="auto" w:fill="FFFFFF"/>
        </w:rPr>
        <w:t>rowadz</w:t>
      </w:r>
      <w:r>
        <w:rPr>
          <w:rFonts w:ascii="Lato" w:hAnsi="Lato"/>
          <w:color w:val="000000"/>
          <w:sz w:val="24"/>
          <w:szCs w:val="24"/>
          <w:shd w:val="clear" w:color="auto" w:fill="FFFFFF"/>
        </w:rPr>
        <w:t xml:space="preserve">ili </w:t>
      </w:r>
      <w:r w:rsidRPr="00631D50">
        <w:rPr>
          <w:rFonts w:ascii="Lato" w:hAnsi="Lato"/>
          <w:color w:val="000000"/>
          <w:sz w:val="24"/>
          <w:szCs w:val="24"/>
          <w:shd w:val="clear" w:color="auto" w:fill="FFFFFF"/>
        </w:rPr>
        <w:t>pojazd</w:t>
      </w:r>
      <w:r>
        <w:rPr>
          <w:rFonts w:ascii="Lato" w:hAnsi="Lato"/>
          <w:color w:val="000000"/>
          <w:sz w:val="24"/>
          <w:szCs w:val="24"/>
          <w:shd w:val="clear" w:color="auto" w:fill="FFFFFF"/>
        </w:rPr>
        <w:t xml:space="preserve"> </w:t>
      </w:r>
      <w:r w:rsidRPr="00631D50">
        <w:rPr>
          <w:rFonts w:ascii="Lato" w:hAnsi="Lato"/>
          <w:color w:val="000000"/>
          <w:sz w:val="24"/>
          <w:szCs w:val="24"/>
          <w:shd w:val="clear" w:color="auto" w:fill="FFFFFF"/>
        </w:rPr>
        <w:t>w stanie nietrzeźwości lub pod wpływem środka odurzająceg</w:t>
      </w:r>
      <w:r>
        <w:rPr>
          <w:rFonts w:ascii="Lato" w:hAnsi="Lato"/>
          <w:color w:val="000000"/>
          <w:sz w:val="24"/>
          <w:szCs w:val="24"/>
          <w:shd w:val="clear" w:color="auto" w:fill="FFFFFF"/>
        </w:rPr>
        <w:t xml:space="preserve">o (mniej o 622 w 2016 r.). Porównanie 2016 i 2020 r. pokazuje poniższy wykres.  </w:t>
      </w:r>
    </w:p>
    <w:p w14:paraId="1AD40029" w14:textId="60D96685" w:rsidR="00B3058C" w:rsidRPr="00E77F89" w:rsidRDefault="00B3058C" w:rsidP="00B3058C">
      <w:pPr>
        <w:spacing w:after="0" w:line="360" w:lineRule="auto"/>
        <w:rPr>
          <w:rFonts w:ascii="Lato" w:hAnsi="Lato"/>
          <w:iCs/>
          <w:color w:val="000000"/>
          <w:sz w:val="24"/>
          <w:szCs w:val="24"/>
        </w:rPr>
      </w:pPr>
      <w:r w:rsidRPr="008C350E">
        <w:rPr>
          <w:rFonts w:ascii="Lato" w:hAnsi="Lato"/>
          <w:iCs/>
          <w:color w:val="000000"/>
          <w:sz w:val="24"/>
          <w:szCs w:val="24"/>
        </w:rPr>
        <w:t xml:space="preserve">Wykres </w:t>
      </w:r>
      <w:r w:rsidR="005B5F64">
        <w:rPr>
          <w:rFonts w:ascii="Lato" w:hAnsi="Lato"/>
          <w:iCs/>
          <w:color w:val="000000"/>
          <w:sz w:val="24"/>
          <w:szCs w:val="24"/>
        </w:rPr>
        <w:t>6</w:t>
      </w:r>
      <w:r w:rsidRPr="008C350E">
        <w:rPr>
          <w:rFonts w:ascii="Lato" w:hAnsi="Lato"/>
          <w:iCs/>
          <w:color w:val="000000"/>
          <w:sz w:val="24"/>
          <w:szCs w:val="24"/>
        </w:rPr>
        <w:t>. Dane dotyczące podejrzanych z art.178a Kodeksu Karnego – porównanie 2016 i 2020 r.</w:t>
      </w:r>
    </w:p>
    <w:p w14:paraId="5216F3B8" w14:textId="5FFA31DE" w:rsidR="00B3058C" w:rsidRDefault="00B3058C" w:rsidP="00B3058C">
      <w:pPr>
        <w:rPr>
          <w:noProof/>
        </w:rPr>
      </w:pPr>
      <w:r>
        <w:rPr>
          <w:noProof/>
        </w:rPr>
        <w:drawing>
          <wp:inline distT="0" distB="0" distL="0" distR="0" wp14:anchorId="074A997B" wp14:editId="7980DF0F">
            <wp:extent cx="5104765" cy="56330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4765" cy="5633085"/>
                    </a:xfrm>
                    <a:prstGeom prst="rect">
                      <a:avLst/>
                    </a:prstGeom>
                    <a:noFill/>
                  </pic:spPr>
                </pic:pic>
              </a:graphicData>
            </a:graphic>
          </wp:inline>
        </w:drawing>
      </w:r>
    </w:p>
    <w:p w14:paraId="5590B6FB" w14:textId="77777777" w:rsidR="00B3058C" w:rsidRPr="004F7810" w:rsidRDefault="00B3058C" w:rsidP="00B3058C">
      <w:pPr>
        <w:spacing w:after="0" w:line="240" w:lineRule="auto"/>
        <w:rPr>
          <w:rFonts w:ascii="Lato" w:hAnsi="Lato"/>
          <w:noProof/>
          <w:sz w:val="20"/>
          <w:szCs w:val="20"/>
        </w:rPr>
      </w:pPr>
      <w:r w:rsidRPr="004F7810">
        <w:rPr>
          <w:rFonts w:ascii="Lato" w:hAnsi="Lato"/>
          <w:noProof/>
          <w:sz w:val="20"/>
          <w:szCs w:val="20"/>
        </w:rPr>
        <w:t>Źródło: Opracowanie własne na podstawie danych z Komendy Wojewódzkiej Policji w Bydgoszczy</w:t>
      </w:r>
    </w:p>
    <w:p w14:paraId="2BC88C8F" w14:textId="77777777" w:rsidR="00B3058C" w:rsidRDefault="00B3058C" w:rsidP="00B3058C">
      <w:pPr>
        <w:spacing w:after="0" w:line="240" w:lineRule="auto"/>
        <w:rPr>
          <w:rFonts w:ascii="Lato" w:hAnsi="Lato"/>
          <w:noProof/>
          <w:sz w:val="24"/>
          <w:szCs w:val="24"/>
        </w:rPr>
      </w:pPr>
    </w:p>
    <w:p w14:paraId="47C50777" w14:textId="77777777" w:rsidR="00B3058C" w:rsidRPr="000B1EE4" w:rsidRDefault="00B3058C" w:rsidP="00B3058C">
      <w:pPr>
        <w:spacing w:after="0" w:line="360" w:lineRule="auto"/>
        <w:rPr>
          <w:rFonts w:ascii="Lato" w:hAnsi="Lato"/>
          <w:noProof/>
          <w:sz w:val="24"/>
          <w:szCs w:val="24"/>
        </w:rPr>
      </w:pPr>
      <w:r w:rsidRPr="000B1EE4">
        <w:rPr>
          <w:rFonts w:ascii="Lato" w:hAnsi="Lato"/>
          <w:noProof/>
          <w:sz w:val="24"/>
          <w:szCs w:val="24"/>
        </w:rPr>
        <w:t>Na terenie województwa kujawsko-pomorskiego w</w:t>
      </w:r>
      <w:r>
        <w:rPr>
          <w:rFonts w:ascii="Lato" w:hAnsi="Lato"/>
          <w:noProof/>
          <w:sz w:val="24"/>
          <w:szCs w:val="24"/>
        </w:rPr>
        <w:t xml:space="preserve"> 2020 r. przebadano </w:t>
      </w:r>
      <w:r>
        <w:rPr>
          <w:rFonts w:ascii="Lato" w:hAnsi="Lato"/>
          <w:noProof/>
          <w:sz w:val="24"/>
          <w:szCs w:val="24"/>
        </w:rPr>
        <w:br/>
        <w:t xml:space="preserve">przez policjantów ruchu drogowego 1100 kierowców na zawartość środka działającego podobnie do alkoholu (2159 w 2019 r.) oraz 441 kierowców </w:t>
      </w:r>
      <w:r>
        <w:rPr>
          <w:rFonts w:ascii="Lato" w:hAnsi="Lato"/>
          <w:noProof/>
          <w:sz w:val="24"/>
          <w:szCs w:val="24"/>
        </w:rPr>
        <w:br/>
        <w:t xml:space="preserve">przez policjantów garnizonu kujawsko-pomorskiego (354 w 2019 r.). </w:t>
      </w:r>
    </w:p>
    <w:p w14:paraId="6CBC3EF0" w14:textId="77777777" w:rsidR="00B3058C" w:rsidRPr="00A47F20" w:rsidRDefault="00B3058C" w:rsidP="00B3058C">
      <w:pPr>
        <w:tabs>
          <w:tab w:val="left" w:pos="915"/>
        </w:tabs>
        <w:rPr>
          <w:noProof/>
        </w:rPr>
        <w:sectPr w:rsidR="00B3058C" w:rsidRPr="00A47F20" w:rsidSect="00B73426">
          <w:headerReference w:type="default" r:id="rId19"/>
          <w:footerReference w:type="default" r:id="rId20"/>
          <w:pgSz w:w="11906" w:h="16838"/>
          <w:pgMar w:top="1417" w:right="1417" w:bottom="1417" w:left="1417" w:header="708" w:footer="0" w:gutter="0"/>
          <w:pgNumType w:start="1"/>
          <w:cols w:space="708"/>
          <w:titlePg/>
          <w:docGrid w:linePitch="360"/>
        </w:sectPr>
      </w:pPr>
      <w:r>
        <w:rPr>
          <w:noProof/>
        </w:rPr>
        <w:tab/>
      </w:r>
    </w:p>
    <w:tbl>
      <w:tblPr>
        <w:tblpPr w:leftFromText="141" w:rightFromText="141" w:vertAnchor="text" w:horzAnchor="margin" w:tblpY="583"/>
        <w:tblW w:w="14116" w:type="dxa"/>
        <w:tblLayout w:type="fixed"/>
        <w:tblCellMar>
          <w:top w:w="55" w:type="dxa"/>
          <w:left w:w="55" w:type="dxa"/>
          <w:bottom w:w="55" w:type="dxa"/>
          <w:right w:w="55" w:type="dxa"/>
        </w:tblCellMar>
        <w:tblLook w:val="0000" w:firstRow="0" w:lastRow="0" w:firstColumn="0" w:lastColumn="0" w:noHBand="0" w:noVBand="0"/>
      </w:tblPr>
      <w:tblGrid>
        <w:gridCol w:w="2181"/>
        <w:gridCol w:w="1193"/>
        <w:gridCol w:w="1194"/>
        <w:gridCol w:w="1193"/>
        <w:gridCol w:w="1194"/>
        <w:gridCol w:w="1193"/>
        <w:gridCol w:w="1194"/>
        <w:gridCol w:w="1193"/>
        <w:gridCol w:w="1194"/>
        <w:gridCol w:w="1193"/>
        <w:gridCol w:w="1194"/>
      </w:tblGrid>
      <w:tr w:rsidR="00B3058C" w:rsidRPr="00A948FF" w14:paraId="1DADA9CB" w14:textId="77777777" w:rsidTr="00333DC6">
        <w:trPr>
          <w:trHeight w:val="276"/>
        </w:trPr>
        <w:tc>
          <w:tcPr>
            <w:tcW w:w="2181" w:type="dxa"/>
            <w:vMerge w:val="restart"/>
            <w:tcBorders>
              <w:top w:val="single" w:sz="1" w:space="0" w:color="000000"/>
              <w:left w:val="single" w:sz="1" w:space="0" w:color="000000"/>
              <w:bottom w:val="single" w:sz="1" w:space="0" w:color="000000"/>
            </w:tcBorders>
            <w:shd w:val="clear" w:color="auto" w:fill="auto"/>
            <w:vAlign w:val="center"/>
          </w:tcPr>
          <w:p w14:paraId="0CC76D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Jednostka</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59CC51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2016</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0E71AB0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2017</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39BA0E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2018</w:t>
            </w:r>
          </w:p>
        </w:tc>
        <w:tc>
          <w:tcPr>
            <w:tcW w:w="2387" w:type="dxa"/>
            <w:gridSpan w:val="2"/>
            <w:tcBorders>
              <w:top w:val="single" w:sz="1" w:space="0" w:color="000000"/>
              <w:left w:val="single" w:sz="1" w:space="0" w:color="000000"/>
              <w:bottom w:val="single" w:sz="1" w:space="0" w:color="000000"/>
            </w:tcBorders>
            <w:shd w:val="clear" w:color="auto" w:fill="auto"/>
            <w:vAlign w:val="center"/>
          </w:tcPr>
          <w:p w14:paraId="31C23CC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2019</w:t>
            </w:r>
          </w:p>
        </w:tc>
        <w:tc>
          <w:tcPr>
            <w:tcW w:w="2387"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03A2F56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2020</w:t>
            </w:r>
          </w:p>
        </w:tc>
      </w:tr>
      <w:tr w:rsidR="00B3058C" w:rsidRPr="00A948FF" w14:paraId="1F2173B9" w14:textId="77777777" w:rsidTr="00333DC6">
        <w:trPr>
          <w:trHeight w:val="276"/>
        </w:trPr>
        <w:tc>
          <w:tcPr>
            <w:tcW w:w="2181" w:type="dxa"/>
            <w:vMerge/>
            <w:tcBorders>
              <w:top w:val="single" w:sz="1" w:space="0" w:color="000000"/>
              <w:left w:val="single" w:sz="1" w:space="0" w:color="000000"/>
              <w:bottom w:val="single" w:sz="1" w:space="0" w:color="000000"/>
            </w:tcBorders>
            <w:shd w:val="clear" w:color="auto" w:fill="auto"/>
            <w:vAlign w:val="center"/>
          </w:tcPr>
          <w:p w14:paraId="2A5792C2" w14:textId="77777777" w:rsidR="00B3058C" w:rsidRPr="00A948FF" w:rsidRDefault="00B3058C" w:rsidP="00333DC6">
            <w:pPr>
              <w:suppressAutoHyphens/>
              <w:snapToGrid w:val="0"/>
              <w:spacing w:after="0" w:line="240" w:lineRule="auto"/>
              <w:rPr>
                <w:rFonts w:ascii="Lato" w:eastAsia="Times New Roman" w:hAnsi="Lato"/>
                <w:kern w:val="1"/>
                <w:sz w:val="16"/>
                <w:szCs w:val="16"/>
                <w:lang w:eastAsia="zh-CN"/>
              </w:rPr>
            </w:pPr>
          </w:p>
        </w:tc>
        <w:tc>
          <w:tcPr>
            <w:tcW w:w="1193" w:type="dxa"/>
            <w:tcBorders>
              <w:left w:val="single" w:sz="1" w:space="0" w:color="000000"/>
              <w:bottom w:val="single" w:sz="1" w:space="0" w:color="000000"/>
            </w:tcBorders>
            <w:shd w:val="clear" w:color="auto" w:fill="auto"/>
            <w:vAlign w:val="center"/>
          </w:tcPr>
          <w:p w14:paraId="7CA5F74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060CB16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2FFF20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698045B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78FE578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50702FF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7AED7F8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tcBorders>
            <w:shd w:val="clear" w:color="auto" w:fill="auto"/>
            <w:vAlign w:val="center"/>
          </w:tcPr>
          <w:p w14:paraId="04426BF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c>
          <w:tcPr>
            <w:tcW w:w="1193" w:type="dxa"/>
            <w:tcBorders>
              <w:left w:val="single" w:sz="1" w:space="0" w:color="000000"/>
              <w:bottom w:val="single" w:sz="1" w:space="0" w:color="000000"/>
            </w:tcBorders>
            <w:shd w:val="clear" w:color="auto" w:fill="auto"/>
            <w:vAlign w:val="center"/>
          </w:tcPr>
          <w:p w14:paraId="0334710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 xml:space="preserve">Wszystkie zgłoszenia </w:t>
            </w:r>
          </w:p>
        </w:tc>
        <w:tc>
          <w:tcPr>
            <w:tcW w:w="1194" w:type="dxa"/>
            <w:tcBorders>
              <w:left w:val="single" w:sz="1" w:space="0" w:color="000000"/>
              <w:bottom w:val="single" w:sz="1" w:space="0" w:color="000000"/>
              <w:right w:val="single" w:sz="1" w:space="0" w:color="000000"/>
            </w:tcBorders>
            <w:shd w:val="clear" w:color="auto" w:fill="auto"/>
            <w:vAlign w:val="center"/>
          </w:tcPr>
          <w:p w14:paraId="0DE1811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b/>
                <w:bCs/>
                <w:kern w:val="1"/>
                <w:sz w:val="16"/>
                <w:szCs w:val="16"/>
                <w:lang w:eastAsia="zh-CN"/>
              </w:rPr>
              <w:t>Potwierdzone</w:t>
            </w:r>
          </w:p>
        </w:tc>
      </w:tr>
      <w:tr w:rsidR="00B3058C" w:rsidRPr="00A948FF" w14:paraId="2B6BDF4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161451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Bydgoszcz</w:t>
            </w:r>
          </w:p>
        </w:tc>
        <w:tc>
          <w:tcPr>
            <w:tcW w:w="1193" w:type="dxa"/>
            <w:tcBorders>
              <w:left w:val="single" w:sz="1" w:space="0" w:color="000000"/>
              <w:bottom w:val="single" w:sz="1" w:space="0" w:color="000000"/>
            </w:tcBorders>
            <w:shd w:val="clear" w:color="auto" w:fill="auto"/>
            <w:vAlign w:val="center"/>
          </w:tcPr>
          <w:p w14:paraId="6BA3743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99</w:t>
            </w:r>
          </w:p>
        </w:tc>
        <w:tc>
          <w:tcPr>
            <w:tcW w:w="1194" w:type="dxa"/>
            <w:tcBorders>
              <w:left w:val="single" w:sz="1" w:space="0" w:color="000000"/>
              <w:bottom w:val="single" w:sz="1" w:space="0" w:color="000000"/>
            </w:tcBorders>
            <w:shd w:val="clear" w:color="auto" w:fill="auto"/>
            <w:vAlign w:val="center"/>
          </w:tcPr>
          <w:p w14:paraId="78AF4AE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77D9A52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216</w:t>
            </w:r>
          </w:p>
        </w:tc>
        <w:tc>
          <w:tcPr>
            <w:tcW w:w="1194" w:type="dxa"/>
            <w:tcBorders>
              <w:left w:val="single" w:sz="1" w:space="0" w:color="000000"/>
              <w:bottom w:val="single" w:sz="1" w:space="0" w:color="000000"/>
            </w:tcBorders>
            <w:shd w:val="clear" w:color="auto" w:fill="auto"/>
            <w:vAlign w:val="center"/>
          </w:tcPr>
          <w:p w14:paraId="73A0F71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37</w:t>
            </w:r>
          </w:p>
        </w:tc>
        <w:tc>
          <w:tcPr>
            <w:tcW w:w="1193" w:type="dxa"/>
            <w:tcBorders>
              <w:left w:val="single" w:sz="1" w:space="0" w:color="000000"/>
              <w:bottom w:val="single" w:sz="1" w:space="0" w:color="000000"/>
            </w:tcBorders>
            <w:shd w:val="clear" w:color="auto" w:fill="auto"/>
            <w:vAlign w:val="center"/>
          </w:tcPr>
          <w:p w14:paraId="01353E2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117</w:t>
            </w:r>
          </w:p>
        </w:tc>
        <w:tc>
          <w:tcPr>
            <w:tcW w:w="1194" w:type="dxa"/>
            <w:tcBorders>
              <w:left w:val="single" w:sz="1" w:space="0" w:color="000000"/>
              <w:bottom w:val="single" w:sz="1" w:space="0" w:color="000000"/>
            </w:tcBorders>
            <w:shd w:val="clear" w:color="auto" w:fill="auto"/>
            <w:vAlign w:val="center"/>
          </w:tcPr>
          <w:p w14:paraId="729E023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16</w:t>
            </w:r>
          </w:p>
        </w:tc>
        <w:tc>
          <w:tcPr>
            <w:tcW w:w="1193" w:type="dxa"/>
            <w:tcBorders>
              <w:left w:val="single" w:sz="1" w:space="0" w:color="000000"/>
              <w:bottom w:val="single" w:sz="1" w:space="0" w:color="000000"/>
            </w:tcBorders>
            <w:shd w:val="clear" w:color="auto" w:fill="auto"/>
            <w:vAlign w:val="center"/>
          </w:tcPr>
          <w:p w14:paraId="32C7934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2D690E7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3" w:type="dxa"/>
            <w:tcBorders>
              <w:left w:val="single" w:sz="1" w:space="0" w:color="000000"/>
              <w:bottom w:val="single" w:sz="1" w:space="0" w:color="000000"/>
            </w:tcBorders>
            <w:shd w:val="clear" w:color="auto" w:fill="auto"/>
            <w:vAlign w:val="center"/>
          </w:tcPr>
          <w:p w14:paraId="325D9E2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44</w:t>
            </w:r>
          </w:p>
        </w:tc>
        <w:tc>
          <w:tcPr>
            <w:tcW w:w="1194" w:type="dxa"/>
            <w:tcBorders>
              <w:left w:val="single" w:sz="1" w:space="0" w:color="000000"/>
              <w:bottom w:val="single" w:sz="1" w:space="0" w:color="000000"/>
              <w:right w:val="single" w:sz="1" w:space="0" w:color="000000"/>
            </w:tcBorders>
            <w:shd w:val="clear" w:color="auto" w:fill="auto"/>
            <w:vAlign w:val="center"/>
          </w:tcPr>
          <w:p w14:paraId="4C887E8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r>
      <w:tr w:rsidR="00B3058C" w:rsidRPr="00A948FF" w14:paraId="4212D53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460C05D"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Grudziądz</w:t>
            </w:r>
          </w:p>
        </w:tc>
        <w:tc>
          <w:tcPr>
            <w:tcW w:w="1193" w:type="dxa"/>
            <w:tcBorders>
              <w:left w:val="single" w:sz="1" w:space="0" w:color="000000"/>
              <w:bottom w:val="single" w:sz="1" w:space="0" w:color="000000"/>
            </w:tcBorders>
            <w:shd w:val="clear" w:color="auto" w:fill="auto"/>
            <w:vAlign w:val="center"/>
          </w:tcPr>
          <w:p w14:paraId="6EC0A45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F6EC2A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072D668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73C3A40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3" w:type="dxa"/>
            <w:tcBorders>
              <w:left w:val="single" w:sz="1" w:space="0" w:color="000000"/>
              <w:bottom w:val="single" w:sz="1" w:space="0" w:color="000000"/>
            </w:tcBorders>
            <w:shd w:val="clear" w:color="auto" w:fill="auto"/>
            <w:vAlign w:val="center"/>
          </w:tcPr>
          <w:p w14:paraId="3379AAD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33</w:t>
            </w:r>
          </w:p>
        </w:tc>
        <w:tc>
          <w:tcPr>
            <w:tcW w:w="1194" w:type="dxa"/>
            <w:tcBorders>
              <w:left w:val="single" w:sz="1" w:space="0" w:color="000000"/>
              <w:bottom w:val="single" w:sz="1" w:space="0" w:color="000000"/>
            </w:tcBorders>
            <w:shd w:val="clear" w:color="auto" w:fill="auto"/>
            <w:vAlign w:val="center"/>
          </w:tcPr>
          <w:p w14:paraId="5D9AE5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3" w:type="dxa"/>
            <w:tcBorders>
              <w:left w:val="single" w:sz="1" w:space="0" w:color="000000"/>
              <w:bottom w:val="single" w:sz="1" w:space="0" w:color="000000"/>
            </w:tcBorders>
            <w:shd w:val="clear" w:color="auto" w:fill="auto"/>
            <w:vAlign w:val="center"/>
          </w:tcPr>
          <w:p w14:paraId="1A75575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22A3EB2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3" w:type="dxa"/>
            <w:tcBorders>
              <w:left w:val="single" w:sz="1" w:space="0" w:color="000000"/>
              <w:bottom w:val="single" w:sz="1" w:space="0" w:color="000000"/>
            </w:tcBorders>
            <w:shd w:val="clear" w:color="auto" w:fill="auto"/>
            <w:vAlign w:val="center"/>
          </w:tcPr>
          <w:p w14:paraId="05806B5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28</w:t>
            </w:r>
          </w:p>
        </w:tc>
        <w:tc>
          <w:tcPr>
            <w:tcW w:w="1194" w:type="dxa"/>
            <w:tcBorders>
              <w:left w:val="single" w:sz="1" w:space="0" w:color="000000"/>
              <w:bottom w:val="single" w:sz="1" w:space="0" w:color="000000"/>
              <w:right w:val="single" w:sz="1" w:space="0" w:color="000000"/>
            </w:tcBorders>
            <w:shd w:val="clear" w:color="auto" w:fill="auto"/>
            <w:vAlign w:val="center"/>
          </w:tcPr>
          <w:p w14:paraId="2AA2C95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r>
      <w:tr w:rsidR="00B3058C" w:rsidRPr="00A948FF" w14:paraId="37CBB5E6"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7897052"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Toruń</w:t>
            </w:r>
          </w:p>
        </w:tc>
        <w:tc>
          <w:tcPr>
            <w:tcW w:w="1193" w:type="dxa"/>
            <w:tcBorders>
              <w:left w:val="single" w:sz="1" w:space="0" w:color="000000"/>
              <w:bottom w:val="single" w:sz="1" w:space="0" w:color="000000"/>
            </w:tcBorders>
            <w:shd w:val="clear" w:color="auto" w:fill="auto"/>
            <w:vAlign w:val="center"/>
          </w:tcPr>
          <w:p w14:paraId="1EA6EA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90</w:t>
            </w:r>
          </w:p>
        </w:tc>
        <w:tc>
          <w:tcPr>
            <w:tcW w:w="1194" w:type="dxa"/>
            <w:tcBorders>
              <w:left w:val="single" w:sz="1" w:space="0" w:color="000000"/>
              <w:bottom w:val="single" w:sz="1" w:space="0" w:color="000000"/>
            </w:tcBorders>
            <w:shd w:val="clear" w:color="auto" w:fill="auto"/>
            <w:vAlign w:val="center"/>
          </w:tcPr>
          <w:p w14:paraId="047E51B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25</w:t>
            </w:r>
          </w:p>
        </w:tc>
        <w:tc>
          <w:tcPr>
            <w:tcW w:w="1193" w:type="dxa"/>
            <w:tcBorders>
              <w:left w:val="single" w:sz="1" w:space="0" w:color="000000"/>
              <w:bottom w:val="single" w:sz="1" w:space="0" w:color="000000"/>
            </w:tcBorders>
            <w:shd w:val="clear" w:color="auto" w:fill="auto"/>
            <w:vAlign w:val="center"/>
          </w:tcPr>
          <w:p w14:paraId="7D11BBE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485</w:t>
            </w:r>
          </w:p>
        </w:tc>
        <w:tc>
          <w:tcPr>
            <w:tcW w:w="1194" w:type="dxa"/>
            <w:tcBorders>
              <w:left w:val="single" w:sz="1" w:space="0" w:color="000000"/>
              <w:bottom w:val="single" w:sz="1" w:space="0" w:color="000000"/>
            </w:tcBorders>
            <w:shd w:val="clear" w:color="auto" w:fill="auto"/>
            <w:vAlign w:val="center"/>
          </w:tcPr>
          <w:p w14:paraId="2C63B39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302</w:t>
            </w:r>
          </w:p>
        </w:tc>
        <w:tc>
          <w:tcPr>
            <w:tcW w:w="1193" w:type="dxa"/>
            <w:tcBorders>
              <w:left w:val="single" w:sz="1" w:space="0" w:color="000000"/>
              <w:bottom w:val="single" w:sz="1" w:space="0" w:color="000000"/>
            </w:tcBorders>
            <w:shd w:val="clear" w:color="auto" w:fill="auto"/>
            <w:vAlign w:val="center"/>
          </w:tcPr>
          <w:p w14:paraId="07ED73C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117</w:t>
            </w:r>
          </w:p>
        </w:tc>
        <w:tc>
          <w:tcPr>
            <w:tcW w:w="1194" w:type="dxa"/>
            <w:tcBorders>
              <w:left w:val="single" w:sz="1" w:space="0" w:color="000000"/>
              <w:bottom w:val="single" w:sz="1" w:space="0" w:color="000000"/>
            </w:tcBorders>
            <w:shd w:val="clear" w:color="auto" w:fill="auto"/>
            <w:vAlign w:val="center"/>
          </w:tcPr>
          <w:p w14:paraId="3B7EB36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3" w:type="dxa"/>
            <w:tcBorders>
              <w:left w:val="single" w:sz="1" w:space="0" w:color="000000"/>
              <w:bottom w:val="single" w:sz="1" w:space="0" w:color="000000"/>
            </w:tcBorders>
            <w:shd w:val="clear" w:color="auto" w:fill="auto"/>
            <w:vAlign w:val="center"/>
          </w:tcPr>
          <w:p w14:paraId="06B4DB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87</w:t>
            </w:r>
          </w:p>
        </w:tc>
        <w:tc>
          <w:tcPr>
            <w:tcW w:w="1194" w:type="dxa"/>
            <w:tcBorders>
              <w:left w:val="single" w:sz="1" w:space="0" w:color="000000"/>
              <w:bottom w:val="single" w:sz="1" w:space="0" w:color="000000"/>
            </w:tcBorders>
            <w:shd w:val="clear" w:color="auto" w:fill="auto"/>
            <w:vAlign w:val="center"/>
          </w:tcPr>
          <w:p w14:paraId="63678E5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16CD546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62</w:t>
            </w:r>
          </w:p>
        </w:tc>
        <w:tc>
          <w:tcPr>
            <w:tcW w:w="1194" w:type="dxa"/>
            <w:tcBorders>
              <w:left w:val="single" w:sz="1" w:space="0" w:color="000000"/>
              <w:bottom w:val="single" w:sz="1" w:space="0" w:color="000000"/>
              <w:right w:val="single" w:sz="1" w:space="0" w:color="000000"/>
            </w:tcBorders>
            <w:shd w:val="clear" w:color="auto" w:fill="auto"/>
            <w:vAlign w:val="center"/>
          </w:tcPr>
          <w:p w14:paraId="5E2B223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5B02E4A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D0E1B5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KMP Włocławek</w:t>
            </w:r>
          </w:p>
        </w:tc>
        <w:tc>
          <w:tcPr>
            <w:tcW w:w="1193" w:type="dxa"/>
            <w:tcBorders>
              <w:left w:val="single" w:sz="1" w:space="0" w:color="000000"/>
              <w:bottom w:val="single" w:sz="1" w:space="0" w:color="000000"/>
            </w:tcBorders>
            <w:shd w:val="clear" w:color="auto" w:fill="auto"/>
            <w:vAlign w:val="center"/>
          </w:tcPr>
          <w:p w14:paraId="413A8E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22</w:t>
            </w:r>
          </w:p>
        </w:tc>
        <w:tc>
          <w:tcPr>
            <w:tcW w:w="1194" w:type="dxa"/>
            <w:tcBorders>
              <w:left w:val="single" w:sz="1" w:space="0" w:color="000000"/>
              <w:bottom w:val="single" w:sz="1" w:space="0" w:color="000000"/>
            </w:tcBorders>
            <w:shd w:val="clear" w:color="auto" w:fill="auto"/>
            <w:vAlign w:val="center"/>
          </w:tcPr>
          <w:p w14:paraId="7E8BC82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538AC7B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25</w:t>
            </w:r>
          </w:p>
        </w:tc>
        <w:tc>
          <w:tcPr>
            <w:tcW w:w="1194" w:type="dxa"/>
            <w:tcBorders>
              <w:left w:val="single" w:sz="1" w:space="0" w:color="000000"/>
              <w:bottom w:val="single" w:sz="1" w:space="0" w:color="000000"/>
            </w:tcBorders>
            <w:shd w:val="clear" w:color="auto" w:fill="auto"/>
            <w:vAlign w:val="center"/>
          </w:tcPr>
          <w:p w14:paraId="0E1C132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617223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2089A06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ADA8CB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28</w:t>
            </w:r>
          </w:p>
        </w:tc>
        <w:tc>
          <w:tcPr>
            <w:tcW w:w="1194" w:type="dxa"/>
            <w:tcBorders>
              <w:left w:val="single" w:sz="1" w:space="0" w:color="000000"/>
              <w:bottom w:val="single" w:sz="1" w:space="0" w:color="000000"/>
            </w:tcBorders>
            <w:shd w:val="clear" w:color="auto" w:fill="auto"/>
            <w:vAlign w:val="center"/>
          </w:tcPr>
          <w:p w14:paraId="0D56374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F92977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66</w:t>
            </w:r>
          </w:p>
        </w:tc>
        <w:tc>
          <w:tcPr>
            <w:tcW w:w="1194" w:type="dxa"/>
            <w:tcBorders>
              <w:left w:val="single" w:sz="1" w:space="0" w:color="000000"/>
              <w:bottom w:val="single" w:sz="1" w:space="0" w:color="000000"/>
              <w:right w:val="single" w:sz="1" w:space="0" w:color="000000"/>
            </w:tcBorders>
            <w:shd w:val="clear" w:color="auto" w:fill="auto"/>
            <w:vAlign w:val="center"/>
          </w:tcPr>
          <w:p w14:paraId="75C9D52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r>
      <w:tr w:rsidR="00B3058C" w:rsidRPr="00A948FF" w14:paraId="410103AD"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909B574"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Aleksandrów Kujawski</w:t>
            </w:r>
          </w:p>
        </w:tc>
        <w:tc>
          <w:tcPr>
            <w:tcW w:w="1193" w:type="dxa"/>
            <w:tcBorders>
              <w:left w:val="single" w:sz="1" w:space="0" w:color="000000"/>
              <w:bottom w:val="single" w:sz="1" w:space="0" w:color="000000"/>
            </w:tcBorders>
            <w:shd w:val="clear" w:color="auto" w:fill="auto"/>
            <w:vAlign w:val="center"/>
          </w:tcPr>
          <w:p w14:paraId="2482E9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29</w:t>
            </w:r>
          </w:p>
        </w:tc>
        <w:tc>
          <w:tcPr>
            <w:tcW w:w="1194" w:type="dxa"/>
            <w:tcBorders>
              <w:left w:val="single" w:sz="1" w:space="0" w:color="000000"/>
              <w:bottom w:val="single" w:sz="1" w:space="0" w:color="000000"/>
            </w:tcBorders>
            <w:shd w:val="clear" w:color="auto" w:fill="auto"/>
            <w:vAlign w:val="center"/>
          </w:tcPr>
          <w:p w14:paraId="4D363D2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4D3DFE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3F423EC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B6EE3D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18273B2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3415C3E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tcBorders>
            <w:shd w:val="clear" w:color="auto" w:fill="auto"/>
            <w:vAlign w:val="center"/>
          </w:tcPr>
          <w:p w14:paraId="4209423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83F2FB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right w:val="single" w:sz="1" w:space="0" w:color="000000"/>
            </w:tcBorders>
            <w:shd w:val="clear" w:color="auto" w:fill="auto"/>
            <w:vAlign w:val="center"/>
          </w:tcPr>
          <w:p w14:paraId="2B17897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r>
      <w:tr w:rsidR="00B3058C" w:rsidRPr="00A948FF" w14:paraId="41BB66B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5EF6EA3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Brodnica</w:t>
            </w:r>
          </w:p>
        </w:tc>
        <w:tc>
          <w:tcPr>
            <w:tcW w:w="1193" w:type="dxa"/>
            <w:tcBorders>
              <w:left w:val="single" w:sz="1" w:space="0" w:color="000000"/>
              <w:bottom w:val="single" w:sz="1" w:space="0" w:color="000000"/>
            </w:tcBorders>
            <w:shd w:val="clear" w:color="auto" w:fill="auto"/>
            <w:vAlign w:val="center"/>
          </w:tcPr>
          <w:p w14:paraId="4183850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tcBorders>
            <w:shd w:val="clear" w:color="auto" w:fill="auto"/>
            <w:vAlign w:val="center"/>
          </w:tcPr>
          <w:p w14:paraId="6D929FCD"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D0961E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16</w:t>
            </w:r>
          </w:p>
        </w:tc>
        <w:tc>
          <w:tcPr>
            <w:tcW w:w="1194" w:type="dxa"/>
            <w:tcBorders>
              <w:left w:val="single" w:sz="1" w:space="0" w:color="000000"/>
              <w:bottom w:val="single" w:sz="1" w:space="0" w:color="000000"/>
            </w:tcBorders>
            <w:shd w:val="clear" w:color="auto" w:fill="auto"/>
            <w:vAlign w:val="center"/>
          </w:tcPr>
          <w:p w14:paraId="5BFD9A1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B0CF63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2B4D721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51FCB3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3FC36FB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7A1B9E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4" w:type="dxa"/>
            <w:tcBorders>
              <w:left w:val="single" w:sz="1" w:space="0" w:color="000000"/>
              <w:bottom w:val="single" w:sz="1" w:space="0" w:color="000000"/>
              <w:right w:val="single" w:sz="1" w:space="0" w:color="000000"/>
            </w:tcBorders>
            <w:shd w:val="clear" w:color="auto" w:fill="auto"/>
            <w:vAlign w:val="center"/>
          </w:tcPr>
          <w:p w14:paraId="2266183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63EC454B" w14:textId="77777777" w:rsidTr="00333DC6">
        <w:trPr>
          <w:trHeight w:val="240"/>
        </w:trPr>
        <w:tc>
          <w:tcPr>
            <w:tcW w:w="2181" w:type="dxa"/>
            <w:tcBorders>
              <w:left w:val="single" w:sz="1" w:space="0" w:color="000000"/>
              <w:bottom w:val="single" w:sz="1" w:space="0" w:color="000000"/>
            </w:tcBorders>
            <w:shd w:val="clear" w:color="auto" w:fill="auto"/>
            <w:vAlign w:val="center"/>
          </w:tcPr>
          <w:p w14:paraId="4D5F9268"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Chełmno</w:t>
            </w:r>
          </w:p>
        </w:tc>
        <w:tc>
          <w:tcPr>
            <w:tcW w:w="1193" w:type="dxa"/>
            <w:tcBorders>
              <w:left w:val="single" w:sz="1" w:space="0" w:color="000000"/>
              <w:bottom w:val="single" w:sz="1" w:space="0" w:color="000000"/>
            </w:tcBorders>
            <w:shd w:val="clear" w:color="auto" w:fill="auto"/>
            <w:vAlign w:val="center"/>
          </w:tcPr>
          <w:p w14:paraId="66806E2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680ECE3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B0A247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21</w:t>
            </w:r>
          </w:p>
        </w:tc>
        <w:tc>
          <w:tcPr>
            <w:tcW w:w="1194" w:type="dxa"/>
            <w:tcBorders>
              <w:left w:val="single" w:sz="1" w:space="0" w:color="000000"/>
              <w:bottom w:val="single" w:sz="1" w:space="0" w:color="000000"/>
            </w:tcBorders>
            <w:shd w:val="clear" w:color="auto" w:fill="auto"/>
            <w:vAlign w:val="center"/>
          </w:tcPr>
          <w:p w14:paraId="6F24E4A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65DB0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4" w:type="dxa"/>
            <w:tcBorders>
              <w:left w:val="single" w:sz="1" w:space="0" w:color="000000"/>
              <w:bottom w:val="single" w:sz="1" w:space="0" w:color="000000"/>
            </w:tcBorders>
            <w:shd w:val="clear" w:color="auto" w:fill="auto"/>
            <w:vAlign w:val="center"/>
          </w:tcPr>
          <w:p w14:paraId="5F9154A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56A00F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2EB392D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A161CA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right w:val="single" w:sz="1" w:space="0" w:color="000000"/>
            </w:tcBorders>
            <w:shd w:val="clear" w:color="auto" w:fill="auto"/>
            <w:vAlign w:val="center"/>
          </w:tcPr>
          <w:p w14:paraId="7D55E98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r>
      <w:tr w:rsidR="00B3058C" w:rsidRPr="00A948FF" w14:paraId="1970E2F1" w14:textId="77777777" w:rsidTr="00333DC6">
        <w:trPr>
          <w:trHeight w:val="240"/>
        </w:trPr>
        <w:tc>
          <w:tcPr>
            <w:tcW w:w="2181" w:type="dxa"/>
            <w:tcBorders>
              <w:left w:val="single" w:sz="1" w:space="0" w:color="000000"/>
              <w:bottom w:val="single" w:sz="1" w:space="0" w:color="000000"/>
            </w:tcBorders>
            <w:shd w:val="clear" w:color="auto" w:fill="auto"/>
            <w:vAlign w:val="center"/>
          </w:tcPr>
          <w:p w14:paraId="7A2B2E1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Golub-Dobrzyń</w:t>
            </w:r>
          </w:p>
        </w:tc>
        <w:tc>
          <w:tcPr>
            <w:tcW w:w="1193" w:type="dxa"/>
            <w:tcBorders>
              <w:left w:val="single" w:sz="1" w:space="0" w:color="000000"/>
              <w:bottom w:val="single" w:sz="1" w:space="0" w:color="000000"/>
            </w:tcBorders>
            <w:shd w:val="clear" w:color="auto" w:fill="auto"/>
            <w:vAlign w:val="center"/>
          </w:tcPr>
          <w:p w14:paraId="65939B5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6ABA5B8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A5703F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474103F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441C24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09C78D7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78BD0D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59D8DA6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6F3F374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right w:val="single" w:sz="1" w:space="0" w:color="000000"/>
            </w:tcBorders>
            <w:shd w:val="clear" w:color="auto" w:fill="auto"/>
            <w:vAlign w:val="center"/>
          </w:tcPr>
          <w:p w14:paraId="673939F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r>
      <w:tr w:rsidR="00B3058C" w:rsidRPr="00A948FF" w14:paraId="4C39FEB9"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ABEEBDA"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Inowrocław</w:t>
            </w:r>
          </w:p>
        </w:tc>
        <w:tc>
          <w:tcPr>
            <w:tcW w:w="1193" w:type="dxa"/>
            <w:tcBorders>
              <w:left w:val="single" w:sz="1" w:space="0" w:color="000000"/>
              <w:bottom w:val="single" w:sz="1" w:space="0" w:color="000000"/>
            </w:tcBorders>
            <w:shd w:val="clear" w:color="auto" w:fill="auto"/>
            <w:vAlign w:val="center"/>
          </w:tcPr>
          <w:p w14:paraId="296ADBC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50</w:t>
            </w:r>
          </w:p>
        </w:tc>
        <w:tc>
          <w:tcPr>
            <w:tcW w:w="1194" w:type="dxa"/>
            <w:tcBorders>
              <w:left w:val="single" w:sz="1" w:space="0" w:color="000000"/>
              <w:bottom w:val="single" w:sz="1" w:space="0" w:color="000000"/>
            </w:tcBorders>
            <w:shd w:val="clear" w:color="auto" w:fill="auto"/>
            <w:vAlign w:val="center"/>
          </w:tcPr>
          <w:p w14:paraId="037ECD2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291BCF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39</w:t>
            </w:r>
          </w:p>
        </w:tc>
        <w:tc>
          <w:tcPr>
            <w:tcW w:w="1194" w:type="dxa"/>
            <w:tcBorders>
              <w:left w:val="single" w:sz="1" w:space="0" w:color="000000"/>
              <w:bottom w:val="single" w:sz="1" w:space="0" w:color="000000"/>
            </w:tcBorders>
            <w:shd w:val="clear" w:color="auto" w:fill="auto"/>
            <w:vAlign w:val="center"/>
          </w:tcPr>
          <w:p w14:paraId="1C0B4179"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6DB8E7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41</w:t>
            </w:r>
          </w:p>
        </w:tc>
        <w:tc>
          <w:tcPr>
            <w:tcW w:w="1194" w:type="dxa"/>
            <w:tcBorders>
              <w:left w:val="single" w:sz="1" w:space="0" w:color="000000"/>
              <w:bottom w:val="single" w:sz="1" w:space="0" w:color="000000"/>
            </w:tcBorders>
            <w:shd w:val="clear" w:color="auto" w:fill="auto"/>
            <w:vAlign w:val="center"/>
          </w:tcPr>
          <w:p w14:paraId="5FF4EDA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524D0C2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70D75B9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3" w:type="dxa"/>
            <w:tcBorders>
              <w:left w:val="single" w:sz="1" w:space="0" w:color="000000"/>
              <w:bottom w:val="single" w:sz="1" w:space="0" w:color="000000"/>
            </w:tcBorders>
            <w:shd w:val="clear" w:color="auto" w:fill="auto"/>
            <w:vAlign w:val="center"/>
          </w:tcPr>
          <w:p w14:paraId="10E2085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48</w:t>
            </w:r>
          </w:p>
        </w:tc>
        <w:tc>
          <w:tcPr>
            <w:tcW w:w="1194" w:type="dxa"/>
            <w:tcBorders>
              <w:left w:val="single" w:sz="1" w:space="0" w:color="000000"/>
              <w:bottom w:val="single" w:sz="1" w:space="0" w:color="000000"/>
              <w:right w:val="single" w:sz="1" w:space="0" w:color="000000"/>
            </w:tcBorders>
            <w:shd w:val="clear" w:color="auto" w:fill="auto"/>
            <w:vAlign w:val="center"/>
          </w:tcPr>
          <w:p w14:paraId="4A6628D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r>
      <w:tr w:rsidR="00B3058C" w:rsidRPr="00A948FF" w14:paraId="6A4F550E"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7EDDCA4"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Lipno</w:t>
            </w:r>
          </w:p>
        </w:tc>
        <w:tc>
          <w:tcPr>
            <w:tcW w:w="1193" w:type="dxa"/>
            <w:tcBorders>
              <w:left w:val="single" w:sz="1" w:space="0" w:color="000000"/>
              <w:bottom w:val="single" w:sz="1" w:space="0" w:color="000000"/>
            </w:tcBorders>
            <w:shd w:val="clear" w:color="auto" w:fill="auto"/>
            <w:vAlign w:val="center"/>
          </w:tcPr>
          <w:p w14:paraId="2B366CD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61F9AE0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296E29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317EB73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547409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17</w:t>
            </w:r>
          </w:p>
        </w:tc>
        <w:tc>
          <w:tcPr>
            <w:tcW w:w="1194" w:type="dxa"/>
            <w:tcBorders>
              <w:left w:val="single" w:sz="1" w:space="0" w:color="000000"/>
              <w:bottom w:val="single" w:sz="1" w:space="0" w:color="000000"/>
            </w:tcBorders>
            <w:shd w:val="clear" w:color="auto" w:fill="auto"/>
            <w:vAlign w:val="center"/>
          </w:tcPr>
          <w:p w14:paraId="798701D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4B5E1BB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24</w:t>
            </w:r>
          </w:p>
        </w:tc>
        <w:tc>
          <w:tcPr>
            <w:tcW w:w="1194" w:type="dxa"/>
            <w:tcBorders>
              <w:left w:val="single" w:sz="1" w:space="0" w:color="000000"/>
              <w:bottom w:val="single" w:sz="1" w:space="0" w:color="000000"/>
            </w:tcBorders>
            <w:shd w:val="clear" w:color="auto" w:fill="auto"/>
            <w:vAlign w:val="center"/>
          </w:tcPr>
          <w:p w14:paraId="74597B44"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7DAC65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33</w:t>
            </w:r>
          </w:p>
        </w:tc>
        <w:tc>
          <w:tcPr>
            <w:tcW w:w="1194" w:type="dxa"/>
            <w:tcBorders>
              <w:left w:val="single" w:sz="1" w:space="0" w:color="000000"/>
              <w:bottom w:val="single" w:sz="1" w:space="0" w:color="000000"/>
              <w:right w:val="single" w:sz="1" w:space="0" w:color="000000"/>
            </w:tcBorders>
            <w:shd w:val="clear" w:color="auto" w:fill="auto"/>
            <w:vAlign w:val="center"/>
          </w:tcPr>
          <w:p w14:paraId="0EF8653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r>
      <w:tr w:rsidR="00B3058C" w:rsidRPr="00A948FF" w14:paraId="7F4824B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07ED9C6"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Mogilno</w:t>
            </w:r>
          </w:p>
        </w:tc>
        <w:tc>
          <w:tcPr>
            <w:tcW w:w="1193" w:type="dxa"/>
            <w:tcBorders>
              <w:left w:val="single" w:sz="1" w:space="0" w:color="000000"/>
              <w:bottom w:val="single" w:sz="1" w:space="0" w:color="000000"/>
            </w:tcBorders>
            <w:shd w:val="clear" w:color="auto" w:fill="auto"/>
            <w:vAlign w:val="center"/>
          </w:tcPr>
          <w:p w14:paraId="1D7532A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34262E6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7D0028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99</w:t>
            </w:r>
          </w:p>
        </w:tc>
        <w:tc>
          <w:tcPr>
            <w:tcW w:w="1194" w:type="dxa"/>
            <w:tcBorders>
              <w:left w:val="single" w:sz="1" w:space="0" w:color="000000"/>
              <w:bottom w:val="single" w:sz="1" w:space="0" w:color="000000"/>
            </w:tcBorders>
            <w:shd w:val="clear" w:color="auto" w:fill="auto"/>
            <w:vAlign w:val="center"/>
          </w:tcPr>
          <w:p w14:paraId="41FE891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CDF145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84</w:t>
            </w:r>
          </w:p>
        </w:tc>
        <w:tc>
          <w:tcPr>
            <w:tcW w:w="1194" w:type="dxa"/>
            <w:tcBorders>
              <w:left w:val="single" w:sz="1" w:space="0" w:color="000000"/>
              <w:bottom w:val="single" w:sz="1" w:space="0" w:color="000000"/>
            </w:tcBorders>
            <w:shd w:val="clear" w:color="auto" w:fill="auto"/>
            <w:vAlign w:val="center"/>
          </w:tcPr>
          <w:p w14:paraId="751D5D7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298BAF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38484EF2"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90977E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4" w:type="dxa"/>
            <w:tcBorders>
              <w:left w:val="single" w:sz="1" w:space="0" w:color="000000"/>
              <w:bottom w:val="single" w:sz="1" w:space="0" w:color="000000"/>
              <w:right w:val="single" w:sz="1" w:space="0" w:color="000000"/>
            </w:tcBorders>
            <w:shd w:val="clear" w:color="auto" w:fill="auto"/>
            <w:vAlign w:val="center"/>
          </w:tcPr>
          <w:p w14:paraId="0B48B4A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r>
      <w:tr w:rsidR="00B3058C" w:rsidRPr="00A948FF" w14:paraId="04BC1722"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DB47DF5"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Nakło nad Notecią</w:t>
            </w:r>
          </w:p>
        </w:tc>
        <w:tc>
          <w:tcPr>
            <w:tcW w:w="1193" w:type="dxa"/>
            <w:tcBorders>
              <w:left w:val="single" w:sz="1" w:space="0" w:color="000000"/>
              <w:bottom w:val="single" w:sz="1" w:space="0" w:color="000000"/>
            </w:tcBorders>
            <w:shd w:val="clear" w:color="auto" w:fill="auto"/>
            <w:vAlign w:val="center"/>
          </w:tcPr>
          <w:p w14:paraId="6050E9F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15</w:t>
            </w:r>
          </w:p>
        </w:tc>
        <w:tc>
          <w:tcPr>
            <w:tcW w:w="1194" w:type="dxa"/>
            <w:tcBorders>
              <w:left w:val="single" w:sz="1" w:space="0" w:color="000000"/>
              <w:bottom w:val="single" w:sz="1" w:space="0" w:color="000000"/>
            </w:tcBorders>
            <w:shd w:val="clear" w:color="auto" w:fill="auto"/>
            <w:vAlign w:val="center"/>
          </w:tcPr>
          <w:p w14:paraId="1B2C408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BB57EA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88</w:t>
            </w:r>
          </w:p>
        </w:tc>
        <w:tc>
          <w:tcPr>
            <w:tcW w:w="1194" w:type="dxa"/>
            <w:tcBorders>
              <w:left w:val="single" w:sz="1" w:space="0" w:color="000000"/>
              <w:bottom w:val="single" w:sz="1" w:space="0" w:color="000000"/>
            </w:tcBorders>
            <w:shd w:val="clear" w:color="auto" w:fill="auto"/>
            <w:vAlign w:val="center"/>
          </w:tcPr>
          <w:p w14:paraId="4CC871D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40C3D5D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20</w:t>
            </w:r>
          </w:p>
        </w:tc>
        <w:tc>
          <w:tcPr>
            <w:tcW w:w="1194" w:type="dxa"/>
            <w:tcBorders>
              <w:left w:val="single" w:sz="1" w:space="0" w:color="000000"/>
              <w:bottom w:val="single" w:sz="1" w:space="0" w:color="000000"/>
            </w:tcBorders>
            <w:shd w:val="clear" w:color="auto" w:fill="auto"/>
            <w:vAlign w:val="center"/>
          </w:tcPr>
          <w:p w14:paraId="33EE79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5EC3CD9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19</w:t>
            </w:r>
          </w:p>
        </w:tc>
        <w:tc>
          <w:tcPr>
            <w:tcW w:w="1194" w:type="dxa"/>
            <w:tcBorders>
              <w:left w:val="single" w:sz="1" w:space="0" w:color="000000"/>
              <w:bottom w:val="single" w:sz="1" w:space="0" w:color="000000"/>
            </w:tcBorders>
            <w:shd w:val="clear" w:color="auto" w:fill="auto"/>
            <w:vAlign w:val="center"/>
          </w:tcPr>
          <w:p w14:paraId="18B3206E"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AEFD82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17</w:t>
            </w:r>
          </w:p>
        </w:tc>
        <w:tc>
          <w:tcPr>
            <w:tcW w:w="1194" w:type="dxa"/>
            <w:tcBorders>
              <w:left w:val="single" w:sz="1" w:space="0" w:color="000000"/>
              <w:bottom w:val="single" w:sz="1" w:space="0" w:color="000000"/>
              <w:right w:val="single" w:sz="1" w:space="0" w:color="000000"/>
            </w:tcBorders>
            <w:shd w:val="clear" w:color="auto" w:fill="auto"/>
            <w:vAlign w:val="center"/>
          </w:tcPr>
          <w:p w14:paraId="4E433E5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EFA2297" w14:textId="77777777" w:rsidTr="00333DC6">
        <w:trPr>
          <w:trHeight w:val="240"/>
        </w:trPr>
        <w:tc>
          <w:tcPr>
            <w:tcW w:w="2181" w:type="dxa"/>
            <w:tcBorders>
              <w:left w:val="single" w:sz="1" w:space="0" w:color="000000"/>
              <w:bottom w:val="single" w:sz="1" w:space="0" w:color="000000"/>
            </w:tcBorders>
            <w:shd w:val="clear" w:color="auto" w:fill="auto"/>
            <w:vAlign w:val="center"/>
          </w:tcPr>
          <w:p w14:paraId="3ED0204F"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Radziejów</w:t>
            </w:r>
          </w:p>
        </w:tc>
        <w:tc>
          <w:tcPr>
            <w:tcW w:w="1193" w:type="dxa"/>
            <w:tcBorders>
              <w:left w:val="single" w:sz="1" w:space="0" w:color="000000"/>
              <w:bottom w:val="single" w:sz="1" w:space="0" w:color="000000"/>
            </w:tcBorders>
            <w:shd w:val="clear" w:color="auto" w:fill="auto"/>
            <w:vAlign w:val="center"/>
          </w:tcPr>
          <w:p w14:paraId="51744FF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762B90D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0605C1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51</w:t>
            </w:r>
          </w:p>
        </w:tc>
        <w:tc>
          <w:tcPr>
            <w:tcW w:w="1194" w:type="dxa"/>
            <w:tcBorders>
              <w:left w:val="single" w:sz="1" w:space="0" w:color="000000"/>
              <w:bottom w:val="single" w:sz="1" w:space="0" w:color="000000"/>
            </w:tcBorders>
            <w:shd w:val="clear" w:color="auto" w:fill="auto"/>
            <w:vAlign w:val="center"/>
          </w:tcPr>
          <w:p w14:paraId="0BBA1CC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7DEDBA4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tcBorders>
            <w:shd w:val="clear" w:color="auto" w:fill="auto"/>
            <w:vAlign w:val="center"/>
          </w:tcPr>
          <w:p w14:paraId="24103DC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E1EDFE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13</w:t>
            </w:r>
          </w:p>
        </w:tc>
        <w:tc>
          <w:tcPr>
            <w:tcW w:w="1194" w:type="dxa"/>
            <w:tcBorders>
              <w:left w:val="single" w:sz="1" w:space="0" w:color="000000"/>
              <w:bottom w:val="single" w:sz="1" w:space="0" w:color="000000"/>
            </w:tcBorders>
            <w:shd w:val="clear" w:color="auto" w:fill="auto"/>
            <w:vAlign w:val="center"/>
          </w:tcPr>
          <w:p w14:paraId="2181386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5D8ED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right w:val="single" w:sz="1" w:space="0" w:color="000000"/>
            </w:tcBorders>
            <w:shd w:val="clear" w:color="auto" w:fill="auto"/>
            <w:vAlign w:val="center"/>
          </w:tcPr>
          <w:p w14:paraId="213D127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AD3A0E4"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D0DE00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Rypin</w:t>
            </w:r>
          </w:p>
        </w:tc>
        <w:tc>
          <w:tcPr>
            <w:tcW w:w="1193" w:type="dxa"/>
            <w:tcBorders>
              <w:left w:val="single" w:sz="1" w:space="0" w:color="000000"/>
              <w:bottom w:val="single" w:sz="1" w:space="0" w:color="000000"/>
            </w:tcBorders>
            <w:shd w:val="clear" w:color="auto" w:fill="auto"/>
            <w:vAlign w:val="center"/>
          </w:tcPr>
          <w:p w14:paraId="38578E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0</w:t>
            </w:r>
          </w:p>
        </w:tc>
        <w:tc>
          <w:tcPr>
            <w:tcW w:w="1194" w:type="dxa"/>
            <w:tcBorders>
              <w:left w:val="single" w:sz="1" w:space="0" w:color="000000"/>
              <w:bottom w:val="single" w:sz="1" w:space="0" w:color="000000"/>
            </w:tcBorders>
            <w:shd w:val="clear" w:color="auto" w:fill="auto"/>
            <w:vAlign w:val="center"/>
          </w:tcPr>
          <w:p w14:paraId="120E6C2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E56C1B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71519AB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62AA0CA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30B4C50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1F76D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2C27ADB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940CB9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right w:val="single" w:sz="1" w:space="0" w:color="000000"/>
            </w:tcBorders>
            <w:shd w:val="clear" w:color="auto" w:fill="auto"/>
            <w:vAlign w:val="center"/>
          </w:tcPr>
          <w:p w14:paraId="15CED52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164C338E" w14:textId="77777777" w:rsidTr="00333DC6">
        <w:trPr>
          <w:trHeight w:val="240"/>
        </w:trPr>
        <w:tc>
          <w:tcPr>
            <w:tcW w:w="2181" w:type="dxa"/>
            <w:tcBorders>
              <w:left w:val="single" w:sz="1" w:space="0" w:color="000000"/>
              <w:bottom w:val="single" w:sz="1" w:space="0" w:color="000000"/>
            </w:tcBorders>
            <w:shd w:val="clear" w:color="auto" w:fill="auto"/>
            <w:vAlign w:val="center"/>
          </w:tcPr>
          <w:p w14:paraId="63D02A5C"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Sępólno Krajeńskie</w:t>
            </w:r>
          </w:p>
        </w:tc>
        <w:tc>
          <w:tcPr>
            <w:tcW w:w="1193" w:type="dxa"/>
            <w:tcBorders>
              <w:left w:val="single" w:sz="1" w:space="0" w:color="000000"/>
              <w:bottom w:val="single" w:sz="1" w:space="0" w:color="000000"/>
            </w:tcBorders>
            <w:shd w:val="clear" w:color="auto" w:fill="auto"/>
            <w:vAlign w:val="center"/>
          </w:tcPr>
          <w:p w14:paraId="43F5FBF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4ED005D3"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D7C5A5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46A2FB59"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5915833"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tcBorders>
            <w:shd w:val="clear" w:color="auto" w:fill="auto"/>
            <w:vAlign w:val="center"/>
          </w:tcPr>
          <w:p w14:paraId="63F198AF"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467B4AA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4" w:type="dxa"/>
            <w:tcBorders>
              <w:left w:val="single" w:sz="1" w:space="0" w:color="000000"/>
              <w:bottom w:val="single" w:sz="1" w:space="0" w:color="000000"/>
            </w:tcBorders>
            <w:shd w:val="clear" w:color="auto" w:fill="auto"/>
            <w:vAlign w:val="center"/>
          </w:tcPr>
          <w:p w14:paraId="02EC347A"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AA5E23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c>
          <w:tcPr>
            <w:tcW w:w="1194" w:type="dxa"/>
            <w:tcBorders>
              <w:left w:val="single" w:sz="1" w:space="0" w:color="000000"/>
              <w:bottom w:val="single" w:sz="1" w:space="0" w:color="000000"/>
              <w:right w:val="single" w:sz="1" w:space="0" w:color="000000"/>
            </w:tcBorders>
            <w:shd w:val="clear" w:color="auto" w:fill="auto"/>
            <w:vAlign w:val="center"/>
          </w:tcPr>
          <w:p w14:paraId="08E362A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0A9BAE1A"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4627960"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Świecie nad Wisłą</w:t>
            </w:r>
          </w:p>
        </w:tc>
        <w:tc>
          <w:tcPr>
            <w:tcW w:w="1193" w:type="dxa"/>
            <w:tcBorders>
              <w:left w:val="single" w:sz="1" w:space="0" w:color="000000"/>
              <w:bottom w:val="single" w:sz="1" w:space="0" w:color="000000"/>
            </w:tcBorders>
            <w:shd w:val="clear" w:color="auto" w:fill="auto"/>
            <w:vAlign w:val="center"/>
          </w:tcPr>
          <w:p w14:paraId="50D700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633A801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5651EE64"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203356F6"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C9BCCAB"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3007A9E4"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310D6DB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6B36CFC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w:t>
            </w:r>
          </w:p>
        </w:tc>
        <w:tc>
          <w:tcPr>
            <w:tcW w:w="1193" w:type="dxa"/>
            <w:tcBorders>
              <w:left w:val="single" w:sz="1" w:space="0" w:color="000000"/>
              <w:bottom w:val="single" w:sz="1" w:space="0" w:color="000000"/>
            </w:tcBorders>
            <w:shd w:val="clear" w:color="auto" w:fill="auto"/>
            <w:vAlign w:val="center"/>
          </w:tcPr>
          <w:p w14:paraId="30CF193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right w:val="single" w:sz="1" w:space="0" w:color="000000"/>
            </w:tcBorders>
            <w:shd w:val="clear" w:color="auto" w:fill="auto"/>
            <w:vAlign w:val="center"/>
          </w:tcPr>
          <w:p w14:paraId="1407CEF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3F3FBC75"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172E328"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Tuchola</w:t>
            </w:r>
          </w:p>
        </w:tc>
        <w:tc>
          <w:tcPr>
            <w:tcW w:w="1193" w:type="dxa"/>
            <w:tcBorders>
              <w:left w:val="single" w:sz="1" w:space="0" w:color="000000"/>
              <w:bottom w:val="single" w:sz="1" w:space="0" w:color="000000"/>
            </w:tcBorders>
            <w:shd w:val="clear" w:color="auto" w:fill="auto"/>
            <w:vAlign w:val="center"/>
          </w:tcPr>
          <w:p w14:paraId="7F81227C"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11</w:t>
            </w:r>
          </w:p>
        </w:tc>
        <w:tc>
          <w:tcPr>
            <w:tcW w:w="1194" w:type="dxa"/>
            <w:tcBorders>
              <w:left w:val="single" w:sz="1" w:space="0" w:color="000000"/>
              <w:bottom w:val="single" w:sz="1" w:space="0" w:color="000000"/>
            </w:tcBorders>
            <w:shd w:val="clear" w:color="auto" w:fill="auto"/>
            <w:vAlign w:val="center"/>
          </w:tcPr>
          <w:p w14:paraId="1814EEA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6143D0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017636E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3" w:type="dxa"/>
            <w:tcBorders>
              <w:left w:val="single" w:sz="1" w:space="0" w:color="000000"/>
              <w:bottom w:val="single" w:sz="1" w:space="0" w:color="000000"/>
            </w:tcBorders>
            <w:shd w:val="clear" w:color="auto" w:fill="auto"/>
            <w:vAlign w:val="center"/>
          </w:tcPr>
          <w:p w14:paraId="2F23D045"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9</w:t>
            </w:r>
          </w:p>
        </w:tc>
        <w:tc>
          <w:tcPr>
            <w:tcW w:w="1194" w:type="dxa"/>
            <w:tcBorders>
              <w:left w:val="single" w:sz="1" w:space="0" w:color="000000"/>
              <w:bottom w:val="single" w:sz="1" w:space="0" w:color="000000"/>
            </w:tcBorders>
            <w:shd w:val="clear" w:color="auto" w:fill="auto"/>
            <w:vAlign w:val="center"/>
          </w:tcPr>
          <w:p w14:paraId="0BF9B6F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05EC12A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4C9483B8"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788E1361"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5</w:t>
            </w:r>
          </w:p>
        </w:tc>
        <w:tc>
          <w:tcPr>
            <w:tcW w:w="1194" w:type="dxa"/>
            <w:tcBorders>
              <w:left w:val="single" w:sz="1" w:space="0" w:color="000000"/>
              <w:bottom w:val="single" w:sz="1" w:space="0" w:color="000000"/>
              <w:right w:val="single" w:sz="1" w:space="0" w:color="000000"/>
            </w:tcBorders>
            <w:shd w:val="clear" w:color="auto" w:fill="auto"/>
            <w:vAlign w:val="center"/>
          </w:tcPr>
          <w:p w14:paraId="7D8A5730"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1D673488" w14:textId="77777777" w:rsidTr="00333DC6">
        <w:trPr>
          <w:trHeight w:val="240"/>
        </w:trPr>
        <w:tc>
          <w:tcPr>
            <w:tcW w:w="2181" w:type="dxa"/>
            <w:tcBorders>
              <w:left w:val="single" w:sz="1" w:space="0" w:color="000000"/>
              <w:bottom w:val="single" w:sz="1" w:space="0" w:color="000000"/>
            </w:tcBorders>
            <w:shd w:val="clear" w:color="auto" w:fill="auto"/>
            <w:vAlign w:val="center"/>
          </w:tcPr>
          <w:p w14:paraId="0B2D9D43"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 xml:space="preserve">KPP Wąbrzeźno </w:t>
            </w:r>
          </w:p>
        </w:tc>
        <w:tc>
          <w:tcPr>
            <w:tcW w:w="1193" w:type="dxa"/>
            <w:tcBorders>
              <w:left w:val="single" w:sz="1" w:space="0" w:color="000000"/>
              <w:bottom w:val="single" w:sz="1" w:space="0" w:color="000000"/>
            </w:tcBorders>
            <w:shd w:val="clear" w:color="auto" w:fill="auto"/>
            <w:vAlign w:val="center"/>
          </w:tcPr>
          <w:p w14:paraId="6FF6D520"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4" w:type="dxa"/>
            <w:tcBorders>
              <w:left w:val="single" w:sz="1" w:space="0" w:color="000000"/>
              <w:bottom w:val="single" w:sz="1" w:space="0" w:color="000000"/>
            </w:tcBorders>
            <w:shd w:val="clear" w:color="auto" w:fill="auto"/>
            <w:vAlign w:val="center"/>
          </w:tcPr>
          <w:p w14:paraId="6B5B18E5"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20D6F52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4" w:type="dxa"/>
            <w:tcBorders>
              <w:left w:val="single" w:sz="1" w:space="0" w:color="000000"/>
              <w:bottom w:val="single" w:sz="1" w:space="0" w:color="000000"/>
            </w:tcBorders>
            <w:shd w:val="clear" w:color="auto" w:fill="auto"/>
            <w:vAlign w:val="center"/>
          </w:tcPr>
          <w:p w14:paraId="71881C5A"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0DB4AF92"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7C025B7"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5173C7BA"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12</w:t>
            </w:r>
          </w:p>
        </w:tc>
        <w:tc>
          <w:tcPr>
            <w:tcW w:w="1194" w:type="dxa"/>
            <w:tcBorders>
              <w:left w:val="single" w:sz="1" w:space="0" w:color="000000"/>
              <w:bottom w:val="single" w:sz="1" w:space="0" w:color="000000"/>
            </w:tcBorders>
            <w:shd w:val="clear" w:color="auto" w:fill="auto"/>
            <w:vAlign w:val="center"/>
          </w:tcPr>
          <w:p w14:paraId="61C21A23"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6E719C4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2</w:t>
            </w:r>
          </w:p>
        </w:tc>
        <w:tc>
          <w:tcPr>
            <w:tcW w:w="1194" w:type="dxa"/>
            <w:tcBorders>
              <w:left w:val="single" w:sz="1" w:space="0" w:color="000000"/>
              <w:bottom w:val="single" w:sz="1" w:space="0" w:color="000000"/>
              <w:right w:val="single" w:sz="1" w:space="0" w:color="000000"/>
            </w:tcBorders>
            <w:shd w:val="clear" w:color="auto" w:fill="auto"/>
            <w:vAlign w:val="center"/>
          </w:tcPr>
          <w:p w14:paraId="17867C9C"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r>
      <w:tr w:rsidR="00B3058C" w:rsidRPr="00A948FF" w14:paraId="7E16F4A0" w14:textId="77777777" w:rsidTr="00333DC6">
        <w:trPr>
          <w:trHeight w:val="240"/>
        </w:trPr>
        <w:tc>
          <w:tcPr>
            <w:tcW w:w="2181" w:type="dxa"/>
            <w:tcBorders>
              <w:left w:val="single" w:sz="1" w:space="0" w:color="000000"/>
              <w:bottom w:val="single" w:sz="1" w:space="0" w:color="000000"/>
            </w:tcBorders>
            <w:shd w:val="clear" w:color="auto" w:fill="auto"/>
            <w:vAlign w:val="center"/>
          </w:tcPr>
          <w:p w14:paraId="1B57004D" w14:textId="77777777" w:rsidR="00B3058C" w:rsidRPr="00A948FF" w:rsidRDefault="00B3058C" w:rsidP="00333DC6">
            <w:pPr>
              <w:spacing w:after="0" w:line="240" w:lineRule="auto"/>
              <w:rPr>
                <w:rFonts w:ascii="Lato" w:eastAsia="Times New Roman" w:hAnsi="Lato"/>
                <w:kern w:val="1"/>
                <w:sz w:val="16"/>
                <w:szCs w:val="16"/>
                <w:lang w:eastAsia="zh-CN"/>
              </w:rPr>
            </w:pPr>
            <w:r w:rsidRPr="00A948FF">
              <w:rPr>
                <w:rFonts w:ascii="Lato" w:eastAsia="Times New Roman" w:hAnsi="Lato" w:cs="Calibri"/>
                <w:b/>
                <w:color w:val="000000"/>
                <w:kern w:val="1"/>
                <w:sz w:val="16"/>
                <w:szCs w:val="16"/>
                <w:lang w:eastAsia="pl-PL"/>
              </w:rPr>
              <w:t>KPP Żnin</w:t>
            </w:r>
          </w:p>
        </w:tc>
        <w:tc>
          <w:tcPr>
            <w:tcW w:w="1193" w:type="dxa"/>
            <w:tcBorders>
              <w:left w:val="single" w:sz="1" w:space="0" w:color="000000"/>
              <w:bottom w:val="single" w:sz="1" w:space="0" w:color="000000"/>
            </w:tcBorders>
            <w:shd w:val="clear" w:color="auto" w:fill="auto"/>
            <w:vAlign w:val="center"/>
          </w:tcPr>
          <w:p w14:paraId="73B35AF8"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7</w:t>
            </w:r>
          </w:p>
        </w:tc>
        <w:tc>
          <w:tcPr>
            <w:tcW w:w="1194" w:type="dxa"/>
            <w:tcBorders>
              <w:left w:val="single" w:sz="1" w:space="0" w:color="000000"/>
              <w:bottom w:val="single" w:sz="1" w:space="0" w:color="000000"/>
            </w:tcBorders>
            <w:shd w:val="clear" w:color="auto" w:fill="auto"/>
            <w:vAlign w:val="center"/>
          </w:tcPr>
          <w:p w14:paraId="42B5C37F"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3</w:t>
            </w:r>
          </w:p>
        </w:tc>
        <w:tc>
          <w:tcPr>
            <w:tcW w:w="1193" w:type="dxa"/>
            <w:tcBorders>
              <w:left w:val="single" w:sz="1" w:space="0" w:color="000000"/>
              <w:bottom w:val="single" w:sz="1" w:space="0" w:color="000000"/>
            </w:tcBorders>
            <w:shd w:val="clear" w:color="auto" w:fill="auto"/>
            <w:vAlign w:val="center"/>
          </w:tcPr>
          <w:p w14:paraId="5219AC1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c>
          <w:tcPr>
            <w:tcW w:w="1194" w:type="dxa"/>
            <w:tcBorders>
              <w:left w:val="single" w:sz="1" w:space="0" w:color="000000"/>
              <w:bottom w:val="single" w:sz="1" w:space="0" w:color="000000"/>
            </w:tcBorders>
            <w:shd w:val="clear" w:color="auto" w:fill="auto"/>
            <w:vAlign w:val="center"/>
          </w:tcPr>
          <w:p w14:paraId="3DEBB6BD"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4</w:t>
            </w:r>
          </w:p>
        </w:tc>
        <w:tc>
          <w:tcPr>
            <w:tcW w:w="1193" w:type="dxa"/>
            <w:tcBorders>
              <w:left w:val="single" w:sz="1" w:space="0" w:color="000000"/>
              <w:bottom w:val="single" w:sz="1" w:space="0" w:color="000000"/>
            </w:tcBorders>
            <w:shd w:val="clear" w:color="auto" w:fill="auto"/>
            <w:vAlign w:val="center"/>
          </w:tcPr>
          <w:p w14:paraId="16CE35F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18</w:t>
            </w:r>
          </w:p>
        </w:tc>
        <w:tc>
          <w:tcPr>
            <w:tcW w:w="1194" w:type="dxa"/>
            <w:tcBorders>
              <w:left w:val="single" w:sz="1" w:space="0" w:color="000000"/>
              <w:bottom w:val="single" w:sz="1" w:space="0" w:color="000000"/>
            </w:tcBorders>
            <w:shd w:val="clear" w:color="auto" w:fill="auto"/>
            <w:vAlign w:val="center"/>
          </w:tcPr>
          <w:p w14:paraId="7FF9459B" w14:textId="77777777" w:rsidR="00B3058C" w:rsidRPr="00A948FF" w:rsidRDefault="00B3058C" w:rsidP="00333DC6">
            <w:pPr>
              <w:suppressLineNumbers/>
              <w:suppressAutoHyphens/>
              <w:snapToGrid w:val="0"/>
              <w:spacing w:after="0" w:line="240" w:lineRule="auto"/>
              <w:jc w:val="center"/>
              <w:rPr>
                <w:rFonts w:ascii="Lato" w:eastAsia="Times New Roman" w:hAnsi="Lato"/>
                <w:kern w:val="1"/>
                <w:sz w:val="16"/>
                <w:szCs w:val="16"/>
                <w:lang w:eastAsia="zh-CN"/>
              </w:rPr>
            </w:pPr>
            <w:r>
              <w:rPr>
                <w:rFonts w:ascii="Lato" w:eastAsia="Times New Roman" w:hAnsi="Lato"/>
                <w:kern w:val="1"/>
                <w:sz w:val="16"/>
                <w:szCs w:val="16"/>
                <w:lang w:eastAsia="zh-CN"/>
              </w:rPr>
              <w:t>-</w:t>
            </w:r>
          </w:p>
        </w:tc>
        <w:tc>
          <w:tcPr>
            <w:tcW w:w="1193" w:type="dxa"/>
            <w:tcBorders>
              <w:left w:val="single" w:sz="1" w:space="0" w:color="000000"/>
              <w:bottom w:val="single" w:sz="1" w:space="0" w:color="000000"/>
            </w:tcBorders>
            <w:shd w:val="clear" w:color="auto" w:fill="auto"/>
            <w:vAlign w:val="center"/>
          </w:tcPr>
          <w:p w14:paraId="18F03556"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tcBorders>
            <w:shd w:val="clear" w:color="auto" w:fill="auto"/>
            <w:vAlign w:val="center"/>
          </w:tcPr>
          <w:p w14:paraId="523AD89E"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8</w:t>
            </w:r>
          </w:p>
        </w:tc>
        <w:tc>
          <w:tcPr>
            <w:tcW w:w="1193" w:type="dxa"/>
            <w:tcBorders>
              <w:left w:val="single" w:sz="1" w:space="0" w:color="000000"/>
              <w:bottom w:val="single" w:sz="1" w:space="0" w:color="000000"/>
            </w:tcBorders>
            <w:shd w:val="clear" w:color="auto" w:fill="auto"/>
            <w:vAlign w:val="center"/>
          </w:tcPr>
          <w:p w14:paraId="3694FDF7"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10</w:t>
            </w:r>
          </w:p>
        </w:tc>
        <w:tc>
          <w:tcPr>
            <w:tcW w:w="1194" w:type="dxa"/>
            <w:tcBorders>
              <w:left w:val="single" w:sz="1" w:space="0" w:color="000000"/>
              <w:bottom w:val="single" w:sz="1" w:space="0" w:color="000000"/>
              <w:right w:val="single" w:sz="1" w:space="0" w:color="000000"/>
            </w:tcBorders>
            <w:shd w:val="clear" w:color="auto" w:fill="auto"/>
            <w:vAlign w:val="center"/>
          </w:tcPr>
          <w:p w14:paraId="0CDFBB09" w14:textId="77777777" w:rsidR="00B3058C" w:rsidRPr="00A948FF" w:rsidRDefault="00B3058C" w:rsidP="00333DC6">
            <w:pPr>
              <w:suppressLineNumbers/>
              <w:suppressAutoHyphens/>
              <w:spacing w:after="0" w:line="240" w:lineRule="auto"/>
              <w:jc w:val="center"/>
              <w:rPr>
                <w:rFonts w:ascii="Lato" w:eastAsia="Times New Roman" w:hAnsi="Lato"/>
                <w:kern w:val="1"/>
                <w:sz w:val="16"/>
                <w:szCs w:val="16"/>
                <w:lang w:eastAsia="zh-CN"/>
              </w:rPr>
            </w:pPr>
            <w:r w:rsidRPr="00A948FF">
              <w:rPr>
                <w:rFonts w:ascii="Lato" w:eastAsia="Times New Roman" w:hAnsi="Lato"/>
                <w:kern w:val="1"/>
                <w:sz w:val="16"/>
                <w:szCs w:val="16"/>
                <w:lang w:eastAsia="zh-CN"/>
              </w:rPr>
              <w:t>6</w:t>
            </w:r>
          </w:p>
        </w:tc>
      </w:tr>
      <w:tr w:rsidR="00B3058C" w:rsidRPr="00A948FF" w14:paraId="0AF846E0" w14:textId="77777777" w:rsidTr="00333DC6">
        <w:trPr>
          <w:trHeight w:val="240"/>
        </w:trPr>
        <w:tc>
          <w:tcPr>
            <w:tcW w:w="2181" w:type="dxa"/>
            <w:tcBorders>
              <w:top w:val="single" w:sz="8" w:space="0" w:color="000000"/>
              <w:left w:val="single" w:sz="8" w:space="0" w:color="000000"/>
              <w:bottom w:val="single" w:sz="8" w:space="0" w:color="000000"/>
            </w:tcBorders>
            <w:shd w:val="clear" w:color="auto" w:fill="auto"/>
            <w:vAlign w:val="center"/>
          </w:tcPr>
          <w:p w14:paraId="51B38C58" w14:textId="77777777" w:rsidR="00B3058C" w:rsidRPr="00A948FF" w:rsidRDefault="00B3058C" w:rsidP="00333DC6">
            <w:pPr>
              <w:spacing w:after="0" w:line="240" w:lineRule="auto"/>
              <w:rPr>
                <w:rFonts w:ascii="Lato" w:eastAsia="Times New Roman" w:hAnsi="Lato"/>
                <w:b/>
                <w:kern w:val="1"/>
                <w:sz w:val="16"/>
                <w:szCs w:val="16"/>
                <w:lang w:eastAsia="zh-CN"/>
              </w:rPr>
            </w:pPr>
            <w:r w:rsidRPr="00A948FF">
              <w:rPr>
                <w:rFonts w:ascii="Lato" w:eastAsia="Times New Roman" w:hAnsi="Lato" w:cs="Calibri"/>
                <w:b/>
                <w:color w:val="000000"/>
                <w:kern w:val="1"/>
                <w:sz w:val="16"/>
                <w:szCs w:val="16"/>
                <w:lang w:eastAsia="pl-PL"/>
              </w:rPr>
              <w:t xml:space="preserve">Razem </w:t>
            </w:r>
          </w:p>
        </w:tc>
        <w:tc>
          <w:tcPr>
            <w:tcW w:w="1193" w:type="dxa"/>
            <w:tcBorders>
              <w:top w:val="single" w:sz="8" w:space="0" w:color="000000"/>
              <w:left w:val="single" w:sz="8" w:space="0" w:color="000000"/>
              <w:bottom w:val="single" w:sz="8" w:space="0" w:color="000000"/>
            </w:tcBorders>
            <w:shd w:val="clear" w:color="auto" w:fill="auto"/>
            <w:vAlign w:val="center"/>
          </w:tcPr>
          <w:p w14:paraId="701BED4C"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412</w:t>
            </w:r>
          </w:p>
        </w:tc>
        <w:tc>
          <w:tcPr>
            <w:tcW w:w="1194" w:type="dxa"/>
            <w:tcBorders>
              <w:top w:val="single" w:sz="8" w:space="0" w:color="000000"/>
              <w:left w:val="single" w:sz="8" w:space="0" w:color="000000"/>
              <w:bottom w:val="single" w:sz="8" w:space="0" w:color="000000"/>
            </w:tcBorders>
            <w:shd w:val="clear" w:color="auto" w:fill="auto"/>
            <w:vAlign w:val="center"/>
          </w:tcPr>
          <w:p w14:paraId="7A6B7AEF"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35</w:t>
            </w:r>
          </w:p>
        </w:tc>
        <w:tc>
          <w:tcPr>
            <w:tcW w:w="1193" w:type="dxa"/>
            <w:tcBorders>
              <w:top w:val="single" w:sz="8" w:space="0" w:color="000000"/>
              <w:left w:val="single" w:sz="8" w:space="0" w:color="000000"/>
              <w:bottom w:val="single" w:sz="8" w:space="0" w:color="000000"/>
            </w:tcBorders>
            <w:shd w:val="clear" w:color="auto" w:fill="auto"/>
            <w:vAlign w:val="center"/>
          </w:tcPr>
          <w:p w14:paraId="08582C9F"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1160</w:t>
            </w:r>
          </w:p>
        </w:tc>
        <w:tc>
          <w:tcPr>
            <w:tcW w:w="1194" w:type="dxa"/>
            <w:tcBorders>
              <w:top w:val="single" w:sz="8" w:space="0" w:color="000000"/>
              <w:left w:val="single" w:sz="8" w:space="0" w:color="000000"/>
              <w:bottom w:val="single" w:sz="8" w:space="0" w:color="000000"/>
            </w:tcBorders>
            <w:shd w:val="clear" w:color="auto" w:fill="auto"/>
            <w:vAlign w:val="center"/>
          </w:tcPr>
          <w:p w14:paraId="39B484BD"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359</w:t>
            </w:r>
          </w:p>
        </w:tc>
        <w:tc>
          <w:tcPr>
            <w:tcW w:w="1193" w:type="dxa"/>
            <w:tcBorders>
              <w:top w:val="single" w:sz="8" w:space="0" w:color="000000"/>
              <w:left w:val="single" w:sz="8" w:space="0" w:color="000000"/>
              <w:bottom w:val="single" w:sz="8" w:space="0" w:color="000000"/>
            </w:tcBorders>
            <w:shd w:val="clear" w:color="auto" w:fill="auto"/>
            <w:vAlign w:val="center"/>
          </w:tcPr>
          <w:p w14:paraId="5D550A3E"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549</w:t>
            </w:r>
          </w:p>
        </w:tc>
        <w:tc>
          <w:tcPr>
            <w:tcW w:w="1194" w:type="dxa"/>
            <w:tcBorders>
              <w:top w:val="single" w:sz="8" w:space="0" w:color="000000"/>
              <w:left w:val="single" w:sz="8" w:space="0" w:color="000000"/>
              <w:bottom w:val="single" w:sz="8" w:space="0" w:color="000000"/>
            </w:tcBorders>
            <w:shd w:val="clear" w:color="auto" w:fill="auto"/>
            <w:vAlign w:val="center"/>
          </w:tcPr>
          <w:p w14:paraId="2276E695"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56</w:t>
            </w:r>
          </w:p>
        </w:tc>
        <w:tc>
          <w:tcPr>
            <w:tcW w:w="1193" w:type="dxa"/>
            <w:tcBorders>
              <w:top w:val="single" w:sz="8" w:space="0" w:color="000000"/>
              <w:left w:val="single" w:sz="8" w:space="0" w:color="000000"/>
              <w:bottom w:val="single" w:sz="8" w:space="0" w:color="000000"/>
            </w:tcBorders>
            <w:shd w:val="clear" w:color="auto" w:fill="auto"/>
            <w:vAlign w:val="center"/>
          </w:tcPr>
          <w:p w14:paraId="4678B7D9"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371</w:t>
            </w:r>
          </w:p>
        </w:tc>
        <w:tc>
          <w:tcPr>
            <w:tcW w:w="1194" w:type="dxa"/>
            <w:tcBorders>
              <w:top w:val="single" w:sz="8" w:space="0" w:color="000000"/>
              <w:left w:val="single" w:sz="8" w:space="0" w:color="000000"/>
              <w:bottom w:val="single" w:sz="8" w:space="0" w:color="000000"/>
            </w:tcBorders>
            <w:shd w:val="clear" w:color="auto" w:fill="auto"/>
            <w:vAlign w:val="center"/>
          </w:tcPr>
          <w:p w14:paraId="2031D1E1"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w:t>
            </w:r>
          </w:p>
        </w:tc>
        <w:tc>
          <w:tcPr>
            <w:tcW w:w="1193" w:type="dxa"/>
            <w:tcBorders>
              <w:top w:val="single" w:sz="8" w:space="0" w:color="000000"/>
              <w:left w:val="single" w:sz="8" w:space="0" w:color="000000"/>
              <w:bottom w:val="single" w:sz="8" w:space="0" w:color="000000"/>
            </w:tcBorders>
            <w:shd w:val="clear" w:color="auto" w:fill="auto"/>
            <w:vAlign w:val="center"/>
          </w:tcPr>
          <w:p w14:paraId="324D7A9B"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375</w:t>
            </w:r>
          </w:p>
        </w:tc>
        <w:tc>
          <w:tcPr>
            <w:tcW w:w="119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656C4A" w14:textId="77777777" w:rsidR="00B3058C" w:rsidRPr="00A948FF" w:rsidRDefault="00B3058C" w:rsidP="00333DC6">
            <w:pPr>
              <w:suppressLineNumbers/>
              <w:suppressAutoHyphens/>
              <w:spacing w:after="0" w:line="240" w:lineRule="auto"/>
              <w:jc w:val="center"/>
              <w:rPr>
                <w:rFonts w:ascii="Lato" w:eastAsia="Times New Roman" w:hAnsi="Lato"/>
                <w:b/>
                <w:kern w:val="1"/>
                <w:sz w:val="16"/>
                <w:szCs w:val="16"/>
                <w:lang w:eastAsia="zh-CN"/>
              </w:rPr>
            </w:pPr>
            <w:r w:rsidRPr="00A948FF">
              <w:rPr>
                <w:rFonts w:ascii="Lato" w:eastAsia="Times New Roman" w:hAnsi="Lato"/>
                <w:b/>
                <w:kern w:val="1"/>
                <w:sz w:val="16"/>
                <w:szCs w:val="16"/>
                <w:lang w:eastAsia="zh-CN"/>
              </w:rPr>
              <w:t>68</w:t>
            </w:r>
          </w:p>
        </w:tc>
      </w:tr>
    </w:tbl>
    <w:p w14:paraId="71C3B9BE" w14:textId="7FEC363F" w:rsidR="00B3058C" w:rsidRPr="00BD12F7" w:rsidRDefault="00B3058C" w:rsidP="00B3058C">
      <w:pPr>
        <w:spacing w:line="240" w:lineRule="auto"/>
        <w:rPr>
          <w:rFonts w:ascii="Lato" w:hAnsi="Lato"/>
          <w:sz w:val="24"/>
          <w:szCs w:val="24"/>
          <w:highlight w:val="yellow"/>
        </w:rPr>
        <w:sectPr w:rsidR="00B3058C" w:rsidRPr="00BD12F7" w:rsidSect="00DE4698">
          <w:pgSz w:w="16838" w:h="11906" w:orient="landscape"/>
          <w:pgMar w:top="1417" w:right="1417" w:bottom="1417" w:left="1417" w:header="708" w:footer="0" w:gutter="0"/>
          <w:cols w:space="708"/>
          <w:docGrid w:linePitch="360"/>
        </w:sectPr>
      </w:pPr>
      <w:r w:rsidRPr="00BD12F7">
        <w:rPr>
          <w:rFonts w:ascii="Lato" w:hAnsi="Lato"/>
          <w:sz w:val="24"/>
          <w:szCs w:val="24"/>
        </w:rPr>
        <w:t xml:space="preserve">Tabela </w:t>
      </w:r>
      <w:r w:rsidR="005B5F64" w:rsidRPr="00BD12F7">
        <w:rPr>
          <w:rFonts w:ascii="Lato" w:hAnsi="Lato"/>
          <w:sz w:val="24"/>
          <w:szCs w:val="24"/>
        </w:rPr>
        <w:t>2</w:t>
      </w:r>
      <w:r w:rsidR="00105301">
        <w:rPr>
          <w:rFonts w:ascii="Lato" w:hAnsi="Lato"/>
          <w:sz w:val="24"/>
          <w:szCs w:val="24"/>
        </w:rPr>
        <w:t>4</w:t>
      </w:r>
      <w:r w:rsidRPr="00BD12F7">
        <w:rPr>
          <w:rFonts w:ascii="Lato" w:hAnsi="Lato"/>
          <w:sz w:val="24"/>
          <w:szCs w:val="24"/>
        </w:rPr>
        <w:t>. Używanie środków odurzających – zgłoszone za pośrednictwem Krajowej Mapy Zagrożeń Bezpieczeństwa w 2016-2020</w:t>
      </w:r>
    </w:p>
    <w:p w14:paraId="777AFA20" w14:textId="3C896D3A" w:rsidR="00B3058C" w:rsidRDefault="00B3058C" w:rsidP="007938EB">
      <w:pPr>
        <w:spacing w:after="0" w:line="360" w:lineRule="auto"/>
        <w:rPr>
          <w:rFonts w:ascii="Lato" w:hAnsi="Lato"/>
          <w:sz w:val="24"/>
          <w:szCs w:val="24"/>
        </w:rPr>
      </w:pPr>
      <w:r>
        <w:rPr>
          <w:rFonts w:ascii="Lato" w:hAnsi="Lato"/>
          <w:sz w:val="24"/>
          <w:szCs w:val="24"/>
        </w:rPr>
        <w:t xml:space="preserve">Z informacji uzyskanych od Komendy Wojewódzkiej Policji w Bydgoszczy </w:t>
      </w:r>
      <w:r w:rsidR="00B37194">
        <w:rPr>
          <w:rFonts w:ascii="Lato" w:hAnsi="Lato"/>
          <w:sz w:val="24"/>
          <w:szCs w:val="24"/>
        </w:rPr>
        <w:t xml:space="preserve">wynika, że w 2020 r. </w:t>
      </w:r>
      <w:r w:rsidR="008A7BDB">
        <w:rPr>
          <w:rFonts w:ascii="Lato" w:hAnsi="Lato"/>
          <w:sz w:val="24"/>
          <w:szCs w:val="24"/>
        </w:rPr>
        <w:t xml:space="preserve">zgłoszonych </w:t>
      </w:r>
      <w:r>
        <w:rPr>
          <w:rFonts w:ascii="Lato" w:hAnsi="Lato"/>
          <w:sz w:val="24"/>
          <w:szCs w:val="24"/>
        </w:rPr>
        <w:t xml:space="preserve">było 375 przypadków używania środków odurzających, w tym 68 potwierdzonych. Najwięcej, bo aż 66 zgłoszeń, było w Komendzie Miejskiej Policji </w:t>
      </w:r>
      <w:r>
        <w:rPr>
          <w:rFonts w:ascii="Lato" w:hAnsi="Lato"/>
          <w:sz w:val="24"/>
          <w:szCs w:val="24"/>
        </w:rPr>
        <w:br/>
        <w:t xml:space="preserve">we Włocławku. </w:t>
      </w:r>
    </w:p>
    <w:p w14:paraId="43DA9C54" w14:textId="77777777" w:rsidR="00B3058C" w:rsidRDefault="00B3058C" w:rsidP="00B3058C">
      <w:pPr>
        <w:spacing w:line="240" w:lineRule="auto"/>
        <w:rPr>
          <w:rFonts w:ascii="Lato" w:hAnsi="Lato"/>
          <w:sz w:val="24"/>
          <w:szCs w:val="24"/>
        </w:rPr>
      </w:pPr>
      <w:r>
        <w:rPr>
          <w:rFonts w:ascii="Lato" w:hAnsi="Lato"/>
          <w:sz w:val="24"/>
          <w:szCs w:val="24"/>
        </w:rPr>
        <w:t>Do grupy n</w:t>
      </w:r>
      <w:r w:rsidRPr="0003301D">
        <w:rPr>
          <w:rFonts w:ascii="Lato" w:hAnsi="Lato"/>
          <w:sz w:val="24"/>
          <w:szCs w:val="24"/>
        </w:rPr>
        <w:t>ajczęściej popełnian</w:t>
      </w:r>
      <w:r>
        <w:rPr>
          <w:rFonts w:ascii="Lato" w:hAnsi="Lato"/>
          <w:sz w:val="24"/>
          <w:szCs w:val="24"/>
        </w:rPr>
        <w:t>ych</w:t>
      </w:r>
      <w:r w:rsidRPr="0003301D">
        <w:rPr>
          <w:rFonts w:ascii="Lato" w:hAnsi="Lato"/>
          <w:sz w:val="24"/>
          <w:szCs w:val="24"/>
        </w:rPr>
        <w:t xml:space="preserve"> przestępstw</w:t>
      </w:r>
      <w:r>
        <w:rPr>
          <w:rFonts w:ascii="Lato" w:hAnsi="Lato"/>
          <w:sz w:val="24"/>
          <w:szCs w:val="24"/>
        </w:rPr>
        <w:t xml:space="preserve"> stwierdzonych</w:t>
      </w:r>
      <w:r w:rsidRPr="0003301D">
        <w:rPr>
          <w:rFonts w:ascii="Lato" w:hAnsi="Lato"/>
          <w:sz w:val="24"/>
          <w:szCs w:val="24"/>
        </w:rPr>
        <w:t xml:space="preserve"> </w:t>
      </w:r>
      <w:r>
        <w:rPr>
          <w:rFonts w:ascii="Lato" w:hAnsi="Lato"/>
          <w:sz w:val="24"/>
          <w:szCs w:val="24"/>
        </w:rPr>
        <w:t>w 2020 r. należą:</w:t>
      </w:r>
    </w:p>
    <w:p w14:paraId="34AC225A" w14:textId="77777777" w:rsidR="00B3058C" w:rsidRDefault="00B3058C" w:rsidP="00B3058C">
      <w:pPr>
        <w:spacing w:line="240" w:lineRule="auto"/>
        <w:rPr>
          <w:rFonts w:ascii="Lato" w:hAnsi="Lato"/>
          <w:sz w:val="24"/>
          <w:szCs w:val="24"/>
        </w:rPr>
      </w:pPr>
      <w:r>
        <w:rPr>
          <w:rFonts w:ascii="Lato" w:hAnsi="Lato"/>
          <w:sz w:val="24"/>
          <w:szCs w:val="24"/>
        </w:rPr>
        <w:t>- nielegalne posiadanie narkotyków – 2962 (2577 w 2019 r.) – wzrost o 385;</w:t>
      </w:r>
    </w:p>
    <w:p w14:paraId="4AAE9662" w14:textId="77777777" w:rsidR="00B3058C" w:rsidRDefault="00B3058C" w:rsidP="00B3058C">
      <w:pPr>
        <w:spacing w:line="240" w:lineRule="auto"/>
        <w:rPr>
          <w:rFonts w:ascii="Lato" w:hAnsi="Lato"/>
          <w:sz w:val="24"/>
          <w:szCs w:val="24"/>
        </w:rPr>
      </w:pPr>
      <w:r>
        <w:rPr>
          <w:rFonts w:ascii="Lato" w:hAnsi="Lato"/>
          <w:sz w:val="24"/>
          <w:szCs w:val="24"/>
        </w:rPr>
        <w:t>- handel narkotykami – 333 (611 w 2019 r.) – spadek o 278;</w:t>
      </w:r>
    </w:p>
    <w:p w14:paraId="26CC1694" w14:textId="77777777" w:rsidR="00B3058C" w:rsidRDefault="00B3058C" w:rsidP="00B3058C">
      <w:pPr>
        <w:spacing w:line="240" w:lineRule="auto"/>
        <w:rPr>
          <w:rFonts w:ascii="Lato" w:hAnsi="Lato"/>
          <w:sz w:val="24"/>
          <w:szCs w:val="24"/>
        </w:rPr>
      </w:pPr>
      <w:r>
        <w:rPr>
          <w:rFonts w:ascii="Lato" w:hAnsi="Lato"/>
          <w:sz w:val="24"/>
          <w:szCs w:val="24"/>
        </w:rPr>
        <w:t>- udzielanie środków odurzających – 92 (151 w 2019 r.) – spadek o 59;</w:t>
      </w:r>
    </w:p>
    <w:p w14:paraId="69E8F248" w14:textId="0B289043" w:rsidR="00B3058C" w:rsidRDefault="00B3058C" w:rsidP="00B3058C">
      <w:pPr>
        <w:rPr>
          <w:b/>
          <w:bCs/>
          <w:lang w:eastAsia="pl-PL"/>
        </w:rPr>
      </w:pPr>
      <w:r>
        <w:rPr>
          <w:rFonts w:ascii="Lato" w:hAnsi="Lato"/>
          <w:sz w:val="24"/>
          <w:szCs w:val="24"/>
        </w:rPr>
        <w:t xml:space="preserve">- uprawa narkotyków – 88 (61 w 2019 r.) – wzrost o 27. </w:t>
      </w:r>
      <w:r>
        <w:rPr>
          <w:rFonts w:ascii="Lato" w:hAnsi="Lato"/>
          <w:sz w:val="24"/>
          <w:szCs w:val="24"/>
        </w:rPr>
        <w:br/>
      </w:r>
    </w:p>
    <w:p w14:paraId="1EFA82A9" w14:textId="77777777" w:rsidR="003956CC" w:rsidRPr="00D520C6" w:rsidRDefault="003956CC" w:rsidP="00D520C6">
      <w:pPr>
        <w:spacing w:after="0" w:line="360" w:lineRule="auto"/>
        <w:rPr>
          <w:rFonts w:ascii="Lato" w:hAnsi="Lato"/>
          <w:sz w:val="24"/>
          <w:szCs w:val="24"/>
        </w:rPr>
      </w:pPr>
      <w:r w:rsidRPr="00D520C6">
        <w:rPr>
          <w:rFonts w:ascii="Lato" w:hAnsi="Lato"/>
          <w:sz w:val="24"/>
          <w:szCs w:val="24"/>
        </w:rPr>
        <w:t>Podsumowanie:</w:t>
      </w:r>
    </w:p>
    <w:p w14:paraId="0B7351CF" w14:textId="63AC9E5D" w:rsidR="003956CC" w:rsidRPr="00D520C6" w:rsidRDefault="00AD7719" w:rsidP="00D520C6">
      <w:pPr>
        <w:pStyle w:val="Default"/>
        <w:spacing w:line="360" w:lineRule="auto"/>
        <w:rPr>
          <w:rFonts w:ascii="Lato" w:hAnsi="Lato"/>
          <w:color w:val="auto"/>
        </w:rPr>
      </w:pPr>
      <w:r w:rsidRPr="00D520C6">
        <w:rPr>
          <w:rFonts w:ascii="Lato" w:hAnsi="Lato"/>
          <w:color w:val="auto"/>
        </w:rPr>
        <w:t>1</w:t>
      </w:r>
      <w:r w:rsidR="007E7B77" w:rsidRPr="00D520C6">
        <w:rPr>
          <w:rFonts w:ascii="Lato" w:hAnsi="Lato"/>
          <w:color w:val="auto"/>
        </w:rPr>
        <w:t xml:space="preserve">) Spadek używania </w:t>
      </w:r>
      <w:r w:rsidR="00AC4351" w:rsidRPr="00D520C6">
        <w:rPr>
          <w:rFonts w:ascii="Lato" w:hAnsi="Lato"/>
          <w:color w:val="auto"/>
        </w:rPr>
        <w:t>przetw</w:t>
      </w:r>
      <w:r w:rsidR="005E08D9" w:rsidRPr="00D520C6">
        <w:rPr>
          <w:rFonts w:ascii="Lato" w:hAnsi="Lato"/>
          <w:color w:val="auto"/>
        </w:rPr>
        <w:t xml:space="preserve">orów </w:t>
      </w:r>
      <w:r w:rsidR="007E7B77" w:rsidRPr="00D520C6">
        <w:rPr>
          <w:rFonts w:ascii="Lato" w:hAnsi="Lato"/>
          <w:color w:val="auto"/>
        </w:rPr>
        <w:t xml:space="preserve">konopi wśród osób </w:t>
      </w:r>
      <w:r w:rsidR="00D520C6" w:rsidRPr="00D520C6">
        <w:rPr>
          <w:rFonts w:ascii="Lato" w:hAnsi="Lato"/>
          <w:color w:val="auto"/>
        </w:rPr>
        <w:t xml:space="preserve">w wieku </w:t>
      </w:r>
      <w:r w:rsidR="007772EB">
        <w:rPr>
          <w:rFonts w:ascii="Lato" w:hAnsi="Lato"/>
          <w:color w:val="auto"/>
        </w:rPr>
        <w:t xml:space="preserve">od </w:t>
      </w:r>
      <w:r w:rsidR="007E7B77" w:rsidRPr="00D520C6">
        <w:rPr>
          <w:rFonts w:ascii="Lato" w:hAnsi="Lato"/>
          <w:color w:val="auto"/>
        </w:rPr>
        <w:t xml:space="preserve">15 </w:t>
      </w:r>
      <w:r w:rsidR="00444B80">
        <w:rPr>
          <w:rFonts w:ascii="Lato" w:hAnsi="Lato"/>
          <w:color w:val="auto"/>
        </w:rPr>
        <w:t xml:space="preserve">do </w:t>
      </w:r>
      <w:r w:rsidR="007E7B77" w:rsidRPr="00D520C6">
        <w:rPr>
          <w:rFonts w:ascii="Lato" w:hAnsi="Lato"/>
          <w:color w:val="auto"/>
        </w:rPr>
        <w:t xml:space="preserve">18 </w:t>
      </w:r>
      <w:r w:rsidR="00444B80">
        <w:rPr>
          <w:rFonts w:ascii="Lato" w:hAnsi="Lato"/>
          <w:color w:val="auto"/>
        </w:rPr>
        <w:t>roku życia.</w:t>
      </w:r>
      <w:r w:rsidR="007E7B77" w:rsidRPr="00D520C6">
        <w:rPr>
          <w:rFonts w:ascii="Lato" w:hAnsi="Lato"/>
          <w:color w:val="auto"/>
        </w:rPr>
        <w:t xml:space="preserve"> </w:t>
      </w:r>
      <w:r w:rsidR="00D520C6" w:rsidRPr="00D520C6">
        <w:rPr>
          <w:rFonts w:ascii="Lato" w:hAnsi="Lato"/>
          <w:color w:val="auto"/>
        </w:rPr>
        <w:br/>
      </w:r>
      <w:r w:rsidR="007E7B77" w:rsidRPr="00D520C6">
        <w:rPr>
          <w:rFonts w:ascii="Lato" w:hAnsi="Lato"/>
          <w:color w:val="auto"/>
        </w:rPr>
        <w:t xml:space="preserve">W porównaniu do 2015 roku różnica wynosi 5 </w:t>
      </w:r>
      <w:r w:rsidR="00A81D75" w:rsidRPr="00D520C6">
        <w:rPr>
          <w:rFonts w:ascii="Lato" w:hAnsi="Lato"/>
          <w:color w:val="auto"/>
        </w:rPr>
        <w:t>punkt</w:t>
      </w:r>
      <w:r w:rsidR="004423C7" w:rsidRPr="00D520C6">
        <w:rPr>
          <w:rFonts w:ascii="Lato" w:hAnsi="Lato"/>
          <w:color w:val="auto"/>
        </w:rPr>
        <w:t>ów</w:t>
      </w:r>
      <w:r w:rsidR="00A81D75" w:rsidRPr="00D520C6">
        <w:rPr>
          <w:rFonts w:ascii="Lato" w:hAnsi="Lato"/>
          <w:color w:val="auto"/>
        </w:rPr>
        <w:t xml:space="preserve"> procentow</w:t>
      </w:r>
      <w:r w:rsidR="004423C7" w:rsidRPr="00D520C6">
        <w:rPr>
          <w:rFonts w:ascii="Lato" w:hAnsi="Lato"/>
          <w:color w:val="auto"/>
        </w:rPr>
        <w:t>ych</w:t>
      </w:r>
    </w:p>
    <w:p w14:paraId="71363B8B" w14:textId="535C9F66" w:rsidR="007E7B77" w:rsidRPr="00D520C6" w:rsidRDefault="00AD7719" w:rsidP="00D520C6">
      <w:pPr>
        <w:pStyle w:val="Default"/>
        <w:spacing w:line="360" w:lineRule="auto"/>
        <w:rPr>
          <w:rFonts w:ascii="Lato" w:hAnsi="Lato"/>
          <w:color w:val="auto"/>
        </w:rPr>
      </w:pPr>
      <w:r w:rsidRPr="00D520C6">
        <w:rPr>
          <w:rFonts w:ascii="Lato" w:hAnsi="Lato"/>
          <w:color w:val="auto"/>
        </w:rPr>
        <w:t>2</w:t>
      </w:r>
      <w:r w:rsidR="007E7B77" w:rsidRPr="00D520C6">
        <w:rPr>
          <w:rFonts w:ascii="Lato" w:hAnsi="Lato"/>
          <w:color w:val="auto"/>
        </w:rPr>
        <w:t xml:space="preserve">) Spadek używania dopalaczy w grupie osób w wieku </w:t>
      </w:r>
      <w:r w:rsidR="007772EB">
        <w:rPr>
          <w:rFonts w:ascii="Lato" w:hAnsi="Lato"/>
          <w:color w:val="auto"/>
        </w:rPr>
        <w:t xml:space="preserve">od </w:t>
      </w:r>
      <w:r w:rsidR="007E7B77" w:rsidRPr="00D520C6">
        <w:rPr>
          <w:rFonts w:ascii="Lato" w:hAnsi="Lato"/>
          <w:color w:val="auto"/>
        </w:rPr>
        <w:t xml:space="preserve">15 </w:t>
      </w:r>
      <w:r w:rsidR="00657CF9" w:rsidRPr="00D520C6">
        <w:rPr>
          <w:rFonts w:ascii="Lato" w:hAnsi="Lato"/>
          <w:color w:val="auto"/>
        </w:rPr>
        <w:t>do 18 roku życia</w:t>
      </w:r>
      <w:r w:rsidR="000443ED" w:rsidRPr="00D520C6">
        <w:rPr>
          <w:rFonts w:ascii="Lato" w:hAnsi="Lato"/>
          <w:color w:val="auto"/>
        </w:rPr>
        <w:t xml:space="preserve"> </w:t>
      </w:r>
      <w:r w:rsidR="00A67C5D" w:rsidRPr="00D520C6">
        <w:rPr>
          <w:rFonts w:ascii="Lato" w:hAnsi="Lato"/>
          <w:color w:val="auto"/>
        </w:rPr>
        <w:t xml:space="preserve">jak również dostępność tej substancji. </w:t>
      </w:r>
    </w:p>
    <w:p w14:paraId="0F793956" w14:textId="28E0DEBB" w:rsidR="003A2B87" w:rsidRPr="00D520C6" w:rsidRDefault="00AD7719" w:rsidP="00D520C6">
      <w:pPr>
        <w:pStyle w:val="Default"/>
        <w:spacing w:line="360" w:lineRule="auto"/>
        <w:rPr>
          <w:rFonts w:ascii="Lato" w:hAnsi="Lato"/>
          <w:color w:val="auto"/>
        </w:rPr>
      </w:pPr>
      <w:r w:rsidRPr="00D520C6">
        <w:rPr>
          <w:rFonts w:ascii="Lato" w:hAnsi="Lato"/>
          <w:color w:val="auto"/>
        </w:rPr>
        <w:t>3</w:t>
      </w:r>
      <w:r w:rsidR="003A2B87" w:rsidRPr="00D520C6">
        <w:rPr>
          <w:rFonts w:ascii="Lato" w:hAnsi="Lato"/>
          <w:color w:val="auto"/>
        </w:rPr>
        <w:t xml:space="preserve">) W porównaniu do 2015 roku obserwuje się wzrost w grupie osób w wieku </w:t>
      </w:r>
      <w:r w:rsidR="007772EB">
        <w:rPr>
          <w:rFonts w:ascii="Lato" w:hAnsi="Lato"/>
          <w:color w:val="auto"/>
        </w:rPr>
        <w:t xml:space="preserve">od </w:t>
      </w:r>
      <w:r w:rsidR="003A2B87" w:rsidRPr="00D520C6">
        <w:rPr>
          <w:rFonts w:ascii="Lato" w:hAnsi="Lato"/>
          <w:color w:val="auto"/>
        </w:rPr>
        <w:t>17</w:t>
      </w:r>
      <w:r w:rsidR="00444B80">
        <w:rPr>
          <w:rFonts w:ascii="Lato" w:hAnsi="Lato"/>
          <w:color w:val="auto"/>
        </w:rPr>
        <w:t xml:space="preserve"> </w:t>
      </w:r>
      <w:r w:rsidR="007772EB">
        <w:rPr>
          <w:rFonts w:ascii="Lato" w:hAnsi="Lato"/>
          <w:color w:val="auto"/>
        </w:rPr>
        <w:t xml:space="preserve">do </w:t>
      </w:r>
      <w:r w:rsidR="003A2B87" w:rsidRPr="00D520C6">
        <w:rPr>
          <w:rFonts w:ascii="Lato" w:hAnsi="Lato"/>
          <w:color w:val="auto"/>
        </w:rPr>
        <w:t xml:space="preserve">18 </w:t>
      </w:r>
      <w:r w:rsidR="00444B80">
        <w:rPr>
          <w:rFonts w:ascii="Lato" w:hAnsi="Lato"/>
          <w:color w:val="auto"/>
        </w:rPr>
        <w:t xml:space="preserve">roku życia </w:t>
      </w:r>
      <w:r w:rsidR="003A2B87" w:rsidRPr="00D520C6">
        <w:rPr>
          <w:rFonts w:ascii="Lato" w:hAnsi="Lato"/>
          <w:color w:val="auto"/>
        </w:rPr>
        <w:t xml:space="preserve">używania leków uspokajających, nasennych, </w:t>
      </w:r>
      <w:proofErr w:type="spellStart"/>
      <w:r w:rsidR="003A2B87" w:rsidRPr="00D520C6">
        <w:rPr>
          <w:rFonts w:ascii="Lato" w:hAnsi="Lato"/>
          <w:color w:val="auto"/>
        </w:rPr>
        <w:t>ecstasy</w:t>
      </w:r>
      <w:proofErr w:type="spellEnd"/>
      <w:r w:rsidR="003A2B87" w:rsidRPr="00D520C6">
        <w:rPr>
          <w:rFonts w:ascii="Lato" w:hAnsi="Lato"/>
          <w:color w:val="auto"/>
        </w:rPr>
        <w:t xml:space="preserve"> oraz stabilizację przyjmowania amfetaminy i substancji wziewnych. </w:t>
      </w:r>
    </w:p>
    <w:p w14:paraId="67E412B2" w14:textId="78425D5A" w:rsidR="00657CF9" w:rsidRPr="00D520C6" w:rsidRDefault="00657CF9" w:rsidP="00D520C6">
      <w:pPr>
        <w:pStyle w:val="Default"/>
        <w:spacing w:line="360" w:lineRule="auto"/>
        <w:rPr>
          <w:rFonts w:ascii="Lato" w:hAnsi="Lato"/>
          <w:color w:val="auto"/>
        </w:rPr>
      </w:pPr>
      <w:r w:rsidRPr="00D520C6">
        <w:rPr>
          <w:rFonts w:ascii="Lato" w:hAnsi="Lato"/>
          <w:color w:val="auto"/>
        </w:rPr>
        <w:t>4)</w:t>
      </w:r>
      <w:r w:rsidR="00A67C5D" w:rsidRPr="00D520C6">
        <w:rPr>
          <w:rFonts w:ascii="Lato" w:hAnsi="Lato"/>
          <w:color w:val="auto"/>
        </w:rPr>
        <w:t xml:space="preserve"> Wzrost postrzegania ryzyka używania substancji psychoaktywnych w grupie osób w wieku </w:t>
      </w:r>
      <w:r w:rsidR="00444B80">
        <w:rPr>
          <w:rFonts w:ascii="Lato" w:hAnsi="Lato"/>
          <w:color w:val="auto"/>
        </w:rPr>
        <w:t xml:space="preserve">od </w:t>
      </w:r>
      <w:r w:rsidR="00A67C5D" w:rsidRPr="00D520C6">
        <w:rPr>
          <w:rFonts w:ascii="Lato" w:hAnsi="Lato"/>
          <w:color w:val="auto"/>
        </w:rPr>
        <w:t>15</w:t>
      </w:r>
      <w:r w:rsidR="00D520C6" w:rsidRPr="00D520C6">
        <w:rPr>
          <w:rFonts w:ascii="Lato" w:hAnsi="Lato"/>
          <w:color w:val="auto"/>
        </w:rPr>
        <w:t xml:space="preserve"> </w:t>
      </w:r>
      <w:r w:rsidR="00444B80">
        <w:rPr>
          <w:rFonts w:ascii="Lato" w:hAnsi="Lato"/>
          <w:color w:val="auto"/>
        </w:rPr>
        <w:t xml:space="preserve">do </w:t>
      </w:r>
      <w:r w:rsidR="00A67C5D" w:rsidRPr="00D520C6">
        <w:rPr>
          <w:rFonts w:ascii="Lato" w:hAnsi="Lato"/>
          <w:color w:val="auto"/>
        </w:rPr>
        <w:t>18</w:t>
      </w:r>
      <w:r w:rsidR="00444B80">
        <w:rPr>
          <w:rFonts w:ascii="Lato" w:hAnsi="Lato"/>
          <w:color w:val="auto"/>
        </w:rPr>
        <w:t xml:space="preserve"> roku życia</w:t>
      </w:r>
      <w:r w:rsidR="00A67C5D" w:rsidRPr="00D520C6">
        <w:rPr>
          <w:rFonts w:ascii="Lato" w:hAnsi="Lato"/>
          <w:color w:val="auto"/>
        </w:rPr>
        <w:t xml:space="preserve"> w porównaniu do 2015 roku. </w:t>
      </w:r>
    </w:p>
    <w:p w14:paraId="4CEB598B" w14:textId="263F3DF1" w:rsidR="00A67C5D" w:rsidRPr="00D520C6" w:rsidRDefault="00A67C5D" w:rsidP="00D520C6">
      <w:pPr>
        <w:pStyle w:val="Default"/>
        <w:spacing w:line="360" w:lineRule="auto"/>
        <w:rPr>
          <w:rFonts w:ascii="Lato" w:hAnsi="Lato"/>
          <w:color w:val="auto"/>
        </w:rPr>
      </w:pPr>
      <w:r w:rsidRPr="00D520C6">
        <w:rPr>
          <w:rFonts w:ascii="Lato" w:hAnsi="Lato"/>
          <w:color w:val="auto"/>
        </w:rPr>
        <w:t xml:space="preserve">5) </w:t>
      </w:r>
      <w:r w:rsidR="00A81D75" w:rsidRPr="00D520C6">
        <w:rPr>
          <w:rFonts w:ascii="Lato" w:hAnsi="Lato"/>
          <w:color w:val="auto"/>
        </w:rPr>
        <w:t xml:space="preserve">Spadek postrzegania ryzyka związanego z eksperymentowaniem, rekreacyjnym używaniem i regularnym używaniem przetworów konopi oraz eksperymentowaniem </w:t>
      </w:r>
      <w:proofErr w:type="spellStart"/>
      <w:r w:rsidR="00A81D75" w:rsidRPr="00D520C6">
        <w:rPr>
          <w:rFonts w:ascii="Lato" w:hAnsi="Lato"/>
          <w:color w:val="auto"/>
        </w:rPr>
        <w:t>ecstasy</w:t>
      </w:r>
      <w:proofErr w:type="spellEnd"/>
      <w:r w:rsidR="00A81D75" w:rsidRPr="00D520C6">
        <w:rPr>
          <w:rFonts w:ascii="Lato" w:hAnsi="Lato"/>
          <w:color w:val="auto"/>
        </w:rPr>
        <w:t xml:space="preserve">. </w:t>
      </w:r>
    </w:p>
    <w:p w14:paraId="629641FC" w14:textId="4387FF34" w:rsidR="005712E8" w:rsidRPr="00D520C6" w:rsidRDefault="00AD7719" w:rsidP="00D520C6">
      <w:pPr>
        <w:pStyle w:val="Default"/>
        <w:spacing w:line="360" w:lineRule="auto"/>
        <w:rPr>
          <w:rFonts w:ascii="Lato" w:hAnsi="Lato"/>
          <w:color w:val="auto"/>
        </w:rPr>
      </w:pPr>
      <w:r w:rsidRPr="00D520C6">
        <w:rPr>
          <w:rFonts w:ascii="Lato" w:hAnsi="Lato"/>
          <w:color w:val="auto"/>
        </w:rPr>
        <w:t xml:space="preserve">6) Nieznaczny spadek używania substancji psychoaktywnych wśród osób w wieku od 15 do 64 </w:t>
      </w:r>
      <w:r w:rsidR="00EF0740">
        <w:rPr>
          <w:rFonts w:ascii="Lato" w:hAnsi="Lato"/>
          <w:color w:val="auto"/>
        </w:rPr>
        <w:t>roku życia</w:t>
      </w:r>
      <w:r w:rsidRPr="00D520C6">
        <w:rPr>
          <w:rFonts w:ascii="Lato" w:hAnsi="Lato"/>
          <w:color w:val="auto"/>
        </w:rPr>
        <w:t>. W porównaniu do 2015 roku różnica wynosi 0,3 punktu procentowego.</w:t>
      </w:r>
    </w:p>
    <w:p w14:paraId="2866DEFB" w14:textId="70377003" w:rsidR="00AD7719" w:rsidRPr="00D520C6" w:rsidRDefault="005712E8" w:rsidP="00D520C6">
      <w:pPr>
        <w:pStyle w:val="Default"/>
        <w:spacing w:line="360" w:lineRule="auto"/>
        <w:rPr>
          <w:rFonts w:ascii="Lato" w:hAnsi="Lato"/>
          <w:color w:val="auto"/>
        </w:rPr>
      </w:pPr>
      <w:r w:rsidRPr="00D520C6">
        <w:rPr>
          <w:rFonts w:ascii="Lato" w:hAnsi="Lato"/>
          <w:color w:val="auto"/>
        </w:rPr>
        <w:t xml:space="preserve">7) </w:t>
      </w:r>
      <w:r w:rsidRPr="00D520C6">
        <w:rPr>
          <w:rFonts w:ascii="Lato" w:hAnsi="Lato"/>
          <w:color w:val="auto"/>
          <w:lang w:eastAsia="pl-PL"/>
        </w:rPr>
        <w:t>Wyższy odsetek wśród mężczyzn niż wśród kobiet w przypadku wskaźnika używania</w:t>
      </w:r>
      <w:r w:rsidR="00AD2717" w:rsidRPr="00D520C6">
        <w:rPr>
          <w:rFonts w:ascii="Lato" w:hAnsi="Lato"/>
          <w:color w:val="auto"/>
          <w:lang w:eastAsia="pl-PL"/>
        </w:rPr>
        <w:t xml:space="preserve"> substancji psychoaktywnych </w:t>
      </w:r>
      <w:r w:rsidRPr="00D520C6">
        <w:rPr>
          <w:rFonts w:ascii="Lato" w:hAnsi="Lato"/>
          <w:color w:val="auto"/>
          <w:lang w:eastAsia="pl-PL"/>
        </w:rPr>
        <w:t xml:space="preserve">kiedykolwiek w życiu. </w:t>
      </w:r>
      <w:r w:rsidR="00AD7719" w:rsidRPr="00D520C6">
        <w:rPr>
          <w:rFonts w:ascii="Lato" w:hAnsi="Lato"/>
          <w:color w:val="auto"/>
        </w:rPr>
        <w:t xml:space="preserve"> </w:t>
      </w:r>
    </w:p>
    <w:p w14:paraId="38F876FF" w14:textId="7A5A24B1" w:rsidR="00574B0A" w:rsidRPr="00D520C6" w:rsidRDefault="00574B0A" w:rsidP="00D520C6">
      <w:pPr>
        <w:pStyle w:val="Tre"/>
        <w:spacing w:after="0" w:line="360" w:lineRule="auto"/>
        <w:ind w:firstLine="0"/>
        <w:rPr>
          <w:rFonts w:ascii="Lato" w:hAnsi="Lato" w:cs="Cambria"/>
          <w:sz w:val="24"/>
          <w:szCs w:val="24"/>
        </w:rPr>
      </w:pPr>
      <w:r w:rsidRPr="00D520C6">
        <w:rPr>
          <w:rFonts w:ascii="Lato" w:hAnsi="Lato"/>
          <w:sz w:val="24"/>
          <w:szCs w:val="24"/>
        </w:rPr>
        <w:t>8)</w:t>
      </w:r>
      <w:r w:rsidRPr="00D520C6">
        <w:rPr>
          <w:rFonts w:ascii="Lato" w:hAnsi="Lato" w:cs="Cambria"/>
          <w:sz w:val="24"/>
          <w:szCs w:val="24"/>
        </w:rPr>
        <w:t xml:space="preserve"> Utrzymująca się na stałym poziomie liczba stacjonarnych placówek lecznictwa stacjonarnego i ambulatoryjnego. </w:t>
      </w:r>
    </w:p>
    <w:p w14:paraId="6F3E9209" w14:textId="6C8E3D6E" w:rsidR="00574B0A" w:rsidRPr="00D520C6" w:rsidRDefault="00574B0A" w:rsidP="00D520C6">
      <w:pPr>
        <w:pStyle w:val="Tre"/>
        <w:spacing w:after="0" w:line="360" w:lineRule="auto"/>
        <w:ind w:firstLine="0"/>
        <w:rPr>
          <w:rFonts w:ascii="Lato" w:hAnsi="Lato" w:cs="Cambria"/>
          <w:sz w:val="24"/>
          <w:szCs w:val="24"/>
        </w:rPr>
      </w:pPr>
      <w:r w:rsidRPr="00D520C6">
        <w:rPr>
          <w:rFonts w:ascii="Lato" w:hAnsi="Lato" w:cs="Cambria"/>
          <w:sz w:val="24"/>
          <w:szCs w:val="24"/>
        </w:rPr>
        <w:t xml:space="preserve">9) Utrzymująca się na stałym poziomie liczba ośrodków prowadzących leczenie substytucyjne. </w:t>
      </w:r>
    </w:p>
    <w:p w14:paraId="27D7937B" w14:textId="0F11D073" w:rsidR="008D1297" w:rsidRPr="00D520C6" w:rsidRDefault="008D1297" w:rsidP="00D520C6">
      <w:pPr>
        <w:pStyle w:val="Tre"/>
        <w:spacing w:after="0" w:line="360" w:lineRule="auto"/>
        <w:ind w:firstLine="0"/>
        <w:rPr>
          <w:rFonts w:ascii="Lato" w:hAnsi="Lato" w:cs="Cambria"/>
          <w:sz w:val="24"/>
          <w:szCs w:val="24"/>
        </w:rPr>
      </w:pPr>
      <w:r w:rsidRPr="00D520C6">
        <w:rPr>
          <w:rFonts w:ascii="Lato" w:hAnsi="Lato" w:cs="Cambria"/>
          <w:sz w:val="24"/>
          <w:szCs w:val="24"/>
        </w:rPr>
        <w:t>10) Utrzymując</w:t>
      </w:r>
      <w:r w:rsidR="005B1FF4" w:rsidRPr="00D520C6">
        <w:rPr>
          <w:rFonts w:ascii="Lato" w:hAnsi="Lato" w:cs="Cambria"/>
          <w:sz w:val="24"/>
          <w:szCs w:val="24"/>
        </w:rPr>
        <w:t>a</w:t>
      </w:r>
      <w:r w:rsidRPr="00D520C6">
        <w:rPr>
          <w:rFonts w:ascii="Lato" w:hAnsi="Lato" w:cs="Cambria"/>
          <w:sz w:val="24"/>
          <w:szCs w:val="24"/>
        </w:rPr>
        <w:t xml:space="preserve"> się na stałym poziomie liczba leczonych w poradniach terapii uzależnień od środków psychoaktywnych. </w:t>
      </w:r>
    </w:p>
    <w:p w14:paraId="5471C8E1" w14:textId="21A1274E" w:rsidR="005B1FF4" w:rsidRPr="00D520C6" w:rsidRDefault="005B1FF4" w:rsidP="00D520C6">
      <w:pPr>
        <w:pStyle w:val="Tre"/>
        <w:spacing w:after="0" w:line="360" w:lineRule="auto"/>
        <w:ind w:firstLine="0"/>
        <w:rPr>
          <w:rFonts w:ascii="Lato" w:hAnsi="Lato" w:cs="Cambria"/>
          <w:sz w:val="24"/>
          <w:szCs w:val="24"/>
        </w:rPr>
      </w:pPr>
      <w:r w:rsidRPr="00D520C6">
        <w:rPr>
          <w:rFonts w:ascii="Lato" w:hAnsi="Lato" w:cs="Cambria"/>
          <w:sz w:val="24"/>
          <w:szCs w:val="24"/>
        </w:rPr>
        <w:t>11) Utrzymująca się na stałym poziomie liczba funkcjonujących punktów konsultacyjno-diagnostycznych prowadzących badania na obecność HIV.</w:t>
      </w:r>
    </w:p>
    <w:p w14:paraId="3E6DA2F8" w14:textId="4263647C" w:rsidR="005B1FF4" w:rsidRPr="00D520C6" w:rsidRDefault="006C5F77" w:rsidP="00D520C6">
      <w:pPr>
        <w:pStyle w:val="Tre"/>
        <w:spacing w:after="0" w:line="360" w:lineRule="auto"/>
        <w:ind w:firstLine="0"/>
        <w:rPr>
          <w:rFonts w:ascii="Lato" w:hAnsi="Lato"/>
          <w:sz w:val="24"/>
          <w:szCs w:val="24"/>
        </w:rPr>
      </w:pPr>
      <w:r w:rsidRPr="00D520C6">
        <w:rPr>
          <w:rFonts w:ascii="Lato" w:hAnsi="Lato" w:cs="Cambria"/>
          <w:sz w:val="24"/>
          <w:szCs w:val="24"/>
        </w:rPr>
        <w:t xml:space="preserve">12) </w:t>
      </w:r>
      <w:r w:rsidRPr="00D520C6">
        <w:rPr>
          <w:rFonts w:ascii="Lato" w:hAnsi="Lato"/>
          <w:sz w:val="24"/>
          <w:szCs w:val="24"/>
        </w:rPr>
        <w:t xml:space="preserve">Wielość szkód i problemów spowodowanych używaniem substancji psychoaktywnych (zdrowotne, rodzinne, społeczne). </w:t>
      </w:r>
    </w:p>
    <w:p w14:paraId="1C8076BA" w14:textId="15DD2433" w:rsidR="00C149BB" w:rsidRPr="00D520C6" w:rsidRDefault="006C5F77" w:rsidP="00D520C6">
      <w:pPr>
        <w:pStyle w:val="Tre"/>
        <w:spacing w:after="0" w:line="360" w:lineRule="auto"/>
        <w:ind w:firstLine="0"/>
        <w:rPr>
          <w:rFonts w:ascii="Lato" w:hAnsi="Lato"/>
          <w:sz w:val="24"/>
          <w:szCs w:val="24"/>
        </w:rPr>
      </w:pPr>
      <w:r w:rsidRPr="00D520C6">
        <w:rPr>
          <w:rFonts w:ascii="Lato" w:hAnsi="Lato"/>
          <w:sz w:val="24"/>
          <w:szCs w:val="24"/>
        </w:rPr>
        <w:t xml:space="preserve">13) Wzrost liczby działań edukacyjnych, profilaktycznych adresowanych do dzieci </w:t>
      </w:r>
      <w:r w:rsidR="008E5E95" w:rsidRPr="00D520C6">
        <w:rPr>
          <w:rFonts w:ascii="Lato" w:hAnsi="Lato"/>
          <w:sz w:val="24"/>
          <w:szCs w:val="24"/>
        </w:rPr>
        <w:br/>
      </w:r>
      <w:r w:rsidRPr="00D520C6">
        <w:rPr>
          <w:rFonts w:ascii="Lato" w:hAnsi="Lato"/>
          <w:sz w:val="24"/>
          <w:szCs w:val="24"/>
        </w:rPr>
        <w:t>i młodzieży, rodziców z</w:t>
      </w:r>
      <w:r w:rsidR="00C81F31" w:rsidRPr="00D520C6">
        <w:rPr>
          <w:rFonts w:ascii="Lato" w:hAnsi="Lato"/>
          <w:sz w:val="24"/>
          <w:szCs w:val="24"/>
        </w:rPr>
        <w:t>wiązanych z używaniem środków psychoaktywnych.</w:t>
      </w:r>
    </w:p>
    <w:p w14:paraId="148167BC" w14:textId="77777777" w:rsidR="00C149BB" w:rsidRPr="00D520C6" w:rsidRDefault="00C149BB" w:rsidP="00D520C6">
      <w:pPr>
        <w:pStyle w:val="Tre"/>
        <w:spacing w:after="0" w:line="360" w:lineRule="auto"/>
        <w:ind w:firstLine="0"/>
        <w:rPr>
          <w:rFonts w:ascii="Lato" w:hAnsi="Lato"/>
          <w:sz w:val="24"/>
          <w:szCs w:val="24"/>
        </w:rPr>
      </w:pPr>
      <w:r w:rsidRPr="00D520C6">
        <w:rPr>
          <w:rFonts w:ascii="Lato" w:hAnsi="Lato"/>
          <w:sz w:val="24"/>
          <w:szCs w:val="24"/>
        </w:rPr>
        <w:t>14) Niski odsetek gmin, w których prowadzone są rekomendowane programy profilaktyczne.</w:t>
      </w:r>
    </w:p>
    <w:p w14:paraId="7096A7FF" w14:textId="29A12834" w:rsidR="00C149BB" w:rsidRPr="00D520C6" w:rsidRDefault="00C149BB" w:rsidP="00D520C6">
      <w:pPr>
        <w:pStyle w:val="Tre"/>
        <w:spacing w:after="0" w:line="360" w:lineRule="auto"/>
        <w:ind w:firstLine="0"/>
        <w:rPr>
          <w:rFonts w:ascii="Lato" w:hAnsi="Lato"/>
          <w:sz w:val="24"/>
          <w:szCs w:val="24"/>
        </w:rPr>
      </w:pPr>
      <w:r w:rsidRPr="00D520C6">
        <w:rPr>
          <w:rFonts w:ascii="Lato" w:hAnsi="Lato"/>
          <w:sz w:val="24"/>
          <w:szCs w:val="24"/>
        </w:rPr>
        <w:t xml:space="preserve">15) Spadek ujawnionych wykroczeń i ujawnionych kierowców pod wpływem środka odurzającego. </w:t>
      </w:r>
    </w:p>
    <w:p w14:paraId="6680BDF5" w14:textId="31172EE8" w:rsidR="009037FD" w:rsidRPr="00D520C6" w:rsidRDefault="00C149BB" w:rsidP="00D520C6">
      <w:pPr>
        <w:pStyle w:val="Tre"/>
        <w:spacing w:after="0" w:line="360" w:lineRule="auto"/>
        <w:ind w:firstLine="0"/>
        <w:rPr>
          <w:rFonts w:ascii="Lato" w:hAnsi="Lato"/>
          <w:sz w:val="24"/>
          <w:szCs w:val="24"/>
        </w:rPr>
      </w:pPr>
      <w:r w:rsidRPr="00D520C6">
        <w:rPr>
          <w:rFonts w:ascii="Lato" w:hAnsi="Lato"/>
          <w:sz w:val="24"/>
          <w:szCs w:val="24"/>
        </w:rPr>
        <w:t xml:space="preserve">16) </w:t>
      </w:r>
      <w:r w:rsidR="008E5E95" w:rsidRPr="00D520C6">
        <w:rPr>
          <w:rFonts w:ascii="Lato" w:hAnsi="Lato"/>
          <w:sz w:val="24"/>
          <w:szCs w:val="24"/>
        </w:rPr>
        <w:t>Spadek popełnionych przestępstw poprzez handel narkotykami.</w:t>
      </w:r>
    </w:p>
    <w:p w14:paraId="0CDAE114" w14:textId="2702CA4A" w:rsidR="009037FD" w:rsidRPr="00D520C6" w:rsidRDefault="009037FD" w:rsidP="00D520C6">
      <w:pPr>
        <w:pStyle w:val="Tre"/>
        <w:spacing w:after="0" w:line="360" w:lineRule="auto"/>
        <w:ind w:firstLine="0"/>
        <w:rPr>
          <w:rFonts w:ascii="Lato" w:hAnsi="Lato"/>
          <w:sz w:val="24"/>
          <w:szCs w:val="24"/>
        </w:rPr>
      </w:pPr>
      <w:r w:rsidRPr="00D520C6">
        <w:rPr>
          <w:rFonts w:ascii="Lato" w:hAnsi="Lato"/>
          <w:sz w:val="24"/>
          <w:szCs w:val="24"/>
        </w:rPr>
        <w:t xml:space="preserve">17) </w:t>
      </w:r>
      <w:r w:rsidR="008E5E95" w:rsidRPr="00D520C6">
        <w:rPr>
          <w:rFonts w:ascii="Lato" w:hAnsi="Lato"/>
          <w:sz w:val="24"/>
          <w:szCs w:val="24"/>
        </w:rPr>
        <w:t>Wzrost popełnionych przestępstw poprzez nielegalne posiadanie narkotyków.</w:t>
      </w:r>
    </w:p>
    <w:p w14:paraId="7BC2CA57" w14:textId="77777777" w:rsidR="009037FD" w:rsidRPr="00D520C6" w:rsidRDefault="009037FD" w:rsidP="00D520C6">
      <w:pPr>
        <w:pStyle w:val="Tre"/>
        <w:spacing w:after="0" w:line="360" w:lineRule="auto"/>
        <w:ind w:firstLine="0"/>
        <w:rPr>
          <w:rFonts w:ascii="Lato" w:hAnsi="Lato"/>
          <w:sz w:val="24"/>
          <w:szCs w:val="24"/>
        </w:rPr>
      </w:pPr>
    </w:p>
    <w:p w14:paraId="319F646C" w14:textId="77777777" w:rsidR="009037FD" w:rsidRPr="00D520C6" w:rsidRDefault="009037FD" w:rsidP="00D520C6">
      <w:pPr>
        <w:pStyle w:val="Tre"/>
        <w:spacing w:after="0" w:line="360" w:lineRule="auto"/>
        <w:ind w:firstLine="0"/>
        <w:rPr>
          <w:rFonts w:ascii="Lato" w:hAnsi="Lato"/>
          <w:sz w:val="24"/>
          <w:szCs w:val="24"/>
        </w:rPr>
      </w:pPr>
      <w:r w:rsidRPr="00D520C6">
        <w:rPr>
          <w:rFonts w:ascii="Lato" w:hAnsi="Lato"/>
          <w:sz w:val="24"/>
          <w:szCs w:val="24"/>
        </w:rPr>
        <w:t>Kierunki działań:</w:t>
      </w:r>
    </w:p>
    <w:p w14:paraId="1F160BD7" w14:textId="57A86939" w:rsidR="009037FD" w:rsidRPr="00D520C6" w:rsidRDefault="009037FD" w:rsidP="00D520C6">
      <w:pPr>
        <w:autoSpaceDE w:val="0"/>
        <w:spacing w:after="0" w:line="360" w:lineRule="auto"/>
        <w:rPr>
          <w:rFonts w:ascii="Lato" w:hAnsi="Lato" w:cs="Cambria"/>
          <w:sz w:val="24"/>
          <w:szCs w:val="24"/>
        </w:rPr>
      </w:pPr>
      <w:r w:rsidRPr="00D520C6">
        <w:rPr>
          <w:rFonts w:ascii="Lato" w:hAnsi="Lato" w:cs="Cambria"/>
          <w:sz w:val="24"/>
          <w:szCs w:val="24"/>
        </w:rPr>
        <w:t xml:space="preserve">1) Prowadzenie działań </w:t>
      </w:r>
      <w:r w:rsidR="00C30E3F" w:rsidRPr="00D520C6">
        <w:rPr>
          <w:rFonts w:ascii="Lato" w:hAnsi="Lato" w:cs="Cambria"/>
          <w:sz w:val="24"/>
          <w:szCs w:val="24"/>
        </w:rPr>
        <w:t>edukacyjnych, informacyjnych i profilaktycznych</w:t>
      </w:r>
      <w:r w:rsidR="00B6414E" w:rsidRPr="00D520C6">
        <w:rPr>
          <w:rFonts w:ascii="Lato" w:hAnsi="Lato" w:cs="Cambria"/>
          <w:sz w:val="24"/>
          <w:szCs w:val="24"/>
        </w:rPr>
        <w:t xml:space="preserve"> </w:t>
      </w:r>
      <w:r w:rsidR="00C30E3F" w:rsidRPr="00D520C6">
        <w:rPr>
          <w:rFonts w:ascii="Lato" w:hAnsi="Lato" w:cs="Cambria"/>
          <w:sz w:val="24"/>
          <w:szCs w:val="24"/>
        </w:rPr>
        <w:t>uk</w:t>
      </w:r>
      <w:r w:rsidRPr="00D520C6">
        <w:rPr>
          <w:rFonts w:ascii="Lato" w:hAnsi="Lato" w:cs="Cambria"/>
          <w:sz w:val="24"/>
          <w:szCs w:val="24"/>
        </w:rPr>
        <w:t>ierunkowanych w szczególności na dzieci i młodzież.</w:t>
      </w:r>
    </w:p>
    <w:p w14:paraId="16F5245C" w14:textId="7C895CFC" w:rsidR="009037FD" w:rsidRPr="00D520C6" w:rsidRDefault="00DC2C2E" w:rsidP="00D520C6">
      <w:pPr>
        <w:widowControl w:val="0"/>
        <w:autoSpaceDE w:val="0"/>
        <w:spacing w:after="0" w:line="360" w:lineRule="auto"/>
        <w:rPr>
          <w:rFonts w:ascii="Lato" w:hAnsi="Lato"/>
          <w:sz w:val="24"/>
          <w:szCs w:val="24"/>
        </w:rPr>
      </w:pPr>
      <w:r w:rsidRPr="00D520C6">
        <w:rPr>
          <w:rFonts w:ascii="Lato" w:hAnsi="Lato"/>
          <w:sz w:val="24"/>
          <w:szCs w:val="24"/>
        </w:rPr>
        <w:t>2</w:t>
      </w:r>
      <w:r w:rsidR="009037FD" w:rsidRPr="00D520C6">
        <w:rPr>
          <w:rFonts w:ascii="Lato" w:hAnsi="Lato"/>
          <w:sz w:val="24"/>
          <w:szCs w:val="24"/>
        </w:rPr>
        <w:t xml:space="preserve">) Podnoszenie kompetencji i kwalifikacji osób zaangażowanych w </w:t>
      </w:r>
      <w:r w:rsidR="00130A7D" w:rsidRPr="00D520C6">
        <w:rPr>
          <w:rFonts w:ascii="Lato" w:hAnsi="Lato"/>
          <w:sz w:val="24"/>
          <w:szCs w:val="24"/>
        </w:rPr>
        <w:t>przeciwdziałanie narkomanii</w:t>
      </w:r>
      <w:r w:rsidR="00B6414E" w:rsidRPr="00D520C6">
        <w:rPr>
          <w:rFonts w:ascii="Lato" w:hAnsi="Lato"/>
          <w:sz w:val="24"/>
          <w:szCs w:val="24"/>
        </w:rPr>
        <w:t>.</w:t>
      </w:r>
    </w:p>
    <w:p w14:paraId="42B07D4B" w14:textId="561C0CDF" w:rsidR="009037FD" w:rsidRPr="00D520C6" w:rsidRDefault="00DC2C2E" w:rsidP="00D520C6">
      <w:pPr>
        <w:autoSpaceDE w:val="0"/>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3</w:t>
      </w:r>
      <w:r w:rsidR="009037FD" w:rsidRPr="00D520C6">
        <w:rPr>
          <w:rFonts w:ascii="Lato" w:eastAsia="Times New Roman" w:hAnsi="Lato"/>
          <w:sz w:val="24"/>
          <w:szCs w:val="24"/>
          <w:lang w:eastAsia="pl-PL"/>
        </w:rPr>
        <w:t>) Promowanie i wspieranie rekomendowanych programów profilaktycznych.</w:t>
      </w:r>
    </w:p>
    <w:p w14:paraId="1A1D9250" w14:textId="2FE27958" w:rsidR="00DC2C2E" w:rsidRPr="00D520C6" w:rsidRDefault="00DC2C2E" w:rsidP="00D520C6">
      <w:pPr>
        <w:autoSpaceDE w:val="0"/>
        <w:spacing w:after="0" w:line="360" w:lineRule="auto"/>
        <w:rPr>
          <w:rFonts w:ascii="Lato" w:eastAsia="Times New Roman" w:hAnsi="Lato"/>
          <w:sz w:val="24"/>
          <w:szCs w:val="24"/>
          <w:lang w:eastAsia="pl-PL"/>
        </w:rPr>
      </w:pPr>
      <w:r w:rsidRPr="00D520C6">
        <w:rPr>
          <w:rFonts w:ascii="Lato" w:hAnsi="Lato"/>
          <w:sz w:val="24"/>
          <w:szCs w:val="24"/>
          <w:lang w:eastAsia="pl-PL"/>
        </w:rPr>
        <w:t xml:space="preserve">4) </w:t>
      </w:r>
      <w:r w:rsidR="00B6414E" w:rsidRPr="00D520C6">
        <w:rPr>
          <w:rFonts w:ascii="Lato" w:hAnsi="Lato"/>
          <w:sz w:val="24"/>
          <w:szCs w:val="24"/>
          <w:lang w:eastAsia="pl-PL"/>
        </w:rPr>
        <w:t>U</w:t>
      </w:r>
      <w:r w:rsidRPr="00D520C6">
        <w:rPr>
          <w:rFonts w:ascii="Lato" w:hAnsi="Lato"/>
          <w:sz w:val="24"/>
          <w:szCs w:val="24"/>
          <w:lang w:eastAsia="pl-PL"/>
        </w:rPr>
        <w:t xml:space="preserve">dział w kampaniach profilaktycznych </w:t>
      </w:r>
      <w:r w:rsidRPr="00D520C6">
        <w:rPr>
          <w:rFonts w:ascii="Lato" w:hAnsi="Lato"/>
          <w:sz w:val="24"/>
          <w:szCs w:val="24"/>
        </w:rPr>
        <w:t>dotyczących przeciwdziałania narkomanii</w:t>
      </w:r>
      <w:r w:rsidR="00B6414E" w:rsidRPr="00D520C6">
        <w:rPr>
          <w:rFonts w:ascii="Lato" w:hAnsi="Lato"/>
          <w:sz w:val="24"/>
          <w:szCs w:val="24"/>
        </w:rPr>
        <w:t>.</w:t>
      </w:r>
    </w:p>
    <w:p w14:paraId="07C377D9" w14:textId="13FAF4B1" w:rsidR="009037FD" w:rsidRPr="00D520C6" w:rsidRDefault="008E5E95" w:rsidP="00D520C6">
      <w:pPr>
        <w:autoSpaceDE w:val="0"/>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5</w:t>
      </w:r>
      <w:r w:rsidR="009037FD" w:rsidRPr="00D520C6">
        <w:rPr>
          <w:rFonts w:ascii="Lato" w:eastAsia="Times New Roman" w:hAnsi="Lato"/>
          <w:sz w:val="24"/>
          <w:szCs w:val="24"/>
          <w:lang w:eastAsia="pl-PL"/>
        </w:rPr>
        <w:t xml:space="preserve">) Bieżące monitorowanie i analizowanie problemów </w:t>
      </w:r>
      <w:r w:rsidR="00130A7D" w:rsidRPr="00D520C6">
        <w:rPr>
          <w:rFonts w:ascii="Lato" w:eastAsia="Times New Roman" w:hAnsi="Lato"/>
          <w:sz w:val="24"/>
          <w:szCs w:val="24"/>
          <w:lang w:eastAsia="pl-PL"/>
        </w:rPr>
        <w:t>narkotykowych</w:t>
      </w:r>
      <w:r w:rsidR="009037FD" w:rsidRPr="00D520C6">
        <w:rPr>
          <w:rFonts w:ascii="Lato" w:eastAsia="Times New Roman" w:hAnsi="Lato"/>
          <w:sz w:val="24"/>
          <w:szCs w:val="24"/>
          <w:lang w:eastAsia="pl-PL"/>
        </w:rPr>
        <w:t>.</w:t>
      </w:r>
    </w:p>
    <w:p w14:paraId="70D96BE3" w14:textId="4F865083" w:rsidR="009037FD" w:rsidRPr="00D520C6" w:rsidRDefault="008E5E95" w:rsidP="00D520C6">
      <w:pPr>
        <w:autoSpaceDE w:val="0"/>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6</w:t>
      </w:r>
      <w:r w:rsidR="009037FD" w:rsidRPr="00D520C6">
        <w:rPr>
          <w:rFonts w:ascii="Lato" w:eastAsia="Times New Roman" w:hAnsi="Lato"/>
          <w:sz w:val="24"/>
          <w:szCs w:val="24"/>
          <w:lang w:eastAsia="pl-PL"/>
        </w:rPr>
        <w:t xml:space="preserve">) Prowadzenie działań pomocowych dla osób </w:t>
      </w:r>
      <w:r w:rsidR="00130A7D" w:rsidRPr="00D520C6">
        <w:rPr>
          <w:rFonts w:ascii="Lato" w:eastAsia="Times New Roman" w:hAnsi="Lato"/>
          <w:sz w:val="24"/>
          <w:szCs w:val="24"/>
          <w:lang w:eastAsia="pl-PL"/>
        </w:rPr>
        <w:t>uzależnionych od substancji psychoaktywnych</w:t>
      </w:r>
      <w:r w:rsidR="009037FD" w:rsidRPr="00D520C6">
        <w:rPr>
          <w:rFonts w:ascii="Lato" w:eastAsia="Times New Roman" w:hAnsi="Lato"/>
          <w:sz w:val="24"/>
          <w:szCs w:val="24"/>
          <w:lang w:eastAsia="pl-PL"/>
        </w:rPr>
        <w:t>.</w:t>
      </w:r>
    </w:p>
    <w:p w14:paraId="600CDC2C" w14:textId="13BBF519" w:rsidR="009037FD" w:rsidRPr="00D520C6" w:rsidRDefault="008E5E95" w:rsidP="00D520C6">
      <w:pPr>
        <w:autoSpaceDE w:val="0"/>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7</w:t>
      </w:r>
      <w:r w:rsidR="009037FD" w:rsidRPr="00D520C6">
        <w:rPr>
          <w:rFonts w:ascii="Lato" w:eastAsia="Times New Roman" w:hAnsi="Lato"/>
          <w:sz w:val="24"/>
          <w:szCs w:val="24"/>
          <w:lang w:eastAsia="pl-PL"/>
        </w:rPr>
        <w:t>) Zwiększenie udziału rodziców w realizacji programów profilaktycznych.</w:t>
      </w:r>
    </w:p>
    <w:p w14:paraId="686775CC" w14:textId="70FFE9A6" w:rsidR="009037FD" w:rsidRPr="00D520C6" w:rsidRDefault="008E5E95" w:rsidP="00D520C6">
      <w:pPr>
        <w:autoSpaceDE w:val="0"/>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8</w:t>
      </w:r>
      <w:r w:rsidR="009037FD" w:rsidRPr="00D520C6">
        <w:rPr>
          <w:rFonts w:ascii="Lato" w:eastAsia="Times New Roman" w:hAnsi="Lato"/>
          <w:sz w:val="24"/>
          <w:szCs w:val="24"/>
          <w:lang w:eastAsia="pl-PL"/>
        </w:rPr>
        <w:t xml:space="preserve">) Prowadzenie działań edukacyjnych, mających na celu podniesienie poziomu wiedzy społeczeństwa na temat skutków </w:t>
      </w:r>
      <w:r w:rsidR="00130A7D" w:rsidRPr="00D520C6">
        <w:rPr>
          <w:rFonts w:ascii="Lato" w:eastAsia="Times New Roman" w:hAnsi="Lato"/>
          <w:sz w:val="24"/>
          <w:szCs w:val="24"/>
          <w:lang w:eastAsia="pl-PL"/>
        </w:rPr>
        <w:t>używania substancji psychoaktywnych.</w:t>
      </w:r>
    </w:p>
    <w:p w14:paraId="641F0FF0" w14:textId="15A862E4" w:rsidR="009037FD" w:rsidRPr="00D520C6" w:rsidRDefault="008E5E95" w:rsidP="00D520C6">
      <w:pPr>
        <w:autoSpaceDE w:val="0"/>
        <w:spacing w:after="0" w:line="360" w:lineRule="auto"/>
        <w:rPr>
          <w:rFonts w:ascii="Lato" w:hAnsi="Lato"/>
          <w:sz w:val="24"/>
          <w:szCs w:val="24"/>
        </w:rPr>
      </w:pPr>
      <w:r w:rsidRPr="00D520C6">
        <w:rPr>
          <w:rFonts w:ascii="Lato" w:eastAsia="Times New Roman" w:hAnsi="Lato"/>
          <w:sz w:val="24"/>
          <w:szCs w:val="24"/>
          <w:lang w:eastAsia="pl-PL"/>
        </w:rPr>
        <w:t>9</w:t>
      </w:r>
      <w:r w:rsidR="009037FD" w:rsidRPr="00D520C6">
        <w:rPr>
          <w:rFonts w:ascii="Lato" w:eastAsia="Times New Roman" w:hAnsi="Lato"/>
          <w:sz w:val="24"/>
          <w:szCs w:val="24"/>
          <w:lang w:eastAsia="pl-PL"/>
        </w:rPr>
        <w:t xml:space="preserve">) </w:t>
      </w:r>
      <w:r w:rsidR="009037FD" w:rsidRPr="00D520C6">
        <w:rPr>
          <w:rFonts w:ascii="Lato" w:hAnsi="Lato"/>
          <w:sz w:val="24"/>
          <w:szCs w:val="24"/>
        </w:rPr>
        <w:t xml:space="preserve">Zwiększenie dostępności pomocy terapeutycznej i rehabilitacyjnej dla osób uzależnionych od </w:t>
      </w:r>
      <w:r w:rsidR="00130A7D" w:rsidRPr="00D520C6">
        <w:rPr>
          <w:rFonts w:ascii="Lato" w:hAnsi="Lato"/>
          <w:sz w:val="24"/>
          <w:szCs w:val="24"/>
        </w:rPr>
        <w:t>narkotyków</w:t>
      </w:r>
      <w:r w:rsidR="009037FD" w:rsidRPr="00D520C6">
        <w:rPr>
          <w:rFonts w:ascii="Lato" w:hAnsi="Lato"/>
          <w:sz w:val="24"/>
          <w:szCs w:val="24"/>
        </w:rPr>
        <w:t xml:space="preserve"> i członków ich rodzin oraz osób szkodliwie używających </w:t>
      </w:r>
      <w:r w:rsidR="00130A7D" w:rsidRPr="00D520C6">
        <w:rPr>
          <w:rFonts w:ascii="Lato" w:hAnsi="Lato"/>
          <w:sz w:val="24"/>
          <w:szCs w:val="24"/>
        </w:rPr>
        <w:t>narkotyków</w:t>
      </w:r>
      <w:r w:rsidR="009037FD" w:rsidRPr="00D520C6">
        <w:rPr>
          <w:rFonts w:ascii="Lato" w:hAnsi="Lato"/>
          <w:sz w:val="24"/>
          <w:szCs w:val="24"/>
        </w:rPr>
        <w:t>.</w:t>
      </w:r>
    </w:p>
    <w:p w14:paraId="16B35B8F" w14:textId="7A47F415" w:rsidR="009037FD" w:rsidRPr="00D520C6" w:rsidRDefault="008E5E95" w:rsidP="00D520C6">
      <w:pPr>
        <w:autoSpaceDE w:val="0"/>
        <w:spacing w:after="0" w:line="360" w:lineRule="auto"/>
        <w:rPr>
          <w:rFonts w:ascii="Lato" w:hAnsi="Lato"/>
          <w:sz w:val="24"/>
          <w:szCs w:val="24"/>
        </w:rPr>
      </w:pPr>
      <w:r w:rsidRPr="00D520C6">
        <w:rPr>
          <w:rFonts w:ascii="Lato" w:hAnsi="Lato"/>
          <w:sz w:val="24"/>
          <w:szCs w:val="24"/>
        </w:rPr>
        <w:t>10</w:t>
      </w:r>
      <w:r w:rsidR="009037FD" w:rsidRPr="00D520C6">
        <w:rPr>
          <w:rFonts w:ascii="Lato" w:hAnsi="Lato"/>
          <w:sz w:val="24"/>
          <w:szCs w:val="24"/>
        </w:rPr>
        <w:t xml:space="preserve">) </w:t>
      </w:r>
      <w:r w:rsidR="009037FD" w:rsidRPr="00D520C6">
        <w:rPr>
          <w:rFonts w:ascii="Lato" w:eastAsia="Times New Roman" w:hAnsi="Lato"/>
          <w:sz w:val="24"/>
          <w:szCs w:val="24"/>
          <w:lang w:eastAsia="pl-PL"/>
        </w:rPr>
        <w:t>Wspieranie</w:t>
      </w:r>
      <w:r w:rsidR="009037FD" w:rsidRPr="00D520C6">
        <w:rPr>
          <w:rFonts w:ascii="Lato" w:hAnsi="Lato"/>
          <w:sz w:val="24"/>
          <w:szCs w:val="24"/>
        </w:rPr>
        <w:t xml:space="preserve"> funkcjonowania Wojewódzkiego Ośrodka Terapii Uzależnień </w:t>
      </w:r>
      <w:r w:rsidR="009037FD" w:rsidRPr="00D520C6">
        <w:rPr>
          <w:rFonts w:ascii="Lato" w:hAnsi="Lato"/>
          <w:sz w:val="24"/>
          <w:szCs w:val="24"/>
        </w:rPr>
        <w:br/>
        <w:t xml:space="preserve">i Współuzależnienia w Toruniu oraz innych placówek lecznictwa odwykowego </w:t>
      </w:r>
      <w:r w:rsidR="009037FD" w:rsidRPr="00D520C6">
        <w:rPr>
          <w:rFonts w:ascii="Lato" w:hAnsi="Lato"/>
          <w:sz w:val="24"/>
          <w:szCs w:val="24"/>
        </w:rPr>
        <w:br/>
        <w:t>na terenie województwa kujawsko-pomorskiego.</w:t>
      </w:r>
    </w:p>
    <w:p w14:paraId="4DA20A60" w14:textId="03F6D906" w:rsidR="00702A2D" w:rsidRPr="00D520C6" w:rsidRDefault="00DC2C2E" w:rsidP="00D520C6">
      <w:pPr>
        <w:autoSpaceDE w:val="0"/>
        <w:spacing w:after="0" w:line="360" w:lineRule="auto"/>
        <w:rPr>
          <w:rFonts w:ascii="Lato" w:eastAsia="Times New Roman" w:hAnsi="Lato"/>
          <w:sz w:val="24"/>
          <w:szCs w:val="24"/>
          <w:lang w:eastAsia="pl-PL"/>
        </w:rPr>
      </w:pPr>
      <w:r w:rsidRPr="00D520C6">
        <w:rPr>
          <w:rFonts w:ascii="Lato" w:hAnsi="Lato"/>
          <w:sz w:val="24"/>
          <w:szCs w:val="24"/>
          <w:lang w:eastAsia="pl-PL"/>
        </w:rPr>
        <w:t>1</w:t>
      </w:r>
      <w:r w:rsidR="008E5E95" w:rsidRPr="00D520C6">
        <w:rPr>
          <w:rFonts w:ascii="Lato" w:hAnsi="Lato"/>
          <w:sz w:val="24"/>
          <w:szCs w:val="24"/>
          <w:lang w:eastAsia="pl-PL"/>
        </w:rPr>
        <w:t>1</w:t>
      </w:r>
      <w:r w:rsidR="00702A2D" w:rsidRPr="00D520C6">
        <w:rPr>
          <w:rFonts w:ascii="Lato" w:hAnsi="Lato"/>
          <w:sz w:val="24"/>
          <w:szCs w:val="24"/>
          <w:lang w:eastAsia="pl-PL"/>
        </w:rPr>
        <w:t>) Wspieranie placówek mających na celu reintegrację społeczną i zawodową osób uzależnionych.</w:t>
      </w:r>
    </w:p>
    <w:p w14:paraId="32B55CD3" w14:textId="6347B9C6" w:rsidR="003956CC" w:rsidRPr="00D520C6" w:rsidRDefault="009037FD" w:rsidP="00D520C6">
      <w:pPr>
        <w:spacing w:after="0" w:line="360" w:lineRule="auto"/>
        <w:rPr>
          <w:rFonts w:ascii="Lato" w:eastAsia="Times New Roman" w:hAnsi="Lato"/>
          <w:sz w:val="24"/>
          <w:szCs w:val="24"/>
          <w:lang w:eastAsia="pl-PL"/>
        </w:rPr>
      </w:pPr>
      <w:r w:rsidRPr="00D520C6">
        <w:rPr>
          <w:rFonts w:ascii="Lato" w:eastAsia="Times New Roman" w:hAnsi="Lato"/>
          <w:sz w:val="24"/>
          <w:szCs w:val="24"/>
          <w:lang w:eastAsia="pl-PL"/>
        </w:rPr>
        <w:t>1</w:t>
      </w:r>
      <w:r w:rsidR="008E5E95" w:rsidRPr="00D520C6">
        <w:rPr>
          <w:rFonts w:ascii="Lato" w:eastAsia="Times New Roman" w:hAnsi="Lato"/>
          <w:sz w:val="24"/>
          <w:szCs w:val="24"/>
          <w:lang w:eastAsia="pl-PL"/>
        </w:rPr>
        <w:t>2</w:t>
      </w:r>
      <w:r w:rsidRPr="00D520C6">
        <w:rPr>
          <w:rFonts w:ascii="Lato" w:eastAsia="Times New Roman" w:hAnsi="Lato"/>
          <w:sz w:val="24"/>
          <w:szCs w:val="24"/>
          <w:lang w:eastAsia="pl-PL"/>
        </w:rPr>
        <w:t xml:space="preserve">) </w:t>
      </w:r>
      <w:r w:rsidR="00130A7D" w:rsidRPr="00D520C6">
        <w:rPr>
          <w:rFonts w:ascii="Lato" w:eastAsia="Times New Roman" w:hAnsi="Lato"/>
          <w:sz w:val="24"/>
          <w:szCs w:val="24"/>
          <w:lang w:eastAsia="pl-PL"/>
        </w:rPr>
        <w:t xml:space="preserve">Wspieranie organizacji </w:t>
      </w:r>
      <w:r w:rsidR="00702A2D" w:rsidRPr="00D520C6">
        <w:rPr>
          <w:rFonts w:ascii="Lato" w:eastAsia="Times New Roman" w:hAnsi="Lato"/>
          <w:sz w:val="24"/>
          <w:szCs w:val="24"/>
          <w:lang w:eastAsia="pl-PL"/>
        </w:rPr>
        <w:t>pozarządowych</w:t>
      </w:r>
      <w:r w:rsidR="00130A7D" w:rsidRPr="00D520C6">
        <w:rPr>
          <w:rFonts w:ascii="Lato" w:eastAsia="Times New Roman" w:hAnsi="Lato"/>
          <w:sz w:val="24"/>
          <w:szCs w:val="24"/>
          <w:lang w:eastAsia="pl-PL"/>
        </w:rPr>
        <w:t xml:space="preserve"> działających w obszarze profilaktyki </w:t>
      </w:r>
      <w:r w:rsidR="00E35350">
        <w:rPr>
          <w:rFonts w:ascii="Lato" w:eastAsia="Times New Roman" w:hAnsi="Lato"/>
          <w:sz w:val="24"/>
          <w:szCs w:val="24"/>
          <w:lang w:eastAsia="pl-PL"/>
        </w:rPr>
        <w:br/>
      </w:r>
      <w:r w:rsidR="00130A7D" w:rsidRPr="00D520C6">
        <w:rPr>
          <w:rFonts w:ascii="Lato" w:eastAsia="Times New Roman" w:hAnsi="Lato"/>
          <w:sz w:val="24"/>
          <w:szCs w:val="24"/>
          <w:lang w:eastAsia="pl-PL"/>
        </w:rPr>
        <w:t>i rozwiązywania problemów narkomanii</w:t>
      </w:r>
      <w:r w:rsidR="00702A2D" w:rsidRPr="00D520C6">
        <w:rPr>
          <w:rFonts w:ascii="Lato" w:eastAsia="Times New Roman" w:hAnsi="Lato"/>
          <w:sz w:val="24"/>
          <w:szCs w:val="24"/>
          <w:lang w:eastAsia="pl-PL"/>
        </w:rPr>
        <w:t xml:space="preserve">. </w:t>
      </w:r>
    </w:p>
    <w:p w14:paraId="5B4B64AF" w14:textId="77777777" w:rsidR="008E5E95" w:rsidRPr="008E5E95" w:rsidRDefault="008E5E95" w:rsidP="008E5E95">
      <w:pPr>
        <w:rPr>
          <w:rFonts w:ascii="Lato" w:eastAsia="Times New Roman" w:hAnsi="Lato"/>
          <w:color w:val="FF0000"/>
          <w:sz w:val="24"/>
          <w:szCs w:val="24"/>
          <w:lang w:eastAsia="pl-PL"/>
        </w:rPr>
      </w:pPr>
    </w:p>
    <w:p w14:paraId="20A760BC" w14:textId="2504351E" w:rsidR="00202830" w:rsidRDefault="007556E4" w:rsidP="007938EB">
      <w:pPr>
        <w:pStyle w:val="Nagwek1"/>
        <w:rPr>
          <w:rFonts w:ascii="Lato" w:hAnsi="Lato"/>
          <w:b/>
          <w:bCs/>
          <w:color w:val="auto"/>
          <w:sz w:val="24"/>
          <w:szCs w:val="24"/>
        </w:rPr>
      </w:pPr>
      <w:bookmarkStart w:id="65" w:name="_Toc79649515"/>
      <w:bookmarkStart w:id="66" w:name="_Toc97281218"/>
      <w:r w:rsidRPr="00866A61">
        <w:rPr>
          <w:rFonts w:ascii="Lato" w:hAnsi="Lato"/>
          <w:b/>
          <w:bCs/>
          <w:color w:val="auto"/>
          <w:sz w:val="24"/>
          <w:szCs w:val="24"/>
        </w:rPr>
        <w:t xml:space="preserve">III. </w:t>
      </w:r>
      <w:r w:rsidR="00634CE8" w:rsidRPr="00866A61">
        <w:rPr>
          <w:rFonts w:ascii="Lato" w:hAnsi="Lato"/>
          <w:b/>
          <w:bCs/>
          <w:color w:val="auto"/>
          <w:sz w:val="24"/>
          <w:szCs w:val="24"/>
        </w:rPr>
        <w:t xml:space="preserve">CELE I DZIAŁANIA </w:t>
      </w:r>
      <w:bookmarkEnd w:id="65"/>
      <w:r w:rsidR="00634CE8" w:rsidRPr="00866A61">
        <w:rPr>
          <w:rFonts w:ascii="Lato" w:hAnsi="Lato"/>
          <w:b/>
          <w:bCs/>
          <w:color w:val="auto"/>
          <w:sz w:val="24"/>
          <w:szCs w:val="24"/>
        </w:rPr>
        <w:t xml:space="preserve">WOJEWÓDZKIEGO PROGRAM PROFILAKTYKI </w:t>
      </w:r>
      <w:r w:rsidR="00444B80">
        <w:rPr>
          <w:rFonts w:ascii="Lato" w:hAnsi="Lato"/>
          <w:b/>
          <w:bCs/>
          <w:color w:val="auto"/>
          <w:sz w:val="24"/>
          <w:szCs w:val="24"/>
        </w:rPr>
        <w:br/>
      </w:r>
      <w:r w:rsidR="00634CE8" w:rsidRPr="00866A61">
        <w:rPr>
          <w:rFonts w:ascii="Lato" w:hAnsi="Lato"/>
          <w:b/>
          <w:bCs/>
          <w:color w:val="auto"/>
          <w:sz w:val="24"/>
          <w:szCs w:val="24"/>
        </w:rPr>
        <w:t>I ROZWIĄZYWANIA PROBLEMÓW ALKOHOLOWYCH ORAZ PRZECIWDZIAŁANIA NARKOMANII W WOJEWÓDZTWIE KUJAWSKO-POMORSKIM NA LATA 2022-202</w:t>
      </w:r>
      <w:r w:rsidR="00634CE8">
        <w:rPr>
          <w:rFonts w:ascii="Lato" w:hAnsi="Lato"/>
          <w:b/>
          <w:bCs/>
          <w:color w:val="auto"/>
          <w:sz w:val="24"/>
          <w:szCs w:val="24"/>
        </w:rPr>
        <w:t>5</w:t>
      </w:r>
      <w:bookmarkEnd w:id="66"/>
    </w:p>
    <w:p w14:paraId="7C5DFB95" w14:textId="77777777" w:rsidR="007938EB" w:rsidRPr="007938EB" w:rsidRDefault="007938EB" w:rsidP="007938EB"/>
    <w:p w14:paraId="4B54F1C4" w14:textId="7A4D04F2" w:rsidR="00D77FF5" w:rsidRPr="00C61A7B" w:rsidRDefault="002F2AF3" w:rsidP="00C61A7B">
      <w:pPr>
        <w:spacing w:line="240" w:lineRule="auto"/>
        <w:rPr>
          <w:rFonts w:ascii="Lato" w:hAnsi="Lato"/>
          <w:b/>
          <w:sz w:val="24"/>
          <w:szCs w:val="24"/>
        </w:rPr>
      </w:pPr>
      <w:r w:rsidRPr="007D0F04">
        <w:rPr>
          <w:rFonts w:ascii="Lato" w:hAnsi="Lato"/>
          <w:b/>
          <w:sz w:val="24"/>
          <w:szCs w:val="24"/>
        </w:rPr>
        <w:t xml:space="preserve">Cel główny: </w:t>
      </w:r>
      <w:r w:rsidRPr="00281B28">
        <w:rPr>
          <w:rFonts w:ascii="Lato" w:hAnsi="Lato"/>
          <w:b/>
          <w:bCs/>
          <w:sz w:val="24"/>
          <w:szCs w:val="24"/>
          <w:shd w:val="clear" w:color="auto" w:fill="FFFFFF"/>
        </w:rPr>
        <w:t xml:space="preserve">Rozwój działań profilaktycznych i systemu wsparcia dla osób </w:t>
      </w:r>
      <w:r w:rsidRPr="00281B28">
        <w:rPr>
          <w:rFonts w:ascii="Lato" w:hAnsi="Lato"/>
          <w:b/>
          <w:bCs/>
          <w:sz w:val="24"/>
          <w:szCs w:val="24"/>
          <w:shd w:val="clear" w:color="auto" w:fill="FFFFFF"/>
        </w:rPr>
        <w:br/>
        <w:t xml:space="preserve">z problemem </w:t>
      </w:r>
      <w:r w:rsidR="007D4224">
        <w:rPr>
          <w:rFonts w:ascii="Lato" w:hAnsi="Lato"/>
          <w:b/>
          <w:bCs/>
          <w:sz w:val="24"/>
          <w:szCs w:val="24"/>
        </w:rPr>
        <w:t>uzależnień oraz</w:t>
      </w:r>
      <w:r w:rsidRPr="00281B28">
        <w:rPr>
          <w:rFonts w:ascii="Lato" w:hAnsi="Lato"/>
          <w:b/>
          <w:bCs/>
          <w:sz w:val="24"/>
          <w:szCs w:val="24"/>
        </w:rPr>
        <w:t xml:space="preserve"> ich bliskich</w:t>
      </w:r>
    </w:p>
    <w:p w14:paraId="4C5F123C" w14:textId="28B7144F" w:rsidR="00CB5F21" w:rsidRPr="00B51266" w:rsidRDefault="002F2AF3" w:rsidP="002F2AF3">
      <w:pPr>
        <w:pStyle w:val="Teksttreci1"/>
        <w:shd w:val="clear" w:color="auto" w:fill="auto"/>
        <w:spacing w:before="120" w:after="120" w:line="240" w:lineRule="auto"/>
        <w:ind w:firstLine="0"/>
        <w:jc w:val="left"/>
        <w:rPr>
          <w:rFonts w:ascii="Lato" w:hAnsi="Lato"/>
          <w:bCs/>
          <w:sz w:val="24"/>
          <w:szCs w:val="24"/>
        </w:rPr>
      </w:pPr>
      <w:r w:rsidRPr="00B51266">
        <w:rPr>
          <w:rFonts w:ascii="Lato" w:hAnsi="Lato"/>
          <w:bCs/>
          <w:sz w:val="24"/>
          <w:szCs w:val="24"/>
        </w:rPr>
        <w:t>Cel operacyjny 1. Edukacja zdrowotna i profilaktyka uzależnień (uniwersalna, selektywna, wskazująca</w:t>
      </w:r>
      <w:r w:rsidRPr="001B7350">
        <w:rPr>
          <w:rFonts w:ascii="Lato" w:hAnsi="Lato"/>
          <w:bCs/>
          <w:sz w:val="24"/>
          <w:szCs w:val="24"/>
        </w:rPr>
        <w:t>) realizowana zgodnie z wynikami badań naukowych (w tym epidemiologicznych) oraz dobrą praktyką w dziedzinie przeciwdziałania uzależnienio</w:t>
      </w:r>
      <w:r w:rsidR="00D740CD">
        <w:rPr>
          <w:rFonts w:ascii="Lato" w:hAnsi="Lato"/>
          <w:bCs/>
          <w:sz w:val="24"/>
          <w:szCs w:val="24"/>
        </w:rPr>
        <w:t>m</w:t>
      </w:r>
    </w:p>
    <w:tbl>
      <w:tblPr>
        <w:tblW w:w="9102" w:type="dxa"/>
        <w:tblInd w:w="-35" w:type="dxa"/>
        <w:tblLayout w:type="fixed"/>
        <w:tblLook w:val="0000" w:firstRow="0" w:lastRow="0" w:firstColumn="0" w:lastColumn="0" w:noHBand="0" w:noVBand="0"/>
      </w:tblPr>
      <w:tblGrid>
        <w:gridCol w:w="2865"/>
        <w:gridCol w:w="142"/>
        <w:gridCol w:w="1843"/>
        <w:gridCol w:w="142"/>
        <w:gridCol w:w="2693"/>
        <w:gridCol w:w="142"/>
        <w:gridCol w:w="1275"/>
      </w:tblGrid>
      <w:tr w:rsidR="005A4F4F" w:rsidRPr="001A52F0" w14:paraId="30091A02" w14:textId="1D474D50" w:rsidTr="00B37194">
        <w:trPr>
          <w:trHeight w:val="993"/>
        </w:trPr>
        <w:tc>
          <w:tcPr>
            <w:tcW w:w="2865" w:type="dxa"/>
            <w:tcBorders>
              <w:top w:val="single" w:sz="4" w:space="0" w:color="000000"/>
              <w:left w:val="single" w:sz="4" w:space="0" w:color="000000"/>
              <w:bottom w:val="single" w:sz="4" w:space="0" w:color="auto"/>
            </w:tcBorders>
            <w:shd w:val="clear" w:color="auto" w:fill="auto"/>
            <w:vAlign w:val="center"/>
          </w:tcPr>
          <w:p w14:paraId="356575D1" w14:textId="77777777" w:rsidR="005A4F4F" w:rsidRPr="001A52F0" w:rsidRDefault="005A4F4F" w:rsidP="000B16CC">
            <w:pPr>
              <w:spacing w:after="0" w:line="240" w:lineRule="auto"/>
              <w:jc w:val="center"/>
              <w:rPr>
                <w:rFonts w:ascii="Lato" w:hAnsi="Lato"/>
                <w:b/>
              </w:rPr>
            </w:pPr>
            <w:r w:rsidRPr="001A52F0">
              <w:rPr>
                <w:rFonts w:ascii="Lato" w:hAnsi="Lato"/>
                <w:b/>
              </w:rPr>
              <w:t>Planowane działania</w:t>
            </w:r>
          </w:p>
        </w:tc>
        <w:tc>
          <w:tcPr>
            <w:tcW w:w="2127" w:type="dxa"/>
            <w:gridSpan w:val="3"/>
            <w:tcBorders>
              <w:top w:val="single" w:sz="4" w:space="0" w:color="000000"/>
              <w:left w:val="single" w:sz="4" w:space="0" w:color="000000"/>
              <w:bottom w:val="single" w:sz="4" w:space="0" w:color="auto"/>
            </w:tcBorders>
            <w:shd w:val="clear" w:color="auto" w:fill="auto"/>
            <w:vAlign w:val="center"/>
          </w:tcPr>
          <w:p w14:paraId="10659F95" w14:textId="77777777" w:rsidR="005A4F4F" w:rsidRPr="001A52F0" w:rsidRDefault="005A4F4F" w:rsidP="000B16CC">
            <w:pPr>
              <w:spacing w:after="0" w:line="240" w:lineRule="auto"/>
              <w:jc w:val="center"/>
              <w:rPr>
                <w:rFonts w:ascii="Lato" w:hAnsi="Lato"/>
                <w:b/>
              </w:rPr>
            </w:pPr>
            <w:r w:rsidRPr="001A52F0">
              <w:rPr>
                <w:rFonts w:ascii="Lato" w:hAnsi="Lato"/>
                <w:b/>
              </w:rPr>
              <w:t>Realizatorzy</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5A7C3A3" w14:textId="77777777" w:rsidR="005A4F4F" w:rsidRPr="001A52F0" w:rsidRDefault="005A4F4F" w:rsidP="000B16CC">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000000"/>
              <w:bottom w:val="single" w:sz="4" w:space="0" w:color="auto"/>
              <w:right w:val="single" w:sz="4" w:space="0" w:color="000000"/>
            </w:tcBorders>
            <w:vAlign w:val="center"/>
          </w:tcPr>
          <w:p w14:paraId="536DB813" w14:textId="14BBFEA0" w:rsidR="000B16CC" w:rsidRPr="001A52F0" w:rsidRDefault="005A4F4F" w:rsidP="00B37194">
            <w:pPr>
              <w:spacing w:after="0" w:line="240" w:lineRule="auto"/>
              <w:jc w:val="center"/>
              <w:rPr>
                <w:rFonts w:ascii="Lato" w:hAnsi="Lato"/>
                <w:b/>
              </w:rPr>
            </w:pPr>
            <w:r>
              <w:rPr>
                <w:rFonts w:ascii="Lato" w:hAnsi="Lato"/>
                <w:b/>
              </w:rPr>
              <w:t>Wartość docelowa 2025</w:t>
            </w:r>
            <w:r w:rsidR="00CB5F21">
              <w:rPr>
                <w:rFonts w:ascii="Lato" w:hAnsi="Lato"/>
                <w:b/>
              </w:rPr>
              <w:t xml:space="preserve"> r.</w:t>
            </w:r>
          </w:p>
        </w:tc>
      </w:tr>
      <w:tr w:rsidR="005A4F4F" w:rsidRPr="001A52F0" w14:paraId="1407CF46" w14:textId="333B8BB7" w:rsidTr="000B16CC">
        <w:trPr>
          <w:trHeight w:val="885"/>
        </w:trPr>
        <w:tc>
          <w:tcPr>
            <w:tcW w:w="2865" w:type="dxa"/>
            <w:vMerge w:val="restart"/>
            <w:tcBorders>
              <w:top w:val="single" w:sz="4" w:space="0" w:color="auto"/>
              <w:left w:val="single" w:sz="4" w:space="0" w:color="000000"/>
              <w:right w:val="single" w:sz="4" w:space="0" w:color="auto"/>
            </w:tcBorders>
            <w:shd w:val="clear" w:color="auto" w:fill="auto"/>
          </w:tcPr>
          <w:p w14:paraId="683797BD" w14:textId="406E9AE5" w:rsidR="005A4F4F" w:rsidRPr="00337F9A" w:rsidRDefault="005A4F4F" w:rsidP="00333DC6">
            <w:pPr>
              <w:spacing w:line="240" w:lineRule="auto"/>
              <w:rPr>
                <w:rFonts w:ascii="Lato" w:hAnsi="Lato"/>
                <w:bCs/>
              </w:rPr>
            </w:pPr>
            <w:r w:rsidRPr="001919E3">
              <w:rPr>
                <w:rFonts w:ascii="Lato" w:hAnsi="Lato"/>
                <w:bCs/>
              </w:rPr>
              <w:t>1.</w:t>
            </w:r>
            <w:r>
              <w:rPr>
                <w:rFonts w:ascii="Lato" w:hAnsi="Lato"/>
                <w:bCs/>
              </w:rPr>
              <w:t>1</w:t>
            </w:r>
            <w:r w:rsidRPr="001919E3">
              <w:rPr>
                <w:rFonts w:ascii="Lato" w:hAnsi="Lato"/>
                <w:bCs/>
              </w:rPr>
              <w:t xml:space="preserve">. </w:t>
            </w:r>
            <w:r>
              <w:rPr>
                <w:rFonts w:ascii="Lato" w:hAnsi="Lato"/>
                <w:bCs/>
              </w:rPr>
              <w:t xml:space="preserve">Prowadzenie </w:t>
            </w:r>
            <w:r w:rsidR="00CB5F21">
              <w:rPr>
                <w:rFonts w:ascii="Lato" w:hAnsi="Lato"/>
                <w:bCs/>
              </w:rPr>
              <w:br/>
            </w:r>
            <w:r>
              <w:rPr>
                <w:rFonts w:ascii="Lato" w:hAnsi="Lato"/>
                <w:bCs/>
              </w:rPr>
              <w:t>i w</w:t>
            </w:r>
            <w:r w:rsidRPr="001919E3">
              <w:rPr>
                <w:rFonts w:ascii="Lato" w:hAnsi="Lato"/>
                <w:bCs/>
              </w:rPr>
              <w:t>spieranie działań informacyjno-edukacyjnych na temat szkód wynikających z picia alkoholu</w:t>
            </w:r>
            <w:r>
              <w:rPr>
                <w:rFonts w:ascii="Lato" w:hAnsi="Lato"/>
                <w:bCs/>
              </w:rPr>
              <w:t>, używania substancji psychoaktywnych oraz palenia tytoniu np. k</w:t>
            </w:r>
            <w:r w:rsidRPr="00337F9A">
              <w:rPr>
                <w:rFonts w:ascii="Lato" w:hAnsi="Lato"/>
                <w:bCs/>
              </w:rPr>
              <w:t xml:space="preserve">ampanie społeczne, programy telewizyjne, audycje radiowe, artykuły prasowe, materiały edukacyjne - ulotki, </w:t>
            </w:r>
            <w:r>
              <w:rPr>
                <w:rFonts w:ascii="Lato" w:hAnsi="Lato"/>
                <w:bCs/>
              </w:rPr>
              <w:t xml:space="preserve">plakaty, </w:t>
            </w:r>
            <w:r w:rsidRPr="00337F9A">
              <w:rPr>
                <w:rFonts w:ascii="Lato" w:hAnsi="Lato"/>
                <w:bCs/>
              </w:rPr>
              <w:t xml:space="preserve">broszury, </w:t>
            </w:r>
            <w:r>
              <w:rPr>
                <w:rFonts w:ascii="Lato" w:hAnsi="Lato"/>
                <w:bCs/>
              </w:rPr>
              <w:t>publikacje, czasopisma, strona internetowa, itp.</w:t>
            </w:r>
          </w:p>
        </w:tc>
        <w:tc>
          <w:tcPr>
            <w:tcW w:w="2127" w:type="dxa"/>
            <w:gridSpan w:val="3"/>
            <w:vMerge w:val="restart"/>
            <w:tcBorders>
              <w:top w:val="single" w:sz="4" w:space="0" w:color="auto"/>
              <w:left w:val="single" w:sz="4" w:space="0" w:color="auto"/>
              <w:right w:val="single" w:sz="4" w:space="0" w:color="auto"/>
            </w:tcBorders>
            <w:shd w:val="clear" w:color="auto" w:fill="auto"/>
          </w:tcPr>
          <w:p w14:paraId="5B726371" w14:textId="6E39250C" w:rsidR="005A4F4F" w:rsidRPr="00E140E6" w:rsidRDefault="005A4F4F" w:rsidP="00333DC6">
            <w:pPr>
              <w:spacing w:after="0" w:line="240" w:lineRule="auto"/>
              <w:rPr>
                <w:rFonts w:ascii="Lato" w:hAnsi="Lato"/>
              </w:rPr>
            </w:pPr>
            <w:r w:rsidRPr="008852DD">
              <w:rPr>
                <w:rFonts w:ascii="Lato" w:hAnsi="Lato"/>
              </w:rPr>
              <w:t xml:space="preserve">Samorząd województwa, </w:t>
            </w:r>
            <w:r w:rsidRPr="00E140E6">
              <w:rPr>
                <w:rFonts w:ascii="Lato" w:hAnsi="Lato"/>
              </w:rPr>
              <w:t>organizacje pozarządowe</w:t>
            </w:r>
            <w:r>
              <w:rPr>
                <w:rFonts w:ascii="Lato" w:hAnsi="Lato"/>
              </w:rPr>
              <w:t xml:space="preserve">, współdziałanie </w:t>
            </w:r>
            <w:r>
              <w:rPr>
                <w:rFonts w:ascii="Lato" w:hAnsi="Lato"/>
              </w:rPr>
              <w:br/>
              <w:t xml:space="preserve">z Krajowym Centrum Przeciwdziałania Uzależnieniom, Krajowym Centrum </w:t>
            </w:r>
            <w:r>
              <w:rPr>
                <w:rFonts w:ascii="Lato" w:hAnsi="Lato"/>
              </w:rPr>
              <w:br/>
              <w:t xml:space="preserve">ds. AIDS, policją, strażą miejską </w:t>
            </w:r>
            <w:r w:rsidR="00CB5F21">
              <w:rPr>
                <w:rFonts w:ascii="Lato" w:hAnsi="Lato"/>
              </w:rPr>
              <w:br/>
            </w:r>
            <w:r>
              <w:rPr>
                <w:rFonts w:ascii="Lato" w:hAnsi="Lato"/>
              </w:rPr>
              <w:t>i innymi instytucjami</w:t>
            </w:r>
          </w:p>
          <w:p w14:paraId="2146D6ED" w14:textId="77777777" w:rsidR="005A4F4F" w:rsidRPr="001A52F0" w:rsidRDefault="005A4F4F" w:rsidP="00333DC6">
            <w:pPr>
              <w:spacing w:line="240" w:lineRule="auto"/>
              <w:rPr>
                <w:rFonts w:ascii="Lato" w:hAnsi="Lato"/>
                <w:b/>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tcPr>
          <w:p w14:paraId="3DD0F305" w14:textId="0405420E" w:rsidR="005A4F4F" w:rsidRPr="001919E3" w:rsidRDefault="005A4F4F" w:rsidP="00333DC6">
            <w:pPr>
              <w:spacing w:line="240" w:lineRule="auto"/>
              <w:rPr>
                <w:rFonts w:ascii="Lato" w:hAnsi="Lato"/>
                <w:bCs/>
              </w:rPr>
            </w:pPr>
            <w:r w:rsidRPr="001919E3">
              <w:rPr>
                <w:rFonts w:ascii="Lato" w:hAnsi="Lato"/>
                <w:bCs/>
              </w:rPr>
              <w:t>1.</w:t>
            </w:r>
            <w:r>
              <w:rPr>
                <w:rFonts w:ascii="Lato" w:hAnsi="Lato"/>
                <w:bCs/>
              </w:rPr>
              <w:t xml:space="preserve"> </w:t>
            </w:r>
            <w:r w:rsidRPr="001919E3">
              <w:rPr>
                <w:rFonts w:ascii="Lato" w:hAnsi="Lato"/>
                <w:bCs/>
              </w:rPr>
              <w:t xml:space="preserve">Liczba zrealizowanych działań </w:t>
            </w:r>
            <w:r>
              <w:rPr>
                <w:rFonts w:ascii="Lato" w:hAnsi="Lato"/>
                <w:bCs/>
              </w:rPr>
              <w:t>informacyjno-</w:t>
            </w:r>
            <w:r w:rsidRPr="001919E3">
              <w:rPr>
                <w:rFonts w:ascii="Lato" w:hAnsi="Lato"/>
                <w:bCs/>
              </w:rPr>
              <w:t>edukacyjnych</w:t>
            </w:r>
          </w:p>
        </w:tc>
        <w:tc>
          <w:tcPr>
            <w:tcW w:w="1275" w:type="dxa"/>
            <w:tcBorders>
              <w:top w:val="single" w:sz="4" w:space="0" w:color="auto"/>
              <w:left w:val="single" w:sz="4" w:space="0" w:color="auto"/>
              <w:bottom w:val="single" w:sz="4" w:space="0" w:color="auto"/>
              <w:right w:val="single" w:sz="4" w:space="0" w:color="000000"/>
            </w:tcBorders>
          </w:tcPr>
          <w:p w14:paraId="0E6BCB04" w14:textId="021CBD8C" w:rsidR="005A4F4F" w:rsidRPr="001919E3" w:rsidRDefault="00CB6AAF" w:rsidP="00CB5F21">
            <w:pPr>
              <w:spacing w:line="240" w:lineRule="auto"/>
              <w:jc w:val="center"/>
              <w:rPr>
                <w:rFonts w:ascii="Lato" w:hAnsi="Lato"/>
                <w:bCs/>
              </w:rPr>
            </w:pPr>
            <w:r>
              <w:rPr>
                <w:rFonts w:ascii="Lato" w:hAnsi="Lato"/>
                <w:bCs/>
              </w:rPr>
              <w:t>5</w:t>
            </w:r>
          </w:p>
        </w:tc>
      </w:tr>
      <w:tr w:rsidR="005A4F4F" w:rsidRPr="001A52F0" w14:paraId="0011AC27" w14:textId="77777777" w:rsidTr="000B16CC">
        <w:trPr>
          <w:trHeight w:val="3750"/>
        </w:trPr>
        <w:tc>
          <w:tcPr>
            <w:tcW w:w="2865" w:type="dxa"/>
            <w:vMerge/>
            <w:tcBorders>
              <w:left w:val="single" w:sz="4" w:space="0" w:color="000000"/>
              <w:bottom w:val="single" w:sz="4" w:space="0" w:color="auto"/>
              <w:right w:val="single" w:sz="4" w:space="0" w:color="auto"/>
            </w:tcBorders>
            <w:shd w:val="clear" w:color="auto" w:fill="auto"/>
          </w:tcPr>
          <w:p w14:paraId="59397B16" w14:textId="77777777" w:rsidR="005A4F4F" w:rsidRPr="001919E3" w:rsidRDefault="005A4F4F" w:rsidP="00333DC6">
            <w:pPr>
              <w:spacing w:line="240" w:lineRule="auto"/>
              <w:rPr>
                <w:rFonts w:ascii="Lato" w:hAnsi="Lato"/>
                <w:bCs/>
              </w:rPr>
            </w:pPr>
          </w:p>
        </w:tc>
        <w:tc>
          <w:tcPr>
            <w:tcW w:w="2127" w:type="dxa"/>
            <w:gridSpan w:val="3"/>
            <w:vMerge/>
            <w:tcBorders>
              <w:left w:val="single" w:sz="4" w:space="0" w:color="auto"/>
              <w:bottom w:val="single" w:sz="4" w:space="0" w:color="auto"/>
              <w:right w:val="single" w:sz="4" w:space="0" w:color="auto"/>
            </w:tcBorders>
            <w:shd w:val="clear" w:color="auto" w:fill="auto"/>
          </w:tcPr>
          <w:p w14:paraId="0D33CF11" w14:textId="77777777" w:rsidR="005A4F4F" w:rsidRPr="008852DD" w:rsidRDefault="005A4F4F" w:rsidP="00333DC6">
            <w:pPr>
              <w:spacing w:after="0" w:line="240" w:lineRule="auto"/>
              <w:rPr>
                <w:rFonts w:ascii="Lato" w:hAnsi="Lato"/>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tcPr>
          <w:p w14:paraId="179B6B03" w14:textId="77777777" w:rsidR="005A4F4F" w:rsidRPr="001919E3" w:rsidRDefault="005A4F4F" w:rsidP="005A4F4F">
            <w:pPr>
              <w:spacing w:line="240" w:lineRule="auto"/>
              <w:rPr>
                <w:rFonts w:ascii="Lato" w:hAnsi="Lato"/>
                <w:bCs/>
              </w:rPr>
            </w:pPr>
            <w:r>
              <w:rPr>
                <w:rFonts w:ascii="Lato" w:hAnsi="Lato"/>
                <w:bCs/>
              </w:rPr>
              <w:t>2. Liczba odbiorców działań informacyjno-edukacyjnych</w:t>
            </w:r>
          </w:p>
        </w:tc>
        <w:tc>
          <w:tcPr>
            <w:tcW w:w="1275" w:type="dxa"/>
            <w:tcBorders>
              <w:top w:val="single" w:sz="4" w:space="0" w:color="auto"/>
              <w:left w:val="single" w:sz="4" w:space="0" w:color="auto"/>
              <w:bottom w:val="single" w:sz="4" w:space="0" w:color="auto"/>
              <w:right w:val="single" w:sz="4" w:space="0" w:color="000000"/>
            </w:tcBorders>
          </w:tcPr>
          <w:p w14:paraId="40650F88" w14:textId="1DE9041F" w:rsidR="005A4F4F" w:rsidRPr="001919E3" w:rsidRDefault="00CB6AAF" w:rsidP="00CB5F21">
            <w:pPr>
              <w:spacing w:line="240" w:lineRule="auto"/>
              <w:jc w:val="center"/>
              <w:rPr>
                <w:rFonts w:ascii="Lato" w:hAnsi="Lato"/>
                <w:bCs/>
              </w:rPr>
            </w:pPr>
            <w:r>
              <w:rPr>
                <w:rFonts w:ascii="Lato" w:hAnsi="Lato"/>
                <w:bCs/>
              </w:rPr>
              <w:t>200</w:t>
            </w:r>
            <w:r w:rsidR="00AE6FBF">
              <w:rPr>
                <w:rFonts w:ascii="Lato" w:hAnsi="Lato"/>
                <w:bCs/>
              </w:rPr>
              <w:t xml:space="preserve"> </w:t>
            </w:r>
            <w:r>
              <w:rPr>
                <w:rFonts w:ascii="Lato" w:hAnsi="Lato"/>
                <w:bCs/>
              </w:rPr>
              <w:t>000</w:t>
            </w:r>
          </w:p>
        </w:tc>
      </w:tr>
      <w:tr w:rsidR="008E76B6" w:rsidRPr="001B7350" w14:paraId="3EFE81B9" w14:textId="42A3AAA3" w:rsidTr="00B37194">
        <w:trPr>
          <w:trHeight w:val="1020"/>
        </w:trPr>
        <w:tc>
          <w:tcPr>
            <w:tcW w:w="3007" w:type="dxa"/>
            <w:gridSpan w:val="2"/>
            <w:tcBorders>
              <w:top w:val="single" w:sz="4" w:space="0" w:color="000000"/>
              <w:left w:val="single" w:sz="4" w:space="0" w:color="000000"/>
              <w:bottom w:val="single" w:sz="4" w:space="0" w:color="auto"/>
              <w:right w:val="single" w:sz="4" w:space="0" w:color="auto"/>
            </w:tcBorders>
            <w:shd w:val="clear" w:color="auto" w:fill="auto"/>
            <w:vAlign w:val="center"/>
          </w:tcPr>
          <w:p w14:paraId="10FB2712" w14:textId="4130FA6C" w:rsidR="008E76B6" w:rsidRPr="006B7851" w:rsidRDefault="008E76B6" w:rsidP="00FE3993">
            <w:pPr>
              <w:spacing w:line="240" w:lineRule="auto"/>
              <w:jc w:val="center"/>
              <w:rPr>
                <w:rFonts w:ascii="Lato" w:hAnsi="Lato"/>
                <w:sz w:val="20"/>
                <w:szCs w:val="20"/>
                <w:highlight w:val="yellow"/>
              </w:rPr>
            </w:pPr>
            <w:r w:rsidRPr="001A52F0">
              <w:rPr>
                <w:rFonts w:ascii="Lato" w:hAnsi="Lato"/>
                <w:b/>
              </w:rPr>
              <w:t>Planowane działania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169CEF" w14:textId="0F03D143" w:rsidR="008E76B6" w:rsidRPr="001B7350" w:rsidRDefault="008E76B6" w:rsidP="00FE3993">
            <w:pPr>
              <w:snapToGrid w:val="0"/>
              <w:spacing w:line="240" w:lineRule="auto"/>
              <w:jc w:val="center"/>
              <w:rPr>
                <w:rFonts w:ascii="Lato" w:hAnsi="Lato"/>
                <w:highlight w:val="yellow"/>
              </w:rPr>
            </w:pPr>
            <w:r w:rsidRPr="001A52F0">
              <w:rPr>
                <w:rFonts w:ascii="Lato" w:hAnsi="Lato"/>
                <w:b/>
              </w:rPr>
              <w:t>Realizatorzy</w:t>
            </w:r>
          </w:p>
        </w:tc>
        <w:tc>
          <w:tcPr>
            <w:tcW w:w="2835"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5AD1D5A8" w14:textId="207FAA85" w:rsidR="008E76B6" w:rsidRPr="006B7851" w:rsidRDefault="008E76B6" w:rsidP="00FE3993">
            <w:pPr>
              <w:spacing w:line="240" w:lineRule="auto"/>
              <w:jc w:val="center"/>
              <w:rPr>
                <w:rFonts w:ascii="Lato" w:hAnsi="Lato"/>
              </w:rPr>
            </w:pPr>
            <w:r w:rsidRPr="001A52F0">
              <w:rPr>
                <w:rFonts w:ascii="Lato" w:hAnsi="Lato"/>
                <w:b/>
              </w:rPr>
              <w:t>Wskaźniki realizacji celów</w:t>
            </w:r>
          </w:p>
        </w:tc>
        <w:tc>
          <w:tcPr>
            <w:tcW w:w="1417" w:type="dxa"/>
            <w:gridSpan w:val="2"/>
            <w:tcBorders>
              <w:top w:val="single" w:sz="4" w:space="0" w:color="000000"/>
              <w:left w:val="single" w:sz="4" w:space="0" w:color="auto"/>
              <w:bottom w:val="single" w:sz="4" w:space="0" w:color="auto"/>
              <w:right w:val="single" w:sz="4" w:space="0" w:color="000000"/>
            </w:tcBorders>
            <w:shd w:val="clear" w:color="auto" w:fill="auto"/>
            <w:vAlign w:val="center"/>
          </w:tcPr>
          <w:p w14:paraId="1BD5F80C" w14:textId="504E4BE0" w:rsidR="008E76B6" w:rsidRPr="00CB5F21" w:rsidRDefault="00DB6B2E" w:rsidP="00B37194">
            <w:pPr>
              <w:spacing w:after="0" w:line="240" w:lineRule="auto"/>
              <w:jc w:val="center"/>
              <w:rPr>
                <w:rFonts w:ascii="Lato" w:hAnsi="Lato"/>
                <w:b/>
                <w:bCs/>
              </w:rPr>
            </w:pPr>
            <w:r w:rsidRPr="00CB5F21">
              <w:rPr>
                <w:rFonts w:ascii="Lato" w:hAnsi="Lato"/>
                <w:b/>
                <w:bCs/>
              </w:rPr>
              <w:t>Wartość docelowa 2025</w:t>
            </w:r>
            <w:r w:rsidR="00CB5F21" w:rsidRPr="00CB5F21">
              <w:rPr>
                <w:rFonts w:ascii="Lato" w:hAnsi="Lato"/>
                <w:b/>
                <w:bCs/>
              </w:rPr>
              <w:t xml:space="preserve"> r.</w:t>
            </w:r>
          </w:p>
        </w:tc>
      </w:tr>
      <w:tr w:rsidR="00DB6B2E" w:rsidRPr="001B7350" w14:paraId="7AC65092" w14:textId="308EFEDB" w:rsidTr="00CB5F21">
        <w:trPr>
          <w:trHeight w:val="600"/>
        </w:trPr>
        <w:tc>
          <w:tcPr>
            <w:tcW w:w="3007" w:type="dxa"/>
            <w:gridSpan w:val="2"/>
            <w:vMerge w:val="restart"/>
            <w:tcBorders>
              <w:top w:val="single" w:sz="4" w:space="0" w:color="auto"/>
              <w:left w:val="single" w:sz="4" w:space="0" w:color="000000"/>
              <w:right w:val="single" w:sz="4" w:space="0" w:color="auto"/>
            </w:tcBorders>
            <w:shd w:val="clear" w:color="auto" w:fill="auto"/>
          </w:tcPr>
          <w:p w14:paraId="233D25A7" w14:textId="77777777" w:rsidR="00DB6B2E" w:rsidRPr="006B7851" w:rsidRDefault="00DB6B2E" w:rsidP="00FE3993">
            <w:pPr>
              <w:spacing w:after="0" w:line="240" w:lineRule="auto"/>
              <w:rPr>
                <w:rFonts w:ascii="Lato" w:hAnsi="Lato"/>
              </w:rPr>
            </w:pPr>
            <w:r w:rsidRPr="006B7851">
              <w:rPr>
                <w:rFonts w:ascii="Lato" w:hAnsi="Lato"/>
              </w:rPr>
              <w:t>1.2.</w:t>
            </w:r>
            <w:r>
              <w:rPr>
                <w:rFonts w:ascii="Lato" w:hAnsi="Lato"/>
              </w:rPr>
              <w:t xml:space="preserve"> </w:t>
            </w:r>
            <w:r w:rsidRPr="006B7851">
              <w:rPr>
                <w:rFonts w:ascii="Lato" w:hAnsi="Lato"/>
              </w:rPr>
              <w:t>Podejmowanie działań profilaktycznych z obszaru profilaktyki:</w:t>
            </w:r>
          </w:p>
          <w:p w14:paraId="7BDA315C" w14:textId="77777777" w:rsidR="00DB6B2E" w:rsidRPr="006B7851" w:rsidRDefault="00DB6B2E" w:rsidP="00FE3993">
            <w:pPr>
              <w:spacing w:after="0" w:line="240" w:lineRule="auto"/>
              <w:rPr>
                <w:rFonts w:ascii="Lato" w:hAnsi="Lato"/>
              </w:rPr>
            </w:pPr>
            <w:r w:rsidRPr="006B7851">
              <w:rPr>
                <w:rFonts w:ascii="Lato" w:hAnsi="Lato"/>
              </w:rPr>
              <w:t>a) uniwersalnej</w:t>
            </w:r>
            <w:r>
              <w:rPr>
                <w:rFonts w:ascii="Lato" w:hAnsi="Lato"/>
              </w:rPr>
              <w:t>,</w:t>
            </w:r>
          </w:p>
          <w:p w14:paraId="7CA49160" w14:textId="77777777" w:rsidR="00DB6B2E" w:rsidRPr="006B7851" w:rsidRDefault="00DB6B2E" w:rsidP="00FE3993">
            <w:pPr>
              <w:spacing w:after="0" w:line="240" w:lineRule="auto"/>
              <w:rPr>
                <w:rFonts w:ascii="Lato" w:hAnsi="Lato"/>
              </w:rPr>
            </w:pPr>
            <w:r w:rsidRPr="006B7851">
              <w:rPr>
                <w:rFonts w:ascii="Lato" w:hAnsi="Lato"/>
              </w:rPr>
              <w:t>b) selektywnej</w:t>
            </w:r>
            <w:r>
              <w:rPr>
                <w:rFonts w:ascii="Lato" w:hAnsi="Lato"/>
              </w:rPr>
              <w:t>,</w:t>
            </w:r>
            <w:r w:rsidRPr="006B7851">
              <w:rPr>
                <w:rFonts w:ascii="Lato" w:hAnsi="Lato"/>
              </w:rPr>
              <w:t xml:space="preserve"> </w:t>
            </w:r>
            <w:r w:rsidRPr="006B7851">
              <w:rPr>
                <w:rFonts w:ascii="Lato" w:hAnsi="Lato"/>
              </w:rPr>
              <w:br/>
              <w:t>c) wskazującej</w:t>
            </w:r>
            <w:r>
              <w:rPr>
                <w:rFonts w:ascii="Lato" w:hAnsi="Lato"/>
              </w:rPr>
              <w:t>.</w:t>
            </w:r>
          </w:p>
          <w:p w14:paraId="506A12ED" w14:textId="77777777" w:rsidR="00DB6B2E" w:rsidRDefault="00DB6B2E" w:rsidP="00FE3993">
            <w:pPr>
              <w:spacing w:after="0" w:line="240" w:lineRule="auto"/>
              <w:rPr>
                <w:rFonts w:ascii="Lato" w:hAnsi="Lato"/>
                <w:highlight w:val="yellow"/>
              </w:rPr>
            </w:pPr>
          </w:p>
          <w:p w14:paraId="1064DC1A" w14:textId="77777777" w:rsidR="00DB6B2E" w:rsidRDefault="00DB6B2E" w:rsidP="00FE3993">
            <w:pPr>
              <w:spacing w:line="240" w:lineRule="auto"/>
              <w:rPr>
                <w:rFonts w:ascii="Lato" w:hAnsi="Lato"/>
                <w:sz w:val="20"/>
                <w:szCs w:val="20"/>
                <w:highlight w:val="yellow"/>
              </w:rPr>
            </w:pPr>
          </w:p>
          <w:p w14:paraId="085C884C" w14:textId="77777777" w:rsidR="00DB6B2E" w:rsidRDefault="00DB6B2E" w:rsidP="00FE3993">
            <w:pPr>
              <w:spacing w:line="240" w:lineRule="auto"/>
              <w:rPr>
                <w:rFonts w:ascii="Lato" w:hAnsi="Lato"/>
                <w:sz w:val="20"/>
                <w:szCs w:val="20"/>
                <w:highlight w:val="yellow"/>
              </w:rPr>
            </w:pPr>
          </w:p>
          <w:p w14:paraId="2030849F" w14:textId="77777777" w:rsidR="00DB6B2E" w:rsidRDefault="00DB6B2E" w:rsidP="00FE3993">
            <w:pPr>
              <w:spacing w:line="240" w:lineRule="auto"/>
              <w:rPr>
                <w:rFonts w:ascii="Lato" w:hAnsi="Lato"/>
              </w:rPr>
            </w:pPr>
            <w:r w:rsidRPr="001323D1">
              <w:rPr>
                <w:rFonts w:ascii="Lato" w:hAnsi="Lato"/>
                <w:sz w:val="20"/>
                <w:szCs w:val="20"/>
              </w:rPr>
              <w:t>(działania inne niż programy rekomendowane ujęte w celu nr 4)</w:t>
            </w:r>
          </w:p>
        </w:tc>
        <w:tc>
          <w:tcPr>
            <w:tcW w:w="1843" w:type="dxa"/>
            <w:vMerge w:val="restart"/>
            <w:tcBorders>
              <w:top w:val="single" w:sz="4" w:space="0" w:color="auto"/>
              <w:left w:val="single" w:sz="4" w:space="0" w:color="auto"/>
              <w:right w:val="single" w:sz="4" w:space="0" w:color="auto"/>
            </w:tcBorders>
            <w:shd w:val="clear" w:color="auto" w:fill="auto"/>
          </w:tcPr>
          <w:p w14:paraId="0CE8220A" w14:textId="2A2592FB" w:rsidR="00CB5F21" w:rsidRPr="00E140E6" w:rsidRDefault="00CB5F21" w:rsidP="00CB5F21">
            <w:pPr>
              <w:spacing w:after="0" w:line="240" w:lineRule="auto"/>
              <w:rPr>
                <w:rFonts w:ascii="Lato" w:hAnsi="Lato"/>
              </w:rPr>
            </w:pPr>
            <w:r w:rsidRPr="008852DD">
              <w:rPr>
                <w:rFonts w:ascii="Lato" w:hAnsi="Lato"/>
              </w:rPr>
              <w:t xml:space="preserve">Samorząd województwa, </w:t>
            </w:r>
            <w:r w:rsidRPr="00E140E6">
              <w:rPr>
                <w:rFonts w:ascii="Lato" w:hAnsi="Lato"/>
              </w:rPr>
              <w:t>organizacje pozarządowe</w:t>
            </w:r>
            <w:r>
              <w:rPr>
                <w:rFonts w:ascii="Lato" w:hAnsi="Lato"/>
              </w:rPr>
              <w:t xml:space="preserve">, współdziałanie </w:t>
            </w:r>
            <w:r>
              <w:rPr>
                <w:rFonts w:ascii="Lato" w:hAnsi="Lato"/>
              </w:rPr>
              <w:br/>
              <w:t xml:space="preserve">z Krajowym Centrum Przeciwdziałania Uzależnieniom, Krajowym Centrum </w:t>
            </w:r>
            <w:r>
              <w:rPr>
                <w:rFonts w:ascii="Lato" w:hAnsi="Lato"/>
              </w:rPr>
              <w:br/>
              <w:t xml:space="preserve">ds. AIDS, policją, strażą miejską </w:t>
            </w:r>
            <w:r w:rsidR="00074471">
              <w:rPr>
                <w:rFonts w:ascii="Lato" w:hAnsi="Lato"/>
              </w:rPr>
              <w:br/>
            </w:r>
            <w:r>
              <w:rPr>
                <w:rFonts w:ascii="Lato" w:hAnsi="Lato"/>
              </w:rPr>
              <w:t>i innymi instytucjami</w:t>
            </w:r>
          </w:p>
          <w:p w14:paraId="005C8A74"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79382A93" w14:textId="2B50AE45" w:rsidR="00DB6B2E" w:rsidRDefault="00DB6B2E" w:rsidP="00FE3993">
            <w:pPr>
              <w:spacing w:line="240" w:lineRule="auto"/>
              <w:rPr>
                <w:rFonts w:ascii="Lato" w:hAnsi="Lato"/>
              </w:rPr>
            </w:pPr>
            <w:r w:rsidRPr="006B7851">
              <w:rPr>
                <w:rFonts w:ascii="Lato" w:hAnsi="Lato"/>
              </w:rPr>
              <w:t>1. Liczba działań z obszaru profilaktyki uniwersalnej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78D3F1D8" w14:textId="437B5B76" w:rsidR="00DB6B2E" w:rsidRDefault="00AE6FBF" w:rsidP="00CB5F21">
            <w:pPr>
              <w:spacing w:line="240" w:lineRule="auto"/>
              <w:jc w:val="center"/>
              <w:rPr>
                <w:rFonts w:ascii="Lato" w:hAnsi="Lato"/>
              </w:rPr>
            </w:pPr>
            <w:r>
              <w:rPr>
                <w:rFonts w:ascii="Lato" w:hAnsi="Lato"/>
              </w:rPr>
              <w:t>10</w:t>
            </w:r>
          </w:p>
        </w:tc>
      </w:tr>
      <w:tr w:rsidR="00DB6B2E" w:rsidRPr="001B7350" w14:paraId="2E4E506A" w14:textId="77777777" w:rsidTr="00CB5F21">
        <w:trPr>
          <w:trHeight w:val="630"/>
        </w:trPr>
        <w:tc>
          <w:tcPr>
            <w:tcW w:w="3007" w:type="dxa"/>
            <w:gridSpan w:val="2"/>
            <w:vMerge/>
            <w:tcBorders>
              <w:left w:val="single" w:sz="4" w:space="0" w:color="000000"/>
              <w:right w:val="single" w:sz="4" w:space="0" w:color="auto"/>
            </w:tcBorders>
            <w:shd w:val="clear" w:color="auto" w:fill="auto"/>
          </w:tcPr>
          <w:p w14:paraId="1318C782"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38AA871E"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010E48EB" w14:textId="1D481D2F" w:rsidR="00DB6B2E" w:rsidRPr="006B7851" w:rsidRDefault="00DB6B2E" w:rsidP="00DB6B2E">
            <w:pPr>
              <w:spacing w:line="240" w:lineRule="auto"/>
              <w:rPr>
                <w:rFonts w:ascii="Lato" w:hAnsi="Lato"/>
              </w:rPr>
            </w:pPr>
            <w:r w:rsidRPr="006B7851">
              <w:rPr>
                <w:rFonts w:ascii="Lato" w:hAnsi="Lato"/>
              </w:rPr>
              <w:t>2. Liczba działań z obszaru profilaktyki selektywnej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1C1009A2" w14:textId="6F61F8F8" w:rsidR="00DB6B2E" w:rsidRDefault="00AE6FBF" w:rsidP="00CB5F21">
            <w:pPr>
              <w:spacing w:line="240" w:lineRule="auto"/>
              <w:jc w:val="center"/>
              <w:rPr>
                <w:rFonts w:ascii="Lato" w:hAnsi="Lato"/>
              </w:rPr>
            </w:pPr>
            <w:r>
              <w:rPr>
                <w:rFonts w:ascii="Lato" w:hAnsi="Lato"/>
              </w:rPr>
              <w:t>10</w:t>
            </w:r>
          </w:p>
        </w:tc>
      </w:tr>
      <w:tr w:rsidR="00DB6B2E" w:rsidRPr="001B7350" w14:paraId="0BCCE4AC" w14:textId="77777777" w:rsidTr="00CB5F21">
        <w:trPr>
          <w:trHeight w:val="600"/>
        </w:trPr>
        <w:tc>
          <w:tcPr>
            <w:tcW w:w="3007" w:type="dxa"/>
            <w:gridSpan w:val="2"/>
            <w:vMerge/>
            <w:tcBorders>
              <w:left w:val="single" w:sz="4" w:space="0" w:color="000000"/>
              <w:right w:val="single" w:sz="4" w:space="0" w:color="auto"/>
            </w:tcBorders>
            <w:shd w:val="clear" w:color="auto" w:fill="auto"/>
          </w:tcPr>
          <w:p w14:paraId="354EE29F"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2E58CEA5"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FFC6476" w14:textId="413C9816" w:rsidR="00DB6B2E" w:rsidRPr="006B7851" w:rsidRDefault="00DB6B2E" w:rsidP="00DB6B2E">
            <w:pPr>
              <w:spacing w:line="240" w:lineRule="auto"/>
              <w:rPr>
                <w:rFonts w:ascii="Lato" w:hAnsi="Lato"/>
              </w:rPr>
            </w:pPr>
            <w:r w:rsidRPr="006B7851">
              <w:rPr>
                <w:rFonts w:ascii="Lato" w:hAnsi="Lato"/>
              </w:rPr>
              <w:t>3. Liczba działań z obszaru profilaktyki wskazującej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30A6D883" w14:textId="1C992BAC" w:rsidR="00DB6B2E" w:rsidRDefault="00AE6FBF" w:rsidP="00CB5F21">
            <w:pPr>
              <w:spacing w:line="240" w:lineRule="auto"/>
              <w:jc w:val="center"/>
              <w:rPr>
                <w:rFonts w:ascii="Lato" w:hAnsi="Lato"/>
              </w:rPr>
            </w:pPr>
            <w:r>
              <w:rPr>
                <w:rFonts w:ascii="Lato" w:hAnsi="Lato"/>
              </w:rPr>
              <w:t>5</w:t>
            </w:r>
          </w:p>
        </w:tc>
      </w:tr>
      <w:tr w:rsidR="00DB6B2E" w:rsidRPr="001B7350" w14:paraId="1037AF88" w14:textId="77777777" w:rsidTr="00CB5F21">
        <w:trPr>
          <w:trHeight w:val="870"/>
        </w:trPr>
        <w:tc>
          <w:tcPr>
            <w:tcW w:w="3007" w:type="dxa"/>
            <w:gridSpan w:val="2"/>
            <w:vMerge/>
            <w:tcBorders>
              <w:left w:val="single" w:sz="4" w:space="0" w:color="000000"/>
              <w:right w:val="single" w:sz="4" w:space="0" w:color="auto"/>
            </w:tcBorders>
            <w:shd w:val="clear" w:color="auto" w:fill="auto"/>
          </w:tcPr>
          <w:p w14:paraId="16D662BE"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3996C1DB"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6797B630" w14:textId="65195CFF" w:rsidR="00DB6B2E" w:rsidRPr="006B7851" w:rsidRDefault="00DB6B2E" w:rsidP="00DB6B2E">
            <w:pPr>
              <w:spacing w:line="240" w:lineRule="auto"/>
              <w:rPr>
                <w:rFonts w:ascii="Lato" w:hAnsi="Lato"/>
              </w:rPr>
            </w:pPr>
            <w:r w:rsidRPr="006B7851">
              <w:rPr>
                <w:rFonts w:ascii="Lato" w:hAnsi="Lato"/>
              </w:rPr>
              <w:t>4. Liczba osób objętych działaniami profilaktyki uniwersalnej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42354227" w14:textId="0F4FD715" w:rsidR="00DB6B2E" w:rsidRDefault="00AE6FBF" w:rsidP="00CB5F21">
            <w:pPr>
              <w:spacing w:line="240" w:lineRule="auto"/>
              <w:jc w:val="center"/>
              <w:rPr>
                <w:rFonts w:ascii="Lato" w:hAnsi="Lato"/>
              </w:rPr>
            </w:pPr>
            <w:r>
              <w:rPr>
                <w:rFonts w:ascii="Lato" w:hAnsi="Lato"/>
              </w:rPr>
              <w:t>4 000</w:t>
            </w:r>
          </w:p>
        </w:tc>
      </w:tr>
      <w:tr w:rsidR="00DB6B2E" w:rsidRPr="001B7350" w14:paraId="1C5FAEB8" w14:textId="77777777" w:rsidTr="00CB5F21">
        <w:trPr>
          <w:trHeight w:val="765"/>
        </w:trPr>
        <w:tc>
          <w:tcPr>
            <w:tcW w:w="3007" w:type="dxa"/>
            <w:gridSpan w:val="2"/>
            <w:vMerge/>
            <w:tcBorders>
              <w:left w:val="single" w:sz="4" w:space="0" w:color="000000"/>
              <w:right w:val="single" w:sz="4" w:space="0" w:color="auto"/>
            </w:tcBorders>
            <w:shd w:val="clear" w:color="auto" w:fill="auto"/>
          </w:tcPr>
          <w:p w14:paraId="739E9057"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251453F7"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14:paraId="17E5F609" w14:textId="0C4799E1" w:rsidR="00DB6B2E" w:rsidRPr="006B7851" w:rsidRDefault="00DB6B2E" w:rsidP="00DB6B2E">
            <w:pPr>
              <w:spacing w:line="240" w:lineRule="auto"/>
              <w:rPr>
                <w:rFonts w:ascii="Lato" w:hAnsi="Lato"/>
              </w:rPr>
            </w:pPr>
            <w:r w:rsidRPr="006B7851">
              <w:rPr>
                <w:rFonts w:ascii="Lato" w:hAnsi="Lato"/>
              </w:rPr>
              <w:t>5. Liczba osób objętych działaniami profilaktyki selektywnej</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auto"/>
          </w:tcPr>
          <w:p w14:paraId="6C1C7FCC" w14:textId="04FAEE7D" w:rsidR="00DB6B2E" w:rsidRDefault="00AE6FBF" w:rsidP="00CB5F21">
            <w:pPr>
              <w:spacing w:line="240" w:lineRule="auto"/>
              <w:jc w:val="center"/>
              <w:rPr>
                <w:rFonts w:ascii="Lato" w:hAnsi="Lato"/>
              </w:rPr>
            </w:pPr>
            <w:r>
              <w:rPr>
                <w:rFonts w:ascii="Lato" w:hAnsi="Lato"/>
              </w:rPr>
              <w:t>1 600</w:t>
            </w:r>
          </w:p>
        </w:tc>
      </w:tr>
      <w:tr w:rsidR="00DB6B2E" w:rsidRPr="001B7350" w14:paraId="35D19C06" w14:textId="77777777" w:rsidTr="00610C80">
        <w:trPr>
          <w:trHeight w:val="863"/>
        </w:trPr>
        <w:tc>
          <w:tcPr>
            <w:tcW w:w="3007" w:type="dxa"/>
            <w:gridSpan w:val="2"/>
            <w:vMerge/>
            <w:tcBorders>
              <w:left w:val="single" w:sz="4" w:space="0" w:color="000000"/>
              <w:bottom w:val="single" w:sz="4" w:space="0" w:color="000000"/>
              <w:right w:val="single" w:sz="4" w:space="0" w:color="auto"/>
            </w:tcBorders>
            <w:shd w:val="clear" w:color="auto" w:fill="auto"/>
          </w:tcPr>
          <w:p w14:paraId="43D64891" w14:textId="77777777" w:rsidR="00DB6B2E" w:rsidRPr="006B7851" w:rsidRDefault="00DB6B2E" w:rsidP="00FE3993">
            <w:pPr>
              <w:spacing w:after="0" w:line="240" w:lineRule="auto"/>
              <w:rPr>
                <w:rFonts w:ascii="Lato" w:hAnsi="Lato"/>
              </w:rPr>
            </w:pPr>
          </w:p>
        </w:tc>
        <w:tc>
          <w:tcPr>
            <w:tcW w:w="1843" w:type="dxa"/>
            <w:vMerge/>
            <w:tcBorders>
              <w:left w:val="single" w:sz="4" w:space="0" w:color="auto"/>
              <w:right w:val="single" w:sz="4" w:space="0" w:color="auto"/>
            </w:tcBorders>
            <w:shd w:val="clear" w:color="auto" w:fill="auto"/>
          </w:tcPr>
          <w:p w14:paraId="0EAAC31D" w14:textId="77777777" w:rsidR="00DB6B2E" w:rsidRPr="001B7350" w:rsidRDefault="00DB6B2E" w:rsidP="00FE3993">
            <w:pPr>
              <w:snapToGrid w:val="0"/>
              <w:spacing w:line="240" w:lineRule="auto"/>
              <w:jc w:val="both"/>
              <w:rPr>
                <w:rFonts w:ascii="Lato" w:hAnsi="Lato"/>
                <w:highlight w:val="yellow"/>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auto"/>
          </w:tcPr>
          <w:p w14:paraId="480BDA3E" w14:textId="77777777" w:rsidR="00DB6B2E" w:rsidRPr="006B7851" w:rsidRDefault="00DB6B2E" w:rsidP="00DB6B2E">
            <w:pPr>
              <w:spacing w:line="240" w:lineRule="auto"/>
              <w:rPr>
                <w:rFonts w:ascii="Lato" w:hAnsi="Lato"/>
              </w:rPr>
            </w:pPr>
            <w:r w:rsidRPr="006B7851">
              <w:rPr>
                <w:rFonts w:ascii="Lato" w:hAnsi="Lato"/>
              </w:rPr>
              <w:t>6. Liczba osób objętych działaniami profilaktyki wskazującej</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auto"/>
          </w:tcPr>
          <w:p w14:paraId="09C06AE5" w14:textId="512D5D11" w:rsidR="00DB6B2E" w:rsidRDefault="00AE6FBF" w:rsidP="00CB5F21">
            <w:pPr>
              <w:spacing w:line="240" w:lineRule="auto"/>
              <w:jc w:val="center"/>
              <w:rPr>
                <w:rFonts w:ascii="Lato" w:hAnsi="Lato"/>
              </w:rPr>
            </w:pPr>
            <w:r>
              <w:rPr>
                <w:rFonts w:ascii="Lato" w:hAnsi="Lato"/>
              </w:rPr>
              <w:t>1000</w:t>
            </w:r>
          </w:p>
        </w:tc>
      </w:tr>
      <w:tr w:rsidR="00DB6B2E" w:rsidRPr="001A52F0" w14:paraId="557C8E2B" w14:textId="78D953C3" w:rsidTr="00CB5F21">
        <w:trPr>
          <w:trHeight w:val="1635"/>
        </w:trPr>
        <w:tc>
          <w:tcPr>
            <w:tcW w:w="3007" w:type="dxa"/>
            <w:gridSpan w:val="2"/>
            <w:vMerge w:val="restart"/>
            <w:tcBorders>
              <w:top w:val="single" w:sz="4" w:space="0" w:color="000000"/>
              <w:left w:val="single" w:sz="4" w:space="0" w:color="000000"/>
              <w:right w:val="single" w:sz="4" w:space="0" w:color="auto"/>
            </w:tcBorders>
            <w:shd w:val="clear" w:color="auto" w:fill="auto"/>
          </w:tcPr>
          <w:p w14:paraId="44C35B11" w14:textId="440DCD88" w:rsidR="00DB6B2E" w:rsidRDefault="00DB6B2E" w:rsidP="00FE3993">
            <w:pPr>
              <w:spacing w:line="240" w:lineRule="auto"/>
              <w:rPr>
                <w:rFonts w:ascii="Lato" w:hAnsi="Lato"/>
              </w:rPr>
            </w:pPr>
            <w:r w:rsidRPr="00CC4E69">
              <w:rPr>
                <w:rFonts w:ascii="Lato" w:hAnsi="Lato"/>
              </w:rPr>
              <w:t>1.</w:t>
            </w:r>
            <w:r>
              <w:rPr>
                <w:rFonts w:ascii="Lato" w:hAnsi="Lato"/>
              </w:rPr>
              <w:t>3</w:t>
            </w:r>
            <w:r w:rsidRPr="00CC4E69">
              <w:rPr>
                <w:rFonts w:ascii="Lato" w:hAnsi="Lato"/>
              </w:rPr>
              <w:t xml:space="preserve">. Upowszechnianie programów edukacyjnych adresowanych </w:t>
            </w:r>
            <w:r>
              <w:rPr>
                <w:rFonts w:ascii="Lato" w:hAnsi="Lato"/>
              </w:rPr>
              <w:br/>
            </w:r>
            <w:r w:rsidRPr="00CC4E69">
              <w:rPr>
                <w:rFonts w:ascii="Lato" w:hAnsi="Lato"/>
              </w:rPr>
              <w:t>do rodziców</w:t>
            </w:r>
            <w:r>
              <w:rPr>
                <w:rFonts w:ascii="Lato" w:hAnsi="Lato"/>
              </w:rPr>
              <w:t xml:space="preserve"> i osób pracujących </w:t>
            </w:r>
            <w:r>
              <w:rPr>
                <w:rFonts w:ascii="Lato" w:hAnsi="Lato"/>
              </w:rPr>
              <w:br/>
              <w:t xml:space="preserve">z dziećmi i młodzieżą </w:t>
            </w:r>
          </w:p>
          <w:p w14:paraId="1589723F" w14:textId="77777777" w:rsidR="00DB6B2E" w:rsidRPr="00CC4E69" w:rsidRDefault="00DB6B2E" w:rsidP="00FE3993">
            <w:pPr>
              <w:spacing w:line="240" w:lineRule="auto"/>
              <w:rPr>
                <w:rFonts w:ascii="Lato" w:hAnsi="Lato"/>
              </w:rPr>
            </w:pPr>
          </w:p>
        </w:tc>
        <w:tc>
          <w:tcPr>
            <w:tcW w:w="1843" w:type="dxa"/>
            <w:vMerge w:val="restart"/>
            <w:tcBorders>
              <w:left w:val="single" w:sz="4" w:space="0" w:color="auto"/>
              <w:right w:val="single" w:sz="4" w:space="0" w:color="auto"/>
            </w:tcBorders>
            <w:shd w:val="clear" w:color="auto" w:fill="auto"/>
          </w:tcPr>
          <w:p w14:paraId="54F090E9" w14:textId="77777777" w:rsidR="00DB6B2E" w:rsidRPr="00CC4E69" w:rsidRDefault="00DB6B2E" w:rsidP="00FE3993">
            <w:pPr>
              <w:snapToGrid w:val="0"/>
              <w:spacing w:line="240" w:lineRule="auto"/>
              <w:jc w:val="both"/>
              <w:rPr>
                <w:rFonts w:ascii="Lato" w:hAnsi="Lato"/>
              </w:rPr>
            </w:pPr>
          </w:p>
        </w:tc>
        <w:tc>
          <w:tcPr>
            <w:tcW w:w="2835" w:type="dxa"/>
            <w:gridSpan w:val="2"/>
            <w:tcBorders>
              <w:top w:val="single" w:sz="4" w:space="0" w:color="000000"/>
              <w:left w:val="single" w:sz="4" w:space="0" w:color="auto"/>
              <w:bottom w:val="single" w:sz="4" w:space="0" w:color="auto"/>
              <w:right w:val="single" w:sz="4" w:space="0" w:color="auto"/>
            </w:tcBorders>
            <w:shd w:val="clear" w:color="auto" w:fill="auto"/>
          </w:tcPr>
          <w:p w14:paraId="10E25250" w14:textId="788890BD" w:rsidR="00DB6B2E" w:rsidRPr="00CC4E69" w:rsidRDefault="00DB6B2E" w:rsidP="00FE3993">
            <w:pPr>
              <w:spacing w:line="240" w:lineRule="auto"/>
              <w:rPr>
                <w:rFonts w:ascii="Lato" w:hAnsi="Lato"/>
                <w:strike/>
              </w:rPr>
            </w:pPr>
            <w:r w:rsidRPr="00CC4E69">
              <w:rPr>
                <w:rFonts w:ascii="Lato" w:hAnsi="Lato"/>
              </w:rPr>
              <w:t>1.</w:t>
            </w:r>
            <w:r>
              <w:rPr>
                <w:rFonts w:ascii="Lato" w:hAnsi="Lato"/>
              </w:rPr>
              <w:t xml:space="preserve"> </w:t>
            </w:r>
            <w:r w:rsidRPr="00CC4E69">
              <w:rPr>
                <w:rFonts w:ascii="Lato" w:hAnsi="Lato"/>
              </w:rPr>
              <w:t xml:space="preserve">Liczba programów edukacyjnych adresowanych </w:t>
            </w:r>
            <w:r>
              <w:rPr>
                <w:rFonts w:ascii="Lato" w:hAnsi="Lato"/>
              </w:rPr>
              <w:br/>
            </w:r>
            <w:r w:rsidRPr="00CC4E69">
              <w:rPr>
                <w:rFonts w:ascii="Lato" w:hAnsi="Lato"/>
              </w:rPr>
              <w:t>do rodziców</w:t>
            </w:r>
            <w:r>
              <w:rPr>
                <w:rFonts w:ascii="Lato" w:hAnsi="Lato"/>
              </w:rPr>
              <w:t xml:space="preserve"> </w:t>
            </w:r>
            <w:r w:rsidRPr="00F9288B">
              <w:rPr>
                <w:rFonts w:ascii="Lato" w:hAnsi="Lato"/>
              </w:rPr>
              <w:t xml:space="preserve">i osób pracujących z dziećmi </w:t>
            </w:r>
            <w:r w:rsidR="00074471">
              <w:rPr>
                <w:rFonts w:ascii="Lato" w:hAnsi="Lato"/>
              </w:rPr>
              <w:br/>
            </w:r>
            <w:r w:rsidRPr="00F9288B">
              <w:rPr>
                <w:rFonts w:ascii="Lato" w:hAnsi="Lato"/>
              </w:rPr>
              <w:t>i młodzieży</w:t>
            </w:r>
          </w:p>
        </w:tc>
        <w:tc>
          <w:tcPr>
            <w:tcW w:w="1417" w:type="dxa"/>
            <w:gridSpan w:val="2"/>
            <w:tcBorders>
              <w:top w:val="single" w:sz="4" w:space="0" w:color="000000"/>
              <w:left w:val="single" w:sz="4" w:space="0" w:color="auto"/>
              <w:bottom w:val="single" w:sz="4" w:space="0" w:color="auto"/>
              <w:right w:val="single" w:sz="4" w:space="0" w:color="000000"/>
            </w:tcBorders>
            <w:shd w:val="clear" w:color="auto" w:fill="auto"/>
          </w:tcPr>
          <w:p w14:paraId="446F4C56" w14:textId="54582C04" w:rsidR="00DB6B2E" w:rsidRPr="00AE6FBF" w:rsidRDefault="00AE6FBF" w:rsidP="00CB5F21">
            <w:pPr>
              <w:spacing w:after="0" w:line="240" w:lineRule="auto"/>
              <w:jc w:val="center"/>
              <w:rPr>
                <w:rFonts w:ascii="Lato" w:hAnsi="Lato"/>
              </w:rPr>
            </w:pPr>
            <w:r w:rsidRPr="00AE6FBF">
              <w:rPr>
                <w:rFonts w:ascii="Lato" w:hAnsi="Lato"/>
              </w:rPr>
              <w:t>4</w:t>
            </w:r>
          </w:p>
        </w:tc>
      </w:tr>
      <w:tr w:rsidR="00DB6B2E" w:rsidRPr="001A52F0" w14:paraId="6E9DB2BF" w14:textId="77777777" w:rsidTr="00CB5F21">
        <w:trPr>
          <w:trHeight w:val="622"/>
        </w:trPr>
        <w:tc>
          <w:tcPr>
            <w:tcW w:w="3007" w:type="dxa"/>
            <w:gridSpan w:val="2"/>
            <w:vMerge/>
            <w:tcBorders>
              <w:left w:val="single" w:sz="4" w:space="0" w:color="000000"/>
              <w:bottom w:val="single" w:sz="4" w:space="0" w:color="000000"/>
              <w:right w:val="single" w:sz="4" w:space="0" w:color="auto"/>
            </w:tcBorders>
            <w:shd w:val="clear" w:color="auto" w:fill="auto"/>
          </w:tcPr>
          <w:p w14:paraId="013E17CD" w14:textId="77777777" w:rsidR="00DB6B2E" w:rsidRPr="00CC4E69" w:rsidRDefault="00DB6B2E" w:rsidP="00FE3993">
            <w:pPr>
              <w:spacing w:line="240" w:lineRule="auto"/>
              <w:rPr>
                <w:rFonts w:ascii="Lato" w:hAnsi="Lato"/>
              </w:rPr>
            </w:pPr>
          </w:p>
        </w:tc>
        <w:tc>
          <w:tcPr>
            <w:tcW w:w="1843" w:type="dxa"/>
            <w:vMerge/>
            <w:tcBorders>
              <w:left w:val="single" w:sz="4" w:space="0" w:color="auto"/>
              <w:right w:val="single" w:sz="4" w:space="0" w:color="auto"/>
            </w:tcBorders>
            <w:shd w:val="clear" w:color="auto" w:fill="auto"/>
          </w:tcPr>
          <w:p w14:paraId="4623D20A" w14:textId="77777777" w:rsidR="00DB6B2E" w:rsidRPr="00CC4E69" w:rsidRDefault="00DB6B2E" w:rsidP="00FE3993">
            <w:pPr>
              <w:snapToGrid w:val="0"/>
              <w:spacing w:line="240" w:lineRule="auto"/>
              <w:jc w:val="both"/>
              <w:rPr>
                <w:rFonts w:ascii="Lato" w:hAnsi="Lato"/>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auto"/>
          </w:tcPr>
          <w:p w14:paraId="673DA476" w14:textId="77777777" w:rsidR="00DB6B2E" w:rsidRPr="00CC4E69" w:rsidRDefault="00DB6B2E" w:rsidP="00DB6B2E">
            <w:pPr>
              <w:spacing w:after="0" w:line="240" w:lineRule="auto"/>
              <w:rPr>
                <w:rFonts w:ascii="Lato" w:hAnsi="Lato"/>
              </w:rPr>
            </w:pPr>
            <w:r w:rsidRPr="00CC4E69">
              <w:rPr>
                <w:rFonts w:ascii="Lato" w:hAnsi="Lato"/>
              </w:rPr>
              <w:t xml:space="preserve">2. Liczba </w:t>
            </w:r>
            <w:r>
              <w:rPr>
                <w:rFonts w:ascii="Lato" w:hAnsi="Lato"/>
              </w:rPr>
              <w:t xml:space="preserve">odbiorców programów </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auto"/>
          </w:tcPr>
          <w:p w14:paraId="42DB356F" w14:textId="5E43F773" w:rsidR="00DB6B2E" w:rsidRPr="00AE6FBF" w:rsidRDefault="00AE6FBF" w:rsidP="00CB5F21">
            <w:pPr>
              <w:spacing w:after="0" w:line="240" w:lineRule="auto"/>
              <w:jc w:val="center"/>
              <w:rPr>
                <w:rFonts w:ascii="Lato" w:hAnsi="Lato"/>
              </w:rPr>
            </w:pPr>
            <w:r w:rsidRPr="00AE6FBF">
              <w:rPr>
                <w:rFonts w:ascii="Lato" w:hAnsi="Lato"/>
              </w:rPr>
              <w:t>2 000</w:t>
            </w:r>
          </w:p>
        </w:tc>
      </w:tr>
      <w:tr w:rsidR="008E76B6" w:rsidRPr="001A52F0" w14:paraId="7801CA93" w14:textId="10F80ABB" w:rsidTr="00CB5F21">
        <w:trPr>
          <w:trHeight w:val="1970"/>
        </w:trPr>
        <w:tc>
          <w:tcPr>
            <w:tcW w:w="3007" w:type="dxa"/>
            <w:gridSpan w:val="2"/>
            <w:tcBorders>
              <w:top w:val="single" w:sz="4" w:space="0" w:color="000000"/>
              <w:left w:val="single" w:sz="4" w:space="0" w:color="000000"/>
              <w:bottom w:val="single" w:sz="4" w:space="0" w:color="000000"/>
              <w:right w:val="single" w:sz="4" w:space="0" w:color="auto"/>
            </w:tcBorders>
            <w:shd w:val="clear" w:color="auto" w:fill="auto"/>
          </w:tcPr>
          <w:p w14:paraId="560F0494" w14:textId="51F503C7" w:rsidR="008E76B6" w:rsidRPr="00D740CD" w:rsidRDefault="008E76B6" w:rsidP="00FE3993">
            <w:pPr>
              <w:spacing w:line="240" w:lineRule="auto"/>
              <w:rPr>
                <w:rFonts w:ascii="Lato" w:hAnsi="Lato"/>
              </w:rPr>
            </w:pPr>
            <w:r w:rsidRPr="00D21773">
              <w:rPr>
                <w:rFonts w:ascii="Lato" w:hAnsi="Lato"/>
              </w:rPr>
              <w:t xml:space="preserve">1.4. Upowszechnianie informacji na temat dostępu do działań profilaktycznych, interwencyjnych, pomocowych i placówek leczenia dla osób zagrożonych uzależnieniem lub uzależnionych </w:t>
            </w:r>
            <w:r w:rsidR="00074471">
              <w:rPr>
                <w:rFonts w:ascii="Lato" w:hAnsi="Lato"/>
              </w:rPr>
              <w:br/>
            </w:r>
            <w:r w:rsidRPr="00D21773">
              <w:rPr>
                <w:rFonts w:ascii="Lato" w:hAnsi="Lato"/>
              </w:rPr>
              <w:t>od alkoholu</w:t>
            </w:r>
            <w:r w:rsidR="00074471">
              <w:rPr>
                <w:rFonts w:ascii="Lato" w:hAnsi="Lato"/>
              </w:rPr>
              <w:t xml:space="preserve">/ </w:t>
            </w:r>
            <w:r>
              <w:rPr>
                <w:rFonts w:ascii="Lato" w:hAnsi="Lato"/>
              </w:rPr>
              <w:t xml:space="preserve">narkotyków/nikotyny </w:t>
            </w:r>
            <w:r w:rsidR="00074471">
              <w:rPr>
                <w:rFonts w:ascii="Lato" w:hAnsi="Lato"/>
              </w:rPr>
              <w:br/>
            </w:r>
            <w:r w:rsidRPr="00D21773">
              <w:rPr>
                <w:rFonts w:ascii="Lato" w:hAnsi="Lato"/>
              </w:rPr>
              <w:t>oraz ich rodzin</w:t>
            </w:r>
          </w:p>
        </w:tc>
        <w:tc>
          <w:tcPr>
            <w:tcW w:w="1843" w:type="dxa"/>
            <w:tcBorders>
              <w:left w:val="single" w:sz="4" w:space="0" w:color="auto"/>
              <w:bottom w:val="single" w:sz="4" w:space="0" w:color="auto"/>
              <w:right w:val="single" w:sz="4" w:space="0" w:color="auto"/>
            </w:tcBorders>
            <w:shd w:val="clear" w:color="auto" w:fill="auto"/>
          </w:tcPr>
          <w:p w14:paraId="192F856C" w14:textId="77777777" w:rsidR="008E76B6" w:rsidRPr="000B7FF8" w:rsidRDefault="008E76B6" w:rsidP="00FE3993">
            <w:pPr>
              <w:snapToGrid w:val="0"/>
              <w:spacing w:line="240" w:lineRule="auto"/>
              <w:jc w:val="both"/>
              <w:rPr>
                <w:rFonts w:ascii="Lato" w:hAnsi="Lato"/>
                <w:highlight w:val="yellow"/>
              </w:rPr>
            </w:pPr>
          </w:p>
        </w:tc>
        <w:tc>
          <w:tcPr>
            <w:tcW w:w="2835" w:type="dxa"/>
            <w:gridSpan w:val="2"/>
            <w:tcBorders>
              <w:top w:val="single" w:sz="4" w:space="0" w:color="000000"/>
              <w:left w:val="single" w:sz="4" w:space="0" w:color="auto"/>
              <w:bottom w:val="single" w:sz="4" w:space="0" w:color="000000"/>
              <w:right w:val="single" w:sz="4" w:space="0" w:color="auto"/>
            </w:tcBorders>
            <w:shd w:val="clear" w:color="auto" w:fill="auto"/>
          </w:tcPr>
          <w:p w14:paraId="4F1E4A0A" w14:textId="77777777" w:rsidR="008E76B6" w:rsidRPr="000F3A83" w:rsidRDefault="008E76B6" w:rsidP="00FE3993">
            <w:pPr>
              <w:spacing w:line="240" w:lineRule="auto"/>
              <w:rPr>
                <w:rFonts w:ascii="Lato" w:hAnsi="Lato"/>
              </w:rPr>
            </w:pPr>
            <w:r w:rsidRPr="000F3A83">
              <w:rPr>
                <w:rFonts w:ascii="Lato" w:hAnsi="Lato"/>
              </w:rPr>
              <w:t>1. Liczba informacji  upowszechniających działania</w:t>
            </w:r>
          </w:p>
          <w:p w14:paraId="4179C831" w14:textId="01546B6F" w:rsidR="008E76B6" w:rsidRPr="0055596D" w:rsidRDefault="008E76B6" w:rsidP="00FE3993">
            <w:pPr>
              <w:spacing w:line="240" w:lineRule="auto"/>
              <w:rPr>
                <w:rFonts w:ascii="Lato" w:hAnsi="Lato"/>
              </w:rPr>
            </w:pPr>
            <w:r w:rsidRPr="00F9288B">
              <w:rPr>
                <w:rFonts w:ascii="Lato" w:hAnsi="Lato"/>
                <w:color w:val="FF0000"/>
              </w:rPr>
              <w:t xml:space="preserve"> </w:t>
            </w:r>
          </w:p>
        </w:tc>
        <w:tc>
          <w:tcPr>
            <w:tcW w:w="1417" w:type="dxa"/>
            <w:gridSpan w:val="2"/>
            <w:tcBorders>
              <w:top w:val="single" w:sz="4" w:space="0" w:color="000000"/>
              <w:left w:val="single" w:sz="4" w:space="0" w:color="auto"/>
              <w:bottom w:val="single" w:sz="4" w:space="0" w:color="000000"/>
              <w:right w:val="single" w:sz="4" w:space="0" w:color="000000"/>
            </w:tcBorders>
            <w:shd w:val="clear" w:color="auto" w:fill="auto"/>
          </w:tcPr>
          <w:p w14:paraId="16C050D9" w14:textId="7078D975" w:rsidR="008E76B6" w:rsidRPr="0055596D" w:rsidRDefault="00AE6FBF" w:rsidP="00CB5F21">
            <w:pPr>
              <w:spacing w:line="240" w:lineRule="auto"/>
              <w:jc w:val="center"/>
              <w:rPr>
                <w:rFonts w:ascii="Lato" w:hAnsi="Lato"/>
              </w:rPr>
            </w:pPr>
            <w:r>
              <w:rPr>
                <w:rFonts w:ascii="Lato" w:hAnsi="Lato"/>
              </w:rPr>
              <w:t>4</w:t>
            </w:r>
          </w:p>
        </w:tc>
      </w:tr>
    </w:tbl>
    <w:p w14:paraId="736FB5B4" w14:textId="1F9AA1A5" w:rsidR="0061222A" w:rsidRDefault="0061222A" w:rsidP="002F2AF3">
      <w:pPr>
        <w:pStyle w:val="Teksttreci1"/>
        <w:shd w:val="clear" w:color="auto" w:fill="auto"/>
        <w:spacing w:before="120" w:after="120" w:line="240" w:lineRule="auto"/>
        <w:ind w:firstLine="0"/>
        <w:jc w:val="left"/>
        <w:rPr>
          <w:rFonts w:ascii="Lato" w:hAnsi="Lato"/>
          <w:bCs/>
          <w:sz w:val="24"/>
          <w:szCs w:val="24"/>
        </w:rPr>
      </w:pPr>
    </w:p>
    <w:p w14:paraId="6EFC998B" w14:textId="77777777" w:rsidR="00610C80" w:rsidRDefault="00610C80" w:rsidP="002F2AF3">
      <w:pPr>
        <w:pStyle w:val="Teksttreci1"/>
        <w:shd w:val="clear" w:color="auto" w:fill="auto"/>
        <w:spacing w:before="120" w:after="120" w:line="240" w:lineRule="auto"/>
        <w:ind w:firstLine="0"/>
        <w:jc w:val="left"/>
        <w:rPr>
          <w:rFonts w:ascii="Lato" w:hAnsi="Lato"/>
          <w:bCs/>
          <w:sz w:val="24"/>
          <w:szCs w:val="24"/>
        </w:rPr>
      </w:pPr>
    </w:p>
    <w:p w14:paraId="44C8430D" w14:textId="201F621E" w:rsidR="00610C80" w:rsidRDefault="00610C80" w:rsidP="002F2AF3">
      <w:pPr>
        <w:pStyle w:val="Teksttreci1"/>
        <w:shd w:val="clear" w:color="auto" w:fill="auto"/>
        <w:spacing w:before="120" w:after="120" w:line="240" w:lineRule="auto"/>
        <w:ind w:firstLine="0"/>
        <w:jc w:val="left"/>
        <w:rPr>
          <w:rFonts w:ascii="Lato" w:hAnsi="Lato"/>
          <w:bCs/>
          <w:sz w:val="24"/>
          <w:szCs w:val="24"/>
        </w:rPr>
      </w:pPr>
    </w:p>
    <w:p w14:paraId="6F03D909" w14:textId="77777777" w:rsidR="00B37194" w:rsidRDefault="00B37194" w:rsidP="002F2AF3">
      <w:pPr>
        <w:pStyle w:val="Teksttreci1"/>
        <w:shd w:val="clear" w:color="auto" w:fill="auto"/>
        <w:spacing w:before="120" w:after="120" w:line="240" w:lineRule="auto"/>
        <w:ind w:firstLine="0"/>
        <w:jc w:val="left"/>
        <w:rPr>
          <w:rFonts w:ascii="Lato" w:hAnsi="Lato"/>
          <w:bCs/>
          <w:sz w:val="24"/>
          <w:szCs w:val="24"/>
        </w:rPr>
      </w:pPr>
    </w:p>
    <w:p w14:paraId="77C5743E" w14:textId="6B9B6D98" w:rsidR="002F2AF3" w:rsidRDefault="002F2AF3" w:rsidP="002F2AF3">
      <w:pPr>
        <w:pStyle w:val="Teksttreci1"/>
        <w:shd w:val="clear" w:color="auto" w:fill="auto"/>
        <w:spacing w:before="120" w:after="120" w:line="240" w:lineRule="auto"/>
        <w:ind w:firstLine="0"/>
        <w:jc w:val="left"/>
        <w:rPr>
          <w:rFonts w:ascii="Lato" w:hAnsi="Lato"/>
          <w:bCs/>
          <w:sz w:val="24"/>
          <w:szCs w:val="24"/>
        </w:rPr>
      </w:pPr>
      <w:r>
        <w:rPr>
          <w:rFonts w:ascii="Lato" w:hAnsi="Lato"/>
          <w:bCs/>
          <w:sz w:val="24"/>
          <w:szCs w:val="24"/>
        </w:rPr>
        <w:br/>
      </w:r>
      <w:r w:rsidRPr="002F51F8">
        <w:rPr>
          <w:rFonts w:ascii="Lato" w:hAnsi="Lato"/>
          <w:bCs/>
          <w:sz w:val="24"/>
          <w:szCs w:val="24"/>
        </w:rPr>
        <w:t xml:space="preserve">Cel operacyjny 2. </w:t>
      </w:r>
      <w:r w:rsidRPr="002F51F8">
        <w:rPr>
          <w:rStyle w:val="Teksttreci"/>
          <w:rFonts w:ascii="Lato" w:hAnsi="Lato"/>
          <w:bCs/>
          <w:color w:val="000000"/>
          <w:sz w:val="24"/>
          <w:szCs w:val="24"/>
        </w:rPr>
        <w:t xml:space="preserve">Monitorowanie i badania problematyki związanej z sytuacją epidemiologiczną w zakresie spożywania alkoholu </w:t>
      </w:r>
      <w:r w:rsidRPr="00D21773">
        <w:rPr>
          <w:rStyle w:val="Teksttreci"/>
          <w:rFonts w:ascii="Lato" w:hAnsi="Lato"/>
          <w:bCs/>
          <w:color w:val="000000"/>
          <w:sz w:val="24"/>
          <w:szCs w:val="24"/>
        </w:rPr>
        <w:t>(z uwzględnieniem monitorowania poziomu i struktury spożycia oraz dostępności alkoholu)</w:t>
      </w:r>
      <w:r w:rsidR="00ED671C">
        <w:rPr>
          <w:rStyle w:val="Teksttreci"/>
          <w:rFonts w:ascii="Lato" w:hAnsi="Lato"/>
          <w:bCs/>
          <w:color w:val="000000"/>
          <w:sz w:val="24"/>
          <w:szCs w:val="24"/>
        </w:rPr>
        <w:t xml:space="preserve">, </w:t>
      </w:r>
      <w:r w:rsidR="00F9288B" w:rsidRPr="00631D50">
        <w:rPr>
          <w:rFonts w:ascii="Lato" w:hAnsi="Lato"/>
          <w:bCs/>
          <w:sz w:val="24"/>
          <w:szCs w:val="24"/>
        </w:rPr>
        <w:t>używania środków odurzających, środków zastępczych, substancji psychotropowych i psychoaktywnych</w:t>
      </w:r>
      <w:r w:rsidR="00ED671C">
        <w:rPr>
          <w:rFonts w:ascii="Lato" w:hAnsi="Lato"/>
          <w:bCs/>
          <w:sz w:val="24"/>
          <w:szCs w:val="24"/>
        </w:rPr>
        <w:t xml:space="preserve"> oraz palenia wyrobów tytoniowych</w:t>
      </w:r>
    </w:p>
    <w:p w14:paraId="2300B2A3" w14:textId="77777777" w:rsidR="002075D1" w:rsidRDefault="002075D1" w:rsidP="002F2AF3">
      <w:pPr>
        <w:pStyle w:val="Teksttreci1"/>
        <w:shd w:val="clear" w:color="auto" w:fill="auto"/>
        <w:spacing w:before="120" w:after="120" w:line="240" w:lineRule="auto"/>
        <w:ind w:firstLine="0"/>
        <w:jc w:val="left"/>
        <w:rPr>
          <w:rFonts w:ascii="Lato" w:hAnsi="Lato"/>
          <w:bCs/>
          <w:sz w:val="24"/>
          <w:szCs w:val="24"/>
        </w:rPr>
      </w:pPr>
    </w:p>
    <w:tbl>
      <w:tblPr>
        <w:tblW w:w="9102" w:type="dxa"/>
        <w:tblInd w:w="-35" w:type="dxa"/>
        <w:tblLayout w:type="fixed"/>
        <w:tblLook w:val="0000" w:firstRow="0" w:lastRow="0" w:firstColumn="0" w:lastColumn="0" w:noHBand="0" w:noVBand="0"/>
      </w:tblPr>
      <w:tblGrid>
        <w:gridCol w:w="2865"/>
        <w:gridCol w:w="2127"/>
        <w:gridCol w:w="2835"/>
        <w:gridCol w:w="1275"/>
      </w:tblGrid>
      <w:tr w:rsidR="00AE6FBF" w:rsidRPr="001A52F0" w14:paraId="7DA9F399" w14:textId="7EEFF63C" w:rsidTr="00B37194">
        <w:trPr>
          <w:trHeight w:val="1068"/>
        </w:trPr>
        <w:tc>
          <w:tcPr>
            <w:tcW w:w="2865" w:type="dxa"/>
            <w:tcBorders>
              <w:top w:val="single" w:sz="4" w:space="0" w:color="000000"/>
              <w:left w:val="single" w:sz="4" w:space="0" w:color="000000"/>
              <w:bottom w:val="single" w:sz="4" w:space="0" w:color="000000"/>
              <w:right w:val="single" w:sz="4" w:space="0" w:color="auto"/>
            </w:tcBorders>
            <w:shd w:val="clear" w:color="auto" w:fill="auto"/>
            <w:vAlign w:val="center"/>
          </w:tcPr>
          <w:p w14:paraId="6D095EB0" w14:textId="77777777" w:rsidR="00AE6FBF" w:rsidRPr="001A52F0" w:rsidRDefault="00AE6FBF" w:rsidP="00030B4B">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B8282FF" w14:textId="77777777" w:rsidR="00AE6FBF" w:rsidRPr="001A52F0" w:rsidRDefault="00AE6FBF" w:rsidP="00030B4B">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center"/>
          </w:tcPr>
          <w:p w14:paraId="78E82A41" w14:textId="77777777" w:rsidR="00AE6FBF" w:rsidRPr="001A52F0" w:rsidRDefault="00AE6FBF" w:rsidP="00030B4B">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auto"/>
              <w:bottom w:val="single" w:sz="4" w:space="0" w:color="000000"/>
              <w:right w:val="single" w:sz="4" w:space="0" w:color="000000"/>
            </w:tcBorders>
            <w:shd w:val="clear" w:color="auto" w:fill="auto"/>
            <w:vAlign w:val="center"/>
          </w:tcPr>
          <w:p w14:paraId="56C659E6" w14:textId="015AF498" w:rsidR="000B16CC" w:rsidRPr="00074471" w:rsidRDefault="0061222A" w:rsidP="00B37194">
            <w:pPr>
              <w:spacing w:after="0" w:line="240" w:lineRule="auto"/>
              <w:jc w:val="center"/>
              <w:rPr>
                <w:rFonts w:ascii="Lato" w:hAnsi="Lato"/>
                <w:b/>
                <w:bCs/>
              </w:rPr>
            </w:pPr>
            <w:r w:rsidRPr="00074471">
              <w:rPr>
                <w:rFonts w:ascii="Lato" w:hAnsi="Lato"/>
                <w:b/>
                <w:bCs/>
              </w:rPr>
              <w:t>Wartość docelowa 2025</w:t>
            </w:r>
            <w:r w:rsidR="000B16CC">
              <w:rPr>
                <w:rFonts w:ascii="Lato" w:hAnsi="Lato"/>
                <w:b/>
                <w:bCs/>
              </w:rPr>
              <w:t xml:space="preserve"> r.</w:t>
            </w:r>
          </w:p>
        </w:tc>
      </w:tr>
      <w:tr w:rsidR="004D52C7" w:rsidRPr="001A52F0" w14:paraId="4E8B67F1" w14:textId="020386DE" w:rsidTr="002C71C8">
        <w:trPr>
          <w:trHeight w:val="958"/>
        </w:trPr>
        <w:tc>
          <w:tcPr>
            <w:tcW w:w="2865" w:type="dxa"/>
            <w:tcBorders>
              <w:top w:val="single" w:sz="4" w:space="0" w:color="000000"/>
              <w:left w:val="single" w:sz="4" w:space="0" w:color="000000"/>
              <w:bottom w:val="single" w:sz="4" w:space="0" w:color="auto"/>
              <w:right w:val="single" w:sz="4" w:space="0" w:color="auto"/>
            </w:tcBorders>
            <w:shd w:val="clear" w:color="auto" w:fill="auto"/>
          </w:tcPr>
          <w:p w14:paraId="7BF33BAD" w14:textId="2E2B0E5B" w:rsidR="004D52C7" w:rsidRPr="001A52F0" w:rsidRDefault="004D52C7" w:rsidP="00333DC6">
            <w:pPr>
              <w:spacing w:line="240" w:lineRule="auto"/>
              <w:rPr>
                <w:rFonts w:ascii="Lato" w:hAnsi="Lato"/>
              </w:rPr>
            </w:pPr>
            <w:r>
              <w:rPr>
                <w:rFonts w:ascii="Lato" w:hAnsi="Lato"/>
              </w:rPr>
              <w:t xml:space="preserve">2.1. Realizacja badań wśród młodzieży szkolnej </w:t>
            </w:r>
            <w:r w:rsidRPr="001A52F0">
              <w:rPr>
                <w:rFonts w:ascii="Lato" w:hAnsi="Lato"/>
              </w:rPr>
              <w:t>(m.in. ESPAD)</w:t>
            </w:r>
          </w:p>
        </w:tc>
        <w:tc>
          <w:tcPr>
            <w:tcW w:w="2127" w:type="dxa"/>
            <w:vMerge w:val="restart"/>
            <w:tcBorders>
              <w:top w:val="single" w:sz="4" w:space="0" w:color="auto"/>
              <w:left w:val="single" w:sz="4" w:space="0" w:color="auto"/>
              <w:right w:val="single" w:sz="4" w:space="0" w:color="auto"/>
            </w:tcBorders>
            <w:shd w:val="clear" w:color="auto" w:fill="auto"/>
          </w:tcPr>
          <w:p w14:paraId="030A4628" w14:textId="77777777" w:rsidR="004D52C7" w:rsidRPr="001A52F0" w:rsidRDefault="004D52C7" w:rsidP="00333DC6">
            <w:pPr>
              <w:spacing w:line="240" w:lineRule="auto"/>
              <w:rPr>
                <w:rFonts w:ascii="Lato" w:hAnsi="Lato"/>
              </w:rPr>
            </w:pPr>
            <w:r w:rsidRPr="001A52F0">
              <w:rPr>
                <w:rFonts w:ascii="Lato" w:hAnsi="Lato"/>
              </w:rPr>
              <w:t>Samorząd województwa</w:t>
            </w:r>
          </w:p>
          <w:p w14:paraId="3D4548DE" w14:textId="29936523" w:rsidR="004D52C7" w:rsidRPr="001A52F0" w:rsidRDefault="004D52C7" w:rsidP="00D740CD">
            <w:pPr>
              <w:spacing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26095194" w14:textId="77777777" w:rsidR="004D52C7" w:rsidRPr="001A52F0" w:rsidRDefault="004D52C7" w:rsidP="00333DC6">
            <w:pPr>
              <w:spacing w:line="240" w:lineRule="auto"/>
              <w:rPr>
                <w:rFonts w:ascii="Lato" w:hAnsi="Lato"/>
              </w:rPr>
            </w:pPr>
            <w:r>
              <w:rPr>
                <w:rFonts w:ascii="Lato" w:hAnsi="Lato"/>
              </w:rPr>
              <w:t>1</w:t>
            </w:r>
            <w:r w:rsidRPr="001A52F0">
              <w:rPr>
                <w:rFonts w:ascii="Lato" w:hAnsi="Lato"/>
              </w:rPr>
              <w:t xml:space="preserve">. Liczba i rodzaj przeprowadzonych badań </w:t>
            </w:r>
          </w:p>
        </w:tc>
        <w:tc>
          <w:tcPr>
            <w:tcW w:w="1275" w:type="dxa"/>
            <w:tcBorders>
              <w:top w:val="single" w:sz="4" w:space="0" w:color="000000"/>
              <w:left w:val="single" w:sz="4" w:space="0" w:color="auto"/>
              <w:bottom w:val="single" w:sz="4" w:space="0" w:color="auto"/>
              <w:right w:val="single" w:sz="4" w:space="0" w:color="000000"/>
            </w:tcBorders>
            <w:shd w:val="clear" w:color="auto" w:fill="auto"/>
          </w:tcPr>
          <w:p w14:paraId="7743DFEA" w14:textId="0A37F61C" w:rsidR="004D52C7" w:rsidRDefault="004D52C7" w:rsidP="00074471">
            <w:pPr>
              <w:jc w:val="center"/>
              <w:rPr>
                <w:rFonts w:ascii="Lato" w:hAnsi="Lato"/>
              </w:rPr>
            </w:pPr>
            <w:r>
              <w:rPr>
                <w:rFonts w:ascii="Lato" w:hAnsi="Lato"/>
              </w:rPr>
              <w:t>1</w:t>
            </w:r>
          </w:p>
          <w:p w14:paraId="5C59ACB7" w14:textId="77777777" w:rsidR="004D52C7" w:rsidRPr="001A52F0" w:rsidRDefault="004D52C7" w:rsidP="00074471">
            <w:pPr>
              <w:spacing w:line="240" w:lineRule="auto"/>
              <w:jc w:val="center"/>
              <w:rPr>
                <w:rFonts w:ascii="Lato" w:hAnsi="Lato"/>
              </w:rPr>
            </w:pPr>
          </w:p>
        </w:tc>
      </w:tr>
      <w:tr w:rsidR="004D52C7" w:rsidRPr="001A52F0" w14:paraId="62B2FC0C" w14:textId="1BA50D8B" w:rsidTr="002C71C8">
        <w:trPr>
          <w:trHeight w:val="1620"/>
        </w:trPr>
        <w:tc>
          <w:tcPr>
            <w:tcW w:w="2865" w:type="dxa"/>
            <w:tcBorders>
              <w:top w:val="single" w:sz="4" w:space="0" w:color="auto"/>
              <w:left w:val="single" w:sz="4" w:space="0" w:color="000000"/>
              <w:bottom w:val="single" w:sz="4" w:space="0" w:color="000000"/>
              <w:right w:val="single" w:sz="4" w:space="0" w:color="auto"/>
            </w:tcBorders>
            <w:shd w:val="clear" w:color="auto" w:fill="auto"/>
          </w:tcPr>
          <w:p w14:paraId="2AA2B0D0" w14:textId="77777777" w:rsidR="004D52C7" w:rsidRDefault="004D52C7" w:rsidP="00D740CD">
            <w:pPr>
              <w:spacing w:after="0" w:line="240" w:lineRule="auto"/>
              <w:rPr>
                <w:rFonts w:ascii="Lato" w:hAnsi="Lato"/>
              </w:rPr>
            </w:pPr>
            <w:r>
              <w:rPr>
                <w:rFonts w:ascii="Lato" w:hAnsi="Lato"/>
              </w:rPr>
              <w:t>2.2. Monitorowanie danych dotyczących:</w:t>
            </w:r>
          </w:p>
          <w:p w14:paraId="3E65DEB3" w14:textId="77777777" w:rsidR="004D52C7" w:rsidRDefault="004D52C7" w:rsidP="00D740CD">
            <w:pPr>
              <w:spacing w:after="0" w:line="240" w:lineRule="auto"/>
              <w:rPr>
                <w:rFonts w:ascii="Lato" w:hAnsi="Lato"/>
              </w:rPr>
            </w:pPr>
            <w:r>
              <w:rPr>
                <w:rFonts w:ascii="Lato" w:hAnsi="Lato"/>
              </w:rPr>
              <w:t xml:space="preserve">- spożycia i dostępności alkoholu, - problemów związanych </w:t>
            </w:r>
            <w:r>
              <w:rPr>
                <w:rFonts w:ascii="Lato" w:hAnsi="Lato"/>
              </w:rPr>
              <w:br/>
              <w:t xml:space="preserve">ze spożyciem alkoholu, </w:t>
            </w:r>
          </w:p>
          <w:p w14:paraId="651D4946" w14:textId="77777777" w:rsidR="004D52C7" w:rsidRDefault="004D52C7" w:rsidP="00D740CD">
            <w:pPr>
              <w:spacing w:after="0" w:line="240" w:lineRule="auto"/>
              <w:rPr>
                <w:rFonts w:ascii="Lato" w:hAnsi="Lato"/>
              </w:rPr>
            </w:pPr>
            <w:r>
              <w:rPr>
                <w:rFonts w:ascii="Lato" w:hAnsi="Lato"/>
              </w:rPr>
              <w:t>- lecznictwa odwykowego</w:t>
            </w:r>
          </w:p>
          <w:p w14:paraId="2F90F0E0" w14:textId="77777777" w:rsidR="004D52C7" w:rsidRDefault="004D52C7" w:rsidP="00D740CD">
            <w:pPr>
              <w:spacing w:after="0" w:line="240" w:lineRule="auto"/>
              <w:rPr>
                <w:rFonts w:ascii="Lato" w:hAnsi="Lato"/>
              </w:rPr>
            </w:pPr>
            <w:r>
              <w:rPr>
                <w:rFonts w:ascii="Lato" w:hAnsi="Lato"/>
              </w:rPr>
              <w:t xml:space="preserve">- używania narkotyków </w:t>
            </w:r>
          </w:p>
          <w:p w14:paraId="6675912C" w14:textId="77777777" w:rsidR="004D52C7" w:rsidRDefault="004D52C7" w:rsidP="00D740CD">
            <w:pPr>
              <w:spacing w:after="0" w:line="240" w:lineRule="auto"/>
              <w:rPr>
                <w:rFonts w:ascii="Lato" w:hAnsi="Lato"/>
              </w:rPr>
            </w:pPr>
            <w:r>
              <w:rPr>
                <w:rFonts w:ascii="Lato" w:hAnsi="Lato"/>
              </w:rPr>
              <w:t>- palenia tytoniu</w:t>
            </w:r>
          </w:p>
          <w:p w14:paraId="15BFB470" w14:textId="77777777" w:rsidR="004D52C7" w:rsidRDefault="004D52C7" w:rsidP="00D740CD">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7679FCDC" w14:textId="1C73016C" w:rsidR="004D52C7" w:rsidRPr="005E5D57" w:rsidRDefault="004D52C7" w:rsidP="00D740CD">
            <w:pPr>
              <w:spacing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0E66B66" w14:textId="43F098B5" w:rsidR="004D52C7" w:rsidRPr="00FC2CB7" w:rsidRDefault="004D52C7" w:rsidP="00D740CD">
            <w:pPr>
              <w:spacing w:line="240" w:lineRule="auto"/>
              <w:rPr>
                <w:rFonts w:ascii="Lato" w:hAnsi="Lato"/>
              </w:rPr>
            </w:pPr>
            <w:r w:rsidRPr="00FC2CB7">
              <w:rPr>
                <w:rFonts w:ascii="Lato" w:hAnsi="Lato"/>
              </w:rPr>
              <w:t>1. Liczba raportów/badań analitycznych dotyczących problemów alkoholowych</w:t>
            </w:r>
            <w:r>
              <w:rPr>
                <w:rFonts w:ascii="Lato" w:hAnsi="Lato"/>
              </w:rPr>
              <w:t xml:space="preserve">/ </w:t>
            </w:r>
            <w:r>
              <w:rPr>
                <w:rFonts w:ascii="Lato" w:hAnsi="Lato"/>
              </w:rPr>
              <w:br/>
              <w:t>z używaniem narkotyków</w:t>
            </w:r>
            <w:r w:rsidRPr="00FC2CB7">
              <w:rPr>
                <w:rFonts w:ascii="Lato" w:hAnsi="Lato"/>
              </w:rPr>
              <w:t xml:space="preserve"> </w:t>
            </w:r>
            <w:r>
              <w:rPr>
                <w:rFonts w:ascii="Lato" w:hAnsi="Lato"/>
              </w:rPr>
              <w:br/>
            </w:r>
            <w:r w:rsidRPr="00FC2CB7">
              <w:rPr>
                <w:rFonts w:ascii="Lato" w:hAnsi="Lato"/>
              </w:rPr>
              <w:t>oraz zasobów pomocowych</w:t>
            </w: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262461D0" w14:textId="1FE9485F" w:rsidR="004D52C7" w:rsidRDefault="004D52C7" w:rsidP="00074471">
            <w:pPr>
              <w:jc w:val="center"/>
              <w:rPr>
                <w:rFonts w:ascii="Lato" w:hAnsi="Lato"/>
              </w:rPr>
            </w:pPr>
            <w:r>
              <w:rPr>
                <w:rFonts w:ascii="Lato" w:hAnsi="Lato"/>
              </w:rPr>
              <w:t>4</w:t>
            </w:r>
          </w:p>
          <w:p w14:paraId="5CC936B6" w14:textId="77777777" w:rsidR="004D52C7" w:rsidRDefault="004D52C7" w:rsidP="00074471">
            <w:pPr>
              <w:jc w:val="center"/>
              <w:rPr>
                <w:rFonts w:ascii="Lato" w:hAnsi="Lato"/>
              </w:rPr>
            </w:pPr>
          </w:p>
          <w:p w14:paraId="2E44CF44" w14:textId="77777777" w:rsidR="004D52C7" w:rsidRDefault="004D52C7" w:rsidP="00074471">
            <w:pPr>
              <w:jc w:val="center"/>
              <w:rPr>
                <w:rFonts w:ascii="Lato" w:hAnsi="Lato"/>
              </w:rPr>
            </w:pPr>
          </w:p>
          <w:p w14:paraId="260557FA" w14:textId="77777777" w:rsidR="004D52C7" w:rsidRPr="00FC2CB7" w:rsidRDefault="004D52C7" w:rsidP="00074471">
            <w:pPr>
              <w:spacing w:line="240" w:lineRule="auto"/>
              <w:jc w:val="center"/>
              <w:rPr>
                <w:rFonts w:ascii="Lato" w:hAnsi="Lato"/>
              </w:rPr>
            </w:pPr>
          </w:p>
        </w:tc>
      </w:tr>
    </w:tbl>
    <w:p w14:paraId="67836B1D" w14:textId="77777777" w:rsidR="002F2AF3" w:rsidRDefault="002F2AF3" w:rsidP="002F2AF3">
      <w:pPr>
        <w:pStyle w:val="Teksttreci1"/>
        <w:shd w:val="clear" w:color="auto" w:fill="auto"/>
        <w:tabs>
          <w:tab w:val="left" w:pos="1200"/>
        </w:tabs>
        <w:spacing w:before="120" w:after="120" w:line="240" w:lineRule="auto"/>
        <w:ind w:firstLine="0"/>
        <w:jc w:val="left"/>
        <w:rPr>
          <w:rStyle w:val="Teksttreci"/>
          <w:rFonts w:ascii="Lato" w:hAnsi="Lato"/>
          <w:bCs/>
          <w:color w:val="000000"/>
          <w:sz w:val="24"/>
          <w:szCs w:val="24"/>
        </w:rPr>
      </w:pPr>
    </w:p>
    <w:p w14:paraId="077740BC" w14:textId="3F9EB964" w:rsidR="003044CC" w:rsidRDefault="002F2AF3" w:rsidP="002F2AF3">
      <w:pPr>
        <w:pStyle w:val="Teksttreci1"/>
        <w:shd w:val="clear" w:color="auto" w:fill="auto"/>
        <w:spacing w:before="120" w:after="120" w:line="240" w:lineRule="auto"/>
        <w:ind w:firstLine="0"/>
        <w:jc w:val="left"/>
        <w:rPr>
          <w:rStyle w:val="Teksttreci"/>
          <w:rFonts w:ascii="Lato" w:hAnsi="Lato"/>
          <w:bCs/>
          <w:color w:val="000000"/>
          <w:sz w:val="24"/>
          <w:szCs w:val="24"/>
        </w:rPr>
      </w:pPr>
      <w:r w:rsidRPr="002F51F8">
        <w:rPr>
          <w:rStyle w:val="Teksttreci"/>
          <w:rFonts w:ascii="Lato" w:hAnsi="Lato"/>
          <w:bCs/>
          <w:color w:val="000000"/>
          <w:sz w:val="24"/>
          <w:szCs w:val="24"/>
        </w:rPr>
        <w:t>Cel operacyjny 3.</w:t>
      </w:r>
      <w:r w:rsidRPr="002F51F8">
        <w:rPr>
          <w:rStyle w:val="WW8Num1z0"/>
          <w:rFonts w:ascii="Lato" w:hAnsi="Lato"/>
          <w:bCs/>
          <w:color w:val="000000"/>
          <w:sz w:val="24"/>
          <w:szCs w:val="24"/>
        </w:rPr>
        <w:t xml:space="preserve"> </w:t>
      </w:r>
      <w:r w:rsidRPr="002F51F8">
        <w:rPr>
          <w:rStyle w:val="Teksttreci"/>
          <w:rFonts w:ascii="Lato" w:hAnsi="Lato"/>
          <w:bCs/>
          <w:color w:val="000000"/>
          <w:sz w:val="24"/>
          <w:szCs w:val="24"/>
        </w:rPr>
        <w:t xml:space="preserve">Edukacja kadr (w tym szkolenia) uczestniczących w realizacji zadań </w:t>
      </w:r>
      <w:r>
        <w:rPr>
          <w:rStyle w:val="Teksttreci"/>
          <w:rFonts w:ascii="Lato" w:hAnsi="Lato"/>
          <w:bCs/>
          <w:color w:val="000000"/>
          <w:sz w:val="24"/>
          <w:szCs w:val="24"/>
        </w:rPr>
        <w:br/>
      </w:r>
      <w:r w:rsidRPr="002F51F8">
        <w:rPr>
          <w:rStyle w:val="Teksttreci"/>
          <w:rFonts w:ascii="Lato" w:hAnsi="Lato"/>
          <w:bCs/>
          <w:color w:val="000000"/>
          <w:sz w:val="24"/>
          <w:szCs w:val="24"/>
        </w:rPr>
        <w:t>z zakresu profilaktyki uzależnień</w:t>
      </w:r>
    </w:p>
    <w:p w14:paraId="473B11D6" w14:textId="77777777" w:rsidR="00074471" w:rsidRDefault="00074471" w:rsidP="002F2AF3">
      <w:pPr>
        <w:pStyle w:val="Teksttreci1"/>
        <w:shd w:val="clear" w:color="auto" w:fill="auto"/>
        <w:spacing w:before="120" w:after="120" w:line="240" w:lineRule="auto"/>
        <w:ind w:firstLine="0"/>
        <w:jc w:val="left"/>
        <w:rPr>
          <w:rStyle w:val="Teksttreci"/>
          <w:rFonts w:ascii="Lato" w:hAnsi="Lato"/>
          <w:bCs/>
          <w:color w:val="000000"/>
          <w:sz w:val="24"/>
          <w:szCs w:val="24"/>
        </w:rPr>
      </w:pPr>
    </w:p>
    <w:tbl>
      <w:tblPr>
        <w:tblW w:w="9102" w:type="dxa"/>
        <w:tblInd w:w="-35" w:type="dxa"/>
        <w:tblLayout w:type="fixed"/>
        <w:tblLook w:val="0000" w:firstRow="0" w:lastRow="0" w:firstColumn="0" w:lastColumn="0" w:noHBand="0" w:noVBand="0"/>
      </w:tblPr>
      <w:tblGrid>
        <w:gridCol w:w="2865"/>
        <w:gridCol w:w="2127"/>
        <w:gridCol w:w="2835"/>
        <w:gridCol w:w="1275"/>
      </w:tblGrid>
      <w:tr w:rsidR="00AE6FBF" w:rsidRPr="001A52F0" w14:paraId="23242BC5" w14:textId="544EFC27" w:rsidTr="00B37194">
        <w:trPr>
          <w:trHeight w:val="975"/>
        </w:trPr>
        <w:tc>
          <w:tcPr>
            <w:tcW w:w="2865" w:type="dxa"/>
            <w:tcBorders>
              <w:top w:val="single" w:sz="4" w:space="0" w:color="000000"/>
              <w:left w:val="single" w:sz="4" w:space="0" w:color="000000"/>
              <w:bottom w:val="single" w:sz="4" w:space="0" w:color="000000"/>
            </w:tcBorders>
            <w:shd w:val="clear" w:color="auto" w:fill="auto"/>
            <w:vAlign w:val="center"/>
          </w:tcPr>
          <w:p w14:paraId="23442FE3" w14:textId="77777777" w:rsidR="00AE6FBF" w:rsidRPr="001A52F0" w:rsidRDefault="00AE6FBF" w:rsidP="00333DC6">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09EDE744" w14:textId="77777777" w:rsidR="00AE6FBF" w:rsidRPr="001A52F0" w:rsidRDefault="00AE6FBF" w:rsidP="00333DC6">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06CDE057" w14:textId="77777777" w:rsidR="00AE6FBF" w:rsidRPr="001A52F0" w:rsidRDefault="00AE6FBF" w:rsidP="00333DC6">
            <w:pPr>
              <w:spacing w:after="0" w:line="240" w:lineRule="auto"/>
              <w:jc w:val="center"/>
              <w:rPr>
                <w:rFonts w:ascii="Lato" w:hAnsi="Lato"/>
              </w:rPr>
            </w:pPr>
            <w:r w:rsidRPr="001A52F0">
              <w:rPr>
                <w:rFonts w:ascii="Lato" w:hAnsi="Lato"/>
                <w:b/>
              </w:rPr>
              <w:t>Wskaźniki realizacji celów</w:t>
            </w:r>
          </w:p>
        </w:tc>
        <w:tc>
          <w:tcPr>
            <w:tcW w:w="1275" w:type="dxa"/>
            <w:tcBorders>
              <w:top w:val="single" w:sz="4" w:space="0" w:color="000000"/>
              <w:left w:val="single" w:sz="4" w:space="0" w:color="auto"/>
              <w:bottom w:val="single" w:sz="4" w:space="0" w:color="000000"/>
              <w:right w:val="single" w:sz="4" w:space="0" w:color="000000"/>
            </w:tcBorders>
            <w:shd w:val="clear" w:color="auto" w:fill="auto"/>
            <w:vAlign w:val="center"/>
          </w:tcPr>
          <w:p w14:paraId="752C529C" w14:textId="4DA5A334" w:rsidR="00D95AFD" w:rsidRPr="00074471" w:rsidRDefault="0061222A" w:rsidP="00B37194">
            <w:pPr>
              <w:spacing w:after="0" w:line="240" w:lineRule="auto"/>
              <w:jc w:val="center"/>
              <w:rPr>
                <w:rFonts w:ascii="Lato" w:hAnsi="Lato"/>
                <w:b/>
                <w:bCs/>
              </w:rPr>
            </w:pPr>
            <w:r w:rsidRPr="00074471">
              <w:rPr>
                <w:rFonts w:ascii="Lato" w:hAnsi="Lato"/>
                <w:b/>
                <w:bCs/>
              </w:rPr>
              <w:t>Wartość docelowa 2025</w:t>
            </w:r>
            <w:r w:rsidR="00D95AFD">
              <w:rPr>
                <w:rFonts w:ascii="Lato" w:hAnsi="Lato"/>
                <w:b/>
                <w:bCs/>
              </w:rPr>
              <w:t xml:space="preserve"> r.</w:t>
            </w:r>
          </w:p>
        </w:tc>
      </w:tr>
      <w:tr w:rsidR="0094045E" w:rsidRPr="001A52F0" w14:paraId="40607022" w14:textId="455D0468" w:rsidTr="00D95AFD">
        <w:trPr>
          <w:trHeight w:val="540"/>
        </w:trPr>
        <w:tc>
          <w:tcPr>
            <w:tcW w:w="2865" w:type="dxa"/>
            <w:vMerge w:val="restart"/>
            <w:tcBorders>
              <w:top w:val="single" w:sz="4" w:space="0" w:color="000000"/>
              <w:left w:val="single" w:sz="4" w:space="0" w:color="000000"/>
              <w:right w:val="single" w:sz="4" w:space="0" w:color="auto"/>
            </w:tcBorders>
            <w:shd w:val="clear" w:color="auto" w:fill="auto"/>
          </w:tcPr>
          <w:p w14:paraId="3DAFE6F4" w14:textId="7A44A52E" w:rsidR="0094045E" w:rsidRPr="00D854A6" w:rsidRDefault="0094045E" w:rsidP="00333DC6">
            <w:pPr>
              <w:spacing w:line="240" w:lineRule="auto"/>
              <w:rPr>
                <w:rFonts w:ascii="Lato" w:hAnsi="Lato"/>
              </w:rPr>
            </w:pPr>
            <w:r w:rsidRPr="00D854A6">
              <w:rPr>
                <w:rFonts w:ascii="Lato" w:hAnsi="Lato"/>
              </w:rPr>
              <w:t xml:space="preserve">3.1. Organizowanie </w:t>
            </w:r>
            <w:r>
              <w:rPr>
                <w:rFonts w:ascii="Lato" w:hAnsi="Lato"/>
              </w:rPr>
              <w:t xml:space="preserve">i wspieranie </w:t>
            </w:r>
            <w:r w:rsidRPr="00D854A6">
              <w:rPr>
                <w:rFonts w:ascii="Lato" w:hAnsi="Lato"/>
              </w:rPr>
              <w:t>szkoleń dla różnych grup zawodowych w zakresie rozwiązywania problemów alkoholowych</w:t>
            </w:r>
            <w:r>
              <w:rPr>
                <w:rFonts w:ascii="Lato" w:hAnsi="Lato"/>
              </w:rPr>
              <w:t xml:space="preserve"> i narkomanii oraz szkodliwości używania wyrobów tytoniowych</w:t>
            </w:r>
            <w:r w:rsidRPr="00D854A6">
              <w:rPr>
                <w:rFonts w:ascii="Lato" w:hAnsi="Lato"/>
              </w:rPr>
              <w:t xml:space="preserve"> (m.in. pracowników oświaty, policjantów, straży miejskiej, kuratorów sądowych,  pracowników świetlic)</w:t>
            </w:r>
          </w:p>
        </w:tc>
        <w:tc>
          <w:tcPr>
            <w:tcW w:w="2127" w:type="dxa"/>
            <w:vMerge w:val="restart"/>
            <w:tcBorders>
              <w:top w:val="single" w:sz="4" w:space="0" w:color="auto"/>
              <w:left w:val="single" w:sz="4" w:space="0" w:color="auto"/>
              <w:right w:val="single" w:sz="4" w:space="0" w:color="auto"/>
            </w:tcBorders>
            <w:shd w:val="clear" w:color="auto" w:fill="auto"/>
          </w:tcPr>
          <w:p w14:paraId="203BF5EF" w14:textId="77777777" w:rsidR="0094045E" w:rsidRPr="00D854A6" w:rsidRDefault="0094045E" w:rsidP="00333DC6">
            <w:pPr>
              <w:spacing w:after="0" w:line="240" w:lineRule="auto"/>
              <w:rPr>
                <w:rFonts w:ascii="Lato" w:hAnsi="Lato"/>
              </w:rPr>
            </w:pPr>
            <w:r w:rsidRPr="00D854A6">
              <w:rPr>
                <w:rFonts w:ascii="Lato" w:hAnsi="Lato"/>
              </w:rPr>
              <w:t xml:space="preserve">Samorząd województwa  </w:t>
            </w:r>
          </w:p>
          <w:p w14:paraId="37569CC1" w14:textId="77777777" w:rsidR="0094045E" w:rsidRPr="00D854A6" w:rsidRDefault="0094045E"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05C70D93" w14:textId="3E7758D0" w:rsidR="0094045E" w:rsidRPr="00D854A6" w:rsidRDefault="0094045E" w:rsidP="00333DC6">
            <w:pPr>
              <w:spacing w:line="240" w:lineRule="auto"/>
              <w:rPr>
                <w:rFonts w:ascii="Lato" w:hAnsi="Lato"/>
                <w:strike/>
              </w:rPr>
            </w:pPr>
            <w:r w:rsidRPr="00D854A6">
              <w:rPr>
                <w:rFonts w:ascii="Lato" w:hAnsi="Lato"/>
              </w:rPr>
              <w:t>1. Liczba szkoleń dla różnych grup zawodowych</w:t>
            </w:r>
          </w:p>
        </w:tc>
        <w:tc>
          <w:tcPr>
            <w:tcW w:w="1275" w:type="dxa"/>
            <w:tcBorders>
              <w:top w:val="single" w:sz="4" w:space="0" w:color="000000"/>
              <w:left w:val="single" w:sz="4" w:space="0" w:color="auto"/>
              <w:bottom w:val="single" w:sz="4" w:space="0" w:color="auto"/>
              <w:right w:val="single" w:sz="4" w:space="0" w:color="000000"/>
            </w:tcBorders>
            <w:shd w:val="clear" w:color="auto" w:fill="auto"/>
          </w:tcPr>
          <w:p w14:paraId="1C7ED829" w14:textId="4DDAB0D2" w:rsidR="0094045E" w:rsidRPr="00D854A6" w:rsidRDefault="00E4414C" w:rsidP="00FF7536">
            <w:pPr>
              <w:spacing w:line="240" w:lineRule="auto"/>
              <w:jc w:val="center"/>
              <w:rPr>
                <w:rFonts w:ascii="Lato" w:hAnsi="Lato"/>
                <w:strike/>
              </w:rPr>
            </w:pPr>
            <w:r>
              <w:rPr>
                <w:rFonts w:ascii="Lato" w:hAnsi="Lato"/>
                <w:strike/>
              </w:rPr>
              <w:t>4</w:t>
            </w:r>
          </w:p>
        </w:tc>
      </w:tr>
      <w:tr w:rsidR="0094045E" w:rsidRPr="001A52F0" w14:paraId="1099D7EB" w14:textId="77777777" w:rsidTr="00D95AFD">
        <w:trPr>
          <w:trHeight w:val="3045"/>
        </w:trPr>
        <w:tc>
          <w:tcPr>
            <w:tcW w:w="2865" w:type="dxa"/>
            <w:vMerge/>
            <w:tcBorders>
              <w:left w:val="single" w:sz="4" w:space="0" w:color="000000"/>
              <w:bottom w:val="single" w:sz="4" w:space="0" w:color="000000"/>
              <w:right w:val="single" w:sz="4" w:space="0" w:color="auto"/>
            </w:tcBorders>
            <w:shd w:val="clear" w:color="auto" w:fill="auto"/>
          </w:tcPr>
          <w:p w14:paraId="29ADD0E3" w14:textId="77777777" w:rsidR="0094045E" w:rsidRPr="00D854A6" w:rsidRDefault="0094045E" w:rsidP="00333DC6">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0C33586E" w14:textId="77777777" w:rsidR="0094045E" w:rsidRPr="00D854A6" w:rsidRDefault="0094045E"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A84BF8" w14:textId="77777777" w:rsidR="0094045E" w:rsidRPr="00D854A6" w:rsidRDefault="0094045E" w:rsidP="0094045E">
            <w:pPr>
              <w:spacing w:line="240" w:lineRule="auto"/>
              <w:rPr>
                <w:rFonts w:ascii="Lato" w:hAnsi="Lato"/>
                <w:strike/>
              </w:rPr>
            </w:pPr>
            <w:r w:rsidRPr="00D854A6">
              <w:rPr>
                <w:rFonts w:ascii="Lato" w:hAnsi="Lato"/>
              </w:rPr>
              <w:t>2. Liczba uczestników szkoleń</w:t>
            </w:r>
          </w:p>
          <w:p w14:paraId="28D41DC6" w14:textId="77777777" w:rsidR="0094045E" w:rsidRPr="00D854A6" w:rsidRDefault="0094045E" w:rsidP="00333DC6">
            <w:pPr>
              <w:spacing w:line="240" w:lineRule="auto"/>
              <w:jc w:val="both"/>
              <w:rPr>
                <w:rFonts w:ascii="Lato" w:hAnsi="Lato"/>
              </w:rPr>
            </w:pP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6C86F60A" w14:textId="095ABB61" w:rsidR="0094045E" w:rsidRPr="00E4414C" w:rsidRDefault="00E4414C" w:rsidP="00FF7536">
            <w:pPr>
              <w:spacing w:line="240" w:lineRule="auto"/>
              <w:jc w:val="center"/>
              <w:rPr>
                <w:rFonts w:ascii="Lato" w:hAnsi="Lato"/>
              </w:rPr>
            </w:pPr>
            <w:r w:rsidRPr="00E4414C">
              <w:rPr>
                <w:rFonts w:ascii="Lato" w:hAnsi="Lato"/>
              </w:rPr>
              <w:t>100</w:t>
            </w:r>
          </w:p>
        </w:tc>
      </w:tr>
    </w:tbl>
    <w:p w14:paraId="60028DA6" w14:textId="5D00F5C4" w:rsidR="00F7408C" w:rsidRDefault="00F7408C"/>
    <w:tbl>
      <w:tblPr>
        <w:tblW w:w="9102" w:type="dxa"/>
        <w:tblInd w:w="-35" w:type="dxa"/>
        <w:tblLayout w:type="fixed"/>
        <w:tblLook w:val="0000" w:firstRow="0" w:lastRow="0" w:firstColumn="0" w:lastColumn="0" w:noHBand="0" w:noVBand="0"/>
      </w:tblPr>
      <w:tblGrid>
        <w:gridCol w:w="2865"/>
        <w:gridCol w:w="2127"/>
        <w:gridCol w:w="2835"/>
        <w:gridCol w:w="1275"/>
      </w:tblGrid>
      <w:tr w:rsidR="0001174A" w:rsidRPr="001A52F0" w14:paraId="493CA17F" w14:textId="42B89137" w:rsidTr="00B37194">
        <w:trPr>
          <w:trHeight w:val="1042"/>
        </w:trPr>
        <w:tc>
          <w:tcPr>
            <w:tcW w:w="2865" w:type="dxa"/>
            <w:tcBorders>
              <w:top w:val="single" w:sz="4" w:space="0" w:color="000000"/>
              <w:left w:val="single" w:sz="4" w:space="0" w:color="000000"/>
              <w:bottom w:val="single" w:sz="4" w:space="0" w:color="auto"/>
              <w:right w:val="single" w:sz="4" w:space="0" w:color="auto"/>
            </w:tcBorders>
            <w:shd w:val="clear" w:color="auto" w:fill="auto"/>
            <w:vAlign w:val="center"/>
          </w:tcPr>
          <w:p w14:paraId="4EBA96E0" w14:textId="333A5F40" w:rsidR="0001174A" w:rsidRPr="00610C80" w:rsidRDefault="0001174A" w:rsidP="00610C80">
            <w:pPr>
              <w:spacing w:after="0" w:line="240" w:lineRule="auto"/>
              <w:jc w:val="center"/>
              <w:rPr>
                <w:rFonts w:ascii="Lato" w:hAnsi="Lato"/>
              </w:rPr>
            </w:pPr>
            <w:r w:rsidRPr="00610C8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73AF700" w14:textId="6164DCB6" w:rsidR="0001174A" w:rsidRPr="00610C80" w:rsidRDefault="0001174A" w:rsidP="00610C80">
            <w:pPr>
              <w:spacing w:after="0" w:line="240" w:lineRule="auto"/>
              <w:jc w:val="center"/>
              <w:rPr>
                <w:rFonts w:ascii="Lato" w:hAnsi="Lato"/>
              </w:rPr>
            </w:pPr>
            <w:r w:rsidRPr="00610C80">
              <w:rPr>
                <w:rFonts w:ascii="Lato" w:hAnsi="Lato"/>
                <w:b/>
              </w:rPr>
              <w:t>Realizatorzy</w:t>
            </w:r>
          </w:p>
        </w:tc>
        <w:tc>
          <w:tcPr>
            <w:tcW w:w="2835" w:type="dxa"/>
            <w:tcBorders>
              <w:top w:val="single" w:sz="4" w:space="0" w:color="000000"/>
              <w:left w:val="single" w:sz="4" w:space="0" w:color="auto"/>
              <w:bottom w:val="single" w:sz="4" w:space="0" w:color="auto"/>
              <w:right w:val="single" w:sz="4" w:space="0" w:color="auto"/>
            </w:tcBorders>
            <w:shd w:val="clear" w:color="auto" w:fill="auto"/>
            <w:vAlign w:val="center"/>
          </w:tcPr>
          <w:p w14:paraId="0BB566FD" w14:textId="00A5200D" w:rsidR="0001174A" w:rsidRPr="00610C80" w:rsidRDefault="0001174A" w:rsidP="00610C80">
            <w:pPr>
              <w:spacing w:after="0" w:line="240" w:lineRule="auto"/>
              <w:jc w:val="center"/>
              <w:rPr>
                <w:rFonts w:ascii="Lato" w:hAnsi="Lato"/>
              </w:rPr>
            </w:pPr>
            <w:r w:rsidRPr="00610C80">
              <w:rPr>
                <w:rFonts w:ascii="Lato" w:hAnsi="Lato"/>
                <w:b/>
              </w:rPr>
              <w:t>Wskaźniki realizacji celów</w:t>
            </w:r>
          </w:p>
        </w:tc>
        <w:tc>
          <w:tcPr>
            <w:tcW w:w="1275" w:type="dxa"/>
            <w:tcBorders>
              <w:top w:val="single" w:sz="4" w:space="0" w:color="000000"/>
              <w:left w:val="single" w:sz="4" w:space="0" w:color="auto"/>
              <w:bottom w:val="single" w:sz="4" w:space="0" w:color="auto"/>
              <w:right w:val="single" w:sz="4" w:space="0" w:color="000000"/>
            </w:tcBorders>
            <w:shd w:val="clear" w:color="auto" w:fill="auto"/>
            <w:vAlign w:val="center"/>
          </w:tcPr>
          <w:p w14:paraId="3DA7BC6E" w14:textId="0953327A" w:rsidR="0001174A" w:rsidRPr="00610C80" w:rsidRDefault="0001174A" w:rsidP="00B37194">
            <w:pPr>
              <w:spacing w:after="0" w:line="240" w:lineRule="auto"/>
              <w:jc w:val="center"/>
              <w:rPr>
                <w:rFonts w:ascii="Lato" w:hAnsi="Lato"/>
                <w:b/>
                <w:bCs/>
              </w:rPr>
            </w:pPr>
            <w:r w:rsidRPr="00610C80">
              <w:rPr>
                <w:rFonts w:ascii="Lato" w:hAnsi="Lato"/>
                <w:b/>
                <w:bCs/>
              </w:rPr>
              <w:t>Wartość docelowa 2025 r.</w:t>
            </w:r>
          </w:p>
        </w:tc>
      </w:tr>
      <w:tr w:rsidR="000B16CC" w:rsidRPr="001A52F0" w14:paraId="34784982" w14:textId="77777777" w:rsidTr="00D95AFD">
        <w:trPr>
          <w:trHeight w:val="1800"/>
        </w:trPr>
        <w:tc>
          <w:tcPr>
            <w:tcW w:w="2865" w:type="dxa"/>
            <w:vMerge w:val="restart"/>
            <w:tcBorders>
              <w:top w:val="single" w:sz="4" w:space="0" w:color="auto"/>
              <w:left w:val="single" w:sz="4" w:space="0" w:color="000000"/>
              <w:right w:val="single" w:sz="4" w:space="0" w:color="auto"/>
            </w:tcBorders>
            <w:shd w:val="clear" w:color="auto" w:fill="auto"/>
          </w:tcPr>
          <w:p w14:paraId="3C3726C5" w14:textId="2C54CF52" w:rsidR="000B16CC" w:rsidRDefault="000B16CC" w:rsidP="000B16CC">
            <w:pPr>
              <w:spacing w:line="240" w:lineRule="auto"/>
              <w:rPr>
                <w:rFonts w:ascii="Lato" w:hAnsi="Lato"/>
              </w:rPr>
            </w:pPr>
            <w:r>
              <w:rPr>
                <w:rFonts w:ascii="Lato" w:hAnsi="Lato"/>
              </w:rPr>
              <w:t>3.2</w:t>
            </w:r>
            <w:r w:rsidRPr="001A52F0">
              <w:rPr>
                <w:rFonts w:ascii="Lato" w:hAnsi="Lato"/>
              </w:rPr>
              <w:t>.</w:t>
            </w:r>
            <w:r>
              <w:rPr>
                <w:rFonts w:ascii="Lato" w:hAnsi="Lato"/>
              </w:rPr>
              <w:t xml:space="preserve"> </w:t>
            </w:r>
            <w:r w:rsidRPr="001A52F0">
              <w:rPr>
                <w:rFonts w:ascii="Lato" w:hAnsi="Lato"/>
              </w:rPr>
              <w:t xml:space="preserve">Wspieranie i udzielanie pomocy samorządom gminnym i powiatowym oraz organizacjom pozarządowym w realizacji zadań w zakresie profilaktyki </w:t>
            </w:r>
            <w:r w:rsidR="00D95AFD">
              <w:rPr>
                <w:rFonts w:ascii="Lato" w:hAnsi="Lato"/>
              </w:rPr>
              <w:br/>
            </w:r>
            <w:r w:rsidRPr="001A52F0">
              <w:rPr>
                <w:rFonts w:ascii="Lato" w:hAnsi="Lato"/>
              </w:rPr>
              <w:t>i</w:t>
            </w:r>
            <w:r w:rsidR="00D95AFD">
              <w:rPr>
                <w:rFonts w:ascii="Lato" w:hAnsi="Lato"/>
              </w:rPr>
              <w:t xml:space="preserve"> </w:t>
            </w:r>
            <w:r w:rsidRPr="001A52F0">
              <w:rPr>
                <w:rFonts w:ascii="Lato" w:hAnsi="Lato"/>
              </w:rPr>
              <w:t xml:space="preserve">rozwiązywania problemów </w:t>
            </w:r>
            <w:r>
              <w:rPr>
                <w:rFonts w:ascii="Lato" w:hAnsi="Lato"/>
              </w:rPr>
              <w:t>uzależnień</w:t>
            </w:r>
            <w:r w:rsidRPr="001A52F0">
              <w:rPr>
                <w:rFonts w:ascii="Lato" w:hAnsi="Lato"/>
              </w:rPr>
              <w:t xml:space="preserve">, </w:t>
            </w:r>
            <w:r>
              <w:rPr>
                <w:rFonts w:ascii="Lato" w:hAnsi="Lato"/>
              </w:rPr>
              <w:br/>
            </w:r>
            <w:r w:rsidRPr="001A52F0">
              <w:rPr>
                <w:rFonts w:ascii="Lato" w:hAnsi="Lato"/>
              </w:rPr>
              <w:t>w szczególności poprzez</w:t>
            </w:r>
            <w:r>
              <w:rPr>
                <w:rFonts w:ascii="Lato" w:hAnsi="Lato"/>
              </w:rPr>
              <w:t xml:space="preserve"> </w:t>
            </w:r>
            <w:r w:rsidRPr="001A52F0">
              <w:rPr>
                <w:rFonts w:ascii="Lato" w:hAnsi="Lato"/>
              </w:rPr>
              <w:t>organizację narad, konferencji, szkoleń, seminariów</w:t>
            </w:r>
          </w:p>
        </w:tc>
        <w:tc>
          <w:tcPr>
            <w:tcW w:w="2127" w:type="dxa"/>
            <w:vMerge w:val="restart"/>
            <w:tcBorders>
              <w:top w:val="single" w:sz="4" w:space="0" w:color="auto"/>
              <w:left w:val="single" w:sz="4" w:space="0" w:color="auto"/>
              <w:right w:val="single" w:sz="4" w:space="0" w:color="auto"/>
            </w:tcBorders>
            <w:shd w:val="clear" w:color="auto" w:fill="auto"/>
          </w:tcPr>
          <w:p w14:paraId="428E2B59" w14:textId="77777777" w:rsidR="00161243" w:rsidRPr="00D854A6" w:rsidRDefault="00161243" w:rsidP="00161243">
            <w:pPr>
              <w:spacing w:after="0" w:line="240" w:lineRule="auto"/>
              <w:rPr>
                <w:rFonts w:ascii="Lato" w:hAnsi="Lato"/>
              </w:rPr>
            </w:pPr>
            <w:r w:rsidRPr="00D854A6">
              <w:rPr>
                <w:rFonts w:ascii="Lato" w:hAnsi="Lato"/>
              </w:rPr>
              <w:t xml:space="preserve">Samorząd województwa  </w:t>
            </w:r>
          </w:p>
          <w:p w14:paraId="2AD719C7" w14:textId="77777777" w:rsidR="000B16CC" w:rsidRPr="00D854A6" w:rsidRDefault="000B16CC" w:rsidP="000B16CC">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04A257" w14:textId="77777777" w:rsidR="000B16CC" w:rsidRDefault="000B16CC" w:rsidP="000B16CC">
            <w:pPr>
              <w:spacing w:line="240" w:lineRule="auto"/>
              <w:rPr>
                <w:rFonts w:ascii="Lato" w:hAnsi="Lato"/>
              </w:rPr>
            </w:pPr>
            <w:r>
              <w:rPr>
                <w:rFonts w:ascii="Lato" w:hAnsi="Lato"/>
              </w:rPr>
              <w:t>1</w:t>
            </w:r>
            <w:r w:rsidRPr="001A52F0">
              <w:rPr>
                <w:rFonts w:ascii="Lato" w:hAnsi="Lato"/>
              </w:rPr>
              <w:t>. Liczba  zorganizowanych narad, konferencji, szkoleń, seminariów</w:t>
            </w:r>
            <w:r>
              <w:rPr>
                <w:rFonts w:ascii="Lato" w:hAnsi="Lato"/>
              </w:rPr>
              <w:t xml:space="preserve"> z udziałem </w:t>
            </w:r>
            <w:proofErr w:type="spellStart"/>
            <w:r>
              <w:rPr>
                <w:rFonts w:ascii="Lato" w:hAnsi="Lato"/>
              </w:rPr>
              <w:t>jst</w:t>
            </w:r>
            <w:proofErr w:type="spellEnd"/>
            <w:r>
              <w:rPr>
                <w:rFonts w:ascii="Lato" w:hAnsi="Lato"/>
              </w:rPr>
              <w:t xml:space="preserve"> </w:t>
            </w:r>
            <w:r>
              <w:rPr>
                <w:rFonts w:ascii="Lato" w:hAnsi="Lato"/>
              </w:rPr>
              <w:br/>
              <w:t>i organizacji pozarządowych</w:t>
            </w:r>
          </w:p>
        </w:tc>
        <w:tc>
          <w:tcPr>
            <w:tcW w:w="1275" w:type="dxa"/>
            <w:tcBorders>
              <w:top w:val="single" w:sz="4" w:space="0" w:color="auto"/>
              <w:left w:val="single" w:sz="4" w:space="0" w:color="auto"/>
              <w:bottom w:val="single" w:sz="4" w:space="0" w:color="auto"/>
              <w:right w:val="single" w:sz="4" w:space="0" w:color="000000"/>
            </w:tcBorders>
            <w:shd w:val="clear" w:color="auto" w:fill="auto"/>
          </w:tcPr>
          <w:p w14:paraId="2DA9E242" w14:textId="77777777" w:rsidR="000B16CC" w:rsidRDefault="000B16CC" w:rsidP="000B16CC">
            <w:pPr>
              <w:jc w:val="center"/>
              <w:rPr>
                <w:rFonts w:ascii="Lato" w:hAnsi="Lato"/>
              </w:rPr>
            </w:pPr>
            <w:r>
              <w:rPr>
                <w:rFonts w:ascii="Lato" w:hAnsi="Lato"/>
              </w:rPr>
              <w:t>4</w:t>
            </w:r>
          </w:p>
          <w:p w14:paraId="6959D5DE" w14:textId="77777777" w:rsidR="000B16CC" w:rsidRDefault="000B16CC" w:rsidP="000B16CC">
            <w:pPr>
              <w:jc w:val="center"/>
              <w:rPr>
                <w:rFonts w:ascii="Lato" w:hAnsi="Lato"/>
              </w:rPr>
            </w:pPr>
          </w:p>
          <w:p w14:paraId="61D49C2D" w14:textId="77777777" w:rsidR="000B16CC" w:rsidRDefault="000B16CC" w:rsidP="000B16CC">
            <w:pPr>
              <w:spacing w:line="240" w:lineRule="auto"/>
              <w:jc w:val="center"/>
              <w:rPr>
                <w:rFonts w:ascii="Lato" w:hAnsi="Lato"/>
              </w:rPr>
            </w:pPr>
          </w:p>
        </w:tc>
      </w:tr>
      <w:tr w:rsidR="000B16CC" w:rsidRPr="001A52F0" w14:paraId="7D9021A7" w14:textId="77777777" w:rsidTr="00D95AFD">
        <w:trPr>
          <w:trHeight w:val="2205"/>
        </w:trPr>
        <w:tc>
          <w:tcPr>
            <w:tcW w:w="2865" w:type="dxa"/>
            <w:vMerge/>
            <w:tcBorders>
              <w:left w:val="single" w:sz="4" w:space="0" w:color="000000"/>
              <w:bottom w:val="single" w:sz="4" w:space="0" w:color="000000"/>
              <w:right w:val="single" w:sz="4" w:space="0" w:color="auto"/>
            </w:tcBorders>
            <w:shd w:val="clear" w:color="auto" w:fill="auto"/>
          </w:tcPr>
          <w:p w14:paraId="49B0EEB0" w14:textId="77777777" w:rsidR="000B16CC" w:rsidRDefault="000B16CC" w:rsidP="000B16CC">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23C1A98F" w14:textId="77777777" w:rsidR="000B16CC" w:rsidRPr="00D854A6" w:rsidRDefault="000B16CC" w:rsidP="000B16CC">
            <w:pPr>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16CBA9E5" w14:textId="77777777" w:rsidR="000B16CC" w:rsidRPr="001A52F0" w:rsidRDefault="000B16CC" w:rsidP="000B16CC">
            <w:pPr>
              <w:spacing w:line="240" w:lineRule="auto"/>
              <w:rPr>
                <w:rFonts w:ascii="Lato" w:hAnsi="Lato"/>
              </w:rPr>
            </w:pPr>
            <w:r w:rsidRPr="001A52F0">
              <w:rPr>
                <w:rFonts w:ascii="Lato" w:hAnsi="Lato"/>
              </w:rPr>
              <w:t>2. Liczba uczestników narad, konferencji, szkoleń, seminariów</w:t>
            </w:r>
          </w:p>
          <w:p w14:paraId="5792A1B3" w14:textId="77777777" w:rsidR="000B16CC" w:rsidRDefault="000B16CC" w:rsidP="000B16CC">
            <w:pPr>
              <w:spacing w:line="240" w:lineRule="auto"/>
              <w:rPr>
                <w:rFonts w:ascii="Lato" w:hAnsi="Lato"/>
              </w:rPr>
            </w:pPr>
          </w:p>
        </w:tc>
        <w:tc>
          <w:tcPr>
            <w:tcW w:w="1275" w:type="dxa"/>
            <w:tcBorders>
              <w:top w:val="single" w:sz="4" w:space="0" w:color="auto"/>
              <w:left w:val="single" w:sz="4" w:space="0" w:color="auto"/>
              <w:bottom w:val="single" w:sz="4" w:space="0" w:color="000000"/>
              <w:right w:val="single" w:sz="4" w:space="0" w:color="000000"/>
            </w:tcBorders>
            <w:shd w:val="clear" w:color="auto" w:fill="auto"/>
          </w:tcPr>
          <w:p w14:paraId="2F522632" w14:textId="0B8A92CB" w:rsidR="000B16CC" w:rsidRDefault="000B16CC" w:rsidP="000B16CC">
            <w:pPr>
              <w:spacing w:line="240" w:lineRule="auto"/>
              <w:jc w:val="center"/>
              <w:rPr>
                <w:rFonts w:ascii="Lato" w:hAnsi="Lato"/>
              </w:rPr>
            </w:pPr>
            <w:r>
              <w:rPr>
                <w:rFonts w:ascii="Lato" w:hAnsi="Lato"/>
              </w:rPr>
              <w:t>320</w:t>
            </w:r>
          </w:p>
        </w:tc>
      </w:tr>
    </w:tbl>
    <w:p w14:paraId="128D9B0A" w14:textId="19EEB6E4"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2F51F8">
        <w:rPr>
          <w:rStyle w:val="Teksttreci"/>
          <w:rFonts w:ascii="Lato" w:hAnsi="Lato"/>
          <w:color w:val="000000"/>
          <w:sz w:val="24"/>
          <w:szCs w:val="24"/>
        </w:rPr>
        <w:t>Cel operacyjny 4. Poszerzanie i udoskonalanie oferty oraz wspieranie realizacji programów profilaktyki o naukowych podstawach lub o potwierdzonej skuteczności, w szczególności zalecanych w ramach Systemu rekomendacji programów profilaktycznych i promocji zdrowia psychicznego</w:t>
      </w:r>
    </w:p>
    <w:p w14:paraId="75EB0179" w14:textId="77777777" w:rsidR="008108B1" w:rsidRDefault="008108B1" w:rsidP="002F2AF3">
      <w:pPr>
        <w:pStyle w:val="Teksttreci1"/>
        <w:shd w:val="clear" w:color="auto" w:fill="auto"/>
        <w:spacing w:before="120" w:after="120" w:line="240" w:lineRule="auto"/>
        <w:ind w:firstLine="0"/>
        <w:jc w:val="left"/>
        <w:rPr>
          <w:rStyle w:val="Teksttreci"/>
          <w:rFonts w:ascii="Lato" w:hAnsi="Lato"/>
          <w:color w:val="000000"/>
          <w:sz w:val="24"/>
          <w:szCs w:val="24"/>
        </w:rPr>
      </w:pPr>
    </w:p>
    <w:tbl>
      <w:tblPr>
        <w:tblW w:w="9392" w:type="dxa"/>
        <w:tblInd w:w="-35" w:type="dxa"/>
        <w:tblLayout w:type="fixed"/>
        <w:tblLook w:val="0000" w:firstRow="0" w:lastRow="0" w:firstColumn="0" w:lastColumn="0" w:noHBand="0" w:noVBand="0"/>
      </w:tblPr>
      <w:tblGrid>
        <w:gridCol w:w="2865"/>
        <w:gridCol w:w="2127"/>
        <w:gridCol w:w="2835"/>
        <w:gridCol w:w="1565"/>
      </w:tblGrid>
      <w:tr w:rsidR="00AE6FBF" w:rsidRPr="001A52F0" w14:paraId="15BC2087" w14:textId="0A42A9F9" w:rsidTr="00B37194">
        <w:trPr>
          <w:trHeight w:val="955"/>
        </w:trPr>
        <w:tc>
          <w:tcPr>
            <w:tcW w:w="2865" w:type="dxa"/>
            <w:tcBorders>
              <w:top w:val="single" w:sz="4" w:space="0" w:color="000000"/>
              <w:left w:val="single" w:sz="4" w:space="0" w:color="000000"/>
              <w:bottom w:val="single" w:sz="4" w:space="0" w:color="000000"/>
            </w:tcBorders>
            <w:shd w:val="clear" w:color="auto" w:fill="auto"/>
            <w:vAlign w:val="center"/>
          </w:tcPr>
          <w:p w14:paraId="5D8191C4" w14:textId="77777777" w:rsidR="00AE6FBF" w:rsidRPr="001A52F0" w:rsidRDefault="00AE6FBF" w:rsidP="008108B1">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4EC202D0" w14:textId="77777777" w:rsidR="00AE6FBF" w:rsidRPr="001A52F0" w:rsidRDefault="00AE6FBF" w:rsidP="008108B1">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03F2D403" w14:textId="77777777" w:rsidR="00AE6FBF" w:rsidRPr="001A52F0" w:rsidRDefault="00AE6FBF"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3A7F6A6F" w14:textId="7633A327" w:rsidR="00D95AFD" w:rsidRPr="00B37194" w:rsidRDefault="00EE206C" w:rsidP="00B37194">
            <w:pPr>
              <w:spacing w:after="0" w:line="240" w:lineRule="auto"/>
              <w:jc w:val="center"/>
              <w:rPr>
                <w:rFonts w:ascii="Lato" w:hAnsi="Lato"/>
                <w:b/>
                <w:bCs/>
              </w:rPr>
            </w:pPr>
            <w:r w:rsidRPr="00D95AFD">
              <w:rPr>
                <w:rFonts w:ascii="Lato" w:hAnsi="Lato"/>
                <w:b/>
                <w:bCs/>
              </w:rPr>
              <w:t>Wartość docelowa 2025</w:t>
            </w:r>
            <w:r w:rsidR="00D95AFD" w:rsidRPr="00D95AFD">
              <w:rPr>
                <w:rFonts w:ascii="Lato" w:hAnsi="Lato"/>
                <w:b/>
                <w:bCs/>
              </w:rPr>
              <w:t xml:space="preserve"> r. </w:t>
            </w:r>
          </w:p>
        </w:tc>
      </w:tr>
      <w:tr w:rsidR="004D52C7" w:rsidRPr="001A52F0" w14:paraId="6D937BA6" w14:textId="3FCED878" w:rsidTr="0001174A">
        <w:trPr>
          <w:trHeight w:val="1136"/>
        </w:trPr>
        <w:tc>
          <w:tcPr>
            <w:tcW w:w="2865" w:type="dxa"/>
            <w:vMerge w:val="restart"/>
            <w:tcBorders>
              <w:top w:val="single" w:sz="4" w:space="0" w:color="000000"/>
              <w:left w:val="single" w:sz="4" w:space="0" w:color="000000"/>
              <w:right w:val="single" w:sz="4" w:space="0" w:color="auto"/>
            </w:tcBorders>
            <w:shd w:val="clear" w:color="auto" w:fill="auto"/>
          </w:tcPr>
          <w:p w14:paraId="6D389FAD" w14:textId="2D646A9F" w:rsidR="004D52C7" w:rsidRPr="001A52F0" w:rsidRDefault="004D52C7" w:rsidP="00333DC6">
            <w:pPr>
              <w:spacing w:line="240" w:lineRule="auto"/>
              <w:rPr>
                <w:rFonts w:ascii="Lato" w:hAnsi="Lato"/>
              </w:rPr>
            </w:pPr>
            <w:r>
              <w:rPr>
                <w:rFonts w:ascii="Lato" w:hAnsi="Lato"/>
              </w:rPr>
              <w:t>4</w:t>
            </w:r>
            <w:r w:rsidRPr="001A52F0">
              <w:rPr>
                <w:rFonts w:ascii="Lato" w:hAnsi="Lato"/>
              </w:rPr>
              <w:t>.1.</w:t>
            </w:r>
            <w:r>
              <w:rPr>
                <w:rFonts w:ascii="Lato" w:hAnsi="Lato"/>
              </w:rPr>
              <w:t xml:space="preserve"> Wdrażanie</w:t>
            </w:r>
            <w:r>
              <w:rPr>
                <w:rFonts w:ascii="Lato" w:hAnsi="Lato"/>
              </w:rPr>
              <w:br/>
            </w:r>
            <w:r w:rsidRPr="001A52F0">
              <w:rPr>
                <w:rFonts w:ascii="Lato" w:hAnsi="Lato"/>
              </w:rPr>
              <w:t>i upowszechnianie rekomendowanych programów profilaktycznych</w:t>
            </w:r>
          </w:p>
        </w:tc>
        <w:tc>
          <w:tcPr>
            <w:tcW w:w="2127" w:type="dxa"/>
            <w:vMerge w:val="restart"/>
            <w:tcBorders>
              <w:top w:val="single" w:sz="4" w:space="0" w:color="auto"/>
              <w:left w:val="single" w:sz="4" w:space="0" w:color="auto"/>
              <w:right w:val="single" w:sz="4" w:space="0" w:color="auto"/>
            </w:tcBorders>
            <w:shd w:val="clear" w:color="auto" w:fill="auto"/>
          </w:tcPr>
          <w:p w14:paraId="30529860" w14:textId="77777777" w:rsidR="004D52C7" w:rsidRPr="001A52F0" w:rsidRDefault="004D52C7" w:rsidP="00333DC6">
            <w:pPr>
              <w:spacing w:after="0" w:line="240" w:lineRule="auto"/>
              <w:rPr>
                <w:rFonts w:ascii="Lato" w:hAnsi="Lato"/>
              </w:rPr>
            </w:pPr>
            <w:r w:rsidRPr="001A52F0">
              <w:rPr>
                <w:rFonts w:ascii="Lato" w:hAnsi="Lato"/>
              </w:rPr>
              <w:t>Samorząd województwa, organizacje pozarządowe</w:t>
            </w:r>
          </w:p>
          <w:p w14:paraId="2145305B" w14:textId="77777777" w:rsidR="004D52C7" w:rsidRDefault="004D52C7" w:rsidP="00333DC6">
            <w:pPr>
              <w:spacing w:after="0" w:line="240" w:lineRule="auto"/>
              <w:rPr>
                <w:rFonts w:ascii="Lato" w:hAnsi="Lato"/>
              </w:rPr>
            </w:pPr>
            <w:r w:rsidRPr="005E5D57">
              <w:rPr>
                <w:rFonts w:ascii="Lato" w:hAnsi="Lato"/>
              </w:rPr>
              <w:t>Samorząd województwa, organizacje pozarządowe</w:t>
            </w:r>
          </w:p>
          <w:p w14:paraId="6BAC5D56" w14:textId="77777777" w:rsidR="004D52C7" w:rsidRPr="001A52F0" w:rsidRDefault="004D52C7" w:rsidP="00333DC6">
            <w:pPr>
              <w:spacing w:after="0"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741F3DD1" w14:textId="3091B8A7" w:rsidR="004D52C7" w:rsidRPr="001A52F0" w:rsidRDefault="004D52C7" w:rsidP="00333DC6">
            <w:pPr>
              <w:spacing w:line="240" w:lineRule="auto"/>
              <w:rPr>
                <w:rFonts w:ascii="Lato" w:hAnsi="Lato"/>
              </w:rPr>
            </w:pPr>
            <w:r w:rsidRPr="001A52F0">
              <w:rPr>
                <w:rFonts w:ascii="Lato" w:hAnsi="Lato"/>
              </w:rPr>
              <w:t>1. Liczba działań upowszechniających rekomendowane programy profilaktyczne</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0F5AAEF8" w14:textId="14B2BEFC" w:rsidR="004D52C7" w:rsidRDefault="004D52C7" w:rsidP="0001174A">
            <w:pPr>
              <w:jc w:val="center"/>
              <w:rPr>
                <w:rFonts w:ascii="Lato" w:hAnsi="Lato"/>
              </w:rPr>
            </w:pPr>
            <w:r>
              <w:rPr>
                <w:rFonts w:ascii="Lato" w:hAnsi="Lato"/>
              </w:rPr>
              <w:t>10</w:t>
            </w:r>
          </w:p>
          <w:p w14:paraId="7D535A8B" w14:textId="77777777" w:rsidR="004D52C7" w:rsidRPr="001A52F0" w:rsidRDefault="004D52C7" w:rsidP="0001174A">
            <w:pPr>
              <w:spacing w:line="240" w:lineRule="auto"/>
              <w:jc w:val="center"/>
              <w:rPr>
                <w:rFonts w:ascii="Lato" w:hAnsi="Lato"/>
              </w:rPr>
            </w:pPr>
          </w:p>
        </w:tc>
      </w:tr>
      <w:tr w:rsidR="004D52C7" w:rsidRPr="001A52F0" w14:paraId="2016A5D9" w14:textId="77777777" w:rsidTr="00E028C5">
        <w:trPr>
          <w:trHeight w:val="1545"/>
        </w:trPr>
        <w:tc>
          <w:tcPr>
            <w:tcW w:w="2865" w:type="dxa"/>
            <w:vMerge/>
            <w:tcBorders>
              <w:left w:val="single" w:sz="4" w:space="0" w:color="000000"/>
              <w:bottom w:val="single" w:sz="4" w:space="0" w:color="auto"/>
              <w:right w:val="single" w:sz="4" w:space="0" w:color="auto"/>
            </w:tcBorders>
            <w:shd w:val="clear" w:color="auto" w:fill="auto"/>
          </w:tcPr>
          <w:p w14:paraId="573486B3" w14:textId="77777777" w:rsidR="004D52C7" w:rsidRDefault="004D52C7" w:rsidP="00333DC6">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15206E0D" w14:textId="77777777" w:rsidR="004D52C7" w:rsidRPr="001A52F0"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2AA737" w14:textId="77777777" w:rsidR="004D52C7" w:rsidRPr="001A52F0" w:rsidRDefault="004D52C7" w:rsidP="0094045E">
            <w:pPr>
              <w:spacing w:line="240" w:lineRule="auto"/>
              <w:rPr>
                <w:rFonts w:ascii="Lato" w:hAnsi="Lato"/>
              </w:rPr>
            </w:pPr>
            <w:r>
              <w:rPr>
                <w:rFonts w:ascii="Lato" w:hAnsi="Lato"/>
              </w:rPr>
              <w:t>2. Liczba osób biorących udział w realizacji rekomendowanych programów profilaktycznych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375DAF30" w14:textId="3EB7CC9C" w:rsidR="004D52C7" w:rsidRDefault="004D52C7" w:rsidP="0001174A">
            <w:pPr>
              <w:spacing w:line="240" w:lineRule="auto"/>
              <w:jc w:val="center"/>
              <w:rPr>
                <w:rFonts w:ascii="Lato" w:hAnsi="Lato"/>
              </w:rPr>
            </w:pPr>
            <w:r>
              <w:rPr>
                <w:rFonts w:ascii="Lato" w:hAnsi="Lato"/>
              </w:rPr>
              <w:t>1000</w:t>
            </w:r>
          </w:p>
        </w:tc>
      </w:tr>
      <w:tr w:rsidR="004D52C7" w:rsidRPr="001A52F0" w14:paraId="6C687CBB" w14:textId="14BCBC46" w:rsidTr="00E028C5">
        <w:trPr>
          <w:trHeight w:val="345"/>
        </w:trPr>
        <w:tc>
          <w:tcPr>
            <w:tcW w:w="2865" w:type="dxa"/>
            <w:vMerge w:val="restart"/>
            <w:tcBorders>
              <w:top w:val="single" w:sz="4" w:space="0" w:color="auto"/>
              <w:left w:val="single" w:sz="4" w:space="0" w:color="000000"/>
              <w:right w:val="single" w:sz="4" w:space="0" w:color="auto"/>
            </w:tcBorders>
            <w:shd w:val="clear" w:color="auto" w:fill="auto"/>
          </w:tcPr>
          <w:p w14:paraId="4DFB91E7" w14:textId="77777777" w:rsidR="004D52C7" w:rsidRDefault="004D52C7" w:rsidP="00333DC6">
            <w:pPr>
              <w:spacing w:line="240" w:lineRule="auto"/>
              <w:rPr>
                <w:rFonts w:ascii="Lato" w:hAnsi="Lato"/>
              </w:rPr>
            </w:pPr>
            <w:r>
              <w:rPr>
                <w:rFonts w:ascii="Lato" w:hAnsi="Lato"/>
              </w:rPr>
              <w:t>4.2. Organizowanie szkoleń dla realizatorów rekomendowanych programów profilaktycznych</w:t>
            </w:r>
          </w:p>
        </w:tc>
        <w:tc>
          <w:tcPr>
            <w:tcW w:w="2127" w:type="dxa"/>
            <w:vMerge/>
            <w:tcBorders>
              <w:left w:val="single" w:sz="4" w:space="0" w:color="auto"/>
              <w:right w:val="single" w:sz="4" w:space="0" w:color="auto"/>
            </w:tcBorders>
            <w:shd w:val="clear" w:color="auto" w:fill="auto"/>
          </w:tcPr>
          <w:p w14:paraId="2E195051" w14:textId="77777777" w:rsidR="004D52C7" w:rsidRPr="001A52F0"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1901D8" w14:textId="7186CA8E" w:rsidR="004D52C7" w:rsidRPr="001A52F0" w:rsidRDefault="004D52C7" w:rsidP="00333DC6">
            <w:pPr>
              <w:spacing w:line="240" w:lineRule="auto"/>
              <w:rPr>
                <w:rFonts w:ascii="Lato" w:hAnsi="Lato"/>
              </w:rPr>
            </w:pPr>
            <w:r>
              <w:rPr>
                <w:rFonts w:ascii="Lato" w:hAnsi="Lato"/>
              </w:rPr>
              <w:t>1. Liczba szkoleń</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278F97BB" w14:textId="2C314940" w:rsidR="004D52C7" w:rsidRPr="001A52F0" w:rsidRDefault="004D52C7" w:rsidP="0001174A">
            <w:pPr>
              <w:spacing w:line="240" w:lineRule="auto"/>
              <w:jc w:val="center"/>
              <w:rPr>
                <w:rFonts w:ascii="Lato" w:hAnsi="Lato"/>
              </w:rPr>
            </w:pPr>
            <w:r>
              <w:rPr>
                <w:rFonts w:ascii="Lato" w:hAnsi="Lato"/>
              </w:rPr>
              <w:t>4</w:t>
            </w:r>
          </w:p>
        </w:tc>
      </w:tr>
      <w:tr w:rsidR="004D52C7" w:rsidRPr="001A52F0" w14:paraId="60AAA551" w14:textId="77777777" w:rsidTr="0001174A">
        <w:trPr>
          <w:trHeight w:val="960"/>
        </w:trPr>
        <w:tc>
          <w:tcPr>
            <w:tcW w:w="2865" w:type="dxa"/>
            <w:vMerge/>
            <w:tcBorders>
              <w:left w:val="single" w:sz="4" w:space="0" w:color="000000"/>
              <w:bottom w:val="single" w:sz="4" w:space="0" w:color="000000"/>
              <w:right w:val="single" w:sz="4" w:space="0" w:color="auto"/>
            </w:tcBorders>
            <w:shd w:val="clear" w:color="auto" w:fill="auto"/>
          </w:tcPr>
          <w:p w14:paraId="0711A4B3" w14:textId="77777777" w:rsidR="004D52C7" w:rsidRDefault="004D52C7" w:rsidP="00333DC6">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4AE8254B" w14:textId="77777777" w:rsidR="004D52C7" w:rsidRPr="005E5D57" w:rsidRDefault="004D52C7" w:rsidP="00333DC6">
            <w:pPr>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6EB85E9" w14:textId="77777777" w:rsidR="004D52C7" w:rsidRDefault="004D52C7" w:rsidP="0094045E">
            <w:pPr>
              <w:spacing w:line="240" w:lineRule="auto"/>
              <w:rPr>
                <w:rFonts w:ascii="Lato" w:hAnsi="Lato"/>
              </w:rPr>
            </w:pPr>
            <w:r>
              <w:rPr>
                <w:rFonts w:ascii="Lato" w:hAnsi="Lato"/>
              </w:rPr>
              <w:t>2. Liczba uczestników szkoleń</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547D296A" w14:textId="68EFD044" w:rsidR="004D52C7" w:rsidRDefault="004D52C7" w:rsidP="0001174A">
            <w:pPr>
              <w:spacing w:line="240" w:lineRule="auto"/>
              <w:jc w:val="center"/>
              <w:rPr>
                <w:rFonts w:ascii="Lato" w:hAnsi="Lato"/>
              </w:rPr>
            </w:pPr>
            <w:r>
              <w:rPr>
                <w:rFonts w:ascii="Lato" w:hAnsi="Lato"/>
              </w:rPr>
              <w:t>100</w:t>
            </w:r>
          </w:p>
        </w:tc>
      </w:tr>
    </w:tbl>
    <w:p w14:paraId="7F85F3C9" w14:textId="158CB630"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5236144C" w14:textId="7FB57EAC" w:rsidR="00911B25" w:rsidRDefault="00911B25"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70C98F3B" w14:textId="77777777" w:rsidR="00911B25" w:rsidRPr="002F51F8" w:rsidRDefault="00911B25"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50E66EEA" w14:textId="77777777"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2F51F8">
        <w:rPr>
          <w:rStyle w:val="Teksttreci"/>
          <w:rFonts w:ascii="Lato" w:hAnsi="Lato"/>
          <w:color w:val="000000"/>
          <w:sz w:val="24"/>
          <w:szCs w:val="24"/>
        </w:rPr>
        <w:t>Cel operacyjny 5. Poszerzanie i podnoszenie jakości oferty pomocy psychologicznej, socjoterapeutycznej i opiekuńczo-wychowawczej dla dzieci z rodzin z problemem alkoholowym i ich rodzin</w:t>
      </w:r>
    </w:p>
    <w:tbl>
      <w:tblPr>
        <w:tblW w:w="9392" w:type="dxa"/>
        <w:tblInd w:w="-35" w:type="dxa"/>
        <w:tblLayout w:type="fixed"/>
        <w:tblLook w:val="0000" w:firstRow="0" w:lastRow="0" w:firstColumn="0" w:lastColumn="0" w:noHBand="0" w:noVBand="0"/>
      </w:tblPr>
      <w:tblGrid>
        <w:gridCol w:w="2865"/>
        <w:gridCol w:w="2127"/>
        <w:gridCol w:w="2835"/>
        <w:gridCol w:w="1565"/>
      </w:tblGrid>
      <w:tr w:rsidR="00AE6FBF" w:rsidRPr="001A52F0" w14:paraId="1F5C993E" w14:textId="01DF7234" w:rsidTr="00B37194">
        <w:trPr>
          <w:trHeight w:val="1069"/>
        </w:trPr>
        <w:tc>
          <w:tcPr>
            <w:tcW w:w="2865" w:type="dxa"/>
            <w:tcBorders>
              <w:top w:val="single" w:sz="4" w:space="0" w:color="000000"/>
              <w:left w:val="single" w:sz="4" w:space="0" w:color="000000"/>
              <w:bottom w:val="single" w:sz="4" w:space="0" w:color="000000"/>
            </w:tcBorders>
            <w:shd w:val="clear" w:color="auto" w:fill="auto"/>
            <w:vAlign w:val="center"/>
          </w:tcPr>
          <w:p w14:paraId="3339DB74" w14:textId="77777777" w:rsidR="00AE6FBF" w:rsidRPr="001A52F0" w:rsidRDefault="00AE6FBF"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000000"/>
            </w:tcBorders>
            <w:shd w:val="clear" w:color="auto" w:fill="auto"/>
            <w:vAlign w:val="center"/>
          </w:tcPr>
          <w:p w14:paraId="4DA4BFD1" w14:textId="77777777" w:rsidR="00AE6FBF" w:rsidRPr="001A52F0" w:rsidRDefault="00AE6FBF"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445F8420" w14:textId="77777777" w:rsidR="00AE6FBF" w:rsidRPr="001A52F0" w:rsidRDefault="00AE6FBF" w:rsidP="00A648C4">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742CD6E8" w14:textId="015C15F5" w:rsidR="00FD1DA6" w:rsidRPr="00FD1DA6" w:rsidRDefault="00EE206C"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94045E" w:rsidRPr="001A52F0" w14:paraId="69385644" w14:textId="312FCEF8" w:rsidTr="00EE206C">
        <w:trPr>
          <w:trHeight w:val="1890"/>
        </w:trPr>
        <w:tc>
          <w:tcPr>
            <w:tcW w:w="2865" w:type="dxa"/>
            <w:vMerge w:val="restart"/>
            <w:tcBorders>
              <w:top w:val="single" w:sz="4" w:space="0" w:color="000000"/>
              <w:left w:val="single" w:sz="4" w:space="0" w:color="000000"/>
            </w:tcBorders>
            <w:shd w:val="clear" w:color="auto" w:fill="auto"/>
          </w:tcPr>
          <w:p w14:paraId="3E6F9C4A" w14:textId="50F06008" w:rsidR="0094045E" w:rsidRDefault="0094045E" w:rsidP="00333DC6">
            <w:pPr>
              <w:spacing w:line="240" w:lineRule="auto"/>
              <w:rPr>
                <w:rFonts w:ascii="Lato" w:hAnsi="Lato"/>
              </w:rPr>
            </w:pPr>
            <w:r>
              <w:rPr>
                <w:rFonts w:ascii="Lato" w:hAnsi="Lato"/>
              </w:rPr>
              <w:t>5</w:t>
            </w:r>
            <w:r w:rsidRPr="001A52F0">
              <w:rPr>
                <w:rFonts w:ascii="Lato" w:hAnsi="Lato"/>
              </w:rPr>
              <w:t>.</w:t>
            </w:r>
            <w:r>
              <w:rPr>
                <w:rFonts w:ascii="Lato" w:hAnsi="Lato"/>
              </w:rPr>
              <w:t>1</w:t>
            </w:r>
            <w:r w:rsidRPr="001A52F0">
              <w:rPr>
                <w:rFonts w:ascii="Lato" w:hAnsi="Lato"/>
              </w:rPr>
              <w:t>.</w:t>
            </w:r>
            <w:r>
              <w:rPr>
                <w:rFonts w:ascii="Lato" w:hAnsi="Lato"/>
              </w:rPr>
              <w:t xml:space="preserve"> Wspieranie programów pomocy psychologicznej, socjoterapeutycznej </w:t>
            </w:r>
            <w:r w:rsidR="00FD1DA6">
              <w:rPr>
                <w:rFonts w:ascii="Lato" w:hAnsi="Lato"/>
              </w:rPr>
              <w:br/>
            </w:r>
            <w:r>
              <w:rPr>
                <w:rFonts w:ascii="Lato" w:hAnsi="Lato"/>
              </w:rPr>
              <w:t xml:space="preserve">i opiekuńczo-wychowawczej </w:t>
            </w:r>
            <w:r w:rsidR="00FD1DA6">
              <w:rPr>
                <w:rFonts w:ascii="Lato" w:hAnsi="Lato"/>
              </w:rPr>
              <w:br/>
            </w:r>
            <w:r>
              <w:rPr>
                <w:rFonts w:ascii="Lato" w:hAnsi="Lato"/>
              </w:rPr>
              <w:t xml:space="preserve">w placówkach oferujących pomoc dzieciom </w:t>
            </w:r>
            <w:r>
              <w:rPr>
                <w:rFonts w:ascii="Lato" w:hAnsi="Lato"/>
              </w:rPr>
              <w:br/>
              <w:t xml:space="preserve">z rodzin z problemem alkoholowym </w:t>
            </w:r>
          </w:p>
          <w:p w14:paraId="5ACBA8A2" w14:textId="77777777" w:rsidR="0094045E" w:rsidRPr="001A52F0" w:rsidRDefault="0094045E" w:rsidP="00333DC6">
            <w:pPr>
              <w:spacing w:line="240" w:lineRule="auto"/>
              <w:ind w:left="284" w:hanging="284"/>
              <w:rPr>
                <w:rFonts w:ascii="Lato" w:hAnsi="Lato"/>
              </w:rPr>
            </w:pPr>
            <w:r>
              <w:rPr>
                <w:rFonts w:ascii="Lato" w:hAnsi="Lato"/>
              </w:rPr>
              <w:t xml:space="preserve"> </w:t>
            </w:r>
          </w:p>
        </w:tc>
        <w:tc>
          <w:tcPr>
            <w:tcW w:w="2127" w:type="dxa"/>
            <w:vMerge w:val="restart"/>
            <w:tcBorders>
              <w:top w:val="single" w:sz="4" w:space="0" w:color="000000"/>
              <w:left w:val="single" w:sz="4" w:space="0" w:color="000000"/>
            </w:tcBorders>
            <w:shd w:val="clear" w:color="auto" w:fill="auto"/>
          </w:tcPr>
          <w:p w14:paraId="52114251" w14:textId="77777777" w:rsidR="0094045E" w:rsidRPr="001A52F0" w:rsidRDefault="0094045E" w:rsidP="00333DC6">
            <w:pPr>
              <w:spacing w:after="0" w:line="240" w:lineRule="auto"/>
              <w:rPr>
                <w:rFonts w:ascii="Lato" w:hAnsi="Lato"/>
              </w:rPr>
            </w:pPr>
            <w:r w:rsidRPr="001A52F0">
              <w:rPr>
                <w:rFonts w:ascii="Lato" w:hAnsi="Lato"/>
              </w:rPr>
              <w:t>Samorząd województwa, organizacje pozarządowe</w:t>
            </w:r>
          </w:p>
          <w:p w14:paraId="7B29F3BD" w14:textId="77777777" w:rsidR="0094045E" w:rsidRPr="001A52F0" w:rsidRDefault="0094045E" w:rsidP="00333DC6">
            <w:pPr>
              <w:snapToGrid w:val="0"/>
              <w:spacing w:line="240" w:lineRule="auto"/>
              <w:rPr>
                <w:rFonts w:ascii="Lato" w:hAnsi="Lato"/>
              </w:rPr>
            </w:pPr>
          </w:p>
        </w:tc>
        <w:tc>
          <w:tcPr>
            <w:tcW w:w="2835" w:type="dxa"/>
            <w:tcBorders>
              <w:top w:val="single" w:sz="4" w:space="0" w:color="000000"/>
              <w:left w:val="single" w:sz="4" w:space="0" w:color="000000"/>
              <w:bottom w:val="single" w:sz="4" w:space="0" w:color="auto"/>
              <w:right w:val="single" w:sz="4" w:space="0" w:color="auto"/>
            </w:tcBorders>
            <w:shd w:val="clear" w:color="auto" w:fill="auto"/>
          </w:tcPr>
          <w:p w14:paraId="1623747B" w14:textId="350C2858" w:rsidR="0094045E" w:rsidRPr="001A52F0" w:rsidRDefault="0094045E" w:rsidP="00333DC6">
            <w:pPr>
              <w:spacing w:line="240" w:lineRule="auto"/>
              <w:rPr>
                <w:rFonts w:ascii="Lato" w:hAnsi="Lato"/>
                <w:strike/>
              </w:rPr>
            </w:pPr>
            <w:r w:rsidRPr="001A52F0">
              <w:rPr>
                <w:rFonts w:ascii="Lato" w:hAnsi="Lato"/>
              </w:rPr>
              <w:t xml:space="preserve">1. Liczba </w:t>
            </w:r>
            <w:r>
              <w:rPr>
                <w:rFonts w:ascii="Lato" w:hAnsi="Lato"/>
              </w:rPr>
              <w:t>placówek</w:t>
            </w:r>
            <w:r w:rsidRPr="001A52F0">
              <w:rPr>
                <w:rFonts w:ascii="Lato" w:hAnsi="Lato"/>
              </w:rPr>
              <w:t xml:space="preserve"> realizujących program socjoterapeutyczny </w:t>
            </w:r>
            <w:r>
              <w:rPr>
                <w:rFonts w:ascii="Lato" w:hAnsi="Lato"/>
              </w:rPr>
              <w:br/>
            </w:r>
            <w:r w:rsidRPr="001A52F0">
              <w:rPr>
                <w:rFonts w:ascii="Lato" w:hAnsi="Lato"/>
              </w:rPr>
              <w:t>lub opiekuńczo-wychowawczy</w:t>
            </w:r>
            <w:r>
              <w:rPr>
                <w:rFonts w:ascii="Lato" w:hAnsi="Lato"/>
              </w:rPr>
              <w:t xml:space="preserve"> </w:t>
            </w:r>
            <w:r w:rsidRPr="001A52F0">
              <w:rPr>
                <w:rFonts w:ascii="Lato" w:hAnsi="Lato"/>
              </w:rPr>
              <w:t>otrzymujących wsparcie</w:t>
            </w:r>
            <w:r>
              <w:rPr>
                <w:rFonts w:ascii="Lato" w:hAnsi="Lato"/>
              </w:rPr>
              <w:t xml:space="preserve"> </w:t>
            </w:r>
            <w:r>
              <w:rPr>
                <w:rFonts w:ascii="Lato" w:hAnsi="Lato"/>
              </w:rPr>
              <w:br/>
              <w:t>z budżetu województwa</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1223CBED" w14:textId="1A9E28BB" w:rsidR="0094045E" w:rsidRPr="00EE206C" w:rsidRDefault="00EE206C" w:rsidP="00FD1DA6">
            <w:pPr>
              <w:spacing w:line="240" w:lineRule="auto"/>
              <w:jc w:val="center"/>
              <w:rPr>
                <w:rFonts w:ascii="Lato" w:hAnsi="Lato"/>
              </w:rPr>
            </w:pPr>
            <w:r w:rsidRPr="00EE206C">
              <w:rPr>
                <w:rFonts w:ascii="Lato" w:hAnsi="Lato"/>
              </w:rPr>
              <w:t>2</w:t>
            </w:r>
          </w:p>
        </w:tc>
      </w:tr>
      <w:tr w:rsidR="0094045E" w:rsidRPr="001A52F0" w14:paraId="3D44F0ED" w14:textId="77777777" w:rsidTr="00EE206C">
        <w:trPr>
          <w:trHeight w:val="1319"/>
        </w:trPr>
        <w:tc>
          <w:tcPr>
            <w:tcW w:w="2865" w:type="dxa"/>
            <w:vMerge/>
            <w:tcBorders>
              <w:left w:val="single" w:sz="4" w:space="0" w:color="000000"/>
              <w:bottom w:val="single" w:sz="4" w:space="0" w:color="000000"/>
            </w:tcBorders>
            <w:shd w:val="clear" w:color="auto" w:fill="auto"/>
          </w:tcPr>
          <w:p w14:paraId="6D7B5A78" w14:textId="77777777" w:rsidR="0094045E" w:rsidRDefault="0094045E" w:rsidP="00333DC6">
            <w:pPr>
              <w:spacing w:line="240" w:lineRule="auto"/>
              <w:rPr>
                <w:rFonts w:ascii="Lato" w:hAnsi="Lato"/>
              </w:rPr>
            </w:pPr>
          </w:p>
        </w:tc>
        <w:tc>
          <w:tcPr>
            <w:tcW w:w="2127" w:type="dxa"/>
            <w:vMerge/>
            <w:tcBorders>
              <w:left w:val="single" w:sz="4" w:space="0" w:color="000000"/>
              <w:bottom w:val="single" w:sz="4" w:space="0" w:color="000000"/>
            </w:tcBorders>
            <w:shd w:val="clear" w:color="auto" w:fill="auto"/>
          </w:tcPr>
          <w:p w14:paraId="304AA45B" w14:textId="77777777" w:rsidR="0094045E" w:rsidRPr="001A52F0" w:rsidRDefault="0094045E" w:rsidP="00333DC6">
            <w:pPr>
              <w:spacing w:after="0" w:line="240" w:lineRule="auto"/>
              <w:rPr>
                <w:rFonts w:ascii="Lato" w:hAnsi="Lato"/>
              </w:rPr>
            </w:pPr>
          </w:p>
        </w:tc>
        <w:tc>
          <w:tcPr>
            <w:tcW w:w="2835" w:type="dxa"/>
            <w:tcBorders>
              <w:top w:val="single" w:sz="4" w:space="0" w:color="auto"/>
              <w:left w:val="single" w:sz="4" w:space="0" w:color="000000"/>
              <w:bottom w:val="single" w:sz="4" w:space="0" w:color="000000"/>
              <w:right w:val="single" w:sz="4" w:space="0" w:color="auto"/>
            </w:tcBorders>
            <w:shd w:val="clear" w:color="auto" w:fill="auto"/>
          </w:tcPr>
          <w:p w14:paraId="3A900D27" w14:textId="3E5EE774" w:rsidR="0094045E" w:rsidRPr="001A52F0" w:rsidRDefault="0094045E" w:rsidP="0094045E">
            <w:pPr>
              <w:spacing w:line="240" w:lineRule="auto"/>
              <w:rPr>
                <w:rFonts w:ascii="Lato" w:hAnsi="Lato"/>
              </w:rPr>
            </w:pPr>
            <w:r w:rsidRPr="001A52F0">
              <w:rPr>
                <w:rFonts w:ascii="Lato" w:hAnsi="Lato"/>
              </w:rPr>
              <w:t xml:space="preserve">2. Liczba dzieci i młodzieży  biorących udział </w:t>
            </w:r>
            <w:r w:rsidR="00FD1DA6">
              <w:rPr>
                <w:rFonts w:ascii="Lato" w:hAnsi="Lato"/>
              </w:rPr>
              <w:br/>
            </w:r>
            <w:r w:rsidRPr="001A52F0">
              <w:rPr>
                <w:rFonts w:ascii="Lato" w:hAnsi="Lato"/>
              </w:rPr>
              <w:t xml:space="preserve">w zajęciach odbywających się w ww. </w:t>
            </w:r>
            <w:r>
              <w:rPr>
                <w:rFonts w:ascii="Lato" w:hAnsi="Lato"/>
              </w:rPr>
              <w:t>placówkach</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43555FB1" w14:textId="5F33D97E" w:rsidR="0094045E" w:rsidRPr="00EE206C" w:rsidRDefault="00EE206C" w:rsidP="00FD1DA6">
            <w:pPr>
              <w:spacing w:line="240" w:lineRule="auto"/>
              <w:jc w:val="center"/>
              <w:rPr>
                <w:rFonts w:ascii="Lato" w:hAnsi="Lato"/>
              </w:rPr>
            </w:pPr>
            <w:r w:rsidRPr="00EE206C">
              <w:rPr>
                <w:rFonts w:ascii="Lato" w:hAnsi="Lato"/>
              </w:rPr>
              <w:t>200</w:t>
            </w:r>
          </w:p>
        </w:tc>
      </w:tr>
    </w:tbl>
    <w:p w14:paraId="051484E5" w14:textId="77777777" w:rsidR="008C3E6E" w:rsidRDefault="008C3E6E"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4189D68F" w14:textId="37C7BFC4"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6. Zwiększenie dostępności i podniesienie jakości specjalistycznej pomocy dla osób doznających przemocy w rodzinie</w:t>
      </w:r>
    </w:p>
    <w:tbl>
      <w:tblPr>
        <w:tblW w:w="9392" w:type="dxa"/>
        <w:tblInd w:w="-35" w:type="dxa"/>
        <w:tblLayout w:type="fixed"/>
        <w:tblLook w:val="0000" w:firstRow="0" w:lastRow="0" w:firstColumn="0" w:lastColumn="0" w:noHBand="0" w:noVBand="0"/>
      </w:tblPr>
      <w:tblGrid>
        <w:gridCol w:w="2865"/>
        <w:gridCol w:w="2127"/>
        <w:gridCol w:w="2835"/>
        <w:gridCol w:w="1565"/>
      </w:tblGrid>
      <w:tr w:rsidR="00EE206C" w:rsidRPr="001A52F0" w14:paraId="290D9389" w14:textId="0D310C7D" w:rsidTr="00B37194">
        <w:trPr>
          <w:trHeight w:val="1065"/>
        </w:trPr>
        <w:tc>
          <w:tcPr>
            <w:tcW w:w="2865" w:type="dxa"/>
            <w:tcBorders>
              <w:top w:val="single" w:sz="4" w:space="0" w:color="000000"/>
              <w:left w:val="single" w:sz="4" w:space="0" w:color="000000"/>
              <w:bottom w:val="single" w:sz="4" w:space="0" w:color="000000"/>
              <w:right w:val="single" w:sz="4" w:space="0" w:color="auto"/>
            </w:tcBorders>
            <w:shd w:val="clear" w:color="auto" w:fill="auto"/>
            <w:vAlign w:val="center"/>
          </w:tcPr>
          <w:p w14:paraId="5FF8FDFE" w14:textId="77777777" w:rsidR="00EE206C" w:rsidRPr="001A52F0" w:rsidRDefault="00EE206C"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34F581" w14:textId="77777777" w:rsidR="00EE206C" w:rsidRPr="001A52F0" w:rsidRDefault="00EE206C"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auto"/>
              <w:bottom w:val="single" w:sz="4" w:space="0" w:color="000000"/>
              <w:right w:val="single" w:sz="4" w:space="0" w:color="auto"/>
            </w:tcBorders>
            <w:shd w:val="clear" w:color="auto" w:fill="auto"/>
            <w:vAlign w:val="center"/>
          </w:tcPr>
          <w:p w14:paraId="00BB35DA" w14:textId="77777777" w:rsidR="00EE206C" w:rsidRPr="001A52F0" w:rsidRDefault="00EE206C" w:rsidP="00A648C4">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2DB8D082" w14:textId="176B3F60" w:rsidR="00FD1DA6" w:rsidRPr="00B37194" w:rsidRDefault="00213FF5"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EE206C" w:rsidRPr="001A52F0" w14:paraId="78A21285" w14:textId="25AE174B" w:rsidTr="00213FF5">
        <w:trPr>
          <w:trHeight w:val="1600"/>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08E1B01D" w14:textId="3D673252" w:rsidR="00EE206C" w:rsidRPr="001A52F0" w:rsidRDefault="00EE206C" w:rsidP="00333DC6">
            <w:pPr>
              <w:spacing w:line="240" w:lineRule="auto"/>
              <w:rPr>
                <w:rFonts w:ascii="Lato" w:hAnsi="Lato"/>
              </w:rPr>
            </w:pPr>
            <w:r>
              <w:rPr>
                <w:rFonts w:ascii="Lato" w:hAnsi="Lato"/>
              </w:rPr>
              <w:t>6</w:t>
            </w:r>
            <w:r w:rsidRPr="001A52F0">
              <w:rPr>
                <w:rFonts w:ascii="Lato" w:hAnsi="Lato"/>
              </w:rPr>
              <w:t>.</w:t>
            </w:r>
            <w:r>
              <w:rPr>
                <w:rFonts w:ascii="Lato" w:hAnsi="Lato"/>
              </w:rPr>
              <w:t>1</w:t>
            </w:r>
            <w:r w:rsidRPr="001A52F0">
              <w:rPr>
                <w:rFonts w:ascii="Lato" w:hAnsi="Lato"/>
              </w:rPr>
              <w:t>.</w:t>
            </w:r>
            <w:r>
              <w:rPr>
                <w:rFonts w:ascii="Lato" w:hAnsi="Lato"/>
              </w:rPr>
              <w:t xml:space="preserve"> </w:t>
            </w:r>
            <w:r w:rsidRPr="001A52F0">
              <w:rPr>
                <w:rFonts w:ascii="Lato" w:hAnsi="Lato"/>
              </w:rPr>
              <w:t xml:space="preserve">Upowszechnianie programów pomocy psychologicznej, terapeutycznej, samopomocy </w:t>
            </w:r>
            <w:r>
              <w:rPr>
                <w:rFonts w:ascii="Lato" w:hAnsi="Lato"/>
              </w:rPr>
              <w:br/>
            </w:r>
            <w:r w:rsidRPr="001A52F0">
              <w:rPr>
                <w:rFonts w:ascii="Lato" w:hAnsi="Lato"/>
              </w:rPr>
              <w:t xml:space="preserve">dla ofiar przemocy </w:t>
            </w:r>
            <w:r w:rsidRPr="001A52F0">
              <w:rPr>
                <w:rFonts w:ascii="Lato" w:hAnsi="Lato"/>
              </w:rPr>
              <w:br/>
              <w:t>w rodzinach z problemem alkoholowym</w:t>
            </w:r>
          </w:p>
        </w:tc>
        <w:tc>
          <w:tcPr>
            <w:tcW w:w="2127" w:type="dxa"/>
            <w:vMerge w:val="restart"/>
            <w:tcBorders>
              <w:top w:val="single" w:sz="4" w:space="0" w:color="auto"/>
              <w:left w:val="single" w:sz="4" w:space="0" w:color="auto"/>
              <w:right w:val="single" w:sz="4" w:space="0" w:color="auto"/>
            </w:tcBorders>
            <w:shd w:val="clear" w:color="auto" w:fill="auto"/>
          </w:tcPr>
          <w:p w14:paraId="552DF022" w14:textId="77777777" w:rsidR="00EE206C" w:rsidRPr="001A52F0" w:rsidRDefault="00EE206C" w:rsidP="00333DC6">
            <w:pPr>
              <w:spacing w:after="0" w:line="240" w:lineRule="auto"/>
              <w:rPr>
                <w:rFonts w:ascii="Lato" w:hAnsi="Lato"/>
              </w:rPr>
            </w:pPr>
            <w:r w:rsidRPr="001A52F0">
              <w:rPr>
                <w:rFonts w:ascii="Lato" w:hAnsi="Lato"/>
              </w:rPr>
              <w:t>Samorząd województwa, organizacje pozarządowe</w:t>
            </w: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5E623542" w14:textId="77777777" w:rsidR="00EE206C" w:rsidRPr="001A52F0" w:rsidRDefault="00EE206C" w:rsidP="00333DC6">
            <w:pPr>
              <w:spacing w:line="240" w:lineRule="auto"/>
              <w:rPr>
                <w:rFonts w:ascii="Lato" w:hAnsi="Lato"/>
              </w:rPr>
            </w:pPr>
            <w:r w:rsidRPr="008B787E">
              <w:rPr>
                <w:rFonts w:ascii="Lato" w:hAnsi="Lato"/>
              </w:rPr>
              <w:t>1. Liczba działań  upowszechniających programy pomocy psychologicznej, terapeutycznej, samopomocy dla ofiar przemocy</w:t>
            </w:r>
            <w:r w:rsidRPr="001A52F0">
              <w:rPr>
                <w:rFonts w:ascii="Lato" w:hAnsi="Lato"/>
              </w:rPr>
              <w:t xml:space="preserve"> </w:t>
            </w:r>
            <w:r w:rsidRPr="001A52F0">
              <w:rPr>
                <w:rFonts w:ascii="Lato" w:hAnsi="Lato"/>
              </w:rPr>
              <w:br/>
            </w:r>
          </w:p>
        </w:tc>
        <w:tc>
          <w:tcPr>
            <w:tcW w:w="1565" w:type="dxa"/>
            <w:tcBorders>
              <w:top w:val="single" w:sz="4" w:space="0" w:color="000000"/>
              <w:left w:val="single" w:sz="4" w:space="0" w:color="auto"/>
              <w:bottom w:val="single" w:sz="4" w:space="0" w:color="000000"/>
              <w:right w:val="single" w:sz="4" w:space="0" w:color="000000"/>
            </w:tcBorders>
            <w:shd w:val="clear" w:color="auto" w:fill="auto"/>
          </w:tcPr>
          <w:p w14:paraId="22C053BE" w14:textId="334B3685" w:rsidR="00EE206C" w:rsidRPr="001A52F0" w:rsidRDefault="00213FF5" w:rsidP="00FD1DA6">
            <w:pPr>
              <w:spacing w:line="240" w:lineRule="auto"/>
              <w:jc w:val="center"/>
              <w:rPr>
                <w:rFonts w:ascii="Lato" w:hAnsi="Lato"/>
              </w:rPr>
            </w:pPr>
            <w:r>
              <w:rPr>
                <w:rFonts w:ascii="Lato" w:hAnsi="Lato"/>
              </w:rPr>
              <w:t>2</w:t>
            </w:r>
          </w:p>
        </w:tc>
      </w:tr>
      <w:tr w:rsidR="00EE206C" w:rsidRPr="001A52F0" w14:paraId="6241FA22" w14:textId="7479E243" w:rsidTr="00213FF5">
        <w:trPr>
          <w:trHeight w:val="1370"/>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7CAD6795" w14:textId="005B2869" w:rsidR="00EE206C" w:rsidRPr="001A52F0" w:rsidRDefault="00EE206C" w:rsidP="00333DC6">
            <w:pPr>
              <w:spacing w:after="0" w:line="240" w:lineRule="auto"/>
              <w:rPr>
                <w:rFonts w:ascii="Lato" w:hAnsi="Lato"/>
              </w:rPr>
            </w:pPr>
            <w:r>
              <w:rPr>
                <w:rFonts w:ascii="Lato" w:hAnsi="Lato"/>
              </w:rPr>
              <w:t>6</w:t>
            </w:r>
            <w:r w:rsidRPr="001A52F0">
              <w:rPr>
                <w:rFonts w:ascii="Lato" w:hAnsi="Lato"/>
              </w:rPr>
              <w:t>.</w:t>
            </w:r>
            <w:r>
              <w:rPr>
                <w:rFonts w:ascii="Lato" w:hAnsi="Lato"/>
              </w:rPr>
              <w:t>2</w:t>
            </w:r>
            <w:r w:rsidRPr="001A52F0">
              <w:rPr>
                <w:rFonts w:ascii="Lato" w:hAnsi="Lato"/>
              </w:rPr>
              <w:t>. Organizowanie szkoleń dla przedstawicieli służb działających w obszarze przeciwdziałania przemocy w rodzinach z problemem alkoholowym</w:t>
            </w:r>
          </w:p>
        </w:tc>
        <w:tc>
          <w:tcPr>
            <w:tcW w:w="2127" w:type="dxa"/>
            <w:vMerge/>
            <w:tcBorders>
              <w:left w:val="single" w:sz="4" w:space="0" w:color="auto"/>
              <w:bottom w:val="single" w:sz="4" w:space="0" w:color="auto"/>
              <w:right w:val="single" w:sz="4" w:space="0" w:color="auto"/>
            </w:tcBorders>
            <w:shd w:val="clear" w:color="auto" w:fill="auto"/>
          </w:tcPr>
          <w:p w14:paraId="236BB54B" w14:textId="77777777" w:rsidR="00EE206C" w:rsidRPr="001A52F0" w:rsidRDefault="00EE206C"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7616C2F4" w14:textId="09756102" w:rsidR="00EE206C" w:rsidRPr="001A52F0" w:rsidRDefault="00EE206C" w:rsidP="00333DC6">
            <w:pPr>
              <w:spacing w:line="240" w:lineRule="auto"/>
              <w:rPr>
                <w:rFonts w:ascii="Lato" w:hAnsi="Lato"/>
                <w:strike/>
              </w:rPr>
            </w:pPr>
            <w:r w:rsidRPr="008B787E">
              <w:rPr>
                <w:rFonts w:ascii="Lato" w:hAnsi="Lato"/>
              </w:rPr>
              <w:t>1.</w:t>
            </w:r>
            <w:r>
              <w:rPr>
                <w:rFonts w:ascii="Lato" w:hAnsi="Lato"/>
              </w:rPr>
              <w:t xml:space="preserve"> </w:t>
            </w:r>
            <w:r w:rsidRPr="008B787E">
              <w:rPr>
                <w:rFonts w:ascii="Lato" w:hAnsi="Lato"/>
              </w:rPr>
              <w:t xml:space="preserve">Liczba szkoleń przygotowujących </w:t>
            </w:r>
            <w:r w:rsidR="00FD1DA6">
              <w:rPr>
                <w:rFonts w:ascii="Lato" w:hAnsi="Lato"/>
              </w:rPr>
              <w:br/>
            </w:r>
            <w:r w:rsidRPr="008B787E">
              <w:rPr>
                <w:rFonts w:ascii="Lato" w:hAnsi="Lato"/>
              </w:rPr>
              <w:t>do pracy z ofiarami przemocy w rodzinie dorosłymi i dziećmi</w:t>
            </w:r>
          </w:p>
        </w:tc>
        <w:tc>
          <w:tcPr>
            <w:tcW w:w="1565" w:type="dxa"/>
            <w:tcBorders>
              <w:top w:val="single" w:sz="4" w:space="0" w:color="000000"/>
              <w:left w:val="single" w:sz="4" w:space="0" w:color="auto"/>
              <w:bottom w:val="single" w:sz="4" w:space="0" w:color="000000"/>
              <w:right w:val="single" w:sz="4" w:space="0" w:color="000000"/>
            </w:tcBorders>
            <w:shd w:val="clear" w:color="auto" w:fill="auto"/>
          </w:tcPr>
          <w:p w14:paraId="02EA0DD8" w14:textId="67776AB9" w:rsidR="00EE206C" w:rsidRPr="00213FF5" w:rsidRDefault="00213FF5" w:rsidP="00FD1DA6">
            <w:pPr>
              <w:spacing w:line="240" w:lineRule="auto"/>
              <w:jc w:val="center"/>
              <w:rPr>
                <w:rFonts w:ascii="Lato" w:hAnsi="Lato"/>
              </w:rPr>
            </w:pPr>
            <w:r w:rsidRPr="00213FF5">
              <w:rPr>
                <w:rFonts w:ascii="Lato" w:hAnsi="Lato"/>
              </w:rPr>
              <w:t>1</w:t>
            </w:r>
          </w:p>
        </w:tc>
      </w:tr>
    </w:tbl>
    <w:p w14:paraId="4DB4A880"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6FB8E333"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17839FDC" w14:textId="77777777" w:rsidR="00FD1DA6" w:rsidRDefault="00FD1DA6" w:rsidP="002F2AF3">
      <w:pPr>
        <w:pStyle w:val="Teksttreci1"/>
        <w:shd w:val="clear" w:color="auto" w:fill="auto"/>
        <w:spacing w:before="120" w:after="120" w:line="240" w:lineRule="auto"/>
        <w:ind w:firstLine="0"/>
        <w:jc w:val="left"/>
        <w:rPr>
          <w:rStyle w:val="Teksttreci"/>
          <w:rFonts w:ascii="Lato" w:hAnsi="Lato"/>
          <w:sz w:val="24"/>
          <w:szCs w:val="24"/>
        </w:rPr>
      </w:pPr>
    </w:p>
    <w:p w14:paraId="2D896098" w14:textId="089A0377" w:rsidR="002F2AF3"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sz w:val="24"/>
          <w:szCs w:val="24"/>
        </w:rPr>
        <w:t xml:space="preserve">Cel operacyjny 7. </w:t>
      </w:r>
      <w:r w:rsidRPr="00B51266">
        <w:rPr>
          <w:rStyle w:val="Teksttreci"/>
          <w:rFonts w:ascii="Lato" w:hAnsi="Lato"/>
          <w:color w:val="000000"/>
          <w:sz w:val="24"/>
          <w:szCs w:val="24"/>
        </w:rPr>
        <w:t xml:space="preserve">Redukcja szkód, </w:t>
      </w:r>
      <w:r w:rsidRPr="005E5D57">
        <w:rPr>
          <w:rStyle w:val="Teksttreci"/>
          <w:rFonts w:ascii="Lato" w:hAnsi="Lato"/>
          <w:sz w:val="24"/>
          <w:szCs w:val="24"/>
        </w:rPr>
        <w:t xml:space="preserve">leczenie, </w:t>
      </w:r>
      <w:r w:rsidRPr="00B51266">
        <w:rPr>
          <w:rStyle w:val="Teksttreci"/>
          <w:rFonts w:ascii="Lato" w:hAnsi="Lato"/>
          <w:color w:val="000000"/>
          <w:sz w:val="24"/>
          <w:szCs w:val="24"/>
        </w:rPr>
        <w:t>rehabilitacja i reintegracja społeczna osób uzależnionych oraz ich bliskich</w:t>
      </w:r>
    </w:p>
    <w:tbl>
      <w:tblPr>
        <w:tblW w:w="9392" w:type="dxa"/>
        <w:tblInd w:w="-35" w:type="dxa"/>
        <w:tblLayout w:type="fixed"/>
        <w:tblLook w:val="0000" w:firstRow="0" w:lastRow="0" w:firstColumn="0" w:lastColumn="0" w:noHBand="0" w:noVBand="0"/>
      </w:tblPr>
      <w:tblGrid>
        <w:gridCol w:w="2865"/>
        <w:gridCol w:w="2127"/>
        <w:gridCol w:w="2835"/>
        <w:gridCol w:w="1559"/>
        <w:gridCol w:w="6"/>
      </w:tblGrid>
      <w:tr w:rsidR="00EE206C" w:rsidRPr="001A52F0" w14:paraId="024C483C" w14:textId="31D7A979" w:rsidTr="00B37194">
        <w:trPr>
          <w:trHeight w:val="1065"/>
        </w:trPr>
        <w:tc>
          <w:tcPr>
            <w:tcW w:w="2865" w:type="dxa"/>
            <w:tcBorders>
              <w:top w:val="single" w:sz="4" w:space="0" w:color="000000"/>
              <w:left w:val="single" w:sz="4" w:space="0" w:color="000000"/>
              <w:bottom w:val="single" w:sz="4" w:space="0" w:color="000000"/>
            </w:tcBorders>
            <w:shd w:val="clear" w:color="auto" w:fill="auto"/>
            <w:vAlign w:val="center"/>
          </w:tcPr>
          <w:p w14:paraId="0A4B6F14" w14:textId="77777777" w:rsidR="00EE206C" w:rsidRPr="001A52F0" w:rsidRDefault="00EE206C" w:rsidP="00A648C4">
            <w:pPr>
              <w:spacing w:after="0" w:line="240" w:lineRule="auto"/>
              <w:jc w:val="center"/>
              <w:rPr>
                <w:rFonts w:ascii="Lato" w:hAnsi="Lato"/>
                <w:b/>
              </w:rPr>
            </w:pPr>
            <w:r w:rsidRPr="001A52F0">
              <w:rPr>
                <w:rFonts w:ascii="Lato" w:hAnsi="Lato"/>
                <w:b/>
              </w:rPr>
              <w:t>Planowane działania</w:t>
            </w:r>
          </w:p>
        </w:tc>
        <w:tc>
          <w:tcPr>
            <w:tcW w:w="2127" w:type="dxa"/>
            <w:tcBorders>
              <w:top w:val="single" w:sz="4" w:space="0" w:color="000000"/>
              <w:left w:val="single" w:sz="4" w:space="0" w:color="000000"/>
              <w:bottom w:val="single" w:sz="4" w:space="0" w:color="auto"/>
            </w:tcBorders>
            <w:shd w:val="clear" w:color="auto" w:fill="auto"/>
            <w:vAlign w:val="center"/>
          </w:tcPr>
          <w:p w14:paraId="0AF10D2A" w14:textId="77777777" w:rsidR="00EE206C" w:rsidRPr="001A52F0" w:rsidRDefault="00EE206C" w:rsidP="00A648C4">
            <w:pPr>
              <w:spacing w:after="0" w:line="240" w:lineRule="auto"/>
              <w:jc w:val="center"/>
              <w:rPr>
                <w:rFonts w:ascii="Lato" w:hAnsi="Lato"/>
                <w:b/>
              </w:rPr>
            </w:pPr>
            <w:r w:rsidRPr="001A52F0">
              <w:rPr>
                <w:rFonts w:ascii="Lato" w:hAnsi="Lato"/>
                <w:b/>
              </w:rPr>
              <w:t>Realizatorzy</w:t>
            </w:r>
          </w:p>
        </w:tc>
        <w:tc>
          <w:tcPr>
            <w:tcW w:w="283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92AEE4" w14:textId="77777777" w:rsidR="00EE206C" w:rsidRPr="001A52F0" w:rsidRDefault="00EE206C" w:rsidP="00A648C4">
            <w:pPr>
              <w:spacing w:after="0" w:line="240" w:lineRule="auto"/>
              <w:jc w:val="center"/>
              <w:rPr>
                <w:rFonts w:ascii="Lato" w:hAnsi="Lato"/>
              </w:rPr>
            </w:pPr>
            <w:r w:rsidRPr="001A52F0">
              <w:rPr>
                <w:rFonts w:ascii="Lato" w:hAnsi="Lato"/>
                <w:b/>
              </w:rPr>
              <w:t>Wskaźniki realizacji celów</w:t>
            </w:r>
          </w:p>
        </w:tc>
        <w:tc>
          <w:tcPr>
            <w:tcW w:w="156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8D4945" w14:textId="32B81AEB" w:rsidR="00FD1DA6" w:rsidRPr="00B37194" w:rsidRDefault="00213FF5" w:rsidP="00B37194">
            <w:pPr>
              <w:spacing w:after="0" w:line="240" w:lineRule="auto"/>
              <w:jc w:val="center"/>
              <w:rPr>
                <w:rFonts w:ascii="Lato" w:hAnsi="Lato"/>
                <w:b/>
                <w:bCs/>
              </w:rPr>
            </w:pPr>
            <w:r w:rsidRPr="00FD1DA6">
              <w:rPr>
                <w:rFonts w:ascii="Lato" w:hAnsi="Lato"/>
                <w:b/>
                <w:bCs/>
              </w:rPr>
              <w:t>Wartość docelowa 2025</w:t>
            </w:r>
            <w:r w:rsidR="00FD1DA6" w:rsidRPr="00FD1DA6">
              <w:rPr>
                <w:rFonts w:ascii="Lato" w:hAnsi="Lato"/>
                <w:b/>
                <w:bCs/>
              </w:rPr>
              <w:t xml:space="preserve"> r.</w:t>
            </w:r>
          </w:p>
        </w:tc>
      </w:tr>
      <w:tr w:rsidR="00EE206C" w:rsidRPr="001A52F0" w14:paraId="1235BF64" w14:textId="2FD4BB22" w:rsidTr="008E4398">
        <w:trPr>
          <w:gridAfter w:val="1"/>
          <w:wAfter w:w="6" w:type="dxa"/>
          <w:trHeight w:val="1608"/>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437BCC63" w14:textId="41D6C575" w:rsidR="00EE206C" w:rsidRPr="001A52F0" w:rsidRDefault="00EE206C" w:rsidP="00333DC6">
            <w:pPr>
              <w:spacing w:line="240" w:lineRule="auto"/>
              <w:rPr>
                <w:rFonts w:ascii="Lato" w:hAnsi="Lato"/>
              </w:rPr>
            </w:pPr>
            <w:r>
              <w:rPr>
                <w:rFonts w:ascii="Lato" w:hAnsi="Lato"/>
              </w:rPr>
              <w:t>7</w:t>
            </w:r>
            <w:r w:rsidRPr="001A52F0">
              <w:rPr>
                <w:rFonts w:ascii="Lato" w:hAnsi="Lato"/>
              </w:rPr>
              <w:t>.1.</w:t>
            </w:r>
            <w:r>
              <w:rPr>
                <w:rFonts w:ascii="Lato" w:hAnsi="Lato"/>
              </w:rPr>
              <w:t xml:space="preserve"> </w:t>
            </w:r>
            <w:r w:rsidRPr="001A52F0">
              <w:rPr>
                <w:rFonts w:ascii="Lato" w:hAnsi="Lato"/>
              </w:rPr>
              <w:t>Rozwój oferty programów pomocy psychologicznej</w:t>
            </w:r>
            <w:r>
              <w:rPr>
                <w:rFonts w:ascii="Lato" w:hAnsi="Lato"/>
              </w:rPr>
              <w:t xml:space="preserve"> </w:t>
            </w:r>
            <w:r>
              <w:rPr>
                <w:rFonts w:ascii="Lato" w:hAnsi="Lato"/>
              </w:rPr>
              <w:br/>
              <w:t>i</w:t>
            </w:r>
            <w:r w:rsidRPr="001A52F0">
              <w:rPr>
                <w:rFonts w:ascii="Lato" w:hAnsi="Lato"/>
              </w:rPr>
              <w:t xml:space="preserve"> terapeutycznej</w:t>
            </w:r>
            <w:r w:rsidRPr="001A52F0">
              <w:rPr>
                <w:rFonts w:ascii="Lato" w:hAnsi="Lato"/>
              </w:rPr>
              <w:br/>
              <w:t xml:space="preserve">dla osób uzależnionych </w:t>
            </w:r>
            <w:r w:rsidR="00FD1DA6">
              <w:rPr>
                <w:rFonts w:ascii="Lato" w:hAnsi="Lato"/>
              </w:rPr>
              <w:br/>
            </w:r>
            <w:r w:rsidRPr="001A52F0">
              <w:rPr>
                <w:rFonts w:ascii="Lato" w:hAnsi="Lato"/>
              </w:rPr>
              <w:t>od alkoholu</w:t>
            </w:r>
            <w:r>
              <w:rPr>
                <w:rFonts w:ascii="Lato" w:hAnsi="Lato"/>
              </w:rPr>
              <w:t xml:space="preserve"> </w:t>
            </w:r>
            <w:r w:rsidR="00FD1DA6">
              <w:rPr>
                <w:rFonts w:ascii="Lato" w:hAnsi="Lato"/>
              </w:rPr>
              <w:br/>
            </w:r>
            <w:r>
              <w:rPr>
                <w:rFonts w:ascii="Lato" w:hAnsi="Lato"/>
              </w:rPr>
              <w:t>lub narkotyków i ich rodzin</w:t>
            </w:r>
          </w:p>
        </w:tc>
        <w:tc>
          <w:tcPr>
            <w:tcW w:w="2127" w:type="dxa"/>
            <w:tcBorders>
              <w:top w:val="single" w:sz="4" w:space="0" w:color="auto"/>
              <w:left w:val="single" w:sz="4" w:space="0" w:color="auto"/>
              <w:right w:val="single" w:sz="4" w:space="0" w:color="auto"/>
            </w:tcBorders>
            <w:shd w:val="clear" w:color="auto" w:fill="auto"/>
          </w:tcPr>
          <w:p w14:paraId="7F5CBA58" w14:textId="77777777" w:rsidR="00EE206C" w:rsidRPr="001A52F0" w:rsidRDefault="00EE206C" w:rsidP="00333DC6">
            <w:pPr>
              <w:spacing w:after="0"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t>
            </w:r>
            <w:proofErr w:type="spellStart"/>
            <w:r w:rsidRPr="001A52F0">
              <w:rPr>
                <w:rFonts w:ascii="Lato" w:hAnsi="Lato"/>
              </w:rPr>
              <w:t>WOTUiW</w:t>
            </w:r>
            <w:proofErr w:type="spellEnd"/>
            <w:r w:rsidRPr="001A52F0">
              <w:rPr>
                <w:rFonts w:ascii="Lato" w:hAnsi="Lato"/>
              </w:rPr>
              <w:t>,</w:t>
            </w:r>
            <w:r>
              <w:rPr>
                <w:rFonts w:ascii="Lato" w:hAnsi="Lato"/>
              </w:rPr>
              <w:t xml:space="preserve"> inne p</w:t>
            </w:r>
            <w:r w:rsidRPr="001A52F0">
              <w:rPr>
                <w:rFonts w:ascii="Lato" w:hAnsi="Lato"/>
              </w:rPr>
              <w:t xml:space="preserve">odmioty </w:t>
            </w:r>
            <w:r>
              <w:rPr>
                <w:rFonts w:ascii="Lato" w:hAnsi="Lato"/>
              </w:rPr>
              <w:t>lecznicze</w:t>
            </w:r>
            <w:r w:rsidRPr="001A52F0">
              <w:rPr>
                <w:rFonts w:ascii="Lato" w:hAnsi="Lato"/>
              </w:rPr>
              <w:t>, organizacje pozarządowe</w:t>
            </w: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2365C4A5" w14:textId="77777777" w:rsidR="00EE206C" w:rsidRPr="001A52F0" w:rsidRDefault="00EE206C" w:rsidP="00333DC6">
            <w:pPr>
              <w:spacing w:line="240" w:lineRule="auto"/>
              <w:rPr>
                <w:rFonts w:ascii="Lato" w:hAnsi="Lato"/>
              </w:rPr>
            </w:pPr>
            <w:r w:rsidRPr="00025C53">
              <w:rPr>
                <w:rFonts w:ascii="Lato" w:hAnsi="Lato"/>
              </w:rPr>
              <w:t>1. Liczba wspieranych programów dla osób uzależnionych</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14:paraId="3AD1AF87" w14:textId="3087502D" w:rsidR="00EE206C" w:rsidRDefault="00213FF5" w:rsidP="00FD1DA6">
            <w:pPr>
              <w:jc w:val="center"/>
              <w:rPr>
                <w:rFonts w:ascii="Lato" w:hAnsi="Lato"/>
              </w:rPr>
            </w:pPr>
            <w:r>
              <w:rPr>
                <w:rFonts w:ascii="Lato" w:hAnsi="Lato"/>
              </w:rPr>
              <w:t>4</w:t>
            </w:r>
          </w:p>
          <w:p w14:paraId="19479501" w14:textId="77777777" w:rsidR="00EE206C" w:rsidRDefault="00EE206C" w:rsidP="00FD1DA6">
            <w:pPr>
              <w:jc w:val="center"/>
              <w:rPr>
                <w:rFonts w:ascii="Lato" w:hAnsi="Lato"/>
              </w:rPr>
            </w:pPr>
          </w:p>
          <w:p w14:paraId="0F1BDBF3" w14:textId="77777777" w:rsidR="00EE206C" w:rsidRPr="001A52F0" w:rsidRDefault="00EE206C" w:rsidP="00FD1DA6">
            <w:pPr>
              <w:spacing w:line="240" w:lineRule="auto"/>
              <w:jc w:val="center"/>
              <w:rPr>
                <w:rFonts w:ascii="Lato" w:hAnsi="Lato"/>
              </w:rPr>
            </w:pPr>
          </w:p>
        </w:tc>
      </w:tr>
      <w:tr w:rsidR="00EE206C" w:rsidRPr="001A52F0" w14:paraId="583FA7A7" w14:textId="1CEE7CD0" w:rsidTr="008E4398">
        <w:trPr>
          <w:trHeight w:val="1119"/>
        </w:trPr>
        <w:tc>
          <w:tcPr>
            <w:tcW w:w="2865" w:type="dxa"/>
            <w:tcBorders>
              <w:top w:val="single" w:sz="4" w:space="0" w:color="000000"/>
              <w:left w:val="single" w:sz="4" w:space="0" w:color="000000"/>
              <w:bottom w:val="single" w:sz="4" w:space="0" w:color="000000"/>
              <w:right w:val="single" w:sz="4" w:space="0" w:color="auto"/>
            </w:tcBorders>
            <w:shd w:val="clear" w:color="auto" w:fill="auto"/>
          </w:tcPr>
          <w:p w14:paraId="32FC23D0" w14:textId="0FDDE664" w:rsidR="00EE206C" w:rsidRDefault="00EE206C" w:rsidP="00333DC6">
            <w:pPr>
              <w:spacing w:line="240" w:lineRule="auto"/>
              <w:rPr>
                <w:rFonts w:ascii="Lato" w:hAnsi="Lato"/>
              </w:rPr>
            </w:pPr>
            <w:r>
              <w:rPr>
                <w:rFonts w:ascii="Lato" w:hAnsi="Lato"/>
              </w:rPr>
              <w:t>7</w:t>
            </w:r>
            <w:r w:rsidRPr="001A52F0">
              <w:rPr>
                <w:rFonts w:ascii="Lato" w:hAnsi="Lato"/>
              </w:rPr>
              <w:t>.</w:t>
            </w:r>
            <w:r>
              <w:rPr>
                <w:rFonts w:ascii="Lato" w:hAnsi="Lato"/>
              </w:rPr>
              <w:t>2</w:t>
            </w:r>
            <w:r w:rsidRPr="001A52F0">
              <w:rPr>
                <w:rFonts w:ascii="Lato" w:hAnsi="Lato"/>
              </w:rPr>
              <w:t>.</w:t>
            </w:r>
            <w:r>
              <w:rPr>
                <w:rFonts w:ascii="Lato" w:hAnsi="Lato"/>
              </w:rPr>
              <w:t xml:space="preserve"> Wspieranie programów pomocy </w:t>
            </w:r>
            <w:r w:rsidR="002C43FC">
              <w:rPr>
                <w:rFonts w:ascii="Lato" w:hAnsi="Lato"/>
              </w:rPr>
              <w:br/>
            </w:r>
            <w:r>
              <w:rPr>
                <w:rFonts w:ascii="Lato" w:hAnsi="Lato"/>
              </w:rPr>
              <w:t>dla osób</w:t>
            </w:r>
            <w:r w:rsidR="00610C80">
              <w:rPr>
                <w:rFonts w:ascii="Lato" w:hAnsi="Lato"/>
              </w:rPr>
              <w:t xml:space="preserve"> </w:t>
            </w:r>
            <w:r>
              <w:rPr>
                <w:rFonts w:ascii="Lato" w:hAnsi="Lato"/>
              </w:rPr>
              <w:t xml:space="preserve">współuzależnionych </w:t>
            </w:r>
            <w:r w:rsidR="008E4398">
              <w:rPr>
                <w:rFonts w:ascii="Lato" w:hAnsi="Lato"/>
              </w:rPr>
              <w:br/>
            </w:r>
            <w:r>
              <w:rPr>
                <w:rFonts w:ascii="Lato" w:hAnsi="Lato"/>
              </w:rPr>
              <w:t>i DDA</w:t>
            </w:r>
          </w:p>
        </w:tc>
        <w:tc>
          <w:tcPr>
            <w:tcW w:w="2127" w:type="dxa"/>
            <w:tcBorders>
              <w:left w:val="single" w:sz="4" w:space="0" w:color="auto"/>
              <w:right w:val="single" w:sz="4" w:space="0" w:color="auto"/>
            </w:tcBorders>
            <w:shd w:val="clear" w:color="auto" w:fill="auto"/>
          </w:tcPr>
          <w:p w14:paraId="0DF6BD27" w14:textId="77777777" w:rsidR="00EE206C" w:rsidRPr="001A52F0" w:rsidRDefault="00EE206C" w:rsidP="00333DC6">
            <w:pPr>
              <w:spacing w:after="0" w:line="240" w:lineRule="auto"/>
              <w:rPr>
                <w:rFonts w:ascii="Lato" w:hAnsi="Lato"/>
              </w:rPr>
            </w:pPr>
          </w:p>
        </w:tc>
        <w:tc>
          <w:tcPr>
            <w:tcW w:w="2835" w:type="dxa"/>
            <w:tcBorders>
              <w:top w:val="single" w:sz="4" w:space="0" w:color="000000"/>
              <w:left w:val="single" w:sz="4" w:space="0" w:color="auto"/>
              <w:bottom w:val="single" w:sz="4" w:space="0" w:color="000000"/>
              <w:right w:val="single" w:sz="4" w:space="0" w:color="auto"/>
            </w:tcBorders>
            <w:shd w:val="clear" w:color="auto" w:fill="auto"/>
          </w:tcPr>
          <w:p w14:paraId="4DC34BCC" w14:textId="77777777" w:rsidR="00EE206C" w:rsidRPr="001A52F0" w:rsidRDefault="00EE206C" w:rsidP="00333DC6">
            <w:pPr>
              <w:spacing w:line="240" w:lineRule="auto"/>
              <w:rPr>
                <w:rFonts w:ascii="Lato" w:hAnsi="Lato"/>
              </w:rPr>
            </w:pPr>
            <w:r>
              <w:rPr>
                <w:rFonts w:ascii="Lato" w:hAnsi="Lato"/>
              </w:rPr>
              <w:t>1. Liczba osób współuzależnionych i DDA objętych pomocą</w:t>
            </w:r>
          </w:p>
        </w:tc>
        <w:tc>
          <w:tcPr>
            <w:tcW w:w="1565" w:type="dxa"/>
            <w:gridSpan w:val="2"/>
            <w:tcBorders>
              <w:top w:val="single" w:sz="4" w:space="0" w:color="000000"/>
              <w:left w:val="single" w:sz="4" w:space="0" w:color="auto"/>
              <w:bottom w:val="single" w:sz="4" w:space="0" w:color="000000"/>
              <w:right w:val="single" w:sz="4" w:space="0" w:color="000000"/>
            </w:tcBorders>
            <w:shd w:val="clear" w:color="auto" w:fill="auto"/>
          </w:tcPr>
          <w:p w14:paraId="49317853" w14:textId="3478D9B7" w:rsidR="00EE206C" w:rsidRDefault="00213FF5" w:rsidP="00FD1DA6">
            <w:pPr>
              <w:jc w:val="center"/>
              <w:rPr>
                <w:rFonts w:ascii="Lato" w:hAnsi="Lato"/>
              </w:rPr>
            </w:pPr>
            <w:r>
              <w:rPr>
                <w:rFonts w:ascii="Lato" w:hAnsi="Lato"/>
              </w:rPr>
              <w:t>200</w:t>
            </w:r>
          </w:p>
          <w:p w14:paraId="09E1D482" w14:textId="77777777" w:rsidR="00EE206C" w:rsidRDefault="00EE206C" w:rsidP="00FD1DA6">
            <w:pPr>
              <w:jc w:val="center"/>
              <w:rPr>
                <w:rFonts w:ascii="Lato" w:hAnsi="Lato"/>
              </w:rPr>
            </w:pPr>
          </w:p>
          <w:p w14:paraId="0436E666" w14:textId="77777777" w:rsidR="00EE206C" w:rsidRPr="001A52F0" w:rsidRDefault="00EE206C" w:rsidP="00FD1DA6">
            <w:pPr>
              <w:spacing w:line="240" w:lineRule="auto"/>
              <w:jc w:val="center"/>
              <w:rPr>
                <w:rFonts w:ascii="Lato" w:hAnsi="Lato"/>
              </w:rPr>
            </w:pPr>
          </w:p>
        </w:tc>
      </w:tr>
      <w:tr w:rsidR="00213FF5" w:rsidRPr="001A52F0" w14:paraId="3AB877B9" w14:textId="162DA9FF" w:rsidTr="008E4398">
        <w:trPr>
          <w:trHeight w:val="2490"/>
        </w:trPr>
        <w:tc>
          <w:tcPr>
            <w:tcW w:w="2865" w:type="dxa"/>
            <w:vMerge w:val="restart"/>
            <w:tcBorders>
              <w:top w:val="single" w:sz="4" w:space="0" w:color="000000"/>
              <w:left w:val="single" w:sz="4" w:space="0" w:color="000000"/>
              <w:right w:val="single" w:sz="4" w:space="0" w:color="auto"/>
            </w:tcBorders>
            <w:shd w:val="clear" w:color="auto" w:fill="auto"/>
          </w:tcPr>
          <w:p w14:paraId="1D0F83A4" w14:textId="6429FB5D" w:rsidR="00213FF5" w:rsidRDefault="00213FF5" w:rsidP="00333DC6">
            <w:pPr>
              <w:spacing w:line="240" w:lineRule="auto"/>
              <w:rPr>
                <w:rFonts w:ascii="Lato" w:hAnsi="Lato"/>
              </w:rPr>
            </w:pPr>
            <w:r>
              <w:rPr>
                <w:rFonts w:ascii="Lato" w:hAnsi="Lato"/>
              </w:rPr>
              <w:t>7</w:t>
            </w:r>
            <w:r w:rsidRPr="001A52F0">
              <w:rPr>
                <w:rFonts w:ascii="Lato" w:hAnsi="Lato"/>
              </w:rPr>
              <w:t>.</w:t>
            </w:r>
            <w:r>
              <w:rPr>
                <w:rFonts w:ascii="Lato" w:hAnsi="Lato"/>
              </w:rPr>
              <w:t>3</w:t>
            </w:r>
            <w:r w:rsidRPr="001A52F0">
              <w:rPr>
                <w:rFonts w:ascii="Lato" w:hAnsi="Lato"/>
              </w:rPr>
              <w:t>.</w:t>
            </w:r>
            <w:r>
              <w:rPr>
                <w:rFonts w:ascii="Lato" w:hAnsi="Lato"/>
              </w:rPr>
              <w:t xml:space="preserve"> Wspieranie działalności </w:t>
            </w:r>
            <w:proofErr w:type="spellStart"/>
            <w:r>
              <w:rPr>
                <w:rFonts w:ascii="Lato" w:hAnsi="Lato"/>
              </w:rPr>
              <w:t>pozaleczniczej</w:t>
            </w:r>
            <w:proofErr w:type="spellEnd"/>
            <w:r>
              <w:rPr>
                <w:rFonts w:ascii="Lato" w:hAnsi="Lato"/>
              </w:rPr>
              <w:t xml:space="preserve"> Wojewódzkiego Ośrodka Terapii Uzależnień </w:t>
            </w:r>
            <w:r>
              <w:rPr>
                <w:rFonts w:ascii="Lato" w:hAnsi="Lato"/>
              </w:rPr>
              <w:br/>
              <w:t xml:space="preserve">i Współuzależnienia </w:t>
            </w:r>
            <w:r w:rsidR="008E4398">
              <w:rPr>
                <w:rFonts w:ascii="Lato" w:hAnsi="Lato"/>
              </w:rPr>
              <w:br/>
            </w:r>
            <w:r>
              <w:rPr>
                <w:rFonts w:ascii="Lato" w:hAnsi="Lato"/>
              </w:rPr>
              <w:t xml:space="preserve">w Toruniu </w:t>
            </w:r>
          </w:p>
          <w:p w14:paraId="7739F979" w14:textId="77777777" w:rsidR="00213FF5" w:rsidRPr="001A52F0" w:rsidRDefault="00213FF5" w:rsidP="00333DC6">
            <w:pPr>
              <w:spacing w:line="240" w:lineRule="auto"/>
              <w:rPr>
                <w:rFonts w:ascii="Lato" w:hAnsi="Lato"/>
              </w:rPr>
            </w:pPr>
          </w:p>
        </w:tc>
        <w:tc>
          <w:tcPr>
            <w:tcW w:w="2127" w:type="dxa"/>
            <w:vMerge w:val="restart"/>
            <w:tcBorders>
              <w:left w:val="single" w:sz="4" w:space="0" w:color="auto"/>
              <w:right w:val="single" w:sz="4" w:space="0" w:color="auto"/>
            </w:tcBorders>
            <w:shd w:val="clear" w:color="auto" w:fill="auto"/>
          </w:tcPr>
          <w:p w14:paraId="0624A16E" w14:textId="77777777" w:rsidR="00213FF5" w:rsidRPr="001A52F0" w:rsidRDefault="00213FF5" w:rsidP="00333DC6">
            <w:pPr>
              <w:spacing w:after="0" w:line="240" w:lineRule="auto"/>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519E232E" w14:textId="1FFE082A" w:rsidR="00213FF5" w:rsidRPr="001A52F0" w:rsidRDefault="00213FF5" w:rsidP="00333DC6">
            <w:pPr>
              <w:spacing w:line="240" w:lineRule="auto"/>
              <w:rPr>
                <w:rFonts w:ascii="Lato" w:hAnsi="Lato"/>
              </w:rPr>
            </w:pPr>
            <w:r w:rsidRPr="001A52F0">
              <w:rPr>
                <w:rFonts w:ascii="Lato" w:hAnsi="Lato"/>
              </w:rPr>
              <w:t xml:space="preserve">1. Wysokość </w:t>
            </w:r>
            <w:r>
              <w:rPr>
                <w:rFonts w:ascii="Lato" w:hAnsi="Lato"/>
              </w:rPr>
              <w:t>środków</w:t>
            </w:r>
            <w:r w:rsidRPr="001A52F0">
              <w:rPr>
                <w:rFonts w:ascii="Lato" w:hAnsi="Lato"/>
              </w:rPr>
              <w:t xml:space="preserve"> finansowych</w:t>
            </w:r>
            <w:r w:rsidR="008E4398">
              <w:rPr>
                <w:rFonts w:ascii="Lato" w:hAnsi="Lato"/>
              </w:rPr>
              <w:t xml:space="preserve"> </w:t>
            </w:r>
            <w:r w:rsidRPr="001A52F0">
              <w:rPr>
                <w:rFonts w:ascii="Lato" w:hAnsi="Lato"/>
              </w:rPr>
              <w:t xml:space="preserve">przeznaczonych przez samorząd województwa </w:t>
            </w:r>
            <w:r w:rsidR="008E4398">
              <w:rPr>
                <w:rFonts w:ascii="Lato" w:hAnsi="Lato"/>
              </w:rPr>
              <w:br/>
            </w:r>
            <w:r w:rsidRPr="001A52F0">
              <w:rPr>
                <w:rFonts w:ascii="Lato" w:hAnsi="Lato"/>
              </w:rPr>
              <w:t xml:space="preserve">na realizację zadań </w:t>
            </w:r>
            <w:proofErr w:type="spellStart"/>
            <w:r w:rsidRPr="001A52F0">
              <w:rPr>
                <w:rFonts w:ascii="Lato" w:hAnsi="Lato"/>
              </w:rPr>
              <w:t>pozaleczniczych</w:t>
            </w:r>
            <w:proofErr w:type="spellEnd"/>
            <w:r w:rsidRPr="001A52F0">
              <w:rPr>
                <w:rFonts w:ascii="Lato" w:hAnsi="Lato"/>
              </w:rPr>
              <w:t xml:space="preserve"> Wojewódzkiego Ośrodka Terapii Uzależnienia </w:t>
            </w:r>
            <w:r>
              <w:rPr>
                <w:rFonts w:ascii="Lato" w:hAnsi="Lato"/>
              </w:rPr>
              <w:br/>
            </w:r>
            <w:r w:rsidRPr="001A52F0">
              <w:rPr>
                <w:rFonts w:ascii="Lato" w:hAnsi="Lato"/>
              </w:rPr>
              <w:t xml:space="preserve">i </w:t>
            </w:r>
            <w:r w:rsidR="00FD1DA6" w:rsidRPr="001A52F0">
              <w:rPr>
                <w:rFonts w:ascii="Lato" w:hAnsi="Lato"/>
              </w:rPr>
              <w:t>Współuzależnienia</w:t>
            </w:r>
            <w:r w:rsidRPr="001A52F0">
              <w:rPr>
                <w:rFonts w:ascii="Lato" w:hAnsi="Lato"/>
              </w:rPr>
              <w:t xml:space="preserve"> </w:t>
            </w:r>
          </w:p>
        </w:tc>
        <w:tc>
          <w:tcPr>
            <w:tcW w:w="1565" w:type="dxa"/>
            <w:gridSpan w:val="2"/>
            <w:tcBorders>
              <w:top w:val="single" w:sz="4" w:space="0" w:color="000000"/>
              <w:left w:val="single" w:sz="4" w:space="0" w:color="auto"/>
              <w:bottom w:val="single" w:sz="4" w:space="0" w:color="auto"/>
              <w:right w:val="single" w:sz="4" w:space="0" w:color="000000"/>
            </w:tcBorders>
            <w:shd w:val="clear" w:color="auto" w:fill="auto"/>
          </w:tcPr>
          <w:p w14:paraId="70DF5E65" w14:textId="43B02D5C" w:rsidR="00213FF5" w:rsidRPr="001A52F0" w:rsidRDefault="00962E42" w:rsidP="00FD1DA6">
            <w:pPr>
              <w:spacing w:line="240" w:lineRule="auto"/>
              <w:jc w:val="center"/>
              <w:rPr>
                <w:rFonts w:ascii="Lato" w:hAnsi="Lato"/>
              </w:rPr>
            </w:pPr>
            <w:r>
              <w:rPr>
                <w:rFonts w:ascii="Lato" w:hAnsi="Lato"/>
              </w:rPr>
              <w:t>120</w:t>
            </w:r>
            <w:r w:rsidR="00213FF5">
              <w:rPr>
                <w:rFonts w:ascii="Lato" w:hAnsi="Lato"/>
              </w:rPr>
              <w:t xml:space="preserve"> 000</w:t>
            </w:r>
          </w:p>
        </w:tc>
      </w:tr>
      <w:tr w:rsidR="00213FF5" w:rsidRPr="001A52F0" w14:paraId="5592D783" w14:textId="77777777" w:rsidTr="008E4398">
        <w:trPr>
          <w:trHeight w:val="1275"/>
        </w:trPr>
        <w:tc>
          <w:tcPr>
            <w:tcW w:w="2865" w:type="dxa"/>
            <w:vMerge/>
            <w:tcBorders>
              <w:left w:val="single" w:sz="4" w:space="0" w:color="000000"/>
              <w:right w:val="single" w:sz="4" w:space="0" w:color="auto"/>
            </w:tcBorders>
            <w:shd w:val="clear" w:color="auto" w:fill="auto"/>
          </w:tcPr>
          <w:p w14:paraId="539283A0" w14:textId="77777777" w:rsidR="00213FF5" w:rsidRDefault="00213FF5" w:rsidP="00333DC6">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36D07B99" w14:textId="77777777" w:rsidR="00213FF5" w:rsidRPr="001A52F0" w:rsidRDefault="00213FF5" w:rsidP="00333DC6">
            <w:pPr>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227AB0" w14:textId="6AC6CD8C" w:rsidR="00213FF5" w:rsidRPr="001A52F0" w:rsidRDefault="00213FF5" w:rsidP="00213FF5">
            <w:pPr>
              <w:spacing w:line="240" w:lineRule="auto"/>
              <w:rPr>
                <w:rFonts w:ascii="Lato" w:hAnsi="Lato"/>
              </w:rPr>
            </w:pPr>
            <w:r w:rsidRPr="00610FC0">
              <w:rPr>
                <w:rFonts w:ascii="Lato" w:hAnsi="Lato"/>
              </w:rPr>
              <w:t>2. Liczba placówek lecznictwa odwykowego objętych programami konsultacyjno-</w:t>
            </w:r>
            <w:proofErr w:type="spellStart"/>
            <w:r w:rsidRPr="00610FC0">
              <w:rPr>
                <w:rFonts w:ascii="Lato" w:hAnsi="Lato"/>
              </w:rPr>
              <w:t>superwizyjnymi</w:t>
            </w:r>
            <w:proofErr w:type="spellEnd"/>
          </w:p>
        </w:tc>
        <w:tc>
          <w:tcPr>
            <w:tcW w:w="1565" w:type="dxa"/>
            <w:gridSpan w:val="2"/>
            <w:tcBorders>
              <w:top w:val="single" w:sz="4" w:space="0" w:color="auto"/>
              <w:left w:val="single" w:sz="4" w:space="0" w:color="auto"/>
              <w:bottom w:val="single" w:sz="4" w:space="0" w:color="auto"/>
              <w:right w:val="single" w:sz="4" w:space="0" w:color="000000"/>
            </w:tcBorders>
            <w:shd w:val="clear" w:color="auto" w:fill="auto"/>
          </w:tcPr>
          <w:p w14:paraId="00C9B78A" w14:textId="1532862D" w:rsidR="00213FF5" w:rsidRDefault="003C1558" w:rsidP="00FD1DA6">
            <w:pPr>
              <w:spacing w:line="240" w:lineRule="auto"/>
              <w:jc w:val="center"/>
              <w:rPr>
                <w:rFonts w:ascii="Lato" w:hAnsi="Lato"/>
              </w:rPr>
            </w:pPr>
            <w:r>
              <w:rPr>
                <w:rFonts w:ascii="Lato" w:hAnsi="Lato"/>
              </w:rPr>
              <w:t>4</w:t>
            </w:r>
          </w:p>
        </w:tc>
      </w:tr>
      <w:tr w:rsidR="00213FF5" w:rsidRPr="001A52F0" w14:paraId="26F3D77F" w14:textId="34FD702C" w:rsidTr="008E4398">
        <w:trPr>
          <w:trHeight w:val="855"/>
        </w:trPr>
        <w:tc>
          <w:tcPr>
            <w:tcW w:w="2865" w:type="dxa"/>
            <w:vMerge w:val="restart"/>
            <w:tcBorders>
              <w:top w:val="single" w:sz="4" w:space="0" w:color="000000"/>
              <w:left w:val="single" w:sz="4" w:space="0" w:color="000000"/>
              <w:right w:val="single" w:sz="4" w:space="0" w:color="auto"/>
            </w:tcBorders>
            <w:shd w:val="clear" w:color="auto" w:fill="auto"/>
          </w:tcPr>
          <w:p w14:paraId="51D5D025" w14:textId="61A6A163" w:rsidR="00213FF5" w:rsidRDefault="00213FF5" w:rsidP="00333DC6">
            <w:pPr>
              <w:spacing w:after="0" w:line="240" w:lineRule="auto"/>
              <w:rPr>
                <w:rFonts w:ascii="Lato" w:hAnsi="Lato"/>
              </w:rPr>
            </w:pPr>
            <w:r>
              <w:rPr>
                <w:rFonts w:ascii="Lato" w:hAnsi="Lato"/>
              </w:rPr>
              <w:t>7</w:t>
            </w:r>
            <w:r w:rsidRPr="001A52F0">
              <w:rPr>
                <w:rFonts w:ascii="Lato" w:hAnsi="Lato"/>
              </w:rPr>
              <w:t>.</w:t>
            </w:r>
            <w:r>
              <w:rPr>
                <w:rFonts w:ascii="Lato" w:hAnsi="Lato"/>
              </w:rPr>
              <w:t>4</w:t>
            </w:r>
            <w:r w:rsidRPr="001A52F0">
              <w:rPr>
                <w:rFonts w:ascii="Lato" w:hAnsi="Lato"/>
              </w:rPr>
              <w:t>.</w:t>
            </w:r>
            <w:r>
              <w:rPr>
                <w:rFonts w:ascii="Lato" w:hAnsi="Lato"/>
              </w:rPr>
              <w:t xml:space="preserve"> Wspieranie działań podnoszących </w:t>
            </w:r>
            <w:r w:rsidRPr="001A52F0">
              <w:rPr>
                <w:rFonts w:ascii="Lato" w:hAnsi="Lato"/>
              </w:rPr>
              <w:t>kwalifikacj</w:t>
            </w:r>
            <w:r>
              <w:rPr>
                <w:rFonts w:ascii="Lato" w:hAnsi="Lato"/>
              </w:rPr>
              <w:t>e</w:t>
            </w:r>
            <w:r w:rsidRPr="001A52F0">
              <w:rPr>
                <w:rFonts w:ascii="Lato" w:hAnsi="Lato"/>
              </w:rPr>
              <w:t xml:space="preserve"> pracowników lecznictwa odwykowego, służby zdrowia oraz instytucji </w:t>
            </w:r>
            <w:r w:rsidR="008E4398">
              <w:rPr>
                <w:rFonts w:ascii="Lato" w:hAnsi="Lato"/>
              </w:rPr>
              <w:br/>
            </w:r>
            <w:r w:rsidRPr="001A52F0">
              <w:rPr>
                <w:rFonts w:ascii="Lato" w:hAnsi="Lato"/>
              </w:rPr>
              <w:t>z obszaru rozwiązywania problemów uzależnień</w:t>
            </w:r>
          </w:p>
          <w:p w14:paraId="129EF06A" w14:textId="77777777" w:rsidR="00213FF5" w:rsidRPr="001A52F0" w:rsidRDefault="00213FF5" w:rsidP="00333DC6">
            <w:pPr>
              <w:spacing w:after="0" w:line="240" w:lineRule="auto"/>
              <w:rPr>
                <w:rFonts w:ascii="Lato" w:hAnsi="Lato"/>
              </w:rPr>
            </w:pPr>
          </w:p>
        </w:tc>
        <w:tc>
          <w:tcPr>
            <w:tcW w:w="2127" w:type="dxa"/>
            <w:vMerge w:val="restart"/>
            <w:tcBorders>
              <w:left w:val="single" w:sz="4" w:space="0" w:color="auto"/>
              <w:right w:val="single" w:sz="4" w:space="0" w:color="auto"/>
            </w:tcBorders>
            <w:shd w:val="clear" w:color="auto" w:fill="auto"/>
            <w:vAlign w:val="center"/>
          </w:tcPr>
          <w:p w14:paraId="7679C53B" w14:textId="77777777" w:rsidR="00213FF5" w:rsidRPr="001A52F0" w:rsidRDefault="00213FF5" w:rsidP="00333DC6">
            <w:pPr>
              <w:snapToGrid w:val="0"/>
              <w:spacing w:line="240" w:lineRule="auto"/>
              <w:jc w:val="both"/>
              <w:rPr>
                <w:rFonts w:ascii="Lato" w:hAnsi="Lato"/>
              </w:rPr>
            </w:pPr>
          </w:p>
        </w:tc>
        <w:tc>
          <w:tcPr>
            <w:tcW w:w="2835" w:type="dxa"/>
            <w:tcBorders>
              <w:top w:val="single" w:sz="4" w:space="0" w:color="000000"/>
              <w:left w:val="single" w:sz="4" w:space="0" w:color="auto"/>
              <w:bottom w:val="single" w:sz="4" w:space="0" w:color="auto"/>
              <w:right w:val="single" w:sz="4" w:space="0" w:color="auto"/>
            </w:tcBorders>
            <w:shd w:val="clear" w:color="auto" w:fill="auto"/>
          </w:tcPr>
          <w:p w14:paraId="16DFE8D4" w14:textId="62121DFF" w:rsidR="00213FF5" w:rsidRPr="001A52F0" w:rsidRDefault="00213FF5" w:rsidP="00333DC6">
            <w:pPr>
              <w:spacing w:line="240" w:lineRule="auto"/>
              <w:rPr>
                <w:rFonts w:ascii="Lato" w:hAnsi="Lato"/>
              </w:rPr>
            </w:pPr>
            <w:r w:rsidRPr="001A52F0">
              <w:rPr>
                <w:rFonts w:ascii="Lato" w:hAnsi="Lato"/>
                <w:color w:val="000000"/>
              </w:rPr>
              <w:t>1.</w:t>
            </w:r>
            <w:r>
              <w:rPr>
                <w:rFonts w:ascii="Lato" w:hAnsi="Lato"/>
                <w:color w:val="000000"/>
              </w:rPr>
              <w:t xml:space="preserve"> </w:t>
            </w:r>
            <w:r w:rsidRPr="001A52F0">
              <w:rPr>
                <w:rFonts w:ascii="Lato" w:hAnsi="Lato"/>
                <w:color w:val="000000"/>
              </w:rPr>
              <w:t>Liczba działań edukacyjnych (konferencji, seminariów, warsztatów</w:t>
            </w:r>
            <w:r>
              <w:rPr>
                <w:rFonts w:ascii="Lato" w:hAnsi="Lato"/>
                <w:color w:val="000000"/>
              </w:rPr>
              <w:t xml:space="preserve"> itp.</w:t>
            </w:r>
            <w:r w:rsidRPr="001A52F0">
              <w:rPr>
                <w:rFonts w:ascii="Lato" w:hAnsi="Lato"/>
                <w:color w:val="000000"/>
              </w:rPr>
              <w:t>)</w:t>
            </w:r>
          </w:p>
        </w:tc>
        <w:tc>
          <w:tcPr>
            <w:tcW w:w="1565" w:type="dxa"/>
            <w:gridSpan w:val="2"/>
            <w:tcBorders>
              <w:top w:val="single" w:sz="4" w:space="0" w:color="000000"/>
              <w:left w:val="single" w:sz="4" w:space="0" w:color="auto"/>
              <w:bottom w:val="single" w:sz="4" w:space="0" w:color="auto"/>
              <w:right w:val="single" w:sz="4" w:space="0" w:color="000000"/>
            </w:tcBorders>
            <w:shd w:val="clear" w:color="auto" w:fill="auto"/>
          </w:tcPr>
          <w:p w14:paraId="79C52052" w14:textId="4E522B23" w:rsidR="00213FF5" w:rsidRPr="001A52F0" w:rsidRDefault="003C1558" w:rsidP="00FD1DA6">
            <w:pPr>
              <w:spacing w:line="240" w:lineRule="auto"/>
              <w:jc w:val="center"/>
              <w:rPr>
                <w:rFonts w:ascii="Lato" w:hAnsi="Lato"/>
              </w:rPr>
            </w:pPr>
            <w:r>
              <w:rPr>
                <w:rFonts w:ascii="Lato" w:hAnsi="Lato"/>
              </w:rPr>
              <w:t>2</w:t>
            </w:r>
          </w:p>
        </w:tc>
      </w:tr>
      <w:tr w:rsidR="00213FF5" w:rsidRPr="001A52F0" w14:paraId="51FE7E2B" w14:textId="77777777" w:rsidTr="002C43FC">
        <w:trPr>
          <w:trHeight w:val="1245"/>
        </w:trPr>
        <w:tc>
          <w:tcPr>
            <w:tcW w:w="2865" w:type="dxa"/>
            <w:vMerge/>
            <w:tcBorders>
              <w:left w:val="single" w:sz="4" w:space="0" w:color="000000"/>
              <w:bottom w:val="single" w:sz="4" w:space="0" w:color="auto"/>
              <w:right w:val="single" w:sz="4" w:space="0" w:color="auto"/>
            </w:tcBorders>
            <w:shd w:val="clear" w:color="auto" w:fill="auto"/>
          </w:tcPr>
          <w:p w14:paraId="27102DB1" w14:textId="77777777" w:rsidR="00213FF5" w:rsidRDefault="00213FF5" w:rsidP="00333DC6">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vAlign w:val="center"/>
          </w:tcPr>
          <w:p w14:paraId="32B5A343" w14:textId="77777777" w:rsidR="00213FF5" w:rsidRPr="001A52F0" w:rsidRDefault="00213FF5" w:rsidP="00333DC6">
            <w:pPr>
              <w:snapToGrid w:val="0"/>
              <w:spacing w:line="240" w:lineRule="auto"/>
              <w:jc w:val="both"/>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451182" w14:textId="77777777" w:rsidR="00213FF5" w:rsidRPr="001A52F0" w:rsidRDefault="00213FF5" w:rsidP="00213FF5">
            <w:pPr>
              <w:spacing w:line="240" w:lineRule="auto"/>
              <w:rPr>
                <w:rFonts w:ascii="Lato" w:hAnsi="Lato"/>
                <w:color w:val="000000"/>
              </w:rPr>
            </w:pPr>
            <w:r w:rsidRPr="00610FC0">
              <w:rPr>
                <w:rFonts w:ascii="Lato" w:hAnsi="Lato"/>
                <w:color w:val="000000"/>
              </w:rPr>
              <w:t xml:space="preserve">2. Liczba przeszkolonych </w:t>
            </w:r>
            <w:r>
              <w:rPr>
                <w:rFonts w:ascii="Lato" w:hAnsi="Lato"/>
                <w:color w:val="000000"/>
              </w:rPr>
              <w:t>osób</w:t>
            </w:r>
          </w:p>
        </w:tc>
        <w:tc>
          <w:tcPr>
            <w:tcW w:w="1565" w:type="dxa"/>
            <w:gridSpan w:val="2"/>
            <w:tcBorders>
              <w:top w:val="single" w:sz="4" w:space="0" w:color="auto"/>
              <w:left w:val="single" w:sz="4" w:space="0" w:color="auto"/>
              <w:bottom w:val="single" w:sz="4" w:space="0" w:color="auto"/>
              <w:right w:val="single" w:sz="4" w:space="0" w:color="000000"/>
            </w:tcBorders>
            <w:shd w:val="clear" w:color="auto" w:fill="auto"/>
          </w:tcPr>
          <w:p w14:paraId="5DBDB610" w14:textId="5EC3C608" w:rsidR="00213FF5" w:rsidRPr="001A52F0" w:rsidRDefault="003C1558" w:rsidP="00FD1DA6">
            <w:pPr>
              <w:spacing w:line="240" w:lineRule="auto"/>
              <w:jc w:val="center"/>
              <w:rPr>
                <w:rFonts w:ascii="Lato" w:hAnsi="Lato"/>
              </w:rPr>
            </w:pPr>
            <w:r>
              <w:rPr>
                <w:rFonts w:ascii="Lato" w:hAnsi="Lato"/>
              </w:rPr>
              <w:t>50</w:t>
            </w:r>
          </w:p>
        </w:tc>
      </w:tr>
    </w:tbl>
    <w:p w14:paraId="771E2C73" w14:textId="5B9C1E21" w:rsidR="000D2938" w:rsidRDefault="000D2938"/>
    <w:p w14:paraId="0F3CB6A0" w14:textId="2736DB6A" w:rsidR="000D2938" w:rsidRDefault="000D2938"/>
    <w:p w14:paraId="7E8C2953" w14:textId="621A61B7" w:rsidR="000D2938" w:rsidRDefault="000D2938"/>
    <w:p w14:paraId="4F2EEDD0" w14:textId="77777777" w:rsidR="000D2938" w:rsidRDefault="000D2938"/>
    <w:tbl>
      <w:tblPr>
        <w:tblW w:w="9392" w:type="dxa"/>
        <w:tblInd w:w="-35" w:type="dxa"/>
        <w:tblLayout w:type="fixed"/>
        <w:tblLook w:val="0000" w:firstRow="0" w:lastRow="0" w:firstColumn="0" w:lastColumn="0" w:noHBand="0" w:noVBand="0"/>
      </w:tblPr>
      <w:tblGrid>
        <w:gridCol w:w="2865"/>
        <w:gridCol w:w="2127"/>
        <w:gridCol w:w="2835"/>
        <w:gridCol w:w="1565"/>
      </w:tblGrid>
      <w:tr w:rsidR="00D809DD" w:rsidRPr="001A52F0" w14:paraId="654B43D5" w14:textId="4CB89F9F" w:rsidTr="00B37194">
        <w:trPr>
          <w:trHeight w:val="1042"/>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32C6B23D" w14:textId="329EF59B" w:rsidR="00D809DD" w:rsidRPr="001A52F0" w:rsidRDefault="00D809DD" w:rsidP="007040B2">
            <w:pPr>
              <w:spacing w:line="240" w:lineRule="auto"/>
              <w:jc w:val="center"/>
              <w:rPr>
                <w:rFonts w:ascii="Lato" w:hAnsi="Lato"/>
                <w:color w:val="000000"/>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F6B799" w14:textId="1741008C" w:rsidR="00D809DD" w:rsidRPr="001A52F0" w:rsidRDefault="00D809DD" w:rsidP="007040B2">
            <w:pPr>
              <w:snapToGrid w:val="0"/>
              <w:spacing w:line="240" w:lineRule="auto"/>
              <w:jc w:val="center"/>
              <w:rPr>
                <w:rFonts w:ascii="Lato" w:hAnsi="Lato"/>
              </w:rPr>
            </w:pPr>
            <w:r w:rsidRPr="001A52F0">
              <w:rPr>
                <w:rFonts w:ascii="Lato" w:hAnsi="Lato"/>
                <w:b/>
              </w:rPr>
              <w:t>Realizatorzy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5B8957B" w14:textId="33BEA80B" w:rsidR="00D809DD" w:rsidRPr="001A52F0" w:rsidRDefault="00D809DD" w:rsidP="007040B2">
            <w:pPr>
              <w:spacing w:line="240" w:lineRule="auto"/>
              <w:jc w:val="center"/>
              <w:rPr>
                <w:rFonts w:ascii="Lato" w:hAnsi="Lato"/>
              </w:rPr>
            </w:pPr>
            <w:r w:rsidRPr="001A52F0">
              <w:rPr>
                <w:rFonts w:ascii="Lato" w:hAnsi="Lato"/>
                <w:b/>
              </w:rPr>
              <w:t>Wskaźniki realizacji celów</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1D07180" w14:textId="75785F57" w:rsidR="00927CA7" w:rsidRPr="00927CA7" w:rsidRDefault="00D809DD" w:rsidP="00B37194">
            <w:pPr>
              <w:spacing w:after="0" w:line="240" w:lineRule="auto"/>
              <w:jc w:val="center"/>
              <w:rPr>
                <w:rFonts w:ascii="Lato" w:hAnsi="Lato"/>
                <w:b/>
                <w:bCs/>
              </w:rPr>
            </w:pPr>
            <w:r w:rsidRPr="00FD1DA6">
              <w:rPr>
                <w:rFonts w:ascii="Lato" w:hAnsi="Lato"/>
                <w:b/>
                <w:bCs/>
              </w:rPr>
              <w:t>Wartość docelowa 2025 r.</w:t>
            </w:r>
          </w:p>
        </w:tc>
      </w:tr>
      <w:tr w:rsidR="00445779" w:rsidRPr="001A52F0" w14:paraId="2CFF9154" w14:textId="77777777" w:rsidTr="009432DA">
        <w:trPr>
          <w:trHeight w:val="2735"/>
        </w:trPr>
        <w:tc>
          <w:tcPr>
            <w:tcW w:w="2865" w:type="dxa"/>
            <w:tcBorders>
              <w:top w:val="single" w:sz="4" w:space="0" w:color="auto"/>
              <w:left w:val="single" w:sz="4" w:space="0" w:color="auto"/>
              <w:right w:val="single" w:sz="4" w:space="0" w:color="auto"/>
            </w:tcBorders>
            <w:shd w:val="clear" w:color="auto" w:fill="auto"/>
          </w:tcPr>
          <w:p w14:paraId="3CF4F9DF" w14:textId="77777777" w:rsidR="00445779" w:rsidRDefault="00445779" w:rsidP="009432DA">
            <w:pPr>
              <w:spacing w:after="0" w:line="240" w:lineRule="auto"/>
              <w:rPr>
                <w:rFonts w:ascii="Lato" w:hAnsi="Lato"/>
                <w:color w:val="000000"/>
              </w:rPr>
            </w:pPr>
            <w:r>
              <w:rPr>
                <w:rFonts w:ascii="Lato" w:hAnsi="Lato"/>
              </w:rPr>
              <w:t>7</w:t>
            </w:r>
            <w:r w:rsidRPr="001A52F0">
              <w:rPr>
                <w:rFonts w:ascii="Lato" w:hAnsi="Lato"/>
              </w:rPr>
              <w:t>.</w:t>
            </w:r>
            <w:r>
              <w:rPr>
                <w:rFonts w:ascii="Lato" w:hAnsi="Lato"/>
              </w:rPr>
              <w:t>5</w:t>
            </w:r>
            <w:r w:rsidRPr="001A52F0">
              <w:rPr>
                <w:rFonts w:ascii="Lato" w:hAnsi="Lato"/>
              </w:rPr>
              <w:t>.</w:t>
            </w:r>
            <w:r>
              <w:rPr>
                <w:rFonts w:ascii="Lato" w:hAnsi="Lato"/>
              </w:rPr>
              <w:t xml:space="preserve"> </w:t>
            </w:r>
            <w:r w:rsidRPr="001A52F0">
              <w:rPr>
                <w:rFonts w:ascii="Lato" w:hAnsi="Lato"/>
              </w:rPr>
              <w:t xml:space="preserve">Rozwój i modernizacja bazy materialnej ambulatoryjnych </w:t>
            </w:r>
            <w:r w:rsidRPr="001A52F0">
              <w:rPr>
                <w:rFonts w:ascii="Lato" w:hAnsi="Lato"/>
              </w:rPr>
              <w:br/>
              <w:t xml:space="preserve">i stacjonarnych placówek  prowadzących leczenie </w:t>
            </w:r>
            <w:r w:rsidRPr="001A52F0">
              <w:rPr>
                <w:rFonts w:ascii="Lato" w:hAnsi="Lato"/>
              </w:rPr>
              <w:br/>
              <w:t xml:space="preserve">i rehabilitację osób uzależnionych </w:t>
            </w:r>
            <w:r>
              <w:rPr>
                <w:rFonts w:ascii="Lato" w:hAnsi="Lato"/>
              </w:rPr>
              <w:br/>
            </w:r>
            <w:r w:rsidRPr="001A52F0">
              <w:rPr>
                <w:rFonts w:ascii="Lato" w:hAnsi="Lato"/>
              </w:rPr>
              <w:t>od alkoholu</w:t>
            </w:r>
            <w:r>
              <w:rPr>
                <w:rFonts w:ascii="Lato" w:hAnsi="Lato"/>
              </w:rPr>
              <w:t>/narkotyków</w:t>
            </w:r>
            <w:r w:rsidRPr="001A52F0">
              <w:rPr>
                <w:rFonts w:ascii="Lato" w:hAnsi="Lato"/>
              </w:rPr>
              <w:t xml:space="preserve">, </w:t>
            </w:r>
            <w:r>
              <w:rPr>
                <w:rFonts w:ascii="Lato" w:hAnsi="Lato"/>
              </w:rPr>
              <w:br/>
              <w:t xml:space="preserve">oraz osób </w:t>
            </w:r>
            <w:r w:rsidRPr="001A52F0">
              <w:rPr>
                <w:rFonts w:ascii="Lato" w:hAnsi="Lato"/>
              </w:rPr>
              <w:t>wspó</w:t>
            </w:r>
            <w:r>
              <w:rPr>
                <w:rFonts w:ascii="Lato" w:hAnsi="Lato"/>
              </w:rPr>
              <w:t>ł</w:t>
            </w:r>
            <w:r w:rsidRPr="001A52F0">
              <w:rPr>
                <w:rFonts w:ascii="Lato" w:hAnsi="Lato"/>
              </w:rPr>
              <w:t>uzależnionych</w:t>
            </w:r>
          </w:p>
          <w:p w14:paraId="76F38960" w14:textId="14633500" w:rsidR="009432DA" w:rsidRPr="009432DA" w:rsidRDefault="009432DA" w:rsidP="009432DA">
            <w:pPr>
              <w:spacing w:after="0" w:line="240" w:lineRule="auto"/>
              <w:rPr>
                <w:rFonts w:ascii="Lato" w:hAnsi="Lato"/>
                <w:color w:val="000000"/>
              </w:rPr>
            </w:pPr>
          </w:p>
        </w:tc>
        <w:tc>
          <w:tcPr>
            <w:tcW w:w="2127" w:type="dxa"/>
            <w:vMerge w:val="restart"/>
            <w:tcBorders>
              <w:top w:val="single" w:sz="4" w:space="0" w:color="auto"/>
              <w:left w:val="single" w:sz="4" w:space="0" w:color="auto"/>
              <w:right w:val="single" w:sz="4" w:space="0" w:color="auto"/>
            </w:tcBorders>
            <w:shd w:val="clear" w:color="auto" w:fill="auto"/>
          </w:tcPr>
          <w:p w14:paraId="3598C6F8" w14:textId="77777777" w:rsidR="00445779" w:rsidRPr="001A52F0" w:rsidRDefault="00445779" w:rsidP="00161243">
            <w:pPr>
              <w:snapToGrid w:val="0"/>
              <w:spacing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t>
            </w:r>
            <w:proofErr w:type="spellStart"/>
            <w:r w:rsidRPr="001A52F0">
              <w:rPr>
                <w:rFonts w:ascii="Lato" w:hAnsi="Lato"/>
              </w:rPr>
              <w:t>WOTUiW</w:t>
            </w:r>
            <w:proofErr w:type="spellEnd"/>
            <w:r w:rsidRPr="001A52F0">
              <w:rPr>
                <w:rFonts w:ascii="Lato" w:hAnsi="Lato"/>
              </w:rPr>
              <w:t>,</w:t>
            </w:r>
            <w:r>
              <w:rPr>
                <w:rFonts w:ascii="Lato" w:hAnsi="Lato"/>
              </w:rPr>
              <w:t xml:space="preserve"> inne p</w:t>
            </w:r>
            <w:r w:rsidRPr="001A52F0">
              <w:rPr>
                <w:rFonts w:ascii="Lato" w:hAnsi="Lato"/>
              </w:rPr>
              <w:t xml:space="preserve">odmioty </w:t>
            </w:r>
            <w:r>
              <w:rPr>
                <w:rFonts w:ascii="Lato" w:hAnsi="Lato"/>
              </w:rPr>
              <w:t>lecznicze</w:t>
            </w:r>
            <w:r w:rsidRPr="001A52F0">
              <w:rPr>
                <w:rFonts w:ascii="Lato" w:hAnsi="Lato"/>
              </w:rPr>
              <w:t>, organizacje pozarządowe</w:t>
            </w:r>
          </w:p>
          <w:p w14:paraId="77EA11BF" w14:textId="6991551A" w:rsidR="00445779" w:rsidRPr="001A52F0" w:rsidRDefault="00445779" w:rsidP="00D809DD">
            <w:pPr>
              <w:snapToGrid w:val="0"/>
              <w:spacing w:line="240" w:lineRule="auto"/>
              <w:rPr>
                <w:rFonts w:ascii="Lato" w:hAnsi="Lato"/>
              </w:rPr>
            </w:pPr>
          </w:p>
        </w:tc>
        <w:tc>
          <w:tcPr>
            <w:tcW w:w="2835" w:type="dxa"/>
            <w:tcBorders>
              <w:top w:val="single" w:sz="4" w:space="0" w:color="auto"/>
              <w:left w:val="single" w:sz="4" w:space="0" w:color="auto"/>
              <w:right w:val="single" w:sz="4" w:space="0" w:color="auto"/>
            </w:tcBorders>
            <w:shd w:val="clear" w:color="auto" w:fill="auto"/>
          </w:tcPr>
          <w:p w14:paraId="69B7BF8D" w14:textId="6C8B4B76" w:rsidR="00445779" w:rsidRDefault="009432DA" w:rsidP="00D809DD">
            <w:pPr>
              <w:spacing w:line="240" w:lineRule="auto"/>
              <w:rPr>
                <w:rFonts w:ascii="Lato" w:hAnsi="Lato"/>
              </w:rPr>
            </w:pPr>
            <w:r>
              <w:rPr>
                <w:rFonts w:ascii="Lato" w:hAnsi="Lato"/>
              </w:rPr>
              <w:t>1</w:t>
            </w:r>
            <w:r w:rsidR="00445779" w:rsidRPr="001A52F0">
              <w:rPr>
                <w:rFonts w:ascii="Lato" w:hAnsi="Lato"/>
              </w:rPr>
              <w:t>.</w:t>
            </w:r>
            <w:r w:rsidR="00445779">
              <w:rPr>
                <w:rFonts w:ascii="Lato" w:hAnsi="Lato"/>
              </w:rPr>
              <w:t xml:space="preserve"> </w:t>
            </w:r>
            <w:r w:rsidR="00445779" w:rsidRPr="001A52F0">
              <w:rPr>
                <w:rFonts w:ascii="Lato" w:hAnsi="Lato"/>
              </w:rPr>
              <w:t xml:space="preserve">Liczba placówek </w:t>
            </w:r>
            <w:r w:rsidR="00445779">
              <w:rPr>
                <w:rFonts w:ascii="Lato" w:hAnsi="Lato"/>
              </w:rPr>
              <w:t xml:space="preserve">objętych wsparciem </w:t>
            </w:r>
            <w:r w:rsidR="00445779">
              <w:rPr>
                <w:rFonts w:ascii="Lato" w:hAnsi="Lato"/>
              </w:rPr>
              <w:br/>
              <w:t>z budżetu województwa</w:t>
            </w:r>
          </w:p>
        </w:tc>
        <w:tc>
          <w:tcPr>
            <w:tcW w:w="1565" w:type="dxa"/>
            <w:tcBorders>
              <w:top w:val="single" w:sz="4" w:space="0" w:color="auto"/>
              <w:left w:val="single" w:sz="4" w:space="0" w:color="auto"/>
              <w:right w:val="single" w:sz="4" w:space="0" w:color="auto"/>
            </w:tcBorders>
            <w:shd w:val="clear" w:color="auto" w:fill="auto"/>
          </w:tcPr>
          <w:p w14:paraId="493C651B" w14:textId="5FB81A54" w:rsidR="00445779" w:rsidRDefault="00445779" w:rsidP="00927CA7">
            <w:pPr>
              <w:spacing w:line="240" w:lineRule="auto"/>
              <w:jc w:val="center"/>
              <w:rPr>
                <w:rFonts w:ascii="Lato" w:hAnsi="Lato"/>
              </w:rPr>
            </w:pPr>
            <w:r>
              <w:rPr>
                <w:rFonts w:ascii="Lato" w:hAnsi="Lato"/>
              </w:rPr>
              <w:t>1</w:t>
            </w:r>
          </w:p>
        </w:tc>
      </w:tr>
      <w:tr w:rsidR="004D52C7" w:rsidRPr="001A52F0" w14:paraId="752900ED" w14:textId="26303D4E" w:rsidTr="000856F8">
        <w:trPr>
          <w:trHeight w:val="1462"/>
        </w:trPr>
        <w:tc>
          <w:tcPr>
            <w:tcW w:w="2865" w:type="dxa"/>
            <w:vMerge w:val="restart"/>
            <w:tcBorders>
              <w:top w:val="single" w:sz="4" w:space="0" w:color="auto"/>
              <w:left w:val="single" w:sz="4" w:space="0" w:color="auto"/>
              <w:right w:val="single" w:sz="4" w:space="0" w:color="auto"/>
            </w:tcBorders>
            <w:shd w:val="clear" w:color="auto" w:fill="auto"/>
          </w:tcPr>
          <w:p w14:paraId="4B0C8E90" w14:textId="73F3A5B8" w:rsidR="004D52C7" w:rsidRDefault="004D52C7" w:rsidP="00D809DD">
            <w:pPr>
              <w:spacing w:after="0" w:line="240" w:lineRule="auto"/>
              <w:rPr>
                <w:rFonts w:ascii="Lato" w:hAnsi="Lato"/>
              </w:rPr>
            </w:pPr>
            <w:r w:rsidRPr="00090404">
              <w:rPr>
                <w:rFonts w:ascii="Lato" w:hAnsi="Lato"/>
              </w:rPr>
              <w:t xml:space="preserve">7.6. Rozwój wsparcia </w:t>
            </w:r>
            <w:r>
              <w:rPr>
                <w:rFonts w:ascii="Lato" w:hAnsi="Lato"/>
              </w:rPr>
              <w:br/>
            </w:r>
            <w:r w:rsidRPr="00090404">
              <w:rPr>
                <w:rFonts w:ascii="Lato" w:hAnsi="Lato"/>
              </w:rPr>
              <w:t>w zakresie rehabilitacji</w:t>
            </w:r>
            <w:r>
              <w:rPr>
                <w:rFonts w:ascii="Lato" w:hAnsi="Lato"/>
              </w:rPr>
              <w:t xml:space="preserve"> </w:t>
            </w:r>
            <w:r>
              <w:rPr>
                <w:rFonts w:ascii="Lato" w:hAnsi="Lato"/>
              </w:rPr>
              <w:br/>
            </w:r>
            <w:r w:rsidRPr="00090404">
              <w:rPr>
                <w:rFonts w:ascii="Lato" w:hAnsi="Lato"/>
              </w:rPr>
              <w:t>oraz re</w:t>
            </w:r>
            <w:r>
              <w:rPr>
                <w:rFonts w:ascii="Lato" w:hAnsi="Lato"/>
              </w:rPr>
              <w:t>integracji</w:t>
            </w:r>
            <w:r w:rsidRPr="00090404">
              <w:rPr>
                <w:rFonts w:ascii="Lato" w:hAnsi="Lato"/>
              </w:rPr>
              <w:t xml:space="preserve"> społeczno-zawodowej </w:t>
            </w:r>
            <w:r>
              <w:rPr>
                <w:rFonts w:ascii="Lato" w:hAnsi="Lato"/>
              </w:rPr>
              <w:br/>
            </w:r>
            <w:r w:rsidRPr="00090404">
              <w:rPr>
                <w:rFonts w:ascii="Lato" w:hAnsi="Lato"/>
              </w:rPr>
              <w:t xml:space="preserve">dla osób uzależnionych </w:t>
            </w:r>
            <w:r>
              <w:rPr>
                <w:rFonts w:ascii="Lato" w:hAnsi="Lato"/>
              </w:rPr>
              <w:br/>
            </w:r>
            <w:r w:rsidRPr="00090404">
              <w:rPr>
                <w:rFonts w:ascii="Lato" w:hAnsi="Lato"/>
              </w:rPr>
              <w:t xml:space="preserve">od alkoholu </w:t>
            </w:r>
            <w:r>
              <w:rPr>
                <w:rFonts w:ascii="Lato" w:hAnsi="Lato"/>
              </w:rPr>
              <w:t xml:space="preserve">i narkotyków </w:t>
            </w:r>
            <w:r w:rsidRPr="00090404">
              <w:rPr>
                <w:rFonts w:ascii="Lato" w:hAnsi="Lato"/>
              </w:rPr>
              <w:t>oraz ich rodzin</w:t>
            </w:r>
            <w:r>
              <w:rPr>
                <w:rFonts w:ascii="Lato" w:hAnsi="Lato"/>
              </w:rPr>
              <w:t xml:space="preserve"> (w tym prowadzonej przez stowarzyszenia abstynenckie)</w:t>
            </w:r>
            <w:r w:rsidRPr="00090404">
              <w:rPr>
                <w:rFonts w:ascii="Lato" w:hAnsi="Lato"/>
              </w:rPr>
              <w:br/>
            </w:r>
          </w:p>
        </w:tc>
        <w:tc>
          <w:tcPr>
            <w:tcW w:w="2127" w:type="dxa"/>
            <w:vMerge/>
            <w:tcBorders>
              <w:left w:val="single" w:sz="4" w:space="0" w:color="auto"/>
              <w:right w:val="single" w:sz="4" w:space="0" w:color="auto"/>
            </w:tcBorders>
            <w:shd w:val="clear" w:color="auto" w:fill="auto"/>
          </w:tcPr>
          <w:p w14:paraId="3BC5FA43" w14:textId="2DB35F4F" w:rsidR="004D52C7" w:rsidRPr="001A52F0"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1EAEE9" w14:textId="23BABBE1" w:rsidR="004D52C7" w:rsidRDefault="004D52C7" w:rsidP="00D809DD">
            <w:pPr>
              <w:spacing w:line="240" w:lineRule="auto"/>
              <w:rPr>
                <w:rFonts w:ascii="Lato" w:hAnsi="Lato"/>
                <w:color w:val="000000"/>
              </w:rPr>
            </w:pPr>
            <w:r>
              <w:rPr>
                <w:rFonts w:ascii="Lato" w:hAnsi="Lato"/>
                <w:color w:val="000000"/>
              </w:rPr>
              <w:t>1</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działań nakierowanych na </w:t>
            </w:r>
            <w:r>
              <w:rPr>
                <w:rFonts w:ascii="Lato" w:hAnsi="Lato"/>
                <w:color w:val="000000"/>
              </w:rPr>
              <w:t xml:space="preserve">rehabilitację i reintegrację </w:t>
            </w:r>
            <w:r w:rsidRPr="001A52F0">
              <w:rPr>
                <w:rFonts w:ascii="Lato" w:hAnsi="Lato"/>
                <w:color w:val="000000"/>
              </w:rPr>
              <w:t xml:space="preserve"> społeczn</w:t>
            </w:r>
            <w:r>
              <w:rPr>
                <w:rFonts w:ascii="Lato" w:hAnsi="Lato"/>
                <w:color w:val="000000"/>
              </w:rPr>
              <w:t xml:space="preserve">o-zawodową </w:t>
            </w:r>
            <w:r w:rsidRPr="001A52F0">
              <w:rPr>
                <w:rFonts w:ascii="Lato" w:hAnsi="Lato"/>
                <w:color w:val="000000"/>
              </w:rPr>
              <w:t xml:space="preserve">osób uzależnionych </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23ACA7B7" w14:textId="7F1BE3B8" w:rsidR="004D52C7" w:rsidRDefault="004D52C7" w:rsidP="00927CA7">
            <w:pPr>
              <w:spacing w:line="240" w:lineRule="auto"/>
              <w:jc w:val="center"/>
              <w:rPr>
                <w:rFonts w:ascii="Lato" w:hAnsi="Lato"/>
                <w:color w:val="000000"/>
              </w:rPr>
            </w:pPr>
            <w:r>
              <w:rPr>
                <w:rFonts w:ascii="Lato" w:hAnsi="Lato"/>
                <w:color w:val="000000"/>
              </w:rPr>
              <w:t>4</w:t>
            </w:r>
          </w:p>
        </w:tc>
      </w:tr>
      <w:tr w:rsidR="004D52C7" w:rsidRPr="001A52F0" w14:paraId="2A0BA532" w14:textId="77777777" w:rsidTr="00927CA7">
        <w:trPr>
          <w:trHeight w:val="765"/>
        </w:trPr>
        <w:tc>
          <w:tcPr>
            <w:tcW w:w="2865" w:type="dxa"/>
            <w:vMerge/>
            <w:tcBorders>
              <w:left w:val="single" w:sz="4" w:space="0" w:color="auto"/>
              <w:right w:val="single" w:sz="4" w:space="0" w:color="auto"/>
            </w:tcBorders>
            <w:shd w:val="clear" w:color="auto" w:fill="auto"/>
          </w:tcPr>
          <w:p w14:paraId="36365451"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5D4D8862" w14:textId="77777777" w:rsidR="004D52C7"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75F318" w14:textId="6B56BFD1" w:rsidR="004D52C7" w:rsidRDefault="004D52C7" w:rsidP="00D809DD">
            <w:pPr>
              <w:spacing w:line="240" w:lineRule="auto"/>
              <w:rPr>
                <w:rFonts w:ascii="Lato" w:hAnsi="Lato"/>
                <w:color w:val="000000"/>
              </w:rPr>
            </w:pPr>
            <w:r>
              <w:rPr>
                <w:rFonts w:ascii="Lato" w:hAnsi="Lato"/>
                <w:color w:val="000000"/>
              </w:rPr>
              <w:t xml:space="preserve">2. Liczba osób objętych rehabilitacją i reintegracją </w:t>
            </w:r>
            <w:r w:rsidRPr="001A52F0">
              <w:rPr>
                <w:rFonts w:ascii="Lato" w:hAnsi="Lato"/>
                <w:color w:val="000000"/>
              </w:rPr>
              <w:t>społeczn</w:t>
            </w:r>
            <w:r>
              <w:rPr>
                <w:rFonts w:ascii="Lato" w:hAnsi="Lato"/>
                <w:color w:val="000000"/>
              </w:rPr>
              <w:t>o-zawodową</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01FB8AE2" w14:textId="05403D51" w:rsidR="004D52C7" w:rsidRDefault="004D52C7" w:rsidP="00927CA7">
            <w:pPr>
              <w:spacing w:line="240" w:lineRule="auto"/>
              <w:jc w:val="center"/>
              <w:rPr>
                <w:rFonts w:ascii="Lato" w:hAnsi="Lato"/>
                <w:color w:val="000000"/>
              </w:rPr>
            </w:pPr>
            <w:r>
              <w:rPr>
                <w:rFonts w:ascii="Lato" w:hAnsi="Lato"/>
                <w:color w:val="000000"/>
              </w:rPr>
              <w:t>100</w:t>
            </w:r>
          </w:p>
        </w:tc>
      </w:tr>
      <w:tr w:rsidR="004D52C7" w:rsidRPr="001A52F0" w14:paraId="6F5C606C" w14:textId="77777777" w:rsidTr="00927CA7">
        <w:trPr>
          <w:trHeight w:val="1440"/>
        </w:trPr>
        <w:tc>
          <w:tcPr>
            <w:tcW w:w="2865" w:type="dxa"/>
            <w:vMerge/>
            <w:tcBorders>
              <w:left w:val="single" w:sz="4" w:space="0" w:color="auto"/>
              <w:right w:val="single" w:sz="4" w:space="0" w:color="auto"/>
            </w:tcBorders>
            <w:shd w:val="clear" w:color="auto" w:fill="auto"/>
          </w:tcPr>
          <w:p w14:paraId="63CC696E"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33F58F08" w14:textId="77777777" w:rsidR="004D52C7" w:rsidRDefault="004D52C7" w:rsidP="00D809DD">
            <w:pPr>
              <w:snapToGrid w:val="0"/>
              <w:spacing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7CF939" w14:textId="58BEFEEA" w:rsidR="004D52C7" w:rsidRDefault="004D52C7" w:rsidP="00D809DD">
            <w:pPr>
              <w:spacing w:line="240" w:lineRule="auto"/>
              <w:rPr>
                <w:rFonts w:ascii="Lato" w:hAnsi="Lato"/>
                <w:color w:val="000000"/>
              </w:rPr>
            </w:pPr>
            <w:r>
              <w:rPr>
                <w:rFonts w:ascii="Lato" w:hAnsi="Lato"/>
                <w:color w:val="000000"/>
              </w:rPr>
              <w:t>3. Liczba stowarzyszeń abstynenckich/klubów abstynenta otrzymujących wsparcie z budżetu województwa</w:t>
            </w: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4B71FF4F" w14:textId="32464ED2" w:rsidR="004D52C7" w:rsidRDefault="004D52C7" w:rsidP="00927CA7">
            <w:pPr>
              <w:spacing w:line="240" w:lineRule="auto"/>
              <w:jc w:val="center"/>
              <w:rPr>
                <w:rFonts w:ascii="Lato" w:hAnsi="Lato"/>
                <w:color w:val="000000"/>
              </w:rPr>
            </w:pPr>
            <w:r>
              <w:rPr>
                <w:rFonts w:ascii="Lato" w:hAnsi="Lato"/>
                <w:color w:val="000000"/>
              </w:rPr>
              <w:t>4</w:t>
            </w:r>
          </w:p>
        </w:tc>
      </w:tr>
      <w:tr w:rsidR="004D52C7" w:rsidRPr="001A52F0" w14:paraId="453343B2" w14:textId="284AF35E" w:rsidTr="00927CA7">
        <w:trPr>
          <w:trHeight w:val="559"/>
        </w:trPr>
        <w:tc>
          <w:tcPr>
            <w:tcW w:w="2865" w:type="dxa"/>
            <w:vMerge w:val="restart"/>
            <w:tcBorders>
              <w:top w:val="single" w:sz="4" w:space="0" w:color="auto"/>
              <w:left w:val="single" w:sz="4" w:space="0" w:color="000000"/>
              <w:right w:val="single" w:sz="4" w:space="0" w:color="auto"/>
            </w:tcBorders>
            <w:shd w:val="clear" w:color="auto" w:fill="auto"/>
          </w:tcPr>
          <w:p w14:paraId="6DC82B9B" w14:textId="77777777" w:rsidR="004D52C7" w:rsidRPr="00090404" w:rsidRDefault="004D52C7" w:rsidP="00D809DD">
            <w:pPr>
              <w:spacing w:line="240" w:lineRule="auto"/>
              <w:rPr>
                <w:rFonts w:ascii="Lato" w:hAnsi="Lato"/>
                <w:strike/>
              </w:rPr>
            </w:pPr>
            <w:r w:rsidRPr="00090404">
              <w:rPr>
                <w:rFonts w:ascii="Lato" w:hAnsi="Lato"/>
              </w:rPr>
              <w:t>7.7. Wspieranie punktów konsultacyjnych</w:t>
            </w:r>
          </w:p>
          <w:p w14:paraId="333DBF1A" w14:textId="77777777" w:rsidR="004D52C7" w:rsidRPr="00090404" w:rsidRDefault="004D52C7" w:rsidP="00D809DD">
            <w:pPr>
              <w:spacing w:line="240" w:lineRule="auto"/>
              <w:ind w:left="284" w:hanging="284"/>
              <w:rPr>
                <w:rFonts w:ascii="Lato" w:hAnsi="Lato"/>
                <w:strike/>
              </w:rPr>
            </w:pPr>
          </w:p>
          <w:p w14:paraId="62D905F6" w14:textId="77777777" w:rsidR="004D52C7" w:rsidRPr="00090404" w:rsidRDefault="004D52C7" w:rsidP="00D809DD">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3AC68D14" w14:textId="77777777" w:rsidR="004D52C7" w:rsidRPr="001A52F0" w:rsidRDefault="004D52C7"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86A9F7" w14:textId="351F019D" w:rsidR="004D52C7" w:rsidRPr="001A52F0" w:rsidRDefault="004D52C7" w:rsidP="00D809DD">
            <w:pPr>
              <w:spacing w:line="240" w:lineRule="auto"/>
              <w:rPr>
                <w:rFonts w:ascii="Lato" w:hAnsi="Lato"/>
              </w:rPr>
            </w:pPr>
            <w:r>
              <w:rPr>
                <w:rFonts w:ascii="Lato" w:hAnsi="Lato"/>
              </w:rPr>
              <w:t>1</w:t>
            </w:r>
            <w:r w:rsidRPr="001A52F0">
              <w:rPr>
                <w:rFonts w:ascii="Lato" w:hAnsi="Lato"/>
              </w:rPr>
              <w:t>.</w:t>
            </w:r>
            <w:r>
              <w:rPr>
                <w:rFonts w:ascii="Lato" w:hAnsi="Lato"/>
              </w:rPr>
              <w:t xml:space="preserve"> </w:t>
            </w:r>
            <w:r w:rsidRPr="001A52F0">
              <w:rPr>
                <w:rFonts w:ascii="Lato" w:hAnsi="Lato"/>
              </w:rPr>
              <w:t xml:space="preserve">Liczba </w:t>
            </w:r>
            <w:r>
              <w:rPr>
                <w:rFonts w:ascii="Lato" w:hAnsi="Lato"/>
              </w:rPr>
              <w:t xml:space="preserve">wspartych </w:t>
            </w:r>
            <w:r w:rsidRPr="001A52F0">
              <w:rPr>
                <w:rFonts w:ascii="Lato" w:hAnsi="Lato"/>
              </w:rPr>
              <w:t>punktów konsultacyjnych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5E672740" w14:textId="4E4A92C6" w:rsidR="004D52C7" w:rsidRPr="001A52F0" w:rsidRDefault="004D52C7" w:rsidP="00927CA7">
            <w:pPr>
              <w:spacing w:after="0" w:line="240" w:lineRule="auto"/>
              <w:jc w:val="center"/>
              <w:rPr>
                <w:rFonts w:ascii="Lato" w:hAnsi="Lato"/>
              </w:rPr>
            </w:pPr>
            <w:r>
              <w:rPr>
                <w:rFonts w:ascii="Lato" w:hAnsi="Lato"/>
              </w:rPr>
              <w:t>4</w:t>
            </w:r>
          </w:p>
        </w:tc>
      </w:tr>
      <w:tr w:rsidR="004D52C7" w:rsidRPr="001A52F0" w14:paraId="6D267026" w14:textId="77777777" w:rsidTr="00927CA7">
        <w:trPr>
          <w:trHeight w:val="930"/>
        </w:trPr>
        <w:tc>
          <w:tcPr>
            <w:tcW w:w="2865" w:type="dxa"/>
            <w:vMerge/>
            <w:tcBorders>
              <w:left w:val="single" w:sz="4" w:space="0" w:color="000000"/>
              <w:bottom w:val="single" w:sz="4" w:space="0" w:color="auto"/>
              <w:right w:val="single" w:sz="4" w:space="0" w:color="auto"/>
            </w:tcBorders>
            <w:shd w:val="clear" w:color="auto" w:fill="auto"/>
          </w:tcPr>
          <w:p w14:paraId="67ED77CA" w14:textId="77777777" w:rsidR="004D52C7" w:rsidRPr="00090404" w:rsidRDefault="004D52C7" w:rsidP="00D809DD">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1C198130" w14:textId="77777777" w:rsidR="004D52C7" w:rsidRPr="001A52F0" w:rsidRDefault="004D52C7"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6169A6" w14:textId="77777777" w:rsidR="004D52C7" w:rsidRDefault="004D52C7" w:rsidP="00D809DD">
            <w:pPr>
              <w:spacing w:after="0" w:line="240" w:lineRule="auto"/>
              <w:rPr>
                <w:rFonts w:ascii="Lato" w:hAnsi="Lato"/>
              </w:rPr>
            </w:pPr>
            <w:r>
              <w:rPr>
                <w:rFonts w:ascii="Lato" w:hAnsi="Lato"/>
              </w:rPr>
              <w:t xml:space="preserve">2. Liczba osób korzystających </w:t>
            </w:r>
          </w:p>
          <w:p w14:paraId="197DCB22" w14:textId="77777777" w:rsidR="004D52C7" w:rsidRDefault="004D52C7" w:rsidP="00D809DD">
            <w:pPr>
              <w:spacing w:after="0" w:line="240" w:lineRule="auto"/>
              <w:rPr>
                <w:rFonts w:ascii="Lato" w:hAnsi="Lato"/>
              </w:rPr>
            </w:pPr>
            <w:r>
              <w:rPr>
                <w:rFonts w:ascii="Lato" w:hAnsi="Lato"/>
              </w:rPr>
              <w:t>z punktów konsultacyjnych</w:t>
            </w:r>
            <w:r w:rsidRPr="001A52F0">
              <w:rPr>
                <w:rFonts w:ascii="Lato" w:hAnsi="Lato"/>
              </w:rPr>
              <w:t xml:space="preserve"> </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09E68FC7" w14:textId="243A0275" w:rsidR="004D52C7" w:rsidRPr="001A52F0" w:rsidRDefault="004D52C7" w:rsidP="00927CA7">
            <w:pPr>
              <w:spacing w:after="0" w:line="240" w:lineRule="auto"/>
              <w:jc w:val="center"/>
              <w:rPr>
                <w:rFonts w:ascii="Lato" w:hAnsi="Lato"/>
              </w:rPr>
            </w:pPr>
            <w:r>
              <w:rPr>
                <w:rFonts w:ascii="Lato" w:hAnsi="Lato"/>
              </w:rPr>
              <w:t>400</w:t>
            </w:r>
          </w:p>
        </w:tc>
      </w:tr>
      <w:tr w:rsidR="00D809DD" w:rsidRPr="001A52F0" w14:paraId="1F558465" w14:textId="485EC6E0" w:rsidTr="00927CA7">
        <w:trPr>
          <w:trHeight w:val="618"/>
        </w:trPr>
        <w:tc>
          <w:tcPr>
            <w:tcW w:w="2865" w:type="dxa"/>
            <w:vMerge w:val="restart"/>
            <w:tcBorders>
              <w:top w:val="single" w:sz="4" w:space="0" w:color="auto"/>
              <w:left w:val="single" w:sz="4" w:space="0" w:color="000000"/>
              <w:right w:val="single" w:sz="4" w:space="0" w:color="auto"/>
            </w:tcBorders>
            <w:shd w:val="clear" w:color="auto" w:fill="auto"/>
          </w:tcPr>
          <w:p w14:paraId="379B0FA5" w14:textId="23E64857" w:rsidR="00D809DD" w:rsidRPr="00090404" w:rsidRDefault="00D809DD" w:rsidP="00D809DD">
            <w:pPr>
              <w:spacing w:line="240" w:lineRule="auto"/>
              <w:rPr>
                <w:rFonts w:ascii="Lato" w:hAnsi="Lato"/>
              </w:rPr>
            </w:pPr>
            <w:r>
              <w:rPr>
                <w:rFonts w:ascii="Lato" w:hAnsi="Lato"/>
              </w:rPr>
              <w:t xml:space="preserve">7.8 Wspieranie obozów </w:t>
            </w:r>
            <w:r w:rsidR="00DB0AB8">
              <w:rPr>
                <w:rFonts w:ascii="Lato" w:hAnsi="Lato"/>
              </w:rPr>
              <w:br/>
            </w:r>
            <w:r>
              <w:rPr>
                <w:rFonts w:ascii="Lato" w:hAnsi="Lato"/>
              </w:rPr>
              <w:t xml:space="preserve">i turnusów rehabilitacyjnych </w:t>
            </w:r>
          </w:p>
        </w:tc>
        <w:tc>
          <w:tcPr>
            <w:tcW w:w="2127" w:type="dxa"/>
            <w:vMerge w:val="restart"/>
            <w:tcBorders>
              <w:top w:val="single" w:sz="4" w:space="0" w:color="auto"/>
              <w:left w:val="single" w:sz="4" w:space="0" w:color="auto"/>
              <w:right w:val="single" w:sz="4" w:space="0" w:color="auto"/>
            </w:tcBorders>
            <w:shd w:val="clear" w:color="auto" w:fill="auto"/>
          </w:tcPr>
          <w:p w14:paraId="52B40D4C" w14:textId="3CD81DD5" w:rsidR="00D809DD" w:rsidRPr="001C05F0" w:rsidRDefault="00D809DD" w:rsidP="00D809DD">
            <w:pPr>
              <w:snapToGrid w:val="0"/>
              <w:spacing w:after="0" w:line="240" w:lineRule="auto"/>
              <w:rPr>
                <w:rFonts w:ascii="Lato" w:hAnsi="Lato"/>
              </w:rPr>
            </w:pPr>
            <w:r w:rsidRPr="001C05F0">
              <w:rPr>
                <w:rFonts w:ascii="Lato" w:hAnsi="Lato"/>
              </w:rPr>
              <w:t xml:space="preserve">Samorząd województwa, </w:t>
            </w:r>
            <w:proofErr w:type="spellStart"/>
            <w:r w:rsidRPr="001C05F0">
              <w:rPr>
                <w:rFonts w:ascii="Lato" w:hAnsi="Lato"/>
              </w:rPr>
              <w:t>WOTUiW</w:t>
            </w:r>
            <w:proofErr w:type="spellEnd"/>
            <w:r>
              <w:rPr>
                <w:rFonts w:ascii="Lato" w:hAnsi="Lato"/>
              </w:rPr>
              <w:t xml:space="preserve">, </w:t>
            </w:r>
            <w:r w:rsidR="005077B0" w:rsidRPr="001A52F0">
              <w:rPr>
                <w:rFonts w:ascii="Lato" w:hAnsi="Lato"/>
              </w:rPr>
              <w:t>organizacje pozarządowe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EA9E0C" w14:textId="40664FD3" w:rsidR="00D809DD" w:rsidRPr="007040B2" w:rsidRDefault="00DB0AB8" w:rsidP="00DB0AB8">
            <w:pPr>
              <w:spacing w:after="0" w:line="240" w:lineRule="auto"/>
              <w:rPr>
                <w:rFonts w:ascii="Lato" w:hAnsi="Lato"/>
              </w:rPr>
            </w:pPr>
            <w:r>
              <w:rPr>
                <w:rFonts w:ascii="Lato" w:hAnsi="Lato"/>
              </w:rPr>
              <w:t xml:space="preserve">1. </w:t>
            </w:r>
            <w:r w:rsidR="00D809DD" w:rsidRPr="001C05F0">
              <w:rPr>
                <w:rFonts w:ascii="Lato" w:hAnsi="Lato"/>
              </w:rPr>
              <w:t>Liczba obozów turnusów</w:t>
            </w:r>
            <w:r w:rsidR="007040B2">
              <w:rPr>
                <w:rFonts w:ascii="Lato" w:hAnsi="Lato"/>
              </w:rPr>
              <w:t xml:space="preserve"> </w:t>
            </w:r>
            <w:r w:rsidR="00D809DD" w:rsidRPr="007040B2">
              <w:rPr>
                <w:rFonts w:ascii="Lato" w:hAnsi="Lato"/>
              </w:rPr>
              <w:t>rehabilitacyjnych</w:t>
            </w:r>
          </w:p>
          <w:p w14:paraId="606F0D13" w14:textId="72B89522" w:rsidR="00D809DD" w:rsidRPr="001C05F0" w:rsidRDefault="00D809DD" w:rsidP="00D809DD">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77005683" w14:textId="607D1479" w:rsidR="00D809DD" w:rsidRPr="001C05F0" w:rsidRDefault="00D809DD" w:rsidP="00927CA7">
            <w:pPr>
              <w:spacing w:after="0" w:line="240" w:lineRule="auto"/>
              <w:jc w:val="center"/>
              <w:rPr>
                <w:rFonts w:ascii="Lato" w:hAnsi="Lato"/>
              </w:rPr>
            </w:pPr>
            <w:r>
              <w:rPr>
                <w:rFonts w:ascii="Lato" w:hAnsi="Lato"/>
              </w:rPr>
              <w:t>1</w:t>
            </w:r>
          </w:p>
        </w:tc>
      </w:tr>
      <w:tr w:rsidR="00D809DD" w:rsidRPr="001A52F0" w14:paraId="3F97062A" w14:textId="77777777" w:rsidTr="007040B2">
        <w:trPr>
          <w:trHeight w:val="1215"/>
        </w:trPr>
        <w:tc>
          <w:tcPr>
            <w:tcW w:w="2865" w:type="dxa"/>
            <w:vMerge/>
            <w:tcBorders>
              <w:left w:val="single" w:sz="4" w:space="0" w:color="000000"/>
              <w:bottom w:val="single" w:sz="4" w:space="0" w:color="auto"/>
              <w:right w:val="single" w:sz="4" w:space="0" w:color="auto"/>
            </w:tcBorders>
            <w:shd w:val="clear" w:color="auto" w:fill="auto"/>
          </w:tcPr>
          <w:p w14:paraId="6C45F688" w14:textId="77777777" w:rsidR="00D809DD" w:rsidRDefault="00D809DD" w:rsidP="00D809DD">
            <w:pPr>
              <w:spacing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530FB27F" w14:textId="77777777" w:rsidR="00D809DD" w:rsidRPr="001C05F0" w:rsidRDefault="00D809DD" w:rsidP="00D809DD">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3F8BFA" w14:textId="25CBC68C" w:rsidR="00D809DD" w:rsidRPr="001C05F0" w:rsidRDefault="00D809DD" w:rsidP="00D809DD">
            <w:pPr>
              <w:spacing w:after="0" w:line="240" w:lineRule="auto"/>
              <w:rPr>
                <w:rFonts w:ascii="Lato" w:hAnsi="Lato"/>
              </w:rPr>
            </w:pPr>
            <w:r w:rsidRPr="001C05F0">
              <w:rPr>
                <w:rFonts w:ascii="Lato" w:hAnsi="Lato"/>
              </w:rPr>
              <w:t>2. Liczba uczestników obozów i turnusów rehabilitacyjnych</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CE9C77E" w14:textId="7BDE614B" w:rsidR="00D809DD" w:rsidRPr="001C05F0" w:rsidRDefault="00D809DD" w:rsidP="00927CA7">
            <w:pPr>
              <w:spacing w:after="0" w:line="240" w:lineRule="auto"/>
              <w:jc w:val="center"/>
              <w:rPr>
                <w:rFonts w:ascii="Lato" w:hAnsi="Lato"/>
              </w:rPr>
            </w:pPr>
            <w:r>
              <w:rPr>
                <w:rFonts w:ascii="Lato" w:hAnsi="Lato"/>
              </w:rPr>
              <w:t>50</w:t>
            </w:r>
          </w:p>
        </w:tc>
      </w:tr>
    </w:tbl>
    <w:p w14:paraId="7ADAAC8B" w14:textId="7F88C949" w:rsidR="00EB7763" w:rsidRDefault="00EB7763"/>
    <w:p w14:paraId="3D9EE34A" w14:textId="77777777" w:rsidR="00911B25" w:rsidRDefault="00911B25"/>
    <w:tbl>
      <w:tblPr>
        <w:tblW w:w="9392" w:type="dxa"/>
        <w:tblInd w:w="-35" w:type="dxa"/>
        <w:tblLayout w:type="fixed"/>
        <w:tblLook w:val="0000" w:firstRow="0" w:lastRow="0" w:firstColumn="0" w:lastColumn="0" w:noHBand="0" w:noVBand="0"/>
      </w:tblPr>
      <w:tblGrid>
        <w:gridCol w:w="2865"/>
        <w:gridCol w:w="2127"/>
        <w:gridCol w:w="2835"/>
        <w:gridCol w:w="1565"/>
      </w:tblGrid>
      <w:tr w:rsidR="005623D0" w:rsidRPr="001A52F0" w14:paraId="4C425BB4" w14:textId="3CCC28B2" w:rsidTr="00B37194">
        <w:trPr>
          <w:trHeight w:val="1183"/>
        </w:trPr>
        <w:tc>
          <w:tcPr>
            <w:tcW w:w="2865" w:type="dxa"/>
            <w:tcBorders>
              <w:top w:val="single" w:sz="4" w:space="0" w:color="auto"/>
              <w:left w:val="single" w:sz="4" w:space="0" w:color="000000"/>
              <w:bottom w:val="single" w:sz="4" w:space="0" w:color="auto"/>
              <w:right w:val="single" w:sz="4" w:space="0" w:color="auto"/>
            </w:tcBorders>
            <w:shd w:val="clear" w:color="auto" w:fill="auto"/>
            <w:vAlign w:val="center"/>
          </w:tcPr>
          <w:p w14:paraId="6555892E" w14:textId="609FA3EC" w:rsidR="005623D0" w:rsidRPr="00F06588" w:rsidRDefault="005623D0" w:rsidP="005623D0">
            <w:pPr>
              <w:spacing w:after="0" w:line="240" w:lineRule="auto"/>
              <w:jc w:val="center"/>
              <w:rPr>
                <w:rFonts w:ascii="Lato" w:hAnsi="Lato"/>
              </w:rPr>
            </w:pPr>
            <w:r w:rsidRPr="001A52F0">
              <w:rPr>
                <w:rFonts w:ascii="Lato" w:hAnsi="Lato"/>
                <w:b/>
              </w:rPr>
              <w:t>Planowane działania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D7CA040" w14:textId="67606C79" w:rsidR="005623D0" w:rsidRPr="00F06588" w:rsidRDefault="005623D0" w:rsidP="005623D0">
            <w:pPr>
              <w:snapToGrid w:val="0"/>
              <w:spacing w:after="0" w:line="240" w:lineRule="auto"/>
              <w:jc w:val="center"/>
              <w:rPr>
                <w:rFonts w:ascii="Lato" w:hAnsi="Lato"/>
              </w:rPr>
            </w:pPr>
            <w:r w:rsidRPr="001A52F0">
              <w:rPr>
                <w:rFonts w:ascii="Lato" w:hAnsi="Lato"/>
                <w:b/>
              </w:rPr>
              <w:t>Realizatorzy</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11C785D" w14:textId="792E52B1" w:rsidR="005623D0" w:rsidRPr="00F06588" w:rsidRDefault="005623D0" w:rsidP="005623D0">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auto"/>
              <w:left w:val="single" w:sz="4" w:space="0" w:color="auto"/>
              <w:bottom w:val="single" w:sz="4" w:space="0" w:color="auto"/>
              <w:right w:val="single" w:sz="4" w:space="0" w:color="000000"/>
            </w:tcBorders>
            <w:shd w:val="clear" w:color="auto" w:fill="auto"/>
            <w:vAlign w:val="center"/>
          </w:tcPr>
          <w:p w14:paraId="7F4217CA" w14:textId="331D35A5" w:rsidR="005623D0" w:rsidRPr="00B37194" w:rsidRDefault="005623D0" w:rsidP="00B37194">
            <w:pPr>
              <w:spacing w:after="0" w:line="240" w:lineRule="auto"/>
              <w:jc w:val="center"/>
              <w:rPr>
                <w:rFonts w:ascii="Lato" w:hAnsi="Lato"/>
                <w:b/>
                <w:bCs/>
              </w:rPr>
            </w:pPr>
            <w:r w:rsidRPr="00FD1DA6">
              <w:rPr>
                <w:rFonts w:ascii="Lato" w:hAnsi="Lato"/>
                <w:b/>
                <w:bCs/>
              </w:rPr>
              <w:t>Wartość docelowa 2025 r.</w:t>
            </w:r>
          </w:p>
        </w:tc>
      </w:tr>
      <w:tr w:rsidR="005623D0" w:rsidRPr="001A52F0" w14:paraId="3D2CE80B" w14:textId="77777777" w:rsidTr="00DB0AB8">
        <w:trPr>
          <w:trHeight w:val="1095"/>
        </w:trPr>
        <w:tc>
          <w:tcPr>
            <w:tcW w:w="2865" w:type="dxa"/>
            <w:vMerge w:val="restart"/>
            <w:tcBorders>
              <w:top w:val="single" w:sz="4" w:space="0" w:color="auto"/>
              <w:left w:val="single" w:sz="4" w:space="0" w:color="000000"/>
              <w:right w:val="single" w:sz="4" w:space="0" w:color="auto"/>
            </w:tcBorders>
            <w:shd w:val="clear" w:color="auto" w:fill="auto"/>
          </w:tcPr>
          <w:p w14:paraId="5B992826" w14:textId="77777777" w:rsidR="005623D0" w:rsidRPr="00F06588" w:rsidRDefault="005623D0" w:rsidP="005623D0">
            <w:pPr>
              <w:spacing w:after="0" w:line="240" w:lineRule="auto"/>
              <w:rPr>
                <w:rFonts w:ascii="Lato" w:hAnsi="Lato"/>
              </w:rPr>
            </w:pPr>
            <w:r w:rsidRPr="00F06588">
              <w:rPr>
                <w:rFonts w:ascii="Lato" w:hAnsi="Lato"/>
              </w:rPr>
              <w:t xml:space="preserve">7.9. Wspieranie hosteli </w:t>
            </w:r>
            <w:r w:rsidRPr="00F06588">
              <w:rPr>
                <w:rFonts w:ascii="Lato" w:hAnsi="Lato"/>
              </w:rPr>
              <w:br/>
              <w:t>i mieszkań readaptacyjnych</w:t>
            </w:r>
          </w:p>
          <w:p w14:paraId="1DA621BC" w14:textId="1E3A6F81" w:rsidR="005623D0" w:rsidRDefault="005623D0" w:rsidP="005623D0">
            <w:pPr>
              <w:spacing w:after="0" w:line="240" w:lineRule="auto"/>
              <w:rPr>
                <w:rFonts w:ascii="Lato" w:hAnsi="Lato"/>
              </w:rPr>
            </w:pPr>
            <w:r w:rsidRPr="00F06588">
              <w:rPr>
                <w:rFonts w:ascii="Lato" w:hAnsi="Lato"/>
              </w:rPr>
              <w:t xml:space="preserve">dla osób używających szkodliwie narkotyków </w:t>
            </w:r>
            <w:r w:rsidRPr="00F06588">
              <w:rPr>
                <w:rFonts w:ascii="Lato" w:hAnsi="Lato"/>
              </w:rPr>
              <w:br/>
              <w:t xml:space="preserve">oraz osób uzależnionych </w:t>
            </w:r>
            <w:r w:rsidRPr="00F06588">
              <w:rPr>
                <w:rFonts w:ascii="Lato" w:hAnsi="Lato"/>
              </w:rPr>
              <w:br/>
              <w:t xml:space="preserve">i inicjowanie oraz wspieranie programów </w:t>
            </w:r>
            <w:proofErr w:type="spellStart"/>
            <w:r w:rsidRPr="00F06588">
              <w:rPr>
                <w:rFonts w:ascii="Lato" w:hAnsi="Lato"/>
              </w:rPr>
              <w:t>niskoprogowych</w:t>
            </w:r>
            <w:proofErr w:type="spellEnd"/>
            <w:r w:rsidRPr="00F06588">
              <w:rPr>
                <w:rFonts w:ascii="Lato" w:hAnsi="Lato"/>
              </w:rPr>
              <w:t xml:space="preserve"> typu: noclegownie, schroniska, punkty dziennego pobytu (świetlice)</w:t>
            </w:r>
          </w:p>
          <w:p w14:paraId="42FB1A9F" w14:textId="77777777" w:rsidR="005623D0" w:rsidRDefault="005623D0" w:rsidP="005623D0">
            <w:pPr>
              <w:spacing w:after="0" w:line="240" w:lineRule="auto"/>
              <w:rPr>
                <w:rFonts w:ascii="Lato" w:hAnsi="Lato"/>
              </w:rPr>
            </w:pPr>
          </w:p>
        </w:tc>
        <w:tc>
          <w:tcPr>
            <w:tcW w:w="2127" w:type="dxa"/>
            <w:vMerge w:val="restart"/>
            <w:tcBorders>
              <w:top w:val="single" w:sz="4" w:space="0" w:color="auto"/>
              <w:left w:val="single" w:sz="4" w:space="0" w:color="auto"/>
              <w:right w:val="single" w:sz="4" w:space="0" w:color="auto"/>
            </w:tcBorders>
            <w:shd w:val="clear" w:color="auto" w:fill="auto"/>
          </w:tcPr>
          <w:p w14:paraId="363930C3" w14:textId="15A8CC47" w:rsidR="005623D0" w:rsidRDefault="005623D0" w:rsidP="005623D0">
            <w:pPr>
              <w:snapToGrid w:val="0"/>
              <w:spacing w:after="0" w:line="240" w:lineRule="auto"/>
              <w:rPr>
                <w:rFonts w:ascii="Lato" w:hAnsi="Lato"/>
              </w:rPr>
            </w:pPr>
            <w:r w:rsidRPr="001C05F0">
              <w:rPr>
                <w:rFonts w:ascii="Lato" w:hAnsi="Lato"/>
              </w:rPr>
              <w:t xml:space="preserve">Samorząd województwa, </w:t>
            </w:r>
            <w:proofErr w:type="spellStart"/>
            <w:r w:rsidRPr="001C05F0">
              <w:rPr>
                <w:rFonts w:ascii="Lato" w:hAnsi="Lato"/>
              </w:rPr>
              <w:t>WOTUiW</w:t>
            </w:r>
            <w:proofErr w:type="spellEnd"/>
            <w:r>
              <w:rPr>
                <w:rFonts w:ascii="Lato" w:hAnsi="Lato"/>
              </w:rPr>
              <w:t xml:space="preserve">, </w:t>
            </w:r>
            <w:r w:rsidR="005077B0" w:rsidRPr="001A52F0">
              <w:rPr>
                <w:rFonts w:ascii="Lato" w:hAnsi="Lato"/>
              </w:rPr>
              <w:t>organizacje pozarządowe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0C8732C" w14:textId="77777777" w:rsidR="005623D0" w:rsidRPr="00F06588" w:rsidRDefault="005623D0" w:rsidP="005623D0">
            <w:pPr>
              <w:spacing w:after="0" w:line="240" w:lineRule="auto"/>
              <w:rPr>
                <w:rFonts w:ascii="Lato" w:hAnsi="Lato"/>
              </w:rPr>
            </w:pPr>
            <w:r w:rsidRPr="00F06588">
              <w:rPr>
                <w:rFonts w:ascii="Lato" w:hAnsi="Lato"/>
              </w:rPr>
              <w:t>1. Liczba wspieranych hosteli dla osób uzależnionych</w:t>
            </w:r>
          </w:p>
          <w:p w14:paraId="4B106B00" w14:textId="77777777" w:rsidR="005623D0" w:rsidRDefault="005623D0" w:rsidP="005623D0">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FE5C7C0" w14:textId="77777777" w:rsidR="005623D0" w:rsidRDefault="005623D0" w:rsidP="005623D0">
            <w:pPr>
              <w:spacing w:after="0" w:line="240" w:lineRule="auto"/>
              <w:jc w:val="center"/>
              <w:rPr>
                <w:rFonts w:ascii="Lato" w:hAnsi="Lato"/>
              </w:rPr>
            </w:pPr>
            <w:r>
              <w:rPr>
                <w:rFonts w:ascii="Lato" w:hAnsi="Lato"/>
              </w:rPr>
              <w:t>1</w:t>
            </w:r>
          </w:p>
        </w:tc>
      </w:tr>
      <w:tr w:rsidR="005623D0" w:rsidRPr="001A52F0" w14:paraId="6B0942E3" w14:textId="77777777" w:rsidTr="00DB0AB8">
        <w:trPr>
          <w:trHeight w:val="1680"/>
        </w:trPr>
        <w:tc>
          <w:tcPr>
            <w:tcW w:w="2865" w:type="dxa"/>
            <w:vMerge/>
            <w:tcBorders>
              <w:left w:val="single" w:sz="4" w:space="0" w:color="000000"/>
              <w:bottom w:val="single" w:sz="4" w:space="0" w:color="auto"/>
              <w:right w:val="single" w:sz="4" w:space="0" w:color="auto"/>
            </w:tcBorders>
            <w:shd w:val="clear" w:color="auto" w:fill="auto"/>
          </w:tcPr>
          <w:p w14:paraId="663B7408" w14:textId="77777777" w:rsidR="005623D0" w:rsidRPr="00F06588" w:rsidRDefault="005623D0" w:rsidP="005623D0">
            <w:pPr>
              <w:spacing w:after="0" w:line="240" w:lineRule="auto"/>
              <w:rPr>
                <w:rFonts w:ascii="Lato" w:hAnsi="Lato"/>
              </w:rPr>
            </w:pPr>
          </w:p>
        </w:tc>
        <w:tc>
          <w:tcPr>
            <w:tcW w:w="2127" w:type="dxa"/>
            <w:vMerge/>
            <w:tcBorders>
              <w:left w:val="single" w:sz="4" w:space="0" w:color="auto"/>
              <w:right w:val="single" w:sz="4" w:space="0" w:color="auto"/>
            </w:tcBorders>
            <w:shd w:val="clear" w:color="auto" w:fill="auto"/>
          </w:tcPr>
          <w:p w14:paraId="11DF3505"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01B9B0" w14:textId="215B3A89" w:rsidR="005623D0" w:rsidRPr="00F06588" w:rsidRDefault="005623D0" w:rsidP="005623D0">
            <w:pPr>
              <w:spacing w:after="0" w:line="240" w:lineRule="auto"/>
              <w:rPr>
                <w:rFonts w:ascii="Lato" w:hAnsi="Lato"/>
              </w:rPr>
            </w:pPr>
            <w:r>
              <w:rPr>
                <w:rFonts w:ascii="Lato" w:hAnsi="Lato"/>
              </w:rPr>
              <w:t xml:space="preserve">2. Liczba programów </w:t>
            </w:r>
            <w:proofErr w:type="spellStart"/>
            <w:r>
              <w:rPr>
                <w:rFonts w:ascii="Lato" w:hAnsi="Lato"/>
              </w:rPr>
              <w:t>niskoprogowych</w:t>
            </w:r>
            <w:proofErr w:type="spellEnd"/>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4C3D699B" w14:textId="757532BE" w:rsidR="005623D0" w:rsidRDefault="005623D0" w:rsidP="005623D0">
            <w:pPr>
              <w:spacing w:after="0" w:line="240" w:lineRule="auto"/>
              <w:jc w:val="center"/>
              <w:rPr>
                <w:rFonts w:ascii="Lato" w:hAnsi="Lato"/>
              </w:rPr>
            </w:pPr>
            <w:r>
              <w:rPr>
                <w:rFonts w:ascii="Lato" w:hAnsi="Lato"/>
              </w:rPr>
              <w:t>2</w:t>
            </w:r>
          </w:p>
        </w:tc>
      </w:tr>
      <w:tr w:rsidR="005623D0" w:rsidRPr="001A52F0" w14:paraId="5DAC329B" w14:textId="64F9273C" w:rsidTr="00DB0AB8">
        <w:trPr>
          <w:trHeight w:val="1177"/>
        </w:trPr>
        <w:tc>
          <w:tcPr>
            <w:tcW w:w="2865" w:type="dxa"/>
            <w:vMerge w:val="restart"/>
            <w:tcBorders>
              <w:top w:val="single" w:sz="4" w:space="0" w:color="auto"/>
              <w:left w:val="single" w:sz="4" w:space="0" w:color="000000"/>
              <w:right w:val="single" w:sz="4" w:space="0" w:color="auto"/>
            </w:tcBorders>
            <w:shd w:val="clear" w:color="auto" w:fill="auto"/>
          </w:tcPr>
          <w:p w14:paraId="5207BBAD" w14:textId="339DF4FB" w:rsidR="005623D0" w:rsidRPr="00F06588" w:rsidRDefault="005623D0" w:rsidP="005623D0">
            <w:pPr>
              <w:spacing w:after="0" w:line="240" w:lineRule="auto"/>
              <w:rPr>
                <w:rFonts w:ascii="Lato" w:hAnsi="Lato"/>
              </w:rPr>
            </w:pPr>
            <w:r w:rsidRPr="00F06588">
              <w:rPr>
                <w:rFonts w:ascii="Lato" w:hAnsi="Lato"/>
              </w:rPr>
              <w:t xml:space="preserve">7.10. Wspieranie testowania </w:t>
            </w:r>
            <w:r w:rsidRPr="00F06588">
              <w:rPr>
                <w:rFonts w:ascii="Lato" w:hAnsi="Lato"/>
              </w:rPr>
              <w:br/>
              <w:t xml:space="preserve">w kierunku zakażeń  </w:t>
            </w:r>
          </w:p>
          <w:p w14:paraId="7061CC25" w14:textId="03D96019" w:rsidR="005623D0" w:rsidRPr="00F06588" w:rsidRDefault="005623D0" w:rsidP="005623D0">
            <w:pPr>
              <w:spacing w:after="0" w:line="240" w:lineRule="auto"/>
              <w:rPr>
                <w:rFonts w:ascii="Lato" w:hAnsi="Lato"/>
              </w:rPr>
            </w:pPr>
            <w:r w:rsidRPr="00F06588">
              <w:rPr>
                <w:rFonts w:ascii="Lato" w:hAnsi="Lato"/>
              </w:rPr>
              <w:t>krwiopochodnych (HIV,</w:t>
            </w:r>
            <w:r>
              <w:rPr>
                <w:rFonts w:ascii="Lato" w:hAnsi="Lato"/>
              </w:rPr>
              <w:t xml:space="preserve"> </w:t>
            </w:r>
            <w:r w:rsidRPr="00F06588">
              <w:rPr>
                <w:rFonts w:ascii="Lato" w:hAnsi="Lato"/>
              </w:rPr>
              <w:t>HBV</w:t>
            </w:r>
            <w:r>
              <w:rPr>
                <w:rFonts w:ascii="Lato" w:hAnsi="Lato"/>
              </w:rPr>
              <w:t xml:space="preserve"> </w:t>
            </w:r>
            <w:r w:rsidRPr="00F06588">
              <w:rPr>
                <w:rFonts w:ascii="Lato" w:hAnsi="Lato"/>
              </w:rPr>
              <w:t xml:space="preserve">i HCV). Inicjowanie </w:t>
            </w:r>
            <w:r>
              <w:rPr>
                <w:rFonts w:ascii="Lato" w:hAnsi="Lato"/>
              </w:rPr>
              <w:br/>
            </w:r>
            <w:r w:rsidRPr="00F06588">
              <w:rPr>
                <w:rFonts w:ascii="Lato" w:hAnsi="Lato"/>
              </w:rPr>
              <w:t xml:space="preserve">i wspieranie </w:t>
            </w:r>
            <w:r>
              <w:rPr>
                <w:rFonts w:ascii="Lato" w:hAnsi="Lato"/>
              </w:rPr>
              <w:t>p</w:t>
            </w:r>
            <w:r w:rsidRPr="00F06588">
              <w:rPr>
                <w:rFonts w:ascii="Lato" w:hAnsi="Lato"/>
              </w:rPr>
              <w:t>rogramów profilaktyki HIV,</w:t>
            </w:r>
            <w:r>
              <w:rPr>
                <w:rFonts w:ascii="Lato" w:hAnsi="Lato"/>
              </w:rPr>
              <w:t xml:space="preserve"> </w:t>
            </w:r>
            <w:r w:rsidRPr="00F06588">
              <w:rPr>
                <w:rFonts w:ascii="Lato" w:hAnsi="Lato"/>
              </w:rPr>
              <w:t xml:space="preserve">HBV, HCV wśród użytkowników </w:t>
            </w:r>
          </w:p>
          <w:p w14:paraId="72E1A94A" w14:textId="68A3F6FA" w:rsidR="005623D0" w:rsidRDefault="005623D0" w:rsidP="005623D0">
            <w:pPr>
              <w:spacing w:after="0" w:line="240" w:lineRule="auto"/>
              <w:ind w:left="284" w:hanging="284"/>
              <w:rPr>
                <w:rFonts w:ascii="Lato" w:hAnsi="Lato"/>
              </w:rPr>
            </w:pPr>
            <w:r>
              <w:rPr>
                <w:rFonts w:ascii="Lato" w:hAnsi="Lato"/>
              </w:rPr>
              <w:t>n</w:t>
            </w:r>
            <w:r w:rsidRPr="00F06588">
              <w:rPr>
                <w:rFonts w:ascii="Lato" w:hAnsi="Lato"/>
              </w:rPr>
              <w:t>arkotyków</w:t>
            </w:r>
          </w:p>
          <w:p w14:paraId="102AEC2D" w14:textId="2541022E" w:rsidR="005623D0" w:rsidRPr="00F06588" w:rsidRDefault="005623D0" w:rsidP="005623D0">
            <w:pPr>
              <w:spacing w:line="240" w:lineRule="auto"/>
              <w:rPr>
                <w:rFonts w:ascii="Lato" w:hAnsi="Lato"/>
              </w:rPr>
            </w:pPr>
          </w:p>
        </w:tc>
        <w:tc>
          <w:tcPr>
            <w:tcW w:w="2127" w:type="dxa"/>
            <w:vMerge/>
            <w:tcBorders>
              <w:left w:val="single" w:sz="4" w:space="0" w:color="auto"/>
              <w:right w:val="single" w:sz="4" w:space="0" w:color="auto"/>
            </w:tcBorders>
            <w:shd w:val="clear" w:color="auto" w:fill="auto"/>
          </w:tcPr>
          <w:p w14:paraId="59B33085"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275B9C" w14:textId="77777777" w:rsidR="005623D0" w:rsidRPr="00F06588" w:rsidRDefault="005623D0" w:rsidP="005623D0">
            <w:pPr>
              <w:numPr>
                <w:ilvl w:val="0"/>
                <w:numId w:val="25"/>
              </w:numPr>
              <w:spacing w:after="0" w:line="240" w:lineRule="auto"/>
              <w:rPr>
                <w:rFonts w:ascii="Lato" w:hAnsi="Lato"/>
              </w:rPr>
            </w:pPr>
            <w:r w:rsidRPr="00F06588">
              <w:rPr>
                <w:rFonts w:ascii="Lato" w:hAnsi="Lato"/>
              </w:rPr>
              <w:t>Liczba wspieranych</w:t>
            </w:r>
          </w:p>
          <w:p w14:paraId="55F24ADC" w14:textId="6AE98D49" w:rsidR="005623D0" w:rsidRDefault="005623D0" w:rsidP="005623D0">
            <w:pPr>
              <w:spacing w:after="0" w:line="240" w:lineRule="auto"/>
              <w:rPr>
                <w:rFonts w:ascii="Lato" w:hAnsi="Lato"/>
              </w:rPr>
            </w:pPr>
            <w:r w:rsidRPr="00F06588">
              <w:rPr>
                <w:rFonts w:ascii="Lato" w:hAnsi="Lato"/>
              </w:rPr>
              <w:t>punktów konsultacyjno-diagnostycznych (PKD)</w:t>
            </w:r>
          </w:p>
          <w:p w14:paraId="1CDE084E" w14:textId="0CF169A3" w:rsidR="005623D0" w:rsidRDefault="005623D0" w:rsidP="005623D0">
            <w:pPr>
              <w:spacing w:after="0" w:line="240" w:lineRule="auto"/>
              <w:rPr>
                <w:rFonts w:ascii="Lato" w:hAnsi="Lato"/>
              </w:rPr>
            </w:pPr>
          </w:p>
          <w:p w14:paraId="4A5944AB" w14:textId="0D91D62D" w:rsidR="005623D0" w:rsidRPr="00F06588" w:rsidRDefault="005623D0" w:rsidP="005623D0">
            <w:pPr>
              <w:spacing w:after="0" w:line="240" w:lineRule="auto"/>
              <w:rPr>
                <w:rFonts w:ascii="Lato" w:hAnsi="Lato"/>
              </w:rPr>
            </w:pP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02B97545" w14:textId="2C289A63" w:rsidR="005623D0" w:rsidRDefault="005623D0" w:rsidP="005623D0">
            <w:pPr>
              <w:jc w:val="center"/>
              <w:rPr>
                <w:rFonts w:ascii="Lato" w:hAnsi="Lato"/>
              </w:rPr>
            </w:pPr>
            <w:r>
              <w:rPr>
                <w:rFonts w:ascii="Lato" w:hAnsi="Lato"/>
              </w:rPr>
              <w:t>2</w:t>
            </w:r>
          </w:p>
          <w:p w14:paraId="456304BC" w14:textId="77777777" w:rsidR="005623D0" w:rsidRPr="00F06588" w:rsidRDefault="005623D0" w:rsidP="005623D0">
            <w:pPr>
              <w:spacing w:after="0" w:line="240" w:lineRule="auto"/>
              <w:jc w:val="center"/>
              <w:rPr>
                <w:rFonts w:ascii="Lato" w:hAnsi="Lato"/>
              </w:rPr>
            </w:pPr>
          </w:p>
        </w:tc>
      </w:tr>
      <w:tr w:rsidR="005623D0" w:rsidRPr="001A52F0" w14:paraId="4C376DE6" w14:textId="77777777" w:rsidTr="00DA7046">
        <w:trPr>
          <w:trHeight w:val="1135"/>
        </w:trPr>
        <w:tc>
          <w:tcPr>
            <w:tcW w:w="2865" w:type="dxa"/>
            <w:vMerge/>
            <w:tcBorders>
              <w:left w:val="single" w:sz="4" w:space="0" w:color="000000"/>
              <w:bottom w:val="single" w:sz="4" w:space="0" w:color="000000"/>
              <w:right w:val="single" w:sz="4" w:space="0" w:color="auto"/>
            </w:tcBorders>
            <w:shd w:val="clear" w:color="auto" w:fill="auto"/>
          </w:tcPr>
          <w:p w14:paraId="69C3AA1B" w14:textId="77777777" w:rsidR="005623D0" w:rsidRPr="00F06588" w:rsidRDefault="005623D0" w:rsidP="005623D0">
            <w:pPr>
              <w:spacing w:after="0" w:line="240" w:lineRule="auto"/>
              <w:rPr>
                <w:rFonts w:ascii="Lato" w:hAnsi="Lato"/>
              </w:rPr>
            </w:pPr>
          </w:p>
        </w:tc>
        <w:tc>
          <w:tcPr>
            <w:tcW w:w="2127" w:type="dxa"/>
            <w:vMerge/>
            <w:tcBorders>
              <w:left w:val="single" w:sz="4" w:space="0" w:color="auto"/>
              <w:bottom w:val="single" w:sz="4" w:space="0" w:color="auto"/>
              <w:right w:val="single" w:sz="4" w:space="0" w:color="auto"/>
            </w:tcBorders>
            <w:shd w:val="clear" w:color="auto" w:fill="auto"/>
          </w:tcPr>
          <w:p w14:paraId="1261C9AB" w14:textId="77777777" w:rsidR="005623D0" w:rsidRPr="00F06588" w:rsidRDefault="005623D0" w:rsidP="005623D0">
            <w:pPr>
              <w:snapToGrid w:val="0"/>
              <w:spacing w:after="0" w:line="240" w:lineRule="auto"/>
              <w:rPr>
                <w:rFonts w:ascii="Lato" w:hAnsi="Lato"/>
              </w:rPr>
            </w:pPr>
          </w:p>
        </w:tc>
        <w:tc>
          <w:tcPr>
            <w:tcW w:w="2835" w:type="dxa"/>
            <w:tcBorders>
              <w:top w:val="single" w:sz="4" w:space="0" w:color="auto"/>
              <w:left w:val="single" w:sz="4" w:space="0" w:color="auto"/>
              <w:bottom w:val="single" w:sz="4" w:space="0" w:color="000000"/>
              <w:right w:val="single" w:sz="4" w:space="0" w:color="auto"/>
            </w:tcBorders>
            <w:shd w:val="clear" w:color="auto" w:fill="auto"/>
          </w:tcPr>
          <w:p w14:paraId="4C826243" w14:textId="02D90685" w:rsidR="005623D0" w:rsidRPr="00F06588" w:rsidRDefault="005623D0" w:rsidP="005623D0">
            <w:pPr>
              <w:spacing w:after="0" w:line="240" w:lineRule="auto"/>
              <w:rPr>
                <w:rFonts w:ascii="Lato" w:hAnsi="Lato"/>
              </w:rPr>
            </w:pPr>
            <w:r w:rsidRPr="00F06588">
              <w:rPr>
                <w:rFonts w:ascii="Lato" w:hAnsi="Lato"/>
              </w:rPr>
              <w:t>2. Liczba</w:t>
            </w:r>
            <w:r>
              <w:rPr>
                <w:rFonts w:ascii="Lato" w:hAnsi="Lato"/>
              </w:rPr>
              <w:t xml:space="preserve"> </w:t>
            </w:r>
            <w:r w:rsidRPr="00F06588">
              <w:rPr>
                <w:rFonts w:ascii="Lato" w:hAnsi="Lato"/>
              </w:rPr>
              <w:t>przeprowadzonych testów w kierunku zakażeń  krwiopochodnych</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41008692" w14:textId="49ED6FF5" w:rsidR="005623D0" w:rsidRDefault="005623D0" w:rsidP="005623D0">
            <w:pPr>
              <w:spacing w:after="0" w:line="240" w:lineRule="auto"/>
              <w:jc w:val="center"/>
              <w:rPr>
                <w:rFonts w:ascii="Lato" w:hAnsi="Lato"/>
              </w:rPr>
            </w:pPr>
            <w:r>
              <w:rPr>
                <w:rFonts w:ascii="Lato" w:hAnsi="Lato"/>
              </w:rPr>
              <w:t>3000</w:t>
            </w:r>
          </w:p>
        </w:tc>
      </w:tr>
    </w:tbl>
    <w:p w14:paraId="5B7C05F5" w14:textId="77777777" w:rsidR="00DB0AB8" w:rsidRDefault="00DB0AB8"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679CBDFF" w14:textId="0331BCA0" w:rsidR="00610C80" w:rsidRPr="00B51266"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8. Wdrożenie i upowszechnianie standardów i procedur profilaktyki, diagnozy oraz terapii FASD (Spektrum Płodowych Zaburzeń Alkoholowych) zgodnie z aktualnym stanem wiedzy naukowej</w:t>
      </w:r>
    </w:p>
    <w:tbl>
      <w:tblPr>
        <w:tblW w:w="9392" w:type="dxa"/>
        <w:tblInd w:w="-35" w:type="dxa"/>
        <w:tblLayout w:type="fixed"/>
        <w:tblLook w:val="0000" w:firstRow="0" w:lastRow="0" w:firstColumn="0" w:lastColumn="0" w:noHBand="0" w:noVBand="0"/>
      </w:tblPr>
      <w:tblGrid>
        <w:gridCol w:w="2865"/>
        <w:gridCol w:w="1985"/>
        <w:gridCol w:w="2977"/>
        <w:gridCol w:w="1565"/>
      </w:tblGrid>
      <w:tr w:rsidR="00EE206C" w:rsidRPr="001A52F0" w14:paraId="2642D4DD" w14:textId="5C07BAEC" w:rsidTr="00B37194">
        <w:trPr>
          <w:trHeight w:val="1136"/>
        </w:trPr>
        <w:tc>
          <w:tcPr>
            <w:tcW w:w="2865" w:type="dxa"/>
            <w:tcBorders>
              <w:top w:val="single" w:sz="4" w:space="0" w:color="000000"/>
              <w:left w:val="single" w:sz="4" w:space="0" w:color="000000"/>
              <w:bottom w:val="single" w:sz="4" w:space="0" w:color="000000"/>
            </w:tcBorders>
            <w:shd w:val="clear" w:color="auto" w:fill="auto"/>
            <w:vAlign w:val="center"/>
          </w:tcPr>
          <w:p w14:paraId="23FE4B7F" w14:textId="77777777" w:rsidR="00EE206C" w:rsidRPr="001A52F0" w:rsidRDefault="00EE206C" w:rsidP="008108B1">
            <w:pPr>
              <w:spacing w:after="0" w:line="240" w:lineRule="auto"/>
              <w:jc w:val="center"/>
              <w:rPr>
                <w:rFonts w:ascii="Lato" w:hAnsi="Lato"/>
                <w:b/>
              </w:rPr>
            </w:pPr>
            <w:r w:rsidRPr="001A52F0">
              <w:rPr>
                <w:rFonts w:ascii="Lato" w:hAnsi="Lato"/>
                <w:b/>
              </w:rPr>
              <w:t>Planowane działania</w:t>
            </w:r>
          </w:p>
        </w:tc>
        <w:tc>
          <w:tcPr>
            <w:tcW w:w="1985" w:type="dxa"/>
            <w:tcBorders>
              <w:top w:val="single" w:sz="4" w:space="0" w:color="000000"/>
              <w:left w:val="single" w:sz="4" w:space="0" w:color="000000"/>
              <w:bottom w:val="single" w:sz="4" w:space="0" w:color="000000"/>
            </w:tcBorders>
            <w:shd w:val="clear" w:color="auto" w:fill="auto"/>
            <w:vAlign w:val="center"/>
          </w:tcPr>
          <w:p w14:paraId="6DA30480" w14:textId="77777777" w:rsidR="00EE206C" w:rsidRPr="001A52F0" w:rsidRDefault="00EE206C" w:rsidP="008108B1">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21F099A3" w14:textId="77777777" w:rsidR="00EE206C" w:rsidRPr="001A52F0" w:rsidRDefault="00EE206C"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2F9AC9E0" w14:textId="02BE673F" w:rsidR="00DB0AB8" w:rsidRPr="00B37194" w:rsidRDefault="00754965" w:rsidP="00B37194">
            <w:pPr>
              <w:spacing w:after="0" w:line="240" w:lineRule="auto"/>
              <w:jc w:val="center"/>
              <w:rPr>
                <w:rFonts w:ascii="Lato" w:hAnsi="Lato"/>
                <w:b/>
                <w:bCs/>
              </w:rPr>
            </w:pPr>
            <w:r w:rsidRPr="00DB0AB8">
              <w:rPr>
                <w:rFonts w:ascii="Lato" w:hAnsi="Lato"/>
                <w:b/>
                <w:bCs/>
              </w:rPr>
              <w:t>Wartość docelowa 2025</w:t>
            </w:r>
            <w:r w:rsidR="00DB0AB8" w:rsidRPr="00DB0AB8">
              <w:rPr>
                <w:rFonts w:ascii="Lato" w:hAnsi="Lato"/>
                <w:b/>
                <w:bCs/>
              </w:rPr>
              <w:t xml:space="preserve"> r. </w:t>
            </w:r>
          </w:p>
        </w:tc>
      </w:tr>
      <w:tr w:rsidR="00063118" w:rsidRPr="001A52F0" w14:paraId="40310F8B" w14:textId="123391B9" w:rsidTr="009648B4">
        <w:trPr>
          <w:trHeight w:val="1095"/>
        </w:trPr>
        <w:tc>
          <w:tcPr>
            <w:tcW w:w="2865" w:type="dxa"/>
            <w:vMerge w:val="restart"/>
            <w:tcBorders>
              <w:top w:val="single" w:sz="4" w:space="0" w:color="000000"/>
              <w:left w:val="single" w:sz="4" w:space="0" w:color="000000"/>
            </w:tcBorders>
            <w:shd w:val="clear" w:color="auto" w:fill="auto"/>
          </w:tcPr>
          <w:p w14:paraId="6CECE32C" w14:textId="7B4297BA" w:rsidR="00063118" w:rsidRPr="001A52F0" w:rsidRDefault="00063118" w:rsidP="00333DC6">
            <w:pPr>
              <w:spacing w:after="0" w:line="240" w:lineRule="auto"/>
              <w:rPr>
                <w:rFonts w:ascii="Lato" w:hAnsi="Lato"/>
                <w:color w:val="000000"/>
              </w:rPr>
            </w:pPr>
            <w:r>
              <w:rPr>
                <w:rFonts w:ascii="Lato" w:hAnsi="Lato"/>
                <w:color w:val="000000"/>
              </w:rPr>
              <w:t>8</w:t>
            </w:r>
            <w:r w:rsidRPr="001A52F0">
              <w:rPr>
                <w:rFonts w:ascii="Lato" w:hAnsi="Lato"/>
                <w:color w:val="000000"/>
              </w:rPr>
              <w:t>.</w:t>
            </w:r>
            <w:r>
              <w:rPr>
                <w:rFonts w:ascii="Lato" w:hAnsi="Lato"/>
                <w:color w:val="000000"/>
              </w:rPr>
              <w:t>1</w:t>
            </w:r>
            <w:r w:rsidRPr="001A52F0">
              <w:rPr>
                <w:rFonts w:ascii="Lato" w:hAnsi="Lato"/>
                <w:color w:val="000000"/>
              </w:rPr>
              <w:t>.</w:t>
            </w:r>
            <w:r>
              <w:rPr>
                <w:rFonts w:ascii="Lato" w:hAnsi="Lato"/>
                <w:color w:val="000000"/>
              </w:rPr>
              <w:t xml:space="preserve"> </w:t>
            </w:r>
            <w:r w:rsidRPr="001A52F0">
              <w:rPr>
                <w:rFonts w:ascii="Lato" w:hAnsi="Lato"/>
                <w:color w:val="000000"/>
              </w:rPr>
              <w:t xml:space="preserve">Wspieranie  i rozwój </w:t>
            </w:r>
            <w:r>
              <w:rPr>
                <w:rFonts w:ascii="Lato" w:hAnsi="Lato"/>
                <w:color w:val="000000"/>
              </w:rPr>
              <w:t>pomocy</w:t>
            </w:r>
            <w:r w:rsidRPr="001A52F0">
              <w:rPr>
                <w:rFonts w:ascii="Lato" w:hAnsi="Lato"/>
                <w:color w:val="000000"/>
              </w:rPr>
              <w:t xml:space="preserve"> dla </w:t>
            </w:r>
            <w:r w:rsidRPr="001A52F0">
              <w:rPr>
                <w:rFonts w:ascii="Lato" w:hAnsi="Lato"/>
              </w:rPr>
              <w:t>dzieci z FAS</w:t>
            </w:r>
            <w:r>
              <w:rPr>
                <w:rFonts w:ascii="Lato" w:hAnsi="Lato"/>
              </w:rPr>
              <w:t>D</w:t>
            </w:r>
            <w:r w:rsidRPr="001A52F0">
              <w:rPr>
                <w:rFonts w:ascii="Lato" w:hAnsi="Lato"/>
              </w:rPr>
              <w:t xml:space="preserve"> </w:t>
            </w:r>
            <w:r w:rsidRPr="001A52F0">
              <w:rPr>
                <w:rFonts w:ascii="Lato" w:hAnsi="Lato"/>
                <w:color w:val="000000"/>
              </w:rPr>
              <w:t xml:space="preserve">oraz </w:t>
            </w:r>
            <w:r>
              <w:rPr>
                <w:rFonts w:ascii="Lato" w:hAnsi="Lato"/>
                <w:color w:val="000000"/>
              </w:rPr>
              <w:t>ich</w:t>
            </w:r>
            <w:r w:rsidRPr="001A52F0">
              <w:rPr>
                <w:rFonts w:ascii="Lato" w:hAnsi="Lato"/>
                <w:color w:val="000000"/>
              </w:rPr>
              <w:t xml:space="preserve"> rodziców </w:t>
            </w:r>
            <w:r>
              <w:rPr>
                <w:rFonts w:ascii="Lato" w:hAnsi="Lato"/>
                <w:color w:val="000000"/>
              </w:rPr>
              <w:br/>
            </w:r>
            <w:r w:rsidRPr="001A52F0">
              <w:rPr>
                <w:rFonts w:ascii="Lato" w:hAnsi="Lato"/>
                <w:color w:val="000000"/>
              </w:rPr>
              <w:t xml:space="preserve">i opiekunów </w:t>
            </w:r>
          </w:p>
        </w:tc>
        <w:tc>
          <w:tcPr>
            <w:tcW w:w="1985" w:type="dxa"/>
            <w:vMerge w:val="restart"/>
            <w:tcBorders>
              <w:top w:val="single" w:sz="4" w:space="0" w:color="000000"/>
              <w:left w:val="single" w:sz="4" w:space="0" w:color="000000"/>
            </w:tcBorders>
            <w:shd w:val="clear" w:color="auto" w:fill="auto"/>
          </w:tcPr>
          <w:p w14:paraId="56D3F45C" w14:textId="77777777" w:rsidR="00063118" w:rsidRPr="001A52F0" w:rsidRDefault="00063118" w:rsidP="00333DC6">
            <w:pPr>
              <w:spacing w:after="0" w:line="240" w:lineRule="auto"/>
              <w:rPr>
                <w:rFonts w:ascii="Lato" w:hAnsi="Lato"/>
              </w:rPr>
            </w:pPr>
            <w:r>
              <w:rPr>
                <w:rFonts w:ascii="Lato" w:hAnsi="Lato"/>
              </w:rPr>
              <w:t>S</w:t>
            </w:r>
            <w:r w:rsidRPr="001A52F0">
              <w:rPr>
                <w:rFonts w:ascii="Lato" w:hAnsi="Lato"/>
              </w:rPr>
              <w:t>amorząd województwa</w:t>
            </w:r>
            <w:r>
              <w:rPr>
                <w:rFonts w:ascii="Lato" w:hAnsi="Lato"/>
              </w:rPr>
              <w:t>,</w:t>
            </w:r>
            <w:r w:rsidRPr="001A52F0">
              <w:rPr>
                <w:rFonts w:ascii="Lato" w:hAnsi="Lato"/>
              </w:rPr>
              <w:t xml:space="preserve"> </w:t>
            </w:r>
            <w:r>
              <w:rPr>
                <w:rFonts w:ascii="Lato" w:hAnsi="Lato"/>
              </w:rPr>
              <w:t>p</w:t>
            </w:r>
            <w:r w:rsidRPr="001A52F0">
              <w:rPr>
                <w:rFonts w:ascii="Lato" w:hAnsi="Lato"/>
              </w:rPr>
              <w:t>odmioty lecznicz</w:t>
            </w:r>
            <w:r>
              <w:rPr>
                <w:rFonts w:ascii="Lato" w:hAnsi="Lato"/>
              </w:rPr>
              <w:t>e</w:t>
            </w:r>
            <w:r w:rsidRPr="001A52F0">
              <w:rPr>
                <w:rFonts w:ascii="Lato" w:hAnsi="Lato"/>
              </w:rPr>
              <w:t>, placówki leczenia</w:t>
            </w:r>
          </w:p>
          <w:p w14:paraId="4B4F5920" w14:textId="77777777" w:rsidR="00063118" w:rsidRPr="001A52F0" w:rsidRDefault="00063118" w:rsidP="00333DC6">
            <w:pPr>
              <w:spacing w:after="0" w:line="240" w:lineRule="auto"/>
              <w:rPr>
                <w:rFonts w:ascii="Lato" w:hAnsi="Lato"/>
              </w:rPr>
            </w:pPr>
            <w:r w:rsidRPr="001A52F0">
              <w:rPr>
                <w:rFonts w:ascii="Lato" w:hAnsi="Lato"/>
              </w:rPr>
              <w:t>uzależnień, organizacje pozarządow</w:t>
            </w:r>
            <w:r>
              <w:rPr>
                <w:rFonts w:ascii="Lato" w:hAnsi="Lato"/>
              </w:rPr>
              <w:t>e</w:t>
            </w:r>
          </w:p>
          <w:p w14:paraId="3E1AF84B" w14:textId="77777777" w:rsidR="00063118" w:rsidRDefault="00063118" w:rsidP="00DA7046">
            <w:pPr>
              <w:spacing w:after="0" w:line="240" w:lineRule="auto"/>
              <w:rPr>
                <w:rFonts w:ascii="Lato" w:hAnsi="Lato"/>
              </w:rPr>
            </w:pPr>
          </w:p>
          <w:p w14:paraId="2BB41CA8" w14:textId="77777777" w:rsidR="00063118" w:rsidRDefault="00063118" w:rsidP="00DA7046">
            <w:pPr>
              <w:spacing w:after="0" w:line="240" w:lineRule="auto"/>
              <w:rPr>
                <w:rFonts w:ascii="Lato" w:hAnsi="Lato"/>
              </w:rPr>
            </w:pPr>
          </w:p>
          <w:p w14:paraId="37BC107B" w14:textId="77777777" w:rsidR="00063118" w:rsidRDefault="00063118" w:rsidP="00DA7046">
            <w:pPr>
              <w:spacing w:after="0" w:line="240" w:lineRule="auto"/>
              <w:rPr>
                <w:rFonts w:ascii="Lato" w:hAnsi="Lato"/>
              </w:rPr>
            </w:pPr>
          </w:p>
          <w:p w14:paraId="44D1020B" w14:textId="77777777" w:rsidR="00063118" w:rsidRPr="001A52F0" w:rsidRDefault="00063118" w:rsidP="00DA7046">
            <w:pPr>
              <w:spacing w:after="0" w:line="240" w:lineRule="auto"/>
              <w:rPr>
                <w:rFonts w:ascii="Lato" w:hAnsi="Lato"/>
              </w:rPr>
            </w:pPr>
          </w:p>
          <w:p w14:paraId="1FE5B494" w14:textId="491D4726" w:rsidR="00063118" w:rsidRPr="001A52F0" w:rsidRDefault="00063118" w:rsidP="00333DC6">
            <w:pPr>
              <w:snapToGrid w:val="0"/>
              <w:spacing w:line="240" w:lineRule="auto"/>
              <w:rPr>
                <w:rFonts w:ascii="Lato" w:hAnsi="Lato"/>
              </w:rPr>
            </w:pP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4A4D48D6" w14:textId="77777777" w:rsidR="00063118" w:rsidRDefault="00063118" w:rsidP="00333DC6">
            <w:pPr>
              <w:spacing w:after="0" w:line="240" w:lineRule="auto"/>
              <w:rPr>
                <w:rFonts w:ascii="Lato" w:hAnsi="Lato"/>
                <w:color w:val="000000"/>
              </w:rPr>
            </w:pPr>
            <w:r w:rsidRPr="001A52F0">
              <w:rPr>
                <w:rFonts w:ascii="Lato" w:hAnsi="Lato"/>
                <w:color w:val="000000"/>
              </w:rPr>
              <w:t>1.</w:t>
            </w:r>
            <w:r>
              <w:rPr>
                <w:rFonts w:ascii="Lato" w:hAnsi="Lato"/>
                <w:color w:val="000000"/>
              </w:rPr>
              <w:t xml:space="preserve"> </w:t>
            </w:r>
            <w:r w:rsidRPr="001A52F0">
              <w:rPr>
                <w:rFonts w:ascii="Lato" w:hAnsi="Lato"/>
                <w:color w:val="000000"/>
              </w:rPr>
              <w:t xml:space="preserve">Liczba placówek </w:t>
            </w:r>
            <w:r>
              <w:rPr>
                <w:rFonts w:ascii="Lato" w:hAnsi="Lato"/>
                <w:color w:val="000000"/>
              </w:rPr>
              <w:t xml:space="preserve">oferujących pomoc </w:t>
            </w:r>
            <w:r w:rsidRPr="001A52F0">
              <w:rPr>
                <w:rFonts w:ascii="Lato" w:hAnsi="Lato"/>
                <w:color w:val="000000"/>
              </w:rPr>
              <w:t>dzieci</w:t>
            </w:r>
            <w:r>
              <w:rPr>
                <w:rFonts w:ascii="Lato" w:hAnsi="Lato"/>
                <w:color w:val="000000"/>
              </w:rPr>
              <w:t xml:space="preserve">om </w:t>
            </w:r>
            <w:r w:rsidRPr="001A52F0">
              <w:rPr>
                <w:rFonts w:ascii="Lato" w:hAnsi="Lato"/>
                <w:color w:val="000000"/>
              </w:rPr>
              <w:t xml:space="preserve">i młodzieży </w:t>
            </w:r>
          </w:p>
          <w:p w14:paraId="45148B4E" w14:textId="48494163" w:rsidR="00063118" w:rsidRPr="001A52F0" w:rsidRDefault="00063118" w:rsidP="00333DC6">
            <w:pPr>
              <w:spacing w:line="240" w:lineRule="auto"/>
              <w:rPr>
                <w:rFonts w:ascii="Lato" w:hAnsi="Lato"/>
              </w:rPr>
            </w:pPr>
            <w:r w:rsidRPr="001A52F0">
              <w:rPr>
                <w:rFonts w:ascii="Lato" w:hAnsi="Lato"/>
                <w:color w:val="000000"/>
              </w:rPr>
              <w:t>z FASD</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5F6A2838" w14:textId="2F31A190" w:rsidR="00063118" w:rsidRPr="001A52F0" w:rsidRDefault="00063118" w:rsidP="00DB0AB8">
            <w:pPr>
              <w:spacing w:after="0" w:line="240" w:lineRule="auto"/>
              <w:jc w:val="center"/>
              <w:rPr>
                <w:rFonts w:ascii="Lato" w:hAnsi="Lato"/>
              </w:rPr>
            </w:pPr>
            <w:r>
              <w:rPr>
                <w:rFonts w:ascii="Lato" w:hAnsi="Lato"/>
              </w:rPr>
              <w:t>1</w:t>
            </w:r>
          </w:p>
        </w:tc>
      </w:tr>
      <w:tr w:rsidR="00063118" w:rsidRPr="001A52F0" w14:paraId="4767CAE7" w14:textId="77777777" w:rsidTr="00365DE2">
        <w:trPr>
          <w:trHeight w:val="825"/>
        </w:trPr>
        <w:tc>
          <w:tcPr>
            <w:tcW w:w="2865" w:type="dxa"/>
            <w:vMerge/>
            <w:tcBorders>
              <w:left w:val="single" w:sz="4" w:space="0" w:color="000000"/>
              <w:bottom w:val="single" w:sz="4" w:space="0" w:color="auto"/>
            </w:tcBorders>
            <w:shd w:val="clear" w:color="auto" w:fill="auto"/>
          </w:tcPr>
          <w:p w14:paraId="48628946" w14:textId="77777777" w:rsidR="00063118" w:rsidRDefault="00063118" w:rsidP="00333DC6">
            <w:pPr>
              <w:spacing w:after="0" w:line="240" w:lineRule="auto"/>
              <w:rPr>
                <w:rFonts w:ascii="Lato" w:hAnsi="Lato"/>
                <w:color w:val="000000"/>
              </w:rPr>
            </w:pPr>
          </w:p>
        </w:tc>
        <w:tc>
          <w:tcPr>
            <w:tcW w:w="1985" w:type="dxa"/>
            <w:vMerge/>
            <w:tcBorders>
              <w:left w:val="single" w:sz="4" w:space="0" w:color="000000"/>
            </w:tcBorders>
            <w:shd w:val="clear" w:color="auto" w:fill="auto"/>
          </w:tcPr>
          <w:p w14:paraId="073925DD" w14:textId="77777777" w:rsidR="00063118" w:rsidRDefault="00063118" w:rsidP="00333DC6">
            <w:pPr>
              <w:snapToGrid w:val="0"/>
              <w:spacing w:line="240" w:lineRule="auto"/>
              <w:rPr>
                <w:rFonts w:ascii="Lato" w:hAnsi="Lato"/>
              </w:rPr>
            </w:pPr>
          </w:p>
        </w:tc>
        <w:tc>
          <w:tcPr>
            <w:tcW w:w="2977" w:type="dxa"/>
            <w:tcBorders>
              <w:top w:val="single" w:sz="4" w:space="0" w:color="auto"/>
              <w:left w:val="single" w:sz="4" w:space="0" w:color="000000"/>
              <w:bottom w:val="single" w:sz="4" w:space="0" w:color="auto"/>
              <w:right w:val="single" w:sz="4" w:space="0" w:color="auto"/>
            </w:tcBorders>
            <w:shd w:val="clear" w:color="auto" w:fill="auto"/>
          </w:tcPr>
          <w:p w14:paraId="366E442F" w14:textId="77777777" w:rsidR="00063118" w:rsidRPr="001A52F0" w:rsidRDefault="00063118" w:rsidP="00213FF5">
            <w:pPr>
              <w:spacing w:after="0" w:line="240" w:lineRule="auto"/>
              <w:rPr>
                <w:rFonts w:ascii="Lato" w:hAnsi="Lato"/>
                <w:color w:val="000000"/>
              </w:rPr>
            </w:pPr>
            <w:r>
              <w:rPr>
                <w:rFonts w:ascii="Lato" w:hAnsi="Lato"/>
                <w:color w:val="000000"/>
              </w:rPr>
              <w:t>2</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w:t>
            </w:r>
            <w:r>
              <w:rPr>
                <w:rFonts w:ascii="Lato" w:hAnsi="Lato"/>
                <w:color w:val="000000"/>
              </w:rPr>
              <w:t xml:space="preserve">dzieci i młodzieży oraz opiekunów objętych pomocą </w:t>
            </w:r>
          </w:p>
        </w:tc>
        <w:tc>
          <w:tcPr>
            <w:tcW w:w="1565" w:type="dxa"/>
            <w:tcBorders>
              <w:top w:val="single" w:sz="4" w:space="0" w:color="auto"/>
              <w:left w:val="single" w:sz="4" w:space="0" w:color="auto"/>
              <w:bottom w:val="single" w:sz="4" w:space="0" w:color="auto"/>
              <w:right w:val="single" w:sz="4" w:space="0" w:color="000000"/>
            </w:tcBorders>
            <w:shd w:val="clear" w:color="auto" w:fill="auto"/>
          </w:tcPr>
          <w:p w14:paraId="3F3AA20E" w14:textId="63FC45FE" w:rsidR="00063118" w:rsidRPr="001A52F0" w:rsidRDefault="00063118" w:rsidP="00DB0AB8">
            <w:pPr>
              <w:spacing w:after="0" w:line="240" w:lineRule="auto"/>
              <w:jc w:val="center"/>
              <w:rPr>
                <w:rFonts w:ascii="Lato" w:hAnsi="Lato"/>
              </w:rPr>
            </w:pPr>
            <w:r>
              <w:rPr>
                <w:rFonts w:ascii="Lato" w:hAnsi="Lato"/>
              </w:rPr>
              <w:t>50</w:t>
            </w:r>
          </w:p>
        </w:tc>
      </w:tr>
      <w:tr w:rsidR="00063118" w:rsidRPr="001A52F0" w14:paraId="2E3CDE80" w14:textId="77777777" w:rsidTr="00365DE2">
        <w:trPr>
          <w:trHeight w:val="1530"/>
        </w:trPr>
        <w:tc>
          <w:tcPr>
            <w:tcW w:w="2865" w:type="dxa"/>
            <w:tcBorders>
              <w:top w:val="single" w:sz="4" w:space="0" w:color="auto"/>
              <w:left w:val="single" w:sz="4" w:space="0" w:color="000000"/>
              <w:bottom w:val="single" w:sz="4" w:space="0" w:color="000000"/>
            </w:tcBorders>
            <w:shd w:val="clear" w:color="auto" w:fill="auto"/>
          </w:tcPr>
          <w:p w14:paraId="38B0481F" w14:textId="6C91A4E2" w:rsidR="00063118" w:rsidRDefault="00063118" w:rsidP="00333DC6">
            <w:pPr>
              <w:spacing w:after="0" w:line="240" w:lineRule="auto"/>
              <w:rPr>
                <w:rFonts w:ascii="Lato" w:hAnsi="Lato"/>
                <w:color w:val="000000"/>
              </w:rPr>
            </w:pPr>
            <w:r>
              <w:rPr>
                <w:rFonts w:ascii="Lato" w:hAnsi="Lato"/>
                <w:color w:val="000000"/>
              </w:rPr>
              <w:t xml:space="preserve">8.2. </w:t>
            </w:r>
            <w:r w:rsidRPr="00D644D7">
              <w:rPr>
                <w:rFonts w:ascii="Lato" w:hAnsi="Lato"/>
                <w:color w:val="000000"/>
              </w:rPr>
              <w:t xml:space="preserve">Prowadzenie działań upowszechniających </w:t>
            </w:r>
            <w:r w:rsidRPr="00D644D7">
              <w:rPr>
                <w:rStyle w:val="Teksttreci"/>
                <w:rFonts w:ascii="Lato" w:hAnsi="Lato"/>
                <w:color w:val="000000"/>
              </w:rPr>
              <w:t>standardy i procedury profilaktyki, diagnozy oraz terapii FASD</w:t>
            </w:r>
          </w:p>
        </w:tc>
        <w:tc>
          <w:tcPr>
            <w:tcW w:w="1985" w:type="dxa"/>
            <w:vMerge/>
            <w:tcBorders>
              <w:left w:val="single" w:sz="4" w:space="0" w:color="000000"/>
              <w:bottom w:val="single" w:sz="4" w:space="0" w:color="auto"/>
            </w:tcBorders>
            <w:shd w:val="clear" w:color="auto" w:fill="auto"/>
          </w:tcPr>
          <w:p w14:paraId="5DCBA6E0" w14:textId="77777777" w:rsidR="00063118" w:rsidRDefault="00063118" w:rsidP="00333DC6">
            <w:pPr>
              <w:snapToGrid w:val="0"/>
              <w:spacing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68CDC281" w14:textId="7A2FA920" w:rsidR="00063118" w:rsidRDefault="00063118" w:rsidP="00213FF5">
            <w:pPr>
              <w:spacing w:after="0" w:line="240" w:lineRule="auto"/>
              <w:rPr>
                <w:rFonts w:ascii="Lato" w:hAnsi="Lato"/>
                <w:color w:val="000000"/>
              </w:rPr>
            </w:pPr>
            <w:r>
              <w:rPr>
                <w:rFonts w:ascii="Lato" w:hAnsi="Lato"/>
                <w:color w:val="000000"/>
              </w:rPr>
              <w:t xml:space="preserve">1. Liczba działań upowszechniających </w:t>
            </w:r>
            <w:r w:rsidRPr="00B51266">
              <w:rPr>
                <w:rStyle w:val="Teksttreci"/>
                <w:rFonts w:ascii="Lato" w:hAnsi="Lato"/>
                <w:color w:val="000000"/>
                <w:sz w:val="24"/>
                <w:szCs w:val="24"/>
              </w:rPr>
              <w:t>standard</w:t>
            </w:r>
            <w:r>
              <w:rPr>
                <w:rStyle w:val="Teksttreci"/>
                <w:rFonts w:ascii="Lato" w:hAnsi="Lato"/>
                <w:color w:val="000000"/>
                <w:sz w:val="24"/>
                <w:szCs w:val="24"/>
              </w:rPr>
              <w:t>y</w:t>
            </w:r>
            <w:r w:rsidRPr="00B51266">
              <w:rPr>
                <w:rStyle w:val="Teksttreci"/>
                <w:rFonts w:ascii="Lato" w:hAnsi="Lato"/>
                <w:color w:val="000000"/>
                <w:sz w:val="24"/>
                <w:szCs w:val="24"/>
              </w:rPr>
              <w:t xml:space="preserve"> </w:t>
            </w:r>
            <w:r w:rsidRPr="00D644D7">
              <w:rPr>
                <w:rStyle w:val="Teksttreci"/>
                <w:rFonts w:ascii="Lato" w:hAnsi="Lato"/>
                <w:color w:val="000000"/>
              </w:rPr>
              <w:t xml:space="preserve">i procedury profilaktyki, diagnozy </w:t>
            </w:r>
            <w:r>
              <w:rPr>
                <w:rStyle w:val="Teksttreci"/>
                <w:rFonts w:ascii="Lato" w:hAnsi="Lato"/>
                <w:color w:val="000000"/>
              </w:rPr>
              <w:br/>
            </w:r>
            <w:r w:rsidRPr="00D644D7">
              <w:rPr>
                <w:rStyle w:val="Teksttreci"/>
                <w:rFonts w:ascii="Lato" w:hAnsi="Lato"/>
                <w:color w:val="000000"/>
              </w:rPr>
              <w:t>oraz terapii FASD</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38ABB49E" w14:textId="55F7D538" w:rsidR="00063118" w:rsidRDefault="00063118" w:rsidP="00DB0AB8">
            <w:pPr>
              <w:spacing w:after="0" w:line="240" w:lineRule="auto"/>
              <w:jc w:val="center"/>
              <w:rPr>
                <w:rFonts w:ascii="Lato" w:hAnsi="Lato"/>
              </w:rPr>
            </w:pPr>
            <w:r>
              <w:rPr>
                <w:rFonts w:ascii="Lato" w:hAnsi="Lato"/>
                <w:color w:val="000000"/>
              </w:rPr>
              <w:t>1</w:t>
            </w:r>
          </w:p>
        </w:tc>
      </w:tr>
    </w:tbl>
    <w:p w14:paraId="2A042047" w14:textId="61B74A48" w:rsidR="00DB0AB8"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9. Kształcenie personelu medycznego w zakresie umiejętności rozpoznawania wzorów picia i podejmowania interwencji wobec pacjentów pijących alkohol ryzykownie i szkodliwie oraz na temat FASD</w:t>
      </w:r>
    </w:p>
    <w:p w14:paraId="4FA9A7A3" w14:textId="77777777" w:rsidR="00610C80" w:rsidRPr="00B51266" w:rsidRDefault="00610C80" w:rsidP="002F2AF3">
      <w:pPr>
        <w:pStyle w:val="Teksttreci1"/>
        <w:shd w:val="clear" w:color="auto" w:fill="auto"/>
        <w:spacing w:before="120" w:after="120" w:line="240" w:lineRule="auto"/>
        <w:ind w:firstLine="0"/>
        <w:jc w:val="left"/>
        <w:rPr>
          <w:rStyle w:val="Teksttreci"/>
          <w:rFonts w:ascii="Lato" w:hAnsi="Lato"/>
          <w:color w:val="000000"/>
          <w:sz w:val="24"/>
          <w:szCs w:val="24"/>
        </w:rPr>
      </w:pPr>
    </w:p>
    <w:tbl>
      <w:tblPr>
        <w:tblW w:w="9392" w:type="dxa"/>
        <w:tblInd w:w="-35" w:type="dxa"/>
        <w:tblLayout w:type="fixed"/>
        <w:tblLook w:val="0000" w:firstRow="0" w:lastRow="0" w:firstColumn="0" w:lastColumn="0" w:noHBand="0" w:noVBand="0"/>
      </w:tblPr>
      <w:tblGrid>
        <w:gridCol w:w="2865"/>
        <w:gridCol w:w="1985"/>
        <w:gridCol w:w="2977"/>
        <w:gridCol w:w="1565"/>
      </w:tblGrid>
      <w:tr w:rsidR="00EE206C" w:rsidRPr="001A52F0" w14:paraId="41960D79" w14:textId="78C87658" w:rsidTr="00B37194">
        <w:trPr>
          <w:trHeight w:val="1088"/>
        </w:trPr>
        <w:tc>
          <w:tcPr>
            <w:tcW w:w="2865" w:type="dxa"/>
            <w:tcBorders>
              <w:top w:val="single" w:sz="4" w:space="0" w:color="000000"/>
              <w:left w:val="single" w:sz="4" w:space="0" w:color="000000"/>
              <w:bottom w:val="single" w:sz="4" w:space="0" w:color="000000"/>
            </w:tcBorders>
            <w:shd w:val="clear" w:color="auto" w:fill="auto"/>
            <w:vAlign w:val="center"/>
          </w:tcPr>
          <w:p w14:paraId="656A46BC" w14:textId="77777777" w:rsidR="00EE206C" w:rsidRPr="001A52F0" w:rsidRDefault="00EE206C" w:rsidP="00911B25">
            <w:pPr>
              <w:spacing w:after="0" w:line="240" w:lineRule="auto"/>
              <w:jc w:val="center"/>
              <w:rPr>
                <w:rFonts w:ascii="Lato" w:hAnsi="Lato"/>
                <w:b/>
              </w:rPr>
            </w:pPr>
            <w:r w:rsidRPr="001A52F0">
              <w:rPr>
                <w:rFonts w:ascii="Lato" w:hAnsi="Lato"/>
                <w:b/>
              </w:rPr>
              <w:t>Planowane działania</w:t>
            </w:r>
          </w:p>
        </w:tc>
        <w:tc>
          <w:tcPr>
            <w:tcW w:w="1985" w:type="dxa"/>
            <w:tcBorders>
              <w:top w:val="single" w:sz="4" w:space="0" w:color="000000"/>
              <w:left w:val="single" w:sz="4" w:space="0" w:color="000000"/>
              <w:bottom w:val="single" w:sz="4" w:space="0" w:color="000000"/>
            </w:tcBorders>
            <w:shd w:val="clear" w:color="auto" w:fill="auto"/>
            <w:vAlign w:val="center"/>
          </w:tcPr>
          <w:p w14:paraId="3928873E" w14:textId="77777777" w:rsidR="00EE206C" w:rsidRPr="001A52F0" w:rsidRDefault="00EE206C" w:rsidP="00911B25">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62D93368" w14:textId="77777777" w:rsidR="00EE206C" w:rsidRPr="001A52F0" w:rsidRDefault="00EE206C" w:rsidP="00911B25">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3D711331" w14:textId="34D1B821" w:rsidR="00911B25" w:rsidRPr="00B37194" w:rsidRDefault="00754965" w:rsidP="00B37194">
            <w:pPr>
              <w:spacing w:after="0" w:line="240" w:lineRule="auto"/>
              <w:jc w:val="center"/>
              <w:rPr>
                <w:rFonts w:ascii="Lato" w:hAnsi="Lato"/>
                <w:b/>
                <w:bCs/>
              </w:rPr>
            </w:pPr>
            <w:r w:rsidRPr="00911B25">
              <w:rPr>
                <w:rFonts w:ascii="Lato" w:hAnsi="Lato"/>
                <w:b/>
                <w:bCs/>
              </w:rPr>
              <w:t>Wartość docelowa 2025</w:t>
            </w:r>
            <w:r w:rsidR="00911B25" w:rsidRPr="00911B25">
              <w:rPr>
                <w:rFonts w:ascii="Lato" w:hAnsi="Lato"/>
                <w:b/>
                <w:bCs/>
              </w:rPr>
              <w:t xml:space="preserve"> r.</w:t>
            </w:r>
          </w:p>
        </w:tc>
      </w:tr>
      <w:tr w:rsidR="00754965" w:rsidRPr="001A52F0" w14:paraId="28AF1885" w14:textId="135B9536" w:rsidTr="00C9001B">
        <w:trPr>
          <w:trHeight w:val="2520"/>
        </w:trPr>
        <w:tc>
          <w:tcPr>
            <w:tcW w:w="2865" w:type="dxa"/>
            <w:vMerge w:val="restart"/>
            <w:tcBorders>
              <w:top w:val="single" w:sz="4" w:space="0" w:color="000000"/>
              <w:left w:val="single" w:sz="4" w:space="0" w:color="000000"/>
            </w:tcBorders>
            <w:shd w:val="clear" w:color="auto" w:fill="auto"/>
          </w:tcPr>
          <w:p w14:paraId="348FBBFD" w14:textId="7096B4F5" w:rsidR="00754965" w:rsidRPr="001A52F0" w:rsidRDefault="00754965" w:rsidP="00333DC6">
            <w:pPr>
              <w:spacing w:after="0" w:line="240" w:lineRule="auto"/>
              <w:rPr>
                <w:rFonts w:ascii="Lato" w:hAnsi="Lato"/>
              </w:rPr>
            </w:pPr>
            <w:r>
              <w:rPr>
                <w:rFonts w:ascii="Lato" w:hAnsi="Lato"/>
              </w:rPr>
              <w:t>9</w:t>
            </w:r>
            <w:r w:rsidRPr="001A52F0">
              <w:rPr>
                <w:rFonts w:ascii="Lato" w:hAnsi="Lato"/>
              </w:rPr>
              <w:t>.</w:t>
            </w:r>
            <w:r>
              <w:rPr>
                <w:rFonts w:ascii="Lato" w:hAnsi="Lato"/>
              </w:rPr>
              <w:t>1</w:t>
            </w:r>
            <w:r w:rsidRPr="001A52F0">
              <w:rPr>
                <w:rFonts w:ascii="Lato" w:hAnsi="Lato"/>
              </w:rPr>
              <w:t>.</w:t>
            </w:r>
            <w:r>
              <w:rPr>
                <w:rFonts w:ascii="Lato" w:hAnsi="Lato"/>
              </w:rPr>
              <w:t xml:space="preserve"> Prowadzenie działań edukacyjnych podnoszących kwa</w:t>
            </w:r>
            <w:r w:rsidRPr="001A52F0">
              <w:rPr>
                <w:rFonts w:ascii="Lato" w:hAnsi="Lato"/>
              </w:rPr>
              <w:t>lifikacj</w:t>
            </w:r>
            <w:r>
              <w:rPr>
                <w:rFonts w:ascii="Lato" w:hAnsi="Lato"/>
              </w:rPr>
              <w:t>e</w:t>
            </w:r>
            <w:r w:rsidRPr="001A52F0">
              <w:rPr>
                <w:rFonts w:ascii="Lato" w:hAnsi="Lato"/>
              </w:rPr>
              <w:t xml:space="preserve"> pracowników służby</w:t>
            </w:r>
            <w:r>
              <w:rPr>
                <w:rFonts w:ascii="Lato" w:hAnsi="Lato"/>
              </w:rPr>
              <w:t xml:space="preserve"> zdrowia w zakresie </w:t>
            </w:r>
            <w:r w:rsidRPr="001A52F0">
              <w:rPr>
                <w:rFonts w:ascii="Lato" w:hAnsi="Lato"/>
              </w:rPr>
              <w:t xml:space="preserve"> </w:t>
            </w:r>
            <w:r>
              <w:rPr>
                <w:rFonts w:ascii="Lato" w:hAnsi="Lato"/>
              </w:rPr>
              <w:t>rozpoznawania wzorów picia i podejmowania interwencji wobec pacjentów pijących alkohol ryzykownie i szkodliwie oraz na temat FASD</w:t>
            </w:r>
          </w:p>
        </w:tc>
        <w:tc>
          <w:tcPr>
            <w:tcW w:w="1985" w:type="dxa"/>
            <w:vMerge w:val="restart"/>
            <w:tcBorders>
              <w:top w:val="single" w:sz="4" w:space="0" w:color="000000"/>
              <w:left w:val="single" w:sz="4" w:space="0" w:color="000000"/>
            </w:tcBorders>
            <w:shd w:val="clear" w:color="auto" w:fill="auto"/>
          </w:tcPr>
          <w:p w14:paraId="092BBB5F" w14:textId="77777777" w:rsidR="00754965" w:rsidRPr="001A52F0" w:rsidRDefault="00754965" w:rsidP="00333DC6">
            <w:pPr>
              <w:snapToGrid w:val="0"/>
              <w:spacing w:after="0" w:line="240" w:lineRule="auto"/>
              <w:rPr>
                <w:rFonts w:ascii="Lato" w:hAnsi="Lato"/>
              </w:rPr>
            </w:pPr>
            <w:r>
              <w:rPr>
                <w:rFonts w:ascii="Lato" w:hAnsi="Lato"/>
              </w:rPr>
              <w:t>S</w:t>
            </w:r>
            <w:r w:rsidRPr="001A52F0">
              <w:rPr>
                <w:rFonts w:ascii="Lato" w:hAnsi="Lato"/>
              </w:rPr>
              <w:t>amorząd województwa,</w:t>
            </w:r>
            <w:r>
              <w:rPr>
                <w:rFonts w:ascii="Lato" w:hAnsi="Lato"/>
              </w:rPr>
              <w:t xml:space="preserve"> p</w:t>
            </w:r>
            <w:r w:rsidRPr="001A52F0">
              <w:rPr>
                <w:rFonts w:ascii="Lato" w:hAnsi="Lato"/>
              </w:rPr>
              <w:t xml:space="preserve">odmioty </w:t>
            </w:r>
            <w:r>
              <w:rPr>
                <w:rFonts w:ascii="Lato" w:hAnsi="Lato"/>
              </w:rPr>
              <w:t>lecznicze</w:t>
            </w:r>
            <w:r w:rsidRPr="001A52F0">
              <w:rPr>
                <w:rFonts w:ascii="Lato" w:hAnsi="Lato"/>
              </w:rPr>
              <w:t>, placówki leczenia</w:t>
            </w:r>
          </w:p>
          <w:p w14:paraId="6DBFD28C" w14:textId="77777777" w:rsidR="00754965" w:rsidRPr="001A52F0" w:rsidRDefault="00754965" w:rsidP="00333DC6">
            <w:pPr>
              <w:snapToGrid w:val="0"/>
              <w:spacing w:after="0" w:line="240" w:lineRule="auto"/>
              <w:rPr>
                <w:rFonts w:ascii="Lato" w:hAnsi="Lato"/>
              </w:rPr>
            </w:pPr>
            <w:r w:rsidRPr="001A52F0">
              <w:rPr>
                <w:rFonts w:ascii="Lato" w:hAnsi="Lato"/>
              </w:rPr>
              <w:t>uzależnień</w:t>
            </w: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7735C0AA" w14:textId="1859A92D" w:rsidR="00754965" w:rsidRDefault="00754965" w:rsidP="00333DC6">
            <w:pPr>
              <w:spacing w:after="0" w:line="240" w:lineRule="auto"/>
              <w:rPr>
                <w:rFonts w:ascii="Lato" w:hAnsi="Lato"/>
                <w:color w:val="000000"/>
              </w:rPr>
            </w:pPr>
            <w:r w:rsidRPr="001A52F0">
              <w:rPr>
                <w:rFonts w:ascii="Lato" w:hAnsi="Lato"/>
                <w:color w:val="000000"/>
              </w:rPr>
              <w:t>1.</w:t>
            </w:r>
            <w:r>
              <w:rPr>
                <w:rFonts w:ascii="Lato" w:hAnsi="Lato"/>
                <w:color w:val="000000"/>
              </w:rPr>
              <w:t xml:space="preserve"> </w:t>
            </w:r>
            <w:r w:rsidRPr="001A52F0">
              <w:rPr>
                <w:rFonts w:ascii="Lato" w:hAnsi="Lato"/>
                <w:color w:val="000000"/>
              </w:rPr>
              <w:t xml:space="preserve">Liczba działań edukacyjnych w obszarze rozpoznawania </w:t>
            </w:r>
            <w:r>
              <w:rPr>
                <w:rFonts w:ascii="Lato" w:hAnsi="Lato"/>
                <w:color w:val="000000"/>
              </w:rPr>
              <w:t xml:space="preserve">wzorów picia </w:t>
            </w:r>
            <w:r w:rsidRPr="001A52F0">
              <w:rPr>
                <w:rFonts w:ascii="Lato" w:hAnsi="Lato"/>
                <w:color w:val="000000"/>
              </w:rPr>
              <w:t>i podejmowania interwencji wobec pacjentów pijących alkohol ryzykownie i szkodliwie</w:t>
            </w:r>
            <w:r>
              <w:rPr>
                <w:rFonts w:ascii="Lato" w:hAnsi="Lato"/>
                <w:color w:val="000000"/>
              </w:rPr>
              <w:t xml:space="preserve"> </w:t>
            </w:r>
            <w:r w:rsidR="00DB0AB8">
              <w:rPr>
                <w:rFonts w:ascii="Lato" w:hAnsi="Lato"/>
                <w:color w:val="000000"/>
              </w:rPr>
              <w:br/>
            </w:r>
            <w:r>
              <w:rPr>
                <w:rFonts w:ascii="Lato" w:hAnsi="Lato"/>
                <w:color w:val="000000"/>
              </w:rPr>
              <w:t>oraz na temat FASD</w:t>
            </w:r>
          </w:p>
          <w:p w14:paraId="36885EF1" w14:textId="230C6176" w:rsidR="00754965" w:rsidRPr="001A52F0" w:rsidRDefault="00754965" w:rsidP="00333DC6">
            <w:pPr>
              <w:spacing w:line="240" w:lineRule="auto"/>
              <w:rPr>
                <w:rFonts w:ascii="Lato" w:hAnsi="Lato"/>
              </w:rPr>
            </w:pP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3B77FAB4" w14:textId="0C63A051" w:rsidR="00754965" w:rsidRPr="001A52F0" w:rsidRDefault="005C1255" w:rsidP="00DB0AB8">
            <w:pPr>
              <w:spacing w:line="240" w:lineRule="auto"/>
              <w:jc w:val="center"/>
              <w:rPr>
                <w:rFonts w:ascii="Lato" w:hAnsi="Lato"/>
              </w:rPr>
            </w:pPr>
            <w:r>
              <w:rPr>
                <w:rFonts w:ascii="Lato" w:hAnsi="Lato"/>
              </w:rPr>
              <w:t>1</w:t>
            </w:r>
          </w:p>
        </w:tc>
      </w:tr>
      <w:tr w:rsidR="00754965" w:rsidRPr="001A52F0" w14:paraId="0B70FBC3" w14:textId="77777777" w:rsidTr="00C9001B">
        <w:trPr>
          <w:trHeight w:val="1321"/>
        </w:trPr>
        <w:tc>
          <w:tcPr>
            <w:tcW w:w="2865" w:type="dxa"/>
            <w:vMerge/>
            <w:tcBorders>
              <w:left w:val="single" w:sz="4" w:space="0" w:color="000000"/>
              <w:bottom w:val="single" w:sz="4" w:space="0" w:color="000000"/>
            </w:tcBorders>
            <w:shd w:val="clear" w:color="auto" w:fill="auto"/>
          </w:tcPr>
          <w:p w14:paraId="2BF2746F" w14:textId="77777777" w:rsidR="00754965" w:rsidRDefault="00754965" w:rsidP="00333DC6">
            <w:pPr>
              <w:spacing w:after="0" w:line="240" w:lineRule="auto"/>
              <w:rPr>
                <w:rFonts w:ascii="Lato" w:hAnsi="Lato"/>
              </w:rPr>
            </w:pPr>
          </w:p>
        </w:tc>
        <w:tc>
          <w:tcPr>
            <w:tcW w:w="1985" w:type="dxa"/>
            <w:vMerge/>
            <w:tcBorders>
              <w:left w:val="single" w:sz="4" w:space="0" w:color="000000"/>
              <w:bottom w:val="single" w:sz="4" w:space="0" w:color="000000"/>
            </w:tcBorders>
            <w:shd w:val="clear" w:color="auto" w:fill="auto"/>
          </w:tcPr>
          <w:p w14:paraId="0F698E2F" w14:textId="77777777" w:rsidR="00754965" w:rsidRDefault="00754965" w:rsidP="00333DC6">
            <w:pPr>
              <w:snapToGrid w:val="0"/>
              <w:spacing w:after="0"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5F805BF7" w14:textId="42BBE68F" w:rsidR="00754965" w:rsidRPr="001A52F0" w:rsidRDefault="00754965" w:rsidP="00754965">
            <w:pPr>
              <w:spacing w:line="240" w:lineRule="auto"/>
              <w:rPr>
                <w:rFonts w:ascii="Lato" w:hAnsi="Lato"/>
                <w:color w:val="000000"/>
              </w:rPr>
            </w:pPr>
            <w:r>
              <w:rPr>
                <w:rFonts w:ascii="Lato" w:hAnsi="Lato"/>
                <w:color w:val="000000"/>
              </w:rPr>
              <w:t>2</w:t>
            </w:r>
            <w:r w:rsidRPr="001A52F0">
              <w:rPr>
                <w:rFonts w:ascii="Lato" w:hAnsi="Lato"/>
                <w:color w:val="000000"/>
              </w:rPr>
              <w:t>.</w:t>
            </w:r>
            <w:r>
              <w:rPr>
                <w:rFonts w:ascii="Lato" w:hAnsi="Lato"/>
                <w:color w:val="000000"/>
              </w:rPr>
              <w:t xml:space="preserve"> </w:t>
            </w:r>
            <w:r w:rsidRPr="001A52F0">
              <w:rPr>
                <w:rFonts w:ascii="Lato" w:hAnsi="Lato"/>
                <w:color w:val="000000"/>
              </w:rPr>
              <w:t xml:space="preserve">Liczba przeszkolonych </w:t>
            </w:r>
            <w:r w:rsidRPr="001A52F0">
              <w:rPr>
                <w:rFonts w:ascii="Lato" w:hAnsi="Lato"/>
              </w:rPr>
              <w:t>pracowników służby zdrowia</w:t>
            </w:r>
            <w:r>
              <w:rPr>
                <w:rFonts w:ascii="Lato" w:hAnsi="Lato"/>
              </w:rPr>
              <w:t xml:space="preserve"> w powyższym zakresie</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5A550A17" w14:textId="4957B8D7" w:rsidR="00754965" w:rsidRPr="001A52F0" w:rsidRDefault="005C1255" w:rsidP="00DB0AB8">
            <w:pPr>
              <w:spacing w:line="240" w:lineRule="auto"/>
              <w:jc w:val="center"/>
              <w:rPr>
                <w:rFonts w:ascii="Lato" w:hAnsi="Lato"/>
              </w:rPr>
            </w:pPr>
            <w:r>
              <w:rPr>
                <w:rFonts w:ascii="Lato" w:hAnsi="Lato"/>
              </w:rPr>
              <w:t>25</w:t>
            </w:r>
          </w:p>
        </w:tc>
      </w:tr>
    </w:tbl>
    <w:p w14:paraId="3ECAE24A" w14:textId="77777777" w:rsidR="005077B0" w:rsidRDefault="005077B0" w:rsidP="002F2AF3">
      <w:pPr>
        <w:pStyle w:val="Teksttreci1"/>
        <w:shd w:val="clear" w:color="auto" w:fill="auto"/>
        <w:spacing w:before="120" w:after="120" w:line="240" w:lineRule="auto"/>
        <w:ind w:firstLine="0"/>
        <w:jc w:val="left"/>
        <w:rPr>
          <w:rStyle w:val="Teksttreci"/>
          <w:rFonts w:ascii="Lato" w:hAnsi="Lato"/>
          <w:color w:val="000000"/>
          <w:sz w:val="24"/>
          <w:szCs w:val="24"/>
        </w:rPr>
      </w:pPr>
    </w:p>
    <w:p w14:paraId="4519DC95" w14:textId="07B17B11" w:rsidR="00DB0AB8" w:rsidRPr="00E27FDD" w:rsidRDefault="002F2AF3" w:rsidP="002F2AF3">
      <w:pPr>
        <w:pStyle w:val="Teksttreci1"/>
        <w:shd w:val="clear" w:color="auto" w:fill="auto"/>
        <w:spacing w:before="120" w:after="120" w:line="240" w:lineRule="auto"/>
        <w:ind w:firstLine="0"/>
        <w:jc w:val="left"/>
        <w:rPr>
          <w:rStyle w:val="Teksttreci"/>
          <w:rFonts w:ascii="Lato" w:hAnsi="Lato"/>
          <w:color w:val="000000"/>
          <w:sz w:val="24"/>
          <w:szCs w:val="24"/>
        </w:rPr>
      </w:pPr>
      <w:r w:rsidRPr="00B51266">
        <w:rPr>
          <w:rStyle w:val="Teksttreci"/>
          <w:rFonts w:ascii="Lato" w:hAnsi="Lato"/>
          <w:color w:val="000000"/>
          <w:sz w:val="24"/>
          <w:szCs w:val="24"/>
        </w:rPr>
        <w:t>Cel operacyjny 10. Zwiększanie skuteczności w przestrzeganiu prawa w zakresie produkcji, dystrybucji, sprzedaży, reklamy, promocji oraz spożywania napojów alkoholowych</w:t>
      </w:r>
    </w:p>
    <w:tbl>
      <w:tblPr>
        <w:tblW w:w="9392" w:type="dxa"/>
        <w:tblInd w:w="-35" w:type="dxa"/>
        <w:tblLayout w:type="fixed"/>
        <w:tblLook w:val="0000" w:firstRow="0" w:lastRow="0" w:firstColumn="0" w:lastColumn="0" w:noHBand="0" w:noVBand="0"/>
      </w:tblPr>
      <w:tblGrid>
        <w:gridCol w:w="3007"/>
        <w:gridCol w:w="1843"/>
        <w:gridCol w:w="2977"/>
        <w:gridCol w:w="1565"/>
      </w:tblGrid>
      <w:tr w:rsidR="00EE206C" w:rsidRPr="001A52F0" w14:paraId="0FC3C6DE" w14:textId="32F81E21" w:rsidTr="00B37194">
        <w:trPr>
          <w:trHeight w:val="955"/>
        </w:trPr>
        <w:tc>
          <w:tcPr>
            <w:tcW w:w="3007" w:type="dxa"/>
            <w:tcBorders>
              <w:top w:val="single" w:sz="4" w:space="0" w:color="000000"/>
              <w:left w:val="single" w:sz="4" w:space="0" w:color="000000"/>
              <w:bottom w:val="single" w:sz="4" w:space="0" w:color="000000"/>
            </w:tcBorders>
            <w:shd w:val="clear" w:color="auto" w:fill="auto"/>
            <w:vAlign w:val="center"/>
          </w:tcPr>
          <w:p w14:paraId="039A9161" w14:textId="77777777" w:rsidR="00EE206C" w:rsidRPr="001A52F0" w:rsidRDefault="00EE206C" w:rsidP="008108B1">
            <w:pPr>
              <w:spacing w:after="0" w:line="240" w:lineRule="auto"/>
              <w:jc w:val="center"/>
              <w:rPr>
                <w:rFonts w:ascii="Lato" w:hAnsi="Lato"/>
                <w:b/>
              </w:rPr>
            </w:pPr>
            <w:r w:rsidRPr="001A52F0">
              <w:rPr>
                <w:rFonts w:ascii="Lato" w:hAnsi="Lato"/>
                <w:b/>
              </w:rPr>
              <w:t>Planowane działania</w:t>
            </w:r>
          </w:p>
        </w:tc>
        <w:tc>
          <w:tcPr>
            <w:tcW w:w="1843" w:type="dxa"/>
            <w:tcBorders>
              <w:top w:val="single" w:sz="4" w:space="0" w:color="000000"/>
              <w:left w:val="single" w:sz="4" w:space="0" w:color="000000"/>
              <w:bottom w:val="single" w:sz="4" w:space="0" w:color="000000"/>
            </w:tcBorders>
            <w:shd w:val="clear" w:color="auto" w:fill="auto"/>
            <w:vAlign w:val="center"/>
          </w:tcPr>
          <w:p w14:paraId="5BC7DA6D" w14:textId="77777777" w:rsidR="00EE206C" w:rsidRPr="001A52F0" w:rsidRDefault="00EE206C" w:rsidP="008108B1">
            <w:pPr>
              <w:spacing w:after="0" w:line="240" w:lineRule="auto"/>
              <w:jc w:val="center"/>
              <w:rPr>
                <w:rFonts w:ascii="Lato" w:hAnsi="Lato"/>
                <w:b/>
              </w:rPr>
            </w:pPr>
            <w:r w:rsidRPr="001A52F0">
              <w:rPr>
                <w:rFonts w:ascii="Lato" w:hAnsi="Lato"/>
                <w:b/>
              </w:rPr>
              <w:t>Realizatorzy</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37D8A" w14:textId="77777777" w:rsidR="00EE206C" w:rsidRPr="001A52F0" w:rsidRDefault="00EE206C" w:rsidP="008108B1">
            <w:pPr>
              <w:spacing w:after="0" w:line="240" w:lineRule="auto"/>
              <w:jc w:val="center"/>
              <w:rPr>
                <w:rFonts w:ascii="Lato" w:hAnsi="Lato"/>
              </w:rPr>
            </w:pPr>
            <w:r w:rsidRPr="001A52F0">
              <w:rPr>
                <w:rFonts w:ascii="Lato" w:hAnsi="Lato"/>
                <w:b/>
              </w:rPr>
              <w:t>Wskaźniki realizacji celów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center"/>
          </w:tcPr>
          <w:p w14:paraId="73A8B472" w14:textId="1F140557" w:rsidR="00DB0AB8" w:rsidRPr="00B37194" w:rsidRDefault="005C1255" w:rsidP="00B37194">
            <w:pPr>
              <w:spacing w:after="0" w:line="240" w:lineRule="auto"/>
              <w:jc w:val="center"/>
              <w:rPr>
                <w:rFonts w:ascii="Lato" w:hAnsi="Lato"/>
                <w:b/>
                <w:bCs/>
              </w:rPr>
            </w:pPr>
            <w:r w:rsidRPr="00DB0AB8">
              <w:rPr>
                <w:rFonts w:ascii="Lato" w:hAnsi="Lato"/>
                <w:b/>
                <w:bCs/>
              </w:rPr>
              <w:t>Wartość docelowa 2025</w:t>
            </w:r>
            <w:r w:rsidR="00DB0AB8" w:rsidRPr="00DB0AB8">
              <w:rPr>
                <w:rFonts w:ascii="Lato" w:hAnsi="Lato"/>
                <w:b/>
                <w:bCs/>
              </w:rPr>
              <w:t xml:space="preserve"> r.</w:t>
            </w:r>
          </w:p>
        </w:tc>
      </w:tr>
      <w:tr w:rsidR="00213FF5" w:rsidRPr="001A52F0" w14:paraId="301BDD8A" w14:textId="6E7FBC32" w:rsidTr="00DC5433">
        <w:trPr>
          <w:trHeight w:val="565"/>
        </w:trPr>
        <w:tc>
          <w:tcPr>
            <w:tcW w:w="3007" w:type="dxa"/>
            <w:vMerge w:val="restart"/>
            <w:tcBorders>
              <w:top w:val="single" w:sz="4" w:space="0" w:color="000000"/>
              <w:left w:val="single" w:sz="4" w:space="0" w:color="000000"/>
            </w:tcBorders>
            <w:shd w:val="clear" w:color="auto" w:fill="auto"/>
          </w:tcPr>
          <w:p w14:paraId="64B0DACF" w14:textId="23A3A0F0" w:rsidR="00213FF5" w:rsidRPr="009225BA" w:rsidRDefault="00213FF5" w:rsidP="00333DC6">
            <w:pPr>
              <w:spacing w:line="240" w:lineRule="auto"/>
              <w:rPr>
                <w:rFonts w:ascii="Lato" w:hAnsi="Lato"/>
                <w:shd w:val="clear" w:color="auto" w:fill="FFFF00"/>
              </w:rPr>
            </w:pPr>
            <w:r>
              <w:rPr>
                <w:rFonts w:ascii="Lato" w:hAnsi="Lato"/>
              </w:rPr>
              <w:t>10</w:t>
            </w:r>
            <w:r w:rsidRPr="001A52F0">
              <w:rPr>
                <w:rFonts w:ascii="Lato" w:hAnsi="Lato"/>
              </w:rPr>
              <w:t xml:space="preserve">.1. </w:t>
            </w:r>
            <w:r>
              <w:rPr>
                <w:rFonts w:ascii="Lato" w:hAnsi="Lato"/>
              </w:rPr>
              <w:t>O</w:t>
            </w:r>
            <w:r w:rsidRPr="001A52F0">
              <w:rPr>
                <w:rFonts w:ascii="Lato" w:hAnsi="Lato"/>
              </w:rPr>
              <w:t>rganizacj</w:t>
            </w:r>
            <w:r>
              <w:rPr>
                <w:rFonts w:ascii="Lato" w:hAnsi="Lato"/>
              </w:rPr>
              <w:t>a</w:t>
            </w:r>
            <w:r w:rsidRPr="001A52F0">
              <w:rPr>
                <w:rFonts w:ascii="Lato" w:hAnsi="Lato"/>
              </w:rPr>
              <w:t xml:space="preserve"> </w:t>
            </w:r>
            <w:r>
              <w:rPr>
                <w:rFonts w:ascii="Lato" w:hAnsi="Lato"/>
              </w:rPr>
              <w:t xml:space="preserve">działań edukacyjnych i </w:t>
            </w:r>
            <w:r w:rsidRPr="001A52F0">
              <w:rPr>
                <w:rFonts w:ascii="Lato" w:hAnsi="Lato"/>
              </w:rPr>
              <w:t xml:space="preserve">szkoleń </w:t>
            </w:r>
            <w:r>
              <w:rPr>
                <w:rFonts w:ascii="Lato" w:hAnsi="Lato"/>
              </w:rPr>
              <w:br/>
            </w:r>
            <w:r w:rsidRPr="001A52F0">
              <w:rPr>
                <w:rFonts w:ascii="Lato" w:hAnsi="Lato"/>
              </w:rPr>
              <w:t>dla sprzedawców napojów alkoholowych</w:t>
            </w:r>
          </w:p>
        </w:tc>
        <w:tc>
          <w:tcPr>
            <w:tcW w:w="1843" w:type="dxa"/>
            <w:vMerge w:val="restart"/>
            <w:tcBorders>
              <w:top w:val="single" w:sz="4" w:space="0" w:color="000000"/>
              <w:left w:val="single" w:sz="4" w:space="0" w:color="000000"/>
            </w:tcBorders>
            <w:shd w:val="clear" w:color="auto" w:fill="auto"/>
          </w:tcPr>
          <w:p w14:paraId="6FC71ED3" w14:textId="77777777" w:rsidR="00213FF5" w:rsidRPr="001A52F0" w:rsidRDefault="00213FF5" w:rsidP="00333DC6">
            <w:pPr>
              <w:spacing w:after="0" w:line="240" w:lineRule="auto"/>
              <w:rPr>
                <w:rFonts w:ascii="Lato" w:hAnsi="Lato"/>
              </w:rPr>
            </w:pPr>
            <w:r w:rsidRPr="001A52F0">
              <w:rPr>
                <w:rFonts w:ascii="Lato" w:hAnsi="Lato"/>
              </w:rPr>
              <w:t>Samorząd województwa, organizacje pozarządowe</w:t>
            </w:r>
          </w:p>
          <w:p w14:paraId="44F66682" w14:textId="77777777" w:rsidR="00213FF5" w:rsidRPr="001A52F0" w:rsidRDefault="00213FF5" w:rsidP="00333DC6">
            <w:pPr>
              <w:snapToGrid w:val="0"/>
              <w:spacing w:line="240" w:lineRule="auto"/>
              <w:jc w:val="both"/>
              <w:rPr>
                <w:rFonts w:ascii="Lato" w:hAnsi="Lato"/>
              </w:rPr>
            </w:pPr>
          </w:p>
        </w:tc>
        <w:tc>
          <w:tcPr>
            <w:tcW w:w="2977" w:type="dxa"/>
            <w:tcBorders>
              <w:top w:val="single" w:sz="4" w:space="0" w:color="000000"/>
              <w:left w:val="single" w:sz="4" w:space="0" w:color="000000"/>
              <w:bottom w:val="single" w:sz="4" w:space="0" w:color="auto"/>
              <w:right w:val="single" w:sz="4" w:space="0" w:color="auto"/>
            </w:tcBorders>
            <w:shd w:val="clear" w:color="auto" w:fill="auto"/>
          </w:tcPr>
          <w:p w14:paraId="6C7DC5D8" w14:textId="0074820D" w:rsidR="00213FF5" w:rsidRPr="001A52F0" w:rsidRDefault="00213FF5" w:rsidP="00333DC6">
            <w:pPr>
              <w:spacing w:line="240" w:lineRule="auto"/>
              <w:rPr>
                <w:rFonts w:ascii="Lato" w:hAnsi="Lato"/>
              </w:rPr>
            </w:pPr>
            <w:r w:rsidRPr="001A52F0">
              <w:rPr>
                <w:rFonts w:ascii="Lato" w:hAnsi="Lato"/>
              </w:rPr>
              <w:t>1. Liczba zorganizowanych szkoleń</w:t>
            </w:r>
          </w:p>
        </w:tc>
        <w:tc>
          <w:tcPr>
            <w:tcW w:w="1565" w:type="dxa"/>
            <w:tcBorders>
              <w:top w:val="single" w:sz="4" w:space="0" w:color="000000"/>
              <w:left w:val="single" w:sz="4" w:space="0" w:color="auto"/>
              <w:bottom w:val="single" w:sz="4" w:space="0" w:color="auto"/>
              <w:right w:val="single" w:sz="4" w:space="0" w:color="000000"/>
            </w:tcBorders>
            <w:shd w:val="clear" w:color="auto" w:fill="auto"/>
          </w:tcPr>
          <w:p w14:paraId="4F321716" w14:textId="455AF6C2" w:rsidR="00213FF5" w:rsidRDefault="005C1255" w:rsidP="00DB0AB8">
            <w:pPr>
              <w:jc w:val="center"/>
              <w:rPr>
                <w:rFonts w:ascii="Lato" w:hAnsi="Lato"/>
              </w:rPr>
            </w:pPr>
            <w:r>
              <w:rPr>
                <w:rFonts w:ascii="Lato" w:hAnsi="Lato"/>
              </w:rPr>
              <w:t>1</w:t>
            </w:r>
          </w:p>
          <w:p w14:paraId="3563C2BA" w14:textId="77777777" w:rsidR="00213FF5" w:rsidRPr="001A52F0" w:rsidRDefault="00213FF5" w:rsidP="00DB0AB8">
            <w:pPr>
              <w:spacing w:line="240" w:lineRule="auto"/>
              <w:jc w:val="center"/>
              <w:rPr>
                <w:rFonts w:ascii="Lato" w:hAnsi="Lato"/>
              </w:rPr>
            </w:pPr>
          </w:p>
        </w:tc>
      </w:tr>
      <w:tr w:rsidR="00213FF5" w:rsidRPr="001A52F0" w14:paraId="66160770" w14:textId="77777777" w:rsidTr="00DC5433">
        <w:trPr>
          <w:trHeight w:val="900"/>
        </w:trPr>
        <w:tc>
          <w:tcPr>
            <w:tcW w:w="3007" w:type="dxa"/>
            <w:vMerge/>
            <w:tcBorders>
              <w:left w:val="single" w:sz="4" w:space="0" w:color="000000"/>
              <w:bottom w:val="single" w:sz="4" w:space="0" w:color="000000"/>
            </w:tcBorders>
            <w:shd w:val="clear" w:color="auto" w:fill="auto"/>
          </w:tcPr>
          <w:p w14:paraId="7A826ED7" w14:textId="77777777" w:rsidR="00213FF5" w:rsidRDefault="00213FF5" w:rsidP="00333DC6">
            <w:pPr>
              <w:spacing w:line="240" w:lineRule="auto"/>
              <w:rPr>
                <w:rFonts w:ascii="Lato" w:hAnsi="Lato"/>
              </w:rPr>
            </w:pPr>
          </w:p>
        </w:tc>
        <w:tc>
          <w:tcPr>
            <w:tcW w:w="1843" w:type="dxa"/>
            <w:vMerge/>
            <w:tcBorders>
              <w:left w:val="single" w:sz="4" w:space="0" w:color="000000"/>
              <w:bottom w:val="single" w:sz="4" w:space="0" w:color="000000"/>
            </w:tcBorders>
            <w:shd w:val="clear" w:color="auto" w:fill="auto"/>
          </w:tcPr>
          <w:p w14:paraId="78E319D9" w14:textId="77777777" w:rsidR="00213FF5" w:rsidRPr="001A52F0" w:rsidRDefault="00213FF5" w:rsidP="00333DC6">
            <w:pPr>
              <w:spacing w:after="0" w:line="240" w:lineRule="auto"/>
              <w:rPr>
                <w:rFonts w:ascii="Lato" w:hAnsi="Lato"/>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Pr>
          <w:p w14:paraId="3B63A1D4" w14:textId="77777777" w:rsidR="00213FF5" w:rsidRPr="001A52F0" w:rsidRDefault="00213FF5" w:rsidP="00213FF5">
            <w:pPr>
              <w:spacing w:line="240" w:lineRule="auto"/>
              <w:rPr>
                <w:rFonts w:ascii="Lato" w:hAnsi="Lato"/>
              </w:rPr>
            </w:pPr>
            <w:r w:rsidRPr="001A52F0">
              <w:rPr>
                <w:rFonts w:ascii="Lato" w:hAnsi="Lato"/>
              </w:rPr>
              <w:t>2. Liczba uczestników szkoleń</w:t>
            </w:r>
          </w:p>
        </w:tc>
        <w:tc>
          <w:tcPr>
            <w:tcW w:w="1565" w:type="dxa"/>
            <w:tcBorders>
              <w:top w:val="single" w:sz="4" w:space="0" w:color="auto"/>
              <w:left w:val="single" w:sz="4" w:space="0" w:color="auto"/>
              <w:bottom w:val="single" w:sz="4" w:space="0" w:color="000000"/>
              <w:right w:val="single" w:sz="4" w:space="0" w:color="000000"/>
            </w:tcBorders>
            <w:shd w:val="clear" w:color="auto" w:fill="auto"/>
          </w:tcPr>
          <w:p w14:paraId="78440F90" w14:textId="271EF30C" w:rsidR="00213FF5" w:rsidRDefault="005C1255" w:rsidP="00DB0AB8">
            <w:pPr>
              <w:spacing w:line="240" w:lineRule="auto"/>
              <w:jc w:val="center"/>
              <w:rPr>
                <w:rFonts w:ascii="Lato" w:hAnsi="Lato"/>
              </w:rPr>
            </w:pPr>
            <w:r>
              <w:rPr>
                <w:rFonts w:ascii="Lato" w:hAnsi="Lato"/>
              </w:rPr>
              <w:t>25</w:t>
            </w:r>
          </w:p>
        </w:tc>
      </w:tr>
    </w:tbl>
    <w:p w14:paraId="4E7A9E66" w14:textId="77777777" w:rsidR="00DA7046" w:rsidRDefault="00DA7046" w:rsidP="00B3058C">
      <w:pPr>
        <w:rPr>
          <w:lang w:eastAsia="pl-PL"/>
        </w:rPr>
      </w:pPr>
    </w:p>
    <w:p w14:paraId="6D518D0F" w14:textId="77777777" w:rsidR="00F06588" w:rsidRPr="00631D50" w:rsidRDefault="00F06588" w:rsidP="00F06588">
      <w:pPr>
        <w:autoSpaceDE w:val="0"/>
        <w:autoSpaceDN w:val="0"/>
        <w:adjustRightInd w:val="0"/>
        <w:spacing w:after="0" w:line="360" w:lineRule="auto"/>
        <w:rPr>
          <w:rFonts w:ascii="Lato" w:hAnsi="Lato"/>
          <w:sz w:val="24"/>
          <w:szCs w:val="24"/>
        </w:rPr>
      </w:pPr>
      <w:r w:rsidRPr="00631D50">
        <w:rPr>
          <w:rFonts w:ascii="Lato" w:hAnsi="Lato"/>
          <w:sz w:val="24"/>
          <w:szCs w:val="24"/>
        </w:rPr>
        <w:t>Oczekiwanymi efektami realizacji Programu będą:</w:t>
      </w:r>
    </w:p>
    <w:p w14:paraId="6C9D6BE9" w14:textId="1D55192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p</w:t>
      </w:r>
      <w:r w:rsidRPr="00631D50">
        <w:rPr>
          <w:rFonts w:ascii="Lato" w:hAnsi="Lato"/>
          <w:sz w:val="24"/>
          <w:szCs w:val="24"/>
        </w:rPr>
        <w:t>oszerzenie kompetencji związanych z profilaktyką i terapią przez osoby działające w obszarze rozwiązywania</w:t>
      </w:r>
      <w:r>
        <w:rPr>
          <w:rFonts w:ascii="Lato" w:hAnsi="Lato"/>
          <w:sz w:val="24"/>
          <w:szCs w:val="24"/>
        </w:rPr>
        <w:t xml:space="preserve"> problemów uzależnień;</w:t>
      </w:r>
    </w:p>
    <w:p w14:paraId="6E41C666" w14:textId="5761DAC6"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mniejszanie poziomu </w:t>
      </w:r>
      <w:r>
        <w:rPr>
          <w:rFonts w:ascii="Lato" w:hAnsi="Lato"/>
          <w:sz w:val="24"/>
          <w:szCs w:val="24"/>
        </w:rPr>
        <w:t xml:space="preserve">spożywania alkoholu i </w:t>
      </w:r>
      <w:r w:rsidRPr="00631D50">
        <w:rPr>
          <w:rFonts w:ascii="Lato" w:hAnsi="Lato"/>
          <w:sz w:val="24"/>
          <w:szCs w:val="24"/>
        </w:rPr>
        <w:t xml:space="preserve">używania substancji psychoaktywnych przez dzieci i młodzież, poprzez wzrost kompetencji rodziców do prowadzenia profilaktyki domowej oraz ich zaangażowanie </w:t>
      </w:r>
      <w:r w:rsidR="00034FC9">
        <w:rPr>
          <w:rFonts w:ascii="Lato" w:hAnsi="Lato"/>
          <w:sz w:val="24"/>
          <w:szCs w:val="24"/>
        </w:rPr>
        <w:br/>
      </w:r>
      <w:r w:rsidRPr="00631D50">
        <w:rPr>
          <w:rFonts w:ascii="Lato" w:hAnsi="Lato"/>
          <w:sz w:val="24"/>
          <w:szCs w:val="24"/>
        </w:rPr>
        <w:t>w działania profilaktyczne w szkołach w ramach program</w:t>
      </w:r>
      <w:r>
        <w:rPr>
          <w:rFonts w:ascii="Lato" w:hAnsi="Lato"/>
          <w:sz w:val="24"/>
          <w:szCs w:val="24"/>
        </w:rPr>
        <w:t>ów</w:t>
      </w:r>
      <w:r w:rsidRPr="00631D50">
        <w:rPr>
          <w:rFonts w:ascii="Lato" w:hAnsi="Lato"/>
          <w:sz w:val="24"/>
          <w:szCs w:val="24"/>
        </w:rPr>
        <w:t xml:space="preserve"> wychowawczo-profilaktyczn</w:t>
      </w:r>
      <w:r>
        <w:rPr>
          <w:rFonts w:ascii="Lato" w:hAnsi="Lato"/>
          <w:sz w:val="24"/>
          <w:szCs w:val="24"/>
        </w:rPr>
        <w:t>ych;</w:t>
      </w:r>
    </w:p>
    <w:p w14:paraId="6C652187" w14:textId="636C89C8" w:rsidR="00F06588" w:rsidRPr="00BD12F7" w:rsidRDefault="00F06588" w:rsidP="00BD12F7">
      <w:pPr>
        <w:pStyle w:val="Normalny3"/>
        <w:numPr>
          <w:ilvl w:val="0"/>
          <w:numId w:val="18"/>
        </w:numPr>
        <w:spacing w:after="0" w:line="360" w:lineRule="auto"/>
        <w:rPr>
          <w:rFonts w:ascii="Lato" w:hAnsi="Lato"/>
          <w:sz w:val="24"/>
          <w:szCs w:val="24"/>
        </w:rPr>
      </w:pPr>
      <w:r>
        <w:rPr>
          <w:rFonts w:ascii="Lato" w:eastAsia="Times New Roman" w:hAnsi="Lato" w:cs="Times New Roman"/>
          <w:sz w:val="24"/>
          <w:szCs w:val="24"/>
        </w:rPr>
        <w:t>p</w:t>
      </w:r>
      <w:r w:rsidRPr="00631D50">
        <w:rPr>
          <w:rFonts w:ascii="Lato" w:eastAsia="Times New Roman" w:hAnsi="Lato" w:cs="Times New Roman"/>
          <w:sz w:val="24"/>
          <w:szCs w:val="24"/>
        </w:rPr>
        <w:t>romowanie programów rekomendowanych przez</w:t>
      </w:r>
      <w:r w:rsidR="00414D07">
        <w:rPr>
          <w:rFonts w:ascii="Lato" w:eastAsia="Times New Roman" w:hAnsi="Lato" w:cs="Times New Roman"/>
          <w:sz w:val="24"/>
          <w:szCs w:val="24"/>
        </w:rPr>
        <w:t xml:space="preserve"> Krajowe Centrum Przeciwdziałania Uzależnieniom</w:t>
      </w:r>
      <w:r w:rsidRPr="00631D50">
        <w:rPr>
          <w:rFonts w:ascii="Lato" w:eastAsia="Times New Roman" w:hAnsi="Lato" w:cs="Times New Roman"/>
          <w:sz w:val="24"/>
          <w:szCs w:val="24"/>
        </w:rPr>
        <w:t>, Ośrodek Rozwoju Edukacji</w:t>
      </w:r>
      <w:r w:rsidR="00BD12F7">
        <w:rPr>
          <w:rFonts w:ascii="Lato" w:eastAsia="Times New Roman" w:hAnsi="Lato" w:cs="Times New Roman"/>
          <w:sz w:val="24"/>
          <w:szCs w:val="24"/>
        </w:rPr>
        <w:t xml:space="preserve"> i Instytut Psychiatrii i Neurologii </w:t>
      </w:r>
      <w:r w:rsidRPr="00631D50">
        <w:rPr>
          <w:rFonts w:ascii="Lato" w:eastAsia="Times New Roman" w:hAnsi="Lato" w:cs="Times New Roman"/>
          <w:sz w:val="24"/>
          <w:szCs w:val="24"/>
        </w:rPr>
        <w:t xml:space="preserve"> skierowan</w:t>
      </w:r>
      <w:r>
        <w:rPr>
          <w:rFonts w:ascii="Lato" w:eastAsia="Times New Roman" w:hAnsi="Lato" w:cs="Times New Roman"/>
          <w:sz w:val="24"/>
          <w:szCs w:val="24"/>
        </w:rPr>
        <w:t>ych</w:t>
      </w:r>
      <w:r w:rsidRPr="00631D50">
        <w:rPr>
          <w:rFonts w:ascii="Lato" w:eastAsia="Times New Roman" w:hAnsi="Lato" w:cs="Times New Roman"/>
          <w:sz w:val="24"/>
          <w:szCs w:val="24"/>
        </w:rPr>
        <w:t xml:space="preserve"> do dzieci i młodzieży </w:t>
      </w:r>
      <w:r>
        <w:rPr>
          <w:rFonts w:ascii="Lato" w:eastAsia="Times New Roman" w:hAnsi="Lato" w:cs="Times New Roman"/>
          <w:sz w:val="24"/>
          <w:szCs w:val="24"/>
        </w:rPr>
        <w:t>oraz realizowanie ich</w:t>
      </w:r>
      <w:r w:rsidRPr="00631D50">
        <w:rPr>
          <w:rFonts w:ascii="Lato" w:eastAsia="Times New Roman" w:hAnsi="Lato" w:cs="Times New Roman"/>
          <w:sz w:val="24"/>
          <w:szCs w:val="24"/>
        </w:rPr>
        <w:t xml:space="preserve"> </w:t>
      </w:r>
      <w:r>
        <w:rPr>
          <w:rFonts w:ascii="Lato" w:eastAsia="Times New Roman" w:hAnsi="Lato" w:cs="Times New Roman"/>
          <w:sz w:val="24"/>
          <w:szCs w:val="24"/>
        </w:rPr>
        <w:t xml:space="preserve">zarówno </w:t>
      </w:r>
      <w:r w:rsidRPr="00631D50">
        <w:rPr>
          <w:rFonts w:ascii="Lato" w:eastAsia="Times New Roman" w:hAnsi="Lato" w:cs="Times New Roman"/>
          <w:sz w:val="24"/>
          <w:szCs w:val="24"/>
        </w:rPr>
        <w:t xml:space="preserve">w szkołach, jak </w:t>
      </w:r>
      <w:r w:rsidRPr="00BD12F7">
        <w:rPr>
          <w:rFonts w:ascii="Lato" w:eastAsia="Times New Roman" w:hAnsi="Lato" w:cs="Times New Roman"/>
          <w:sz w:val="24"/>
          <w:szCs w:val="24"/>
        </w:rPr>
        <w:t>i w</w:t>
      </w:r>
      <w:r w:rsidR="00414D07" w:rsidRPr="00BD12F7">
        <w:rPr>
          <w:rFonts w:ascii="Lato" w:eastAsia="Times New Roman" w:hAnsi="Lato" w:cs="Times New Roman"/>
          <w:sz w:val="24"/>
          <w:szCs w:val="24"/>
        </w:rPr>
        <w:t xml:space="preserve"> </w:t>
      </w:r>
      <w:r w:rsidRPr="00BD12F7">
        <w:rPr>
          <w:rFonts w:ascii="Lato" w:eastAsia="Times New Roman" w:hAnsi="Lato" w:cs="Times New Roman"/>
          <w:sz w:val="24"/>
          <w:szCs w:val="24"/>
        </w:rPr>
        <w:t>świetlicach;</w:t>
      </w:r>
    </w:p>
    <w:p w14:paraId="7EC41639" w14:textId="77777777" w:rsidR="00F06588" w:rsidRPr="00631D50" w:rsidRDefault="00F06588" w:rsidP="00F06588">
      <w:pPr>
        <w:pStyle w:val="Normalny3"/>
        <w:numPr>
          <w:ilvl w:val="0"/>
          <w:numId w:val="18"/>
        </w:numPr>
        <w:spacing w:after="0" w:line="360" w:lineRule="auto"/>
        <w:rPr>
          <w:rFonts w:ascii="Lato" w:hAnsi="Lato"/>
          <w:sz w:val="24"/>
          <w:szCs w:val="24"/>
        </w:rPr>
      </w:pPr>
      <w:r>
        <w:rPr>
          <w:rFonts w:ascii="Lato" w:eastAsia="Times New Roman" w:hAnsi="Lato" w:cs="Times New Roman"/>
          <w:sz w:val="24"/>
          <w:szCs w:val="24"/>
        </w:rPr>
        <w:t>z</w:t>
      </w:r>
      <w:r w:rsidRPr="00631D50">
        <w:rPr>
          <w:rFonts w:ascii="Lato" w:eastAsia="Times New Roman" w:hAnsi="Lato" w:cs="Times New Roman"/>
          <w:sz w:val="24"/>
          <w:szCs w:val="24"/>
        </w:rPr>
        <w:t>aangażowanie nauczycieli i rodziców w realizację programów</w:t>
      </w:r>
      <w:r>
        <w:rPr>
          <w:rFonts w:ascii="Lato" w:eastAsia="Times New Roman" w:hAnsi="Lato" w:cs="Times New Roman"/>
          <w:sz w:val="24"/>
          <w:szCs w:val="24"/>
        </w:rPr>
        <w:t xml:space="preserve"> </w:t>
      </w:r>
      <w:r w:rsidRPr="00631D50">
        <w:rPr>
          <w:rFonts w:ascii="Lato" w:eastAsia="Times New Roman" w:hAnsi="Lato" w:cs="Times New Roman"/>
          <w:sz w:val="24"/>
          <w:szCs w:val="24"/>
        </w:rPr>
        <w:t>profilaktycznych</w:t>
      </w:r>
      <w:r>
        <w:rPr>
          <w:rFonts w:ascii="Lato" w:eastAsia="Times New Roman" w:hAnsi="Lato" w:cs="Times New Roman"/>
          <w:sz w:val="24"/>
          <w:szCs w:val="24"/>
        </w:rPr>
        <w:t>;</w:t>
      </w:r>
    </w:p>
    <w:p w14:paraId="43959559" w14:textId="6B811FFB"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większenie współpracy w realizacji gminnych programów profilaktyki </w:t>
      </w:r>
      <w:r w:rsidRPr="00631D50">
        <w:rPr>
          <w:rFonts w:ascii="Lato" w:hAnsi="Lato"/>
          <w:sz w:val="24"/>
          <w:szCs w:val="24"/>
        </w:rPr>
        <w:br/>
      </w:r>
      <w:r w:rsidR="00414D07">
        <w:rPr>
          <w:rFonts w:ascii="Lato" w:hAnsi="Lato"/>
          <w:sz w:val="24"/>
          <w:szCs w:val="24"/>
        </w:rPr>
        <w:t xml:space="preserve">i rozwiązywania problemów alkoholowych oraz przeciwdziałania </w:t>
      </w:r>
      <w:r w:rsidRPr="00631D50">
        <w:rPr>
          <w:rFonts w:ascii="Lato" w:hAnsi="Lato"/>
          <w:sz w:val="24"/>
          <w:szCs w:val="24"/>
        </w:rPr>
        <w:t>narkomanii</w:t>
      </w:r>
      <w:r>
        <w:rPr>
          <w:rFonts w:ascii="Lato" w:hAnsi="Lato"/>
          <w:sz w:val="24"/>
          <w:szCs w:val="24"/>
        </w:rPr>
        <w:t>;</w:t>
      </w:r>
    </w:p>
    <w:p w14:paraId="5C8F4EEC" w14:textId="00C44D8A"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z</w:t>
      </w:r>
      <w:r w:rsidRPr="00631D50">
        <w:rPr>
          <w:rFonts w:ascii="Lato" w:hAnsi="Lato"/>
          <w:sz w:val="24"/>
          <w:szCs w:val="24"/>
        </w:rPr>
        <w:t xml:space="preserve">większenie dostępności profesjonalnej terapii i rehabilitacji dla osób uzależnionych od </w:t>
      </w:r>
      <w:r w:rsidR="00414D07">
        <w:rPr>
          <w:rFonts w:ascii="Lato" w:hAnsi="Lato"/>
          <w:sz w:val="24"/>
          <w:szCs w:val="24"/>
        </w:rPr>
        <w:t>alkoholu/</w:t>
      </w:r>
      <w:r w:rsidRPr="00631D50">
        <w:rPr>
          <w:rFonts w:ascii="Lato" w:hAnsi="Lato"/>
          <w:sz w:val="24"/>
          <w:szCs w:val="24"/>
        </w:rPr>
        <w:t>narkotyków i członków ich rodzin</w:t>
      </w:r>
      <w:r>
        <w:rPr>
          <w:rFonts w:ascii="Lato" w:hAnsi="Lato"/>
          <w:sz w:val="24"/>
          <w:szCs w:val="24"/>
        </w:rPr>
        <w:t>;</w:t>
      </w:r>
    </w:p>
    <w:p w14:paraId="00D39A8A" w14:textId="7777777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efektywne</w:t>
      </w:r>
      <w:r w:rsidRPr="00631D50">
        <w:rPr>
          <w:rFonts w:ascii="Lato" w:hAnsi="Lato"/>
          <w:sz w:val="24"/>
          <w:szCs w:val="24"/>
        </w:rPr>
        <w:t xml:space="preserve"> funkcjonowanie Wojewódzkiego Ośrodka Terapii Uzależnień </w:t>
      </w:r>
      <w:r w:rsidRPr="00631D50">
        <w:rPr>
          <w:rFonts w:ascii="Lato" w:hAnsi="Lato"/>
          <w:sz w:val="24"/>
          <w:szCs w:val="24"/>
        </w:rPr>
        <w:br/>
        <w:t>i Współuzależnienia oraz innych placówek lecznictwa odwykowego na terenie województwa kujawsko-pomorskiego</w:t>
      </w:r>
      <w:r>
        <w:rPr>
          <w:rFonts w:ascii="Lato" w:hAnsi="Lato"/>
          <w:sz w:val="24"/>
          <w:szCs w:val="24"/>
        </w:rPr>
        <w:t>;</w:t>
      </w:r>
    </w:p>
    <w:p w14:paraId="50DC5BB3" w14:textId="76B86C37" w:rsidR="00F06588" w:rsidRPr="00631D50" w:rsidRDefault="00F06588" w:rsidP="00F06588">
      <w:pPr>
        <w:numPr>
          <w:ilvl w:val="0"/>
          <w:numId w:val="18"/>
        </w:numPr>
        <w:autoSpaceDE w:val="0"/>
        <w:autoSpaceDN w:val="0"/>
        <w:adjustRightInd w:val="0"/>
        <w:spacing w:after="0" w:line="360" w:lineRule="auto"/>
        <w:rPr>
          <w:rFonts w:ascii="Lato" w:hAnsi="Lato"/>
          <w:sz w:val="24"/>
          <w:szCs w:val="24"/>
        </w:rPr>
      </w:pPr>
      <w:r>
        <w:rPr>
          <w:rFonts w:ascii="Lato" w:hAnsi="Lato"/>
          <w:sz w:val="24"/>
          <w:szCs w:val="24"/>
        </w:rPr>
        <w:t>p</w:t>
      </w:r>
      <w:r w:rsidRPr="00631D50">
        <w:rPr>
          <w:rFonts w:ascii="Lato" w:hAnsi="Lato"/>
          <w:sz w:val="24"/>
          <w:szCs w:val="24"/>
        </w:rPr>
        <w:t xml:space="preserve">odniesienie wiedzy społeczeństwa województwa kujawsko-pomorskiego </w:t>
      </w:r>
      <w:r>
        <w:rPr>
          <w:rFonts w:ascii="Lato" w:hAnsi="Lato"/>
          <w:sz w:val="24"/>
          <w:szCs w:val="24"/>
        </w:rPr>
        <w:br/>
      </w:r>
      <w:r w:rsidRPr="00631D50">
        <w:rPr>
          <w:rFonts w:ascii="Lato" w:hAnsi="Lato"/>
          <w:sz w:val="24"/>
          <w:szCs w:val="24"/>
        </w:rPr>
        <w:t xml:space="preserve">w obszarze ograniczenia zjawiska i </w:t>
      </w:r>
      <w:r w:rsidR="00486478">
        <w:rPr>
          <w:rFonts w:ascii="Lato" w:hAnsi="Lato"/>
          <w:sz w:val="24"/>
          <w:szCs w:val="24"/>
        </w:rPr>
        <w:t xml:space="preserve">negatywnych </w:t>
      </w:r>
      <w:r w:rsidRPr="00631D50">
        <w:rPr>
          <w:rFonts w:ascii="Lato" w:hAnsi="Lato"/>
          <w:sz w:val="24"/>
          <w:szCs w:val="24"/>
        </w:rPr>
        <w:t xml:space="preserve">skutków </w:t>
      </w:r>
      <w:r w:rsidR="00486478">
        <w:rPr>
          <w:rFonts w:ascii="Lato" w:hAnsi="Lato"/>
          <w:sz w:val="24"/>
          <w:szCs w:val="24"/>
        </w:rPr>
        <w:t>uzależnień oraz HIV/AIDS</w:t>
      </w:r>
    </w:p>
    <w:p w14:paraId="2992519C" w14:textId="7757F99F" w:rsidR="00F06588" w:rsidRPr="002D2573" w:rsidRDefault="00F06588" w:rsidP="00F06588">
      <w:pPr>
        <w:rPr>
          <w:b/>
          <w:bCs/>
          <w:lang w:eastAsia="pl-PL"/>
        </w:rPr>
      </w:pPr>
    </w:p>
    <w:p w14:paraId="565F5333" w14:textId="2D46173B" w:rsidR="002D2573" w:rsidRDefault="007952AA" w:rsidP="00866A61">
      <w:pPr>
        <w:pStyle w:val="Nagwek1"/>
        <w:rPr>
          <w:rFonts w:ascii="Lato" w:hAnsi="Lato"/>
          <w:b/>
          <w:bCs/>
          <w:color w:val="auto"/>
          <w:sz w:val="24"/>
          <w:szCs w:val="24"/>
        </w:rPr>
      </w:pPr>
      <w:bookmarkStart w:id="67" w:name="_Toc75763302"/>
      <w:bookmarkStart w:id="68" w:name="_Toc97281219"/>
      <w:r w:rsidRPr="00866A61">
        <w:rPr>
          <w:rFonts w:ascii="Lato" w:hAnsi="Lato"/>
          <w:b/>
          <w:bCs/>
          <w:color w:val="auto"/>
          <w:sz w:val="24"/>
          <w:szCs w:val="24"/>
        </w:rPr>
        <w:t>IV. FINANSOWANIE PROGRAMU</w:t>
      </w:r>
      <w:bookmarkEnd w:id="67"/>
      <w:bookmarkEnd w:id="68"/>
    </w:p>
    <w:p w14:paraId="378457FE" w14:textId="77777777" w:rsidR="00866A61" w:rsidRPr="00866A61" w:rsidRDefault="00866A61" w:rsidP="00866A61"/>
    <w:p w14:paraId="2207A991" w14:textId="533D8D14" w:rsidR="002D2573" w:rsidRPr="001A52F0" w:rsidRDefault="002D2573" w:rsidP="002D2573">
      <w:pPr>
        <w:spacing w:after="0" w:line="360" w:lineRule="auto"/>
        <w:rPr>
          <w:rFonts w:ascii="Lato" w:hAnsi="Lato"/>
          <w:sz w:val="24"/>
          <w:szCs w:val="24"/>
        </w:rPr>
      </w:pPr>
      <w:r w:rsidRPr="001A52F0">
        <w:rPr>
          <w:rFonts w:ascii="Lato" w:hAnsi="Lato"/>
          <w:sz w:val="24"/>
          <w:szCs w:val="24"/>
        </w:rPr>
        <w:t>Środki na finansowanie „</w:t>
      </w:r>
      <w:r w:rsidRPr="00631D50">
        <w:rPr>
          <w:rFonts w:ascii="Lato" w:hAnsi="Lato"/>
          <w:bCs/>
          <w:sz w:val="24"/>
          <w:szCs w:val="24"/>
        </w:rPr>
        <w:t xml:space="preserve">Wojewódzki </w:t>
      </w:r>
      <w:r>
        <w:rPr>
          <w:rFonts w:ascii="Lato" w:hAnsi="Lato"/>
          <w:bCs/>
          <w:sz w:val="24"/>
          <w:szCs w:val="24"/>
        </w:rPr>
        <w:t>program profilaktyki i rozwiązywania problemów alkoholowych oraz p</w:t>
      </w:r>
      <w:r w:rsidRPr="00631D50">
        <w:rPr>
          <w:rFonts w:ascii="Lato" w:hAnsi="Lato"/>
          <w:bCs/>
          <w:sz w:val="24"/>
          <w:szCs w:val="24"/>
        </w:rPr>
        <w:t xml:space="preserve">rzeciwdziałania </w:t>
      </w:r>
      <w:r>
        <w:rPr>
          <w:rFonts w:ascii="Lato" w:hAnsi="Lato"/>
          <w:bCs/>
          <w:sz w:val="24"/>
          <w:szCs w:val="24"/>
        </w:rPr>
        <w:t>n</w:t>
      </w:r>
      <w:r w:rsidRPr="00631D50">
        <w:rPr>
          <w:rFonts w:ascii="Lato" w:hAnsi="Lato"/>
          <w:bCs/>
          <w:sz w:val="24"/>
          <w:szCs w:val="24"/>
        </w:rPr>
        <w:t xml:space="preserve">arkomanii </w:t>
      </w:r>
      <w:r>
        <w:rPr>
          <w:rFonts w:ascii="Lato" w:hAnsi="Lato"/>
          <w:bCs/>
          <w:sz w:val="24"/>
          <w:szCs w:val="24"/>
        </w:rPr>
        <w:t>w województwie kujawsko-pomorskim na lata 2022-202</w:t>
      </w:r>
      <w:r w:rsidR="00C8529C">
        <w:rPr>
          <w:rFonts w:ascii="Lato" w:hAnsi="Lato"/>
          <w:bCs/>
          <w:sz w:val="24"/>
          <w:szCs w:val="24"/>
        </w:rPr>
        <w:t>5</w:t>
      </w:r>
      <w:r w:rsidRPr="001A52F0">
        <w:rPr>
          <w:rFonts w:ascii="Lato" w:hAnsi="Lato"/>
          <w:sz w:val="24"/>
          <w:szCs w:val="24"/>
        </w:rPr>
        <w:t>” ujmowane są w budżecie województwa kujawsko-pomorskiego w dziale 851-ochrona zdrowia, rozdziale 85154</w:t>
      </w:r>
      <w:r w:rsidR="00034FC9">
        <w:rPr>
          <w:rFonts w:ascii="Lato" w:hAnsi="Lato"/>
          <w:sz w:val="24"/>
          <w:szCs w:val="24"/>
        </w:rPr>
        <w:t xml:space="preserve"> </w:t>
      </w:r>
      <w:r w:rsidRPr="001A52F0">
        <w:rPr>
          <w:rFonts w:ascii="Lato" w:hAnsi="Lato"/>
          <w:sz w:val="24"/>
          <w:szCs w:val="24"/>
        </w:rPr>
        <w:t>przeciwdziałanie alkoholizmowi</w:t>
      </w:r>
      <w:r>
        <w:rPr>
          <w:rFonts w:ascii="Lato" w:hAnsi="Lato"/>
          <w:sz w:val="24"/>
          <w:szCs w:val="24"/>
        </w:rPr>
        <w:t xml:space="preserve"> oraz </w:t>
      </w:r>
      <w:r w:rsidRPr="00631D50">
        <w:rPr>
          <w:rFonts w:ascii="Lato" w:hAnsi="Lato"/>
          <w:sz w:val="24"/>
          <w:szCs w:val="24"/>
        </w:rPr>
        <w:t xml:space="preserve">rozdziale 85153 - </w:t>
      </w:r>
      <w:r w:rsidR="00BD12F7">
        <w:rPr>
          <w:rFonts w:ascii="Lato" w:hAnsi="Lato"/>
          <w:sz w:val="24"/>
          <w:szCs w:val="24"/>
        </w:rPr>
        <w:t>zwalczanie</w:t>
      </w:r>
      <w:r w:rsidRPr="00631D50">
        <w:rPr>
          <w:rFonts w:ascii="Lato" w:hAnsi="Lato"/>
          <w:sz w:val="24"/>
          <w:szCs w:val="24"/>
        </w:rPr>
        <w:t xml:space="preserve"> narkomanii.</w:t>
      </w:r>
    </w:p>
    <w:p w14:paraId="1B00D195"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 xml:space="preserve">Na realizację zadań określonych w programie </w:t>
      </w:r>
      <w:r>
        <w:rPr>
          <w:rFonts w:ascii="Lato" w:hAnsi="Lato"/>
          <w:sz w:val="24"/>
          <w:szCs w:val="24"/>
        </w:rPr>
        <w:t>S</w:t>
      </w:r>
      <w:r w:rsidRPr="001A52F0">
        <w:rPr>
          <w:rFonts w:ascii="Lato" w:hAnsi="Lato"/>
          <w:sz w:val="24"/>
          <w:szCs w:val="24"/>
        </w:rPr>
        <w:t xml:space="preserve">amorząd </w:t>
      </w:r>
      <w:r>
        <w:rPr>
          <w:rFonts w:ascii="Lato" w:hAnsi="Lato"/>
          <w:sz w:val="24"/>
          <w:szCs w:val="24"/>
        </w:rPr>
        <w:t>W</w:t>
      </w:r>
      <w:r w:rsidRPr="001A52F0">
        <w:rPr>
          <w:rFonts w:ascii="Lato" w:hAnsi="Lato"/>
          <w:sz w:val="24"/>
          <w:szCs w:val="24"/>
        </w:rPr>
        <w:t>ojewództwa</w:t>
      </w:r>
      <w:r>
        <w:rPr>
          <w:rFonts w:ascii="Lato" w:hAnsi="Lato"/>
          <w:sz w:val="24"/>
          <w:szCs w:val="24"/>
        </w:rPr>
        <w:t xml:space="preserve"> Kujawsko-</w:t>
      </w:r>
      <w:r>
        <w:rPr>
          <w:rFonts w:ascii="Lato" w:hAnsi="Lato"/>
          <w:sz w:val="24"/>
          <w:szCs w:val="24"/>
        </w:rPr>
        <w:br/>
        <w:t>-Pomorskiego</w:t>
      </w:r>
      <w:r w:rsidRPr="001A52F0">
        <w:rPr>
          <w:rFonts w:ascii="Lato" w:hAnsi="Lato"/>
          <w:sz w:val="24"/>
          <w:szCs w:val="24"/>
        </w:rPr>
        <w:t xml:space="preserve"> przeznacza środki pochodzące w szczególności z opłat za wydanie:</w:t>
      </w:r>
    </w:p>
    <w:p w14:paraId="0974F38F"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 xml:space="preserve">1) zezwoleń na obrót hurtowy napojami alkoholowymi o zawartości do 4,5% alkoholu oraz piwem, </w:t>
      </w:r>
    </w:p>
    <w:p w14:paraId="66B071CA"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 xml:space="preserve">2) zezwoleń na obrót hurtowy napojami alkoholowymi o zawartości powyżej 4,5% do </w:t>
      </w:r>
      <w:r w:rsidRPr="001A52F0">
        <w:rPr>
          <w:rFonts w:ascii="Lato" w:hAnsi="Lato"/>
          <w:sz w:val="24"/>
          <w:szCs w:val="24"/>
        </w:rPr>
        <w:br/>
        <w:t xml:space="preserve">18% alkoholu, </w:t>
      </w:r>
    </w:p>
    <w:p w14:paraId="1A0A3F1B" w14:textId="77777777" w:rsidR="002D2573" w:rsidRPr="001A52F0" w:rsidRDefault="002D2573" w:rsidP="002D2573">
      <w:pPr>
        <w:spacing w:after="0" w:line="360" w:lineRule="auto"/>
        <w:rPr>
          <w:rFonts w:ascii="Lato" w:hAnsi="Lato"/>
          <w:sz w:val="24"/>
          <w:szCs w:val="24"/>
        </w:rPr>
      </w:pPr>
      <w:r w:rsidRPr="001A52F0">
        <w:rPr>
          <w:rFonts w:ascii="Lato" w:hAnsi="Lato"/>
          <w:sz w:val="24"/>
          <w:szCs w:val="24"/>
        </w:rPr>
        <w:t>3) decyzji wprowadzających w zezwoleniach zmiany,</w:t>
      </w:r>
    </w:p>
    <w:p w14:paraId="1623B7CB" w14:textId="77777777" w:rsidR="002D2573" w:rsidRPr="001A52F0" w:rsidRDefault="002D2573" w:rsidP="002D2573">
      <w:pPr>
        <w:spacing w:after="0" w:line="360" w:lineRule="auto"/>
        <w:rPr>
          <w:rFonts w:ascii="Lato" w:hAnsi="Lato"/>
          <w:color w:val="00B050"/>
          <w:sz w:val="24"/>
          <w:szCs w:val="24"/>
        </w:rPr>
      </w:pPr>
      <w:r w:rsidRPr="001A52F0">
        <w:rPr>
          <w:rFonts w:ascii="Lato" w:hAnsi="Lato"/>
          <w:sz w:val="24"/>
          <w:szCs w:val="24"/>
        </w:rPr>
        <w:t>4) duplikatów zezwoleń,</w:t>
      </w:r>
    </w:p>
    <w:p w14:paraId="734E9712" w14:textId="77777777" w:rsidR="002D2573" w:rsidRPr="00CE723E" w:rsidRDefault="002D2573" w:rsidP="002D2573">
      <w:pPr>
        <w:spacing w:after="0" w:line="360" w:lineRule="auto"/>
        <w:rPr>
          <w:rFonts w:ascii="Lato" w:hAnsi="Lato"/>
          <w:sz w:val="24"/>
          <w:szCs w:val="24"/>
        </w:rPr>
      </w:pPr>
      <w:r w:rsidRPr="00CE723E">
        <w:rPr>
          <w:rFonts w:ascii="Lato" w:hAnsi="Lato"/>
          <w:sz w:val="24"/>
          <w:szCs w:val="24"/>
        </w:rPr>
        <w:t xml:space="preserve">które są dochodami własnymi samorządu województwa. </w:t>
      </w:r>
    </w:p>
    <w:p w14:paraId="290693D0" w14:textId="77777777" w:rsidR="002D2573" w:rsidRDefault="002D2573" w:rsidP="002D2573">
      <w:pPr>
        <w:spacing w:after="0" w:line="360" w:lineRule="auto"/>
        <w:rPr>
          <w:rFonts w:ascii="Lato" w:hAnsi="Lato"/>
          <w:sz w:val="24"/>
          <w:szCs w:val="24"/>
        </w:rPr>
      </w:pPr>
      <w:r w:rsidRPr="00CE723E">
        <w:rPr>
          <w:rFonts w:ascii="Lato" w:hAnsi="Lato"/>
          <w:sz w:val="24"/>
          <w:szCs w:val="24"/>
        </w:rPr>
        <w:t xml:space="preserve">Środki finansowe na realizację programu pochodzić mogą również z innych środków własnych Samorządu Województwa Kujawsko-Pomorskiego, ze środków budżetu państwa oraz ze środków funduszy strukturalnych Unii Europejskiej. </w:t>
      </w:r>
    </w:p>
    <w:p w14:paraId="4532CEA8" w14:textId="77777777" w:rsidR="002D2573" w:rsidRDefault="002D2573" w:rsidP="002D2573">
      <w:pPr>
        <w:autoSpaceDE w:val="0"/>
        <w:autoSpaceDN w:val="0"/>
        <w:adjustRightInd w:val="0"/>
        <w:spacing w:after="0" w:line="360" w:lineRule="auto"/>
        <w:rPr>
          <w:rFonts w:ascii="Lato" w:hAnsi="Lato"/>
          <w:sz w:val="24"/>
          <w:szCs w:val="24"/>
        </w:rPr>
      </w:pPr>
    </w:p>
    <w:p w14:paraId="761FFCC3" w14:textId="68B82DD9" w:rsidR="00B2735F" w:rsidRDefault="002D2573" w:rsidP="002D2573">
      <w:pPr>
        <w:autoSpaceDE w:val="0"/>
        <w:autoSpaceDN w:val="0"/>
        <w:adjustRightInd w:val="0"/>
        <w:spacing w:after="0" w:line="360" w:lineRule="auto"/>
        <w:rPr>
          <w:rFonts w:ascii="Lato" w:hAnsi="Lato" w:cs="TimesNewRomanPSMT"/>
          <w:sz w:val="24"/>
          <w:szCs w:val="24"/>
        </w:rPr>
        <w:sectPr w:rsidR="00B2735F" w:rsidSect="007938EB">
          <w:headerReference w:type="default" r:id="rId21"/>
          <w:headerReference w:type="first" r:id="rId22"/>
          <w:footerReference w:type="first" r:id="rId23"/>
          <w:pgSz w:w="11906" w:h="16838"/>
          <w:pgMar w:top="749" w:right="1417" w:bottom="1417" w:left="1417" w:header="708" w:footer="708" w:gutter="0"/>
          <w:cols w:space="708"/>
          <w:titlePg/>
          <w:docGrid w:linePitch="360"/>
        </w:sectPr>
      </w:pPr>
      <w:r w:rsidRPr="00480899">
        <w:rPr>
          <w:rFonts w:ascii="Lato" w:hAnsi="Lato" w:cs="TimesNewRomanPSMT"/>
          <w:sz w:val="24"/>
          <w:szCs w:val="24"/>
        </w:rPr>
        <w:t>Finansowanie zadań objętych</w:t>
      </w:r>
      <w:r>
        <w:rPr>
          <w:rFonts w:ascii="Lato" w:hAnsi="Lato" w:cs="TimesNewRomanPSMT"/>
          <w:sz w:val="24"/>
          <w:szCs w:val="24"/>
        </w:rPr>
        <w:t xml:space="preserve"> „</w:t>
      </w:r>
      <w:r w:rsidRPr="00631D50">
        <w:rPr>
          <w:rFonts w:ascii="Lato" w:hAnsi="Lato"/>
          <w:bCs/>
          <w:sz w:val="24"/>
          <w:szCs w:val="24"/>
        </w:rPr>
        <w:t xml:space="preserve">Wojewódzki </w:t>
      </w:r>
      <w:r>
        <w:rPr>
          <w:rFonts w:ascii="Lato" w:hAnsi="Lato"/>
          <w:bCs/>
          <w:sz w:val="24"/>
          <w:szCs w:val="24"/>
        </w:rPr>
        <w:t>program profilaktyki i rozwiązywania problemów alkoholowych oraz p</w:t>
      </w:r>
      <w:r w:rsidRPr="00631D50">
        <w:rPr>
          <w:rFonts w:ascii="Lato" w:hAnsi="Lato"/>
          <w:bCs/>
          <w:sz w:val="24"/>
          <w:szCs w:val="24"/>
        </w:rPr>
        <w:t xml:space="preserve">rzeciwdziałania </w:t>
      </w:r>
      <w:r>
        <w:rPr>
          <w:rFonts w:ascii="Lato" w:hAnsi="Lato"/>
          <w:bCs/>
          <w:sz w:val="24"/>
          <w:szCs w:val="24"/>
        </w:rPr>
        <w:t>n</w:t>
      </w:r>
      <w:r w:rsidRPr="00631D50">
        <w:rPr>
          <w:rFonts w:ascii="Lato" w:hAnsi="Lato"/>
          <w:bCs/>
          <w:sz w:val="24"/>
          <w:szCs w:val="24"/>
        </w:rPr>
        <w:t xml:space="preserve">arkomanii </w:t>
      </w:r>
      <w:r>
        <w:rPr>
          <w:rFonts w:ascii="Lato" w:hAnsi="Lato"/>
          <w:bCs/>
          <w:sz w:val="24"/>
          <w:szCs w:val="24"/>
        </w:rPr>
        <w:t>w województwie kujawsko-pomorskim na lata 2022-202</w:t>
      </w:r>
      <w:r w:rsidR="00C8529C">
        <w:rPr>
          <w:rFonts w:ascii="Lato" w:hAnsi="Lato"/>
          <w:bCs/>
          <w:sz w:val="24"/>
          <w:szCs w:val="24"/>
        </w:rPr>
        <w:t>5</w:t>
      </w:r>
      <w:r>
        <w:rPr>
          <w:rFonts w:ascii="Lato" w:hAnsi="Lato"/>
          <w:bCs/>
          <w:sz w:val="24"/>
          <w:szCs w:val="24"/>
        </w:rPr>
        <w:t>”</w:t>
      </w:r>
      <w:r w:rsidR="00765CF0">
        <w:rPr>
          <w:rFonts w:ascii="Lato" w:hAnsi="Lato"/>
          <w:bCs/>
          <w:sz w:val="24"/>
          <w:szCs w:val="24"/>
        </w:rPr>
        <w:t xml:space="preserve"> </w:t>
      </w:r>
      <w:r w:rsidRPr="00480899">
        <w:rPr>
          <w:rFonts w:ascii="Lato" w:hAnsi="Lato" w:cs="TimesNewRomanPSMT"/>
          <w:sz w:val="24"/>
          <w:szCs w:val="24"/>
        </w:rPr>
        <w:t>zależne jest od wysokości środków finansowych w każdym roku budżetowym</w:t>
      </w:r>
      <w:r w:rsidR="00965D6F">
        <w:rPr>
          <w:rFonts w:ascii="Lato" w:hAnsi="Lato" w:cs="TimesNewRomanPSMT"/>
          <w:sz w:val="24"/>
          <w:szCs w:val="24"/>
        </w:rPr>
        <w:t>.</w:t>
      </w:r>
    </w:p>
    <w:p w14:paraId="28A9EA81" w14:textId="199615CE" w:rsidR="008A7BDB" w:rsidRDefault="008A7BDB" w:rsidP="00BF655B">
      <w:pPr>
        <w:spacing w:after="0" w:line="240" w:lineRule="auto"/>
        <w:jc w:val="both"/>
        <w:rPr>
          <w:rFonts w:ascii="Lato" w:hAnsi="Lato"/>
          <w:sz w:val="24"/>
          <w:szCs w:val="24"/>
        </w:rPr>
      </w:pPr>
    </w:p>
    <w:p w14:paraId="04432F75" w14:textId="77777777" w:rsidR="008A7BDB" w:rsidRDefault="008A7BDB" w:rsidP="008A7BDB">
      <w:pPr>
        <w:spacing w:after="0" w:line="240" w:lineRule="auto"/>
        <w:jc w:val="both"/>
        <w:rPr>
          <w:rFonts w:ascii="Lato" w:hAnsi="Lato"/>
          <w:sz w:val="24"/>
          <w:szCs w:val="24"/>
        </w:rPr>
      </w:pPr>
      <w:r w:rsidRPr="000B12CE">
        <w:rPr>
          <w:rFonts w:ascii="Lato" w:hAnsi="Lato"/>
          <w:sz w:val="24"/>
          <w:szCs w:val="24"/>
        </w:rPr>
        <w:t xml:space="preserve">Tabela 24. Wysokość środków planowanych na realizację „Wojewódzkiego programu profilaktyki i rozwiązywania </w:t>
      </w:r>
      <w:r w:rsidRPr="000B12CE">
        <w:rPr>
          <w:rFonts w:ascii="Lato" w:hAnsi="Lato"/>
          <w:sz w:val="24"/>
          <w:szCs w:val="24"/>
        </w:rPr>
        <w:br/>
        <w:t>problemów alkoholowych oraz przeciwdziałania narkomanii w województwie kujawsko-pomorskim na lata 2022-2025”  - rozdział 85154 i 85153</w:t>
      </w:r>
    </w:p>
    <w:p w14:paraId="20805653" w14:textId="77777777" w:rsidR="008A7BDB" w:rsidRDefault="008A7BDB" w:rsidP="008A7BDB">
      <w:pPr>
        <w:spacing w:after="0" w:line="240" w:lineRule="auto"/>
        <w:jc w:val="both"/>
        <w:rPr>
          <w:rFonts w:ascii="Lato" w:hAnsi="Lato"/>
          <w:sz w:val="24"/>
          <w:szCs w:val="24"/>
        </w:rPr>
      </w:pPr>
    </w:p>
    <w:p w14:paraId="767C782E" w14:textId="77777777" w:rsidR="008A7BDB" w:rsidRDefault="008A7BDB" w:rsidP="008A7BDB">
      <w:pPr>
        <w:spacing w:after="0" w:line="240" w:lineRule="auto"/>
        <w:jc w:val="both"/>
        <w:rPr>
          <w:rFonts w:ascii="Lato" w:hAnsi="Lato"/>
          <w:sz w:val="24"/>
          <w:szCs w:val="24"/>
        </w:rPr>
      </w:pPr>
    </w:p>
    <w:p w14:paraId="201B683C" w14:textId="77777777" w:rsidR="008A7BDB" w:rsidRDefault="008A7BDB" w:rsidP="008A7BDB">
      <w:pPr>
        <w:spacing w:after="0" w:line="240" w:lineRule="auto"/>
        <w:jc w:val="both"/>
        <w:rPr>
          <w:rFonts w:ascii="Lato" w:hAnsi="Lato"/>
          <w:sz w:val="24"/>
          <w:szCs w:val="24"/>
        </w:rPr>
      </w:pPr>
    </w:p>
    <w:tbl>
      <w:tblPr>
        <w:tblW w:w="13183" w:type="dxa"/>
        <w:tblInd w:w="137" w:type="dxa"/>
        <w:tblLayout w:type="fixed"/>
        <w:tblLook w:val="0000" w:firstRow="0" w:lastRow="0" w:firstColumn="0" w:lastColumn="0" w:noHBand="0" w:noVBand="0"/>
      </w:tblPr>
      <w:tblGrid>
        <w:gridCol w:w="567"/>
        <w:gridCol w:w="4905"/>
        <w:gridCol w:w="1927"/>
        <w:gridCol w:w="1928"/>
        <w:gridCol w:w="1928"/>
        <w:gridCol w:w="1928"/>
      </w:tblGrid>
      <w:tr w:rsidR="008A7BDB" w:rsidRPr="00C77D41" w14:paraId="74EBF3FA" w14:textId="77777777" w:rsidTr="003E4937">
        <w:trPr>
          <w:trHeight w:val="554"/>
        </w:trPr>
        <w:tc>
          <w:tcPr>
            <w:tcW w:w="567" w:type="dxa"/>
            <w:tcBorders>
              <w:top w:val="single" w:sz="4" w:space="0" w:color="000000"/>
              <w:left w:val="single" w:sz="4" w:space="0" w:color="000000"/>
              <w:bottom w:val="single" w:sz="4" w:space="0" w:color="000000"/>
            </w:tcBorders>
            <w:shd w:val="clear" w:color="auto" w:fill="auto"/>
            <w:vAlign w:val="center"/>
          </w:tcPr>
          <w:p w14:paraId="567A9273" w14:textId="77777777" w:rsidR="008A7BDB" w:rsidRPr="00867428" w:rsidRDefault="008A7BDB" w:rsidP="0023301E">
            <w:pPr>
              <w:spacing w:after="0" w:line="240" w:lineRule="auto"/>
              <w:jc w:val="center"/>
              <w:rPr>
                <w:rFonts w:ascii="Lato" w:hAnsi="Lato"/>
                <w:b/>
                <w:bCs/>
              </w:rPr>
            </w:pPr>
            <w:r w:rsidRPr="00867428">
              <w:rPr>
                <w:rFonts w:ascii="Lato" w:hAnsi="Lato"/>
                <w:b/>
                <w:bCs/>
              </w:rPr>
              <w:t>Lp.</w:t>
            </w:r>
          </w:p>
        </w:tc>
        <w:tc>
          <w:tcPr>
            <w:tcW w:w="4905" w:type="dxa"/>
            <w:tcBorders>
              <w:top w:val="single" w:sz="4" w:space="0" w:color="000000"/>
              <w:left w:val="single" w:sz="4" w:space="0" w:color="000000"/>
              <w:bottom w:val="single" w:sz="4" w:space="0" w:color="000000"/>
            </w:tcBorders>
            <w:shd w:val="clear" w:color="auto" w:fill="auto"/>
            <w:vAlign w:val="center"/>
          </w:tcPr>
          <w:p w14:paraId="375118A6" w14:textId="77777777" w:rsidR="008A7BDB" w:rsidRPr="00867428" w:rsidRDefault="008A7BDB" w:rsidP="0023301E">
            <w:pPr>
              <w:spacing w:after="0" w:line="240" w:lineRule="auto"/>
              <w:jc w:val="center"/>
              <w:rPr>
                <w:rFonts w:ascii="Lato" w:hAnsi="Lato"/>
                <w:b/>
                <w:bCs/>
              </w:rPr>
            </w:pPr>
            <w:r>
              <w:rPr>
                <w:rFonts w:ascii="Lato" w:hAnsi="Lato"/>
                <w:b/>
                <w:bCs/>
              </w:rPr>
              <w:t>Wyszczególnienie</w:t>
            </w:r>
          </w:p>
        </w:tc>
        <w:tc>
          <w:tcPr>
            <w:tcW w:w="1927" w:type="dxa"/>
            <w:tcBorders>
              <w:top w:val="single" w:sz="4" w:space="0" w:color="000000"/>
              <w:left w:val="single" w:sz="4" w:space="0" w:color="000000"/>
              <w:bottom w:val="single" w:sz="4" w:space="0" w:color="000000"/>
            </w:tcBorders>
            <w:shd w:val="clear" w:color="auto" w:fill="auto"/>
            <w:vAlign w:val="center"/>
          </w:tcPr>
          <w:p w14:paraId="3D2B6E19" w14:textId="77777777" w:rsidR="008A7BDB" w:rsidRPr="00867428" w:rsidRDefault="008A7BDB" w:rsidP="0023301E">
            <w:pPr>
              <w:spacing w:after="0" w:line="240" w:lineRule="auto"/>
              <w:jc w:val="center"/>
              <w:rPr>
                <w:rFonts w:ascii="Lato" w:hAnsi="Lato"/>
                <w:b/>
                <w:bCs/>
              </w:rPr>
            </w:pPr>
            <w:r w:rsidRPr="00867428">
              <w:rPr>
                <w:rFonts w:ascii="Lato" w:hAnsi="Lato"/>
                <w:b/>
                <w:bCs/>
              </w:rPr>
              <w:t>Plan na 2022</w:t>
            </w:r>
          </w:p>
        </w:tc>
        <w:tc>
          <w:tcPr>
            <w:tcW w:w="1928" w:type="dxa"/>
            <w:tcBorders>
              <w:top w:val="single" w:sz="4" w:space="0" w:color="000000"/>
              <w:left w:val="single" w:sz="4" w:space="0" w:color="000000"/>
              <w:bottom w:val="single" w:sz="4" w:space="0" w:color="000000"/>
            </w:tcBorders>
            <w:shd w:val="clear" w:color="auto" w:fill="auto"/>
            <w:vAlign w:val="center"/>
          </w:tcPr>
          <w:p w14:paraId="462B8E19" w14:textId="77777777" w:rsidR="008A7BDB" w:rsidRPr="00867428" w:rsidRDefault="008A7BDB" w:rsidP="0023301E">
            <w:pPr>
              <w:spacing w:after="0" w:line="240" w:lineRule="auto"/>
              <w:jc w:val="center"/>
              <w:rPr>
                <w:rFonts w:ascii="Lato" w:hAnsi="Lato"/>
                <w:b/>
                <w:bCs/>
              </w:rPr>
            </w:pPr>
            <w:r w:rsidRPr="00867428">
              <w:rPr>
                <w:rFonts w:ascii="Lato" w:hAnsi="Lato"/>
                <w:b/>
                <w:bCs/>
              </w:rPr>
              <w:t>Plan na 2023</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0FF726D5" w14:textId="77777777" w:rsidR="008A7BDB" w:rsidRPr="00C77D41" w:rsidRDefault="008A7BDB" w:rsidP="0023301E">
            <w:pPr>
              <w:spacing w:after="0" w:line="240" w:lineRule="auto"/>
              <w:jc w:val="center"/>
              <w:rPr>
                <w:rFonts w:ascii="Lato" w:hAnsi="Lato"/>
                <w:b/>
                <w:bCs/>
              </w:rPr>
            </w:pPr>
            <w:r w:rsidRPr="00867428">
              <w:rPr>
                <w:rFonts w:ascii="Lato" w:hAnsi="Lato"/>
                <w:b/>
                <w:bCs/>
              </w:rPr>
              <w:t>Plan na 2024</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7997360" w14:textId="77777777" w:rsidR="008A7BDB" w:rsidRPr="00CF4AB1" w:rsidRDefault="008A7BDB" w:rsidP="0023301E">
            <w:pPr>
              <w:spacing w:after="0" w:line="240" w:lineRule="auto"/>
              <w:jc w:val="center"/>
              <w:rPr>
                <w:rFonts w:ascii="Lato" w:hAnsi="Lato"/>
                <w:b/>
                <w:bCs/>
              </w:rPr>
            </w:pPr>
            <w:r w:rsidRPr="00CF4AB1">
              <w:rPr>
                <w:rFonts w:ascii="Lato" w:hAnsi="Lato"/>
                <w:b/>
                <w:bCs/>
              </w:rPr>
              <w:t>Plan na 2025</w:t>
            </w:r>
          </w:p>
        </w:tc>
      </w:tr>
      <w:tr w:rsidR="008A7BDB" w:rsidRPr="009072BD" w14:paraId="4C5C8475" w14:textId="77777777" w:rsidTr="003E4937">
        <w:trPr>
          <w:trHeight w:val="1422"/>
        </w:trPr>
        <w:tc>
          <w:tcPr>
            <w:tcW w:w="567" w:type="dxa"/>
            <w:tcBorders>
              <w:top w:val="single" w:sz="4" w:space="0" w:color="000000"/>
              <w:left w:val="single" w:sz="4" w:space="0" w:color="000000"/>
              <w:bottom w:val="single" w:sz="4" w:space="0" w:color="000000"/>
            </w:tcBorders>
            <w:shd w:val="clear" w:color="auto" w:fill="auto"/>
            <w:vAlign w:val="center"/>
          </w:tcPr>
          <w:p w14:paraId="1AFBB050" w14:textId="77777777" w:rsidR="008A7BDB" w:rsidRPr="009072BD" w:rsidRDefault="008A7BDB" w:rsidP="0023301E">
            <w:pPr>
              <w:spacing w:after="0" w:line="240" w:lineRule="auto"/>
              <w:jc w:val="center"/>
              <w:rPr>
                <w:rFonts w:ascii="Lato" w:hAnsi="Lato"/>
                <w:color w:val="FF0000"/>
              </w:rPr>
            </w:pPr>
            <w:r w:rsidRPr="009072BD">
              <w:rPr>
                <w:rFonts w:ascii="Lato" w:hAnsi="Lato"/>
              </w:rPr>
              <w:t>1.</w:t>
            </w:r>
          </w:p>
        </w:tc>
        <w:tc>
          <w:tcPr>
            <w:tcW w:w="4905" w:type="dxa"/>
            <w:tcBorders>
              <w:top w:val="single" w:sz="4" w:space="0" w:color="000000"/>
              <w:left w:val="single" w:sz="4" w:space="0" w:color="000000"/>
              <w:bottom w:val="single" w:sz="4" w:space="0" w:color="000000"/>
            </w:tcBorders>
            <w:shd w:val="clear" w:color="auto" w:fill="auto"/>
            <w:vAlign w:val="center"/>
          </w:tcPr>
          <w:p w14:paraId="44A7B585" w14:textId="77777777" w:rsidR="008A7BDB" w:rsidRPr="00551569" w:rsidRDefault="008A7BDB" w:rsidP="0023301E">
            <w:pPr>
              <w:spacing w:after="0" w:line="240" w:lineRule="auto"/>
              <w:rPr>
                <w:rFonts w:ascii="Lato" w:hAnsi="Lato"/>
                <w:color w:val="FF0000"/>
                <w:sz w:val="20"/>
                <w:szCs w:val="20"/>
              </w:rPr>
            </w:pPr>
            <w:r w:rsidRPr="00E56901">
              <w:rPr>
                <w:rFonts w:ascii="Lato" w:hAnsi="Lato"/>
                <w:sz w:val="20"/>
                <w:szCs w:val="20"/>
              </w:rPr>
              <w:t>Działania zaplanowane zgodnie z rozdziałem 8515</w:t>
            </w:r>
            <w:r>
              <w:rPr>
                <w:rFonts w:ascii="Lato" w:hAnsi="Lato"/>
                <w:sz w:val="20"/>
                <w:szCs w:val="20"/>
              </w:rPr>
              <w:t>3</w:t>
            </w:r>
            <w:r w:rsidRPr="00E56901">
              <w:rPr>
                <w:rFonts w:ascii="Lato" w:hAnsi="Lato"/>
                <w:sz w:val="20"/>
                <w:szCs w:val="20"/>
              </w:rPr>
              <w:t xml:space="preserve"> – </w:t>
            </w:r>
            <w:r>
              <w:rPr>
                <w:rFonts w:ascii="Lato" w:hAnsi="Lato"/>
                <w:sz w:val="20"/>
                <w:szCs w:val="20"/>
              </w:rPr>
              <w:t>zwalczanie narkomanii</w:t>
            </w:r>
          </w:p>
        </w:tc>
        <w:tc>
          <w:tcPr>
            <w:tcW w:w="1927" w:type="dxa"/>
            <w:tcBorders>
              <w:top w:val="single" w:sz="4" w:space="0" w:color="000000"/>
              <w:left w:val="single" w:sz="4" w:space="0" w:color="000000"/>
              <w:bottom w:val="single" w:sz="4" w:space="0" w:color="000000"/>
            </w:tcBorders>
            <w:shd w:val="clear" w:color="auto" w:fill="auto"/>
            <w:vAlign w:val="center"/>
          </w:tcPr>
          <w:p w14:paraId="70EB7B97" w14:textId="77777777" w:rsidR="008A7BDB" w:rsidRPr="009072BD" w:rsidRDefault="008A7BDB" w:rsidP="0023301E">
            <w:pPr>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000000"/>
              <w:left w:val="single" w:sz="4" w:space="0" w:color="000000"/>
              <w:bottom w:val="single" w:sz="4" w:space="0" w:color="000000"/>
            </w:tcBorders>
            <w:shd w:val="clear" w:color="auto" w:fill="auto"/>
            <w:vAlign w:val="center"/>
          </w:tcPr>
          <w:p w14:paraId="14F14C9D"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0814E726"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4F4548E"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480.000,00</w:t>
            </w:r>
          </w:p>
        </w:tc>
      </w:tr>
      <w:tr w:rsidR="008A7BDB" w:rsidRPr="009072BD" w14:paraId="4B6E75F1" w14:textId="77777777" w:rsidTr="003E4937">
        <w:trPr>
          <w:trHeight w:val="1393"/>
        </w:trPr>
        <w:tc>
          <w:tcPr>
            <w:tcW w:w="567" w:type="dxa"/>
            <w:tcBorders>
              <w:top w:val="single" w:sz="4" w:space="0" w:color="000000"/>
              <w:left w:val="single" w:sz="4" w:space="0" w:color="000000"/>
              <w:bottom w:val="single" w:sz="4" w:space="0" w:color="000000"/>
            </w:tcBorders>
            <w:shd w:val="clear" w:color="auto" w:fill="auto"/>
            <w:vAlign w:val="center"/>
          </w:tcPr>
          <w:p w14:paraId="1452512D" w14:textId="77777777" w:rsidR="008A7BDB" w:rsidRPr="00E56901" w:rsidRDefault="008A7BDB" w:rsidP="0023301E">
            <w:pPr>
              <w:spacing w:after="0" w:line="240" w:lineRule="auto"/>
              <w:jc w:val="center"/>
              <w:rPr>
                <w:rFonts w:ascii="Lato" w:hAnsi="Lato"/>
              </w:rPr>
            </w:pPr>
            <w:r w:rsidRPr="00E56901">
              <w:rPr>
                <w:rFonts w:ascii="Lato" w:hAnsi="Lato"/>
              </w:rPr>
              <w:t>2.</w:t>
            </w:r>
          </w:p>
        </w:tc>
        <w:tc>
          <w:tcPr>
            <w:tcW w:w="4905" w:type="dxa"/>
            <w:tcBorders>
              <w:top w:val="single" w:sz="4" w:space="0" w:color="000000"/>
              <w:left w:val="single" w:sz="4" w:space="0" w:color="000000"/>
              <w:bottom w:val="single" w:sz="4" w:space="0" w:color="000000"/>
            </w:tcBorders>
            <w:shd w:val="clear" w:color="auto" w:fill="auto"/>
            <w:vAlign w:val="center"/>
          </w:tcPr>
          <w:p w14:paraId="3500E891" w14:textId="77777777" w:rsidR="008A7BDB" w:rsidRPr="00551569" w:rsidRDefault="008A7BDB" w:rsidP="0023301E">
            <w:pPr>
              <w:spacing w:after="0" w:line="240" w:lineRule="auto"/>
              <w:rPr>
                <w:rFonts w:ascii="Lato" w:hAnsi="Lato"/>
                <w:sz w:val="20"/>
                <w:szCs w:val="20"/>
                <w:shd w:val="clear" w:color="auto" w:fill="FF0000"/>
              </w:rPr>
            </w:pPr>
            <w:r w:rsidRPr="00E56901">
              <w:rPr>
                <w:rFonts w:ascii="Lato" w:hAnsi="Lato"/>
                <w:sz w:val="20"/>
                <w:szCs w:val="20"/>
              </w:rPr>
              <w:t>Działania zaplanowane zgodnie z rozdziałem 85154 – przeciwdziałanie alkoholizmowi</w:t>
            </w:r>
          </w:p>
        </w:tc>
        <w:tc>
          <w:tcPr>
            <w:tcW w:w="1927" w:type="dxa"/>
            <w:tcBorders>
              <w:top w:val="single" w:sz="4" w:space="0" w:color="000000"/>
              <w:left w:val="single" w:sz="4" w:space="0" w:color="000000"/>
              <w:bottom w:val="single" w:sz="4" w:space="0" w:color="000000"/>
            </w:tcBorders>
            <w:shd w:val="clear" w:color="auto" w:fill="auto"/>
            <w:vAlign w:val="center"/>
          </w:tcPr>
          <w:p w14:paraId="7EE6C582" w14:textId="77777777" w:rsidR="008A7BDB" w:rsidRPr="009072BD" w:rsidRDefault="008A7BDB" w:rsidP="0023301E">
            <w:pPr>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000000"/>
              <w:left w:val="single" w:sz="4" w:space="0" w:color="000000"/>
              <w:bottom w:val="single" w:sz="4" w:space="0" w:color="000000"/>
            </w:tcBorders>
            <w:shd w:val="clear" w:color="auto" w:fill="auto"/>
            <w:vAlign w:val="center"/>
          </w:tcPr>
          <w:p w14:paraId="76340D53"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02828"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9415BE0" w14:textId="77777777" w:rsidR="008A7BDB" w:rsidRPr="009072BD" w:rsidRDefault="008A7BDB" w:rsidP="0023301E">
            <w:pPr>
              <w:snapToGrid w:val="0"/>
              <w:spacing w:after="0" w:line="240" w:lineRule="auto"/>
              <w:jc w:val="center"/>
              <w:rPr>
                <w:rFonts w:ascii="Lato" w:hAnsi="Lato"/>
                <w:sz w:val="20"/>
                <w:szCs w:val="20"/>
              </w:rPr>
            </w:pPr>
            <w:r w:rsidRPr="00B33233">
              <w:rPr>
                <w:rFonts w:ascii="Lato" w:hAnsi="Lato"/>
                <w:sz w:val="20"/>
                <w:szCs w:val="20"/>
              </w:rPr>
              <w:t>390 000,00</w:t>
            </w:r>
          </w:p>
        </w:tc>
      </w:tr>
      <w:tr w:rsidR="008A7BDB" w:rsidRPr="009072BD" w14:paraId="55B9AC4D" w14:textId="77777777" w:rsidTr="003E4937">
        <w:trPr>
          <w:trHeight w:val="609"/>
        </w:trPr>
        <w:tc>
          <w:tcPr>
            <w:tcW w:w="567" w:type="dxa"/>
            <w:tcBorders>
              <w:top w:val="single" w:sz="4" w:space="0" w:color="000000"/>
              <w:left w:val="single" w:sz="4" w:space="0" w:color="000000"/>
              <w:bottom w:val="single" w:sz="4" w:space="0" w:color="000000"/>
            </w:tcBorders>
            <w:shd w:val="clear" w:color="auto" w:fill="auto"/>
            <w:vAlign w:val="center"/>
          </w:tcPr>
          <w:p w14:paraId="67AF8906" w14:textId="77777777" w:rsidR="008A7BDB" w:rsidRPr="009072BD" w:rsidRDefault="008A7BDB" w:rsidP="0023301E">
            <w:pPr>
              <w:snapToGrid w:val="0"/>
              <w:spacing w:after="0" w:line="240" w:lineRule="auto"/>
              <w:jc w:val="center"/>
              <w:rPr>
                <w:rFonts w:ascii="Lato" w:hAnsi="Lato"/>
                <w:shd w:val="clear" w:color="auto" w:fill="FF0000"/>
              </w:rPr>
            </w:pPr>
          </w:p>
        </w:tc>
        <w:tc>
          <w:tcPr>
            <w:tcW w:w="4905" w:type="dxa"/>
            <w:tcBorders>
              <w:top w:val="single" w:sz="4" w:space="0" w:color="000000"/>
              <w:left w:val="single" w:sz="4" w:space="0" w:color="000000"/>
              <w:bottom w:val="single" w:sz="4" w:space="0" w:color="000000"/>
            </w:tcBorders>
            <w:shd w:val="clear" w:color="auto" w:fill="auto"/>
            <w:vAlign w:val="center"/>
          </w:tcPr>
          <w:p w14:paraId="5428894A" w14:textId="77777777" w:rsidR="008A7BDB" w:rsidRPr="00F5743E" w:rsidRDefault="008A7BDB" w:rsidP="0023301E">
            <w:pPr>
              <w:spacing w:after="0" w:line="240" w:lineRule="auto"/>
              <w:jc w:val="center"/>
              <w:rPr>
                <w:rFonts w:ascii="Lato" w:hAnsi="Lato"/>
                <w:b/>
                <w:bCs/>
                <w:sz w:val="20"/>
                <w:szCs w:val="20"/>
              </w:rPr>
            </w:pPr>
            <w:r w:rsidRPr="00F5743E">
              <w:rPr>
                <w:rFonts w:ascii="Lato" w:hAnsi="Lato"/>
                <w:b/>
                <w:bCs/>
              </w:rPr>
              <w:t>Razem (rozdział 85153+85154)</w:t>
            </w:r>
          </w:p>
        </w:tc>
        <w:tc>
          <w:tcPr>
            <w:tcW w:w="1927" w:type="dxa"/>
            <w:tcBorders>
              <w:top w:val="single" w:sz="4" w:space="0" w:color="000000"/>
              <w:left w:val="single" w:sz="4" w:space="0" w:color="000000"/>
              <w:bottom w:val="single" w:sz="4" w:space="0" w:color="000000"/>
            </w:tcBorders>
            <w:shd w:val="clear" w:color="auto" w:fill="auto"/>
            <w:vAlign w:val="center"/>
          </w:tcPr>
          <w:p w14:paraId="3227BB1E" w14:textId="77777777" w:rsidR="008A7BDB" w:rsidRPr="00B33233" w:rsidRDefault="008A7BDB" w:rsidP="0023301E">
            <w:pPr>
              <w:spacing w:after="0" w:line="240" w:lineRule="auto"/>
              <w:jc w:val="center"/>
              <w:rPr>
                <w:rFonts w:ascii="Lato" w:hAnsi="Lato"/>
                <w:strike/>
                <w:sz w:val="20"/>
                <w:szCs w:val="20"/>
              </w:rPr>
            </w:pPr>
            <w:r>
              <w:rPr>
                <w:rFonts w:ascii="Lato" w:hAnsi="Lato"/>
                <w:b/>
                <w:bCs/>
                <w:sz w:val="20"/>
                <w:szCs w:val="20"/>
              </w:rPr>
              <w:t>870.000,00</w:t>
            </w:r>
          </w:p>
        </w:tc>
        <w:tc>
          <w:tcPr>
            <w:tcW w:w="1928" w:type="dxa"/>
            <w:tcBorders>
              <w:top w:val="single" w:sz="4" w:space="0" w:color="000000"/>
              <w:left w:val="single" w:sz="4" w:space="0" w:color="000000"/>
              <w:bottom w:val="single" w:sz="4" w:space="0" w:color="000000"/>
            </w:tcBorders>
            <w:shd w:val="clear" w:color="auto" w:fill="auto"/>
            <w:vAlign w:val="center"/>
          </w:tcPr>
          <w:p w14:paraId="39424291"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c>
          <w:tcPr>
            <w:tcW w:w="1928" w:type="dxa"/>
            <w:tcBorders>
              <w:top w:val="single" w:sz="4" w:space="0" w:color="000000"/>
              <w:left w:val="single" w:sz="4" w:space="0" w:color="000000"/>
              <w:bottom w:val="single" w:sz="4" w:space="0" w:color="000000"/>
              <w:right w:val="single" w:sz="4" w:space="0" w:color="auto"/>
            </w:tcBorders>
            <w:shd w:val="clear" w:color="auto" w:fill="auto"/>
            <w:vAlign w:val="center"/>
          </w:tcPr>
          <w:p w14:paraId="3E009842"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37DDDED0" w14:textId="77777777" w:rsidR="008A7BDB" w:rsidRPr="00B33233" w:rsidRDefault="008A7BDB" w:rsidP="0023301E">
            <w:pPr>
              <w:spacing w:after="0" w:line="240" w:lineRule="auto"/>
              <w:jc w:val="center"/>
              <w:rPr>
                <w:rFonts w:ascii="Lato" w:hAnsi="Lato"/>
                <w:strike/>
                <w:sz w:val="20"/>
                <w:szCs w:val="20"/>
              </w:rPr>
            </w:pPr>
            <w:r w:rsidRPr="002F7AAF">
              <w:rPr>
                <w:rFonts w:ascii="Lato" w:hAnsi="Lato"/>
                <w:b/>
                <w:bCs/>
                <w:sz w:val="20"/>
                <w:szCs w:val="20"/>
              </w:rPr>
              <w:t>870.000,00</w:t>
            </w:r>
          </w:p>
        </w:tc>
      </w:tr>
    </w:tbl>
    <w:p w14:paraId="2DCF497E" w14:textId="77777777" w:rsidR="008A7BDB" w:rsidRPr="000B12CE" w:rsidRDefault="008A7BDB" w:rsidP="00BF655B">
      <w:pPr>
        <w:spacing w:after="0" w:line="240" w:lineRule="auto"/>
        <w:jc w:val="both"/>
        <w:rPr>
          <w:rFonts w:ascii="Lato" w:hAnsi="Lato"/>
          <w:sz w:val="24"/>
          <w:szCs w:val="24"/>
        </w:rPr>
      </w:pPr>
    </w:p>
    <w:p w14:paraId="41094BD9" w14:textId="77777777" w:rsidR="00BF655B" w:rsidRPr="008B787E" w:rsidRDefault="00BF655B" w:rsidP="00BF655B">
      <w:pPr>
        <w:spacing w:after="0" w:line="240" w:lineRule="auto"/>
        <w:jc w:val="both"/>
        <w:rPr>
          <w:rFonts w:ascii="Lato" w:hAnsi="Lato"/>
          <w:sz w:val="24"/>
          <w:szCs w:val="24"/>
        </w:rPr>
      </w:pPr>
    </w:p>
    <w:p w14:paraId="0DDF6AD3" w14:textId="77777777" w:rsidR="00BF655B" w:rsidRDefault="00BF655B" w:rsidP="00BF655B">
      <w:pPr>
        <w:rPr>
          <w:b/>
          <w:bCs/>
          <w:lang w:eastAsia="pl-PL"/>
        </w:rPr>
      </w:pPr>
    </w:p>
    <w:p w14:paraId="237A4C20" w14:textId="77777777" w:rsidR="00BF655B" w:rsidRDefault="00BF655B" w:rsidP="00965D6F">
      <w:pPr>
        <w:spacing w:after="0" w:line="240" w:lineRule="auto"/>
        <w:jc w:val="both"/>
        <w:rPr>
          <w:rFonts w:ascii="Lato" w:hAnsi="Lato"/>
          <w:b/>
          <w:bCs/>
          <w:sz w:val="24"/>
          <w:szCs w:val="24"/>
        </w:rPr>
      </w:pPr>
    </w:p>
    <w:p w14:paraId="63C63656" w14:textId="77777777" w:rsidR="00BF655B" w:rsidRDefault="00BF655B" w:rsidP="00965D6F">
      <w:pPr>
        <w:spacing w:after="0" w:line="240" w:lineRule="auto"/>
        <w:jc w:val="both"/>
        <w:rPr>
          <w:rFonts w:ascii="Lato" w:hAnsi="Lato"/>
          <w:b/>
          <w:bCs/>
          <w:sz w:val="24"/>
          <w:szCs w:val="24"/>
        </w:rPr>
      </w:pPr>
    </w:p>
    <w:p w14:paraId="77A38602" w14:textId="6F04CA62" w:rsidR="00965D6F" w:rsidRPr="00631D50" w:rsidRDefault="00965D6F" w:rsidP="00965D6F">
      <w:pPr>
        <w:pStyle w:val="NormalnyWeb"/>
        <w:spacing w:before="0" w:after="0"/>
        <w:rPr>
          <w:rFonts w:ascii="Lato" w:hAnsi="Lato" w:cs="Times New Roman"/>
          <w:b/>
          <w:bCs/>
          <w:highlight w:val="yellow"/>
        </w:rPr>
        <w:sectPr w:rsidR="00965D6F" w:rsidRPr="00631D50" w:rsidSect="002E2B39">
          <w:pgSz w:w="16838" w:h="11906" w:orient="landscape"/>
          <w:pgMar w:top="1418" w:right="1418" w:bottom="1418" w:left="1418" w:header="709" w:footer="709" w:gutter="0"/>
          <w:cols w:space="708"/>
          <w:docGrid w:linePitch="360"/>
        </w:sectPr>
      </w:pPr>
    </w:p>
    <w:p w14:paraId="5BCD47B2" w14:textId="1981C1CF" w:rsidR="00B2735F" w:rsidRPr="00866A61" w:rsidRDefault="007952AA" w:rsidP="00866A61">
      <w:pPr>
        <w:pStyle w:val="Nagwek1"/>
        <w:rPr>
          <w:rFonts w:ascii="Lato" w:hAnsi="Lato"/>
          <w:b/>
          <w:bCs/>
          <w:color w:val="auto"/>
          <w:sz w:val="24"/>
          <w:szCs w:val="24"/>
        </w:rPr>
      </w:pPr>
      <w:bookmarkStart w:id="69" w:name="_Toc75763303"/>
      <w:bookmarkStart w:id="70" w:name="_Toc97281220"/>
      <w:r w:rsidRPr="00866A61">
        <w:rPr>
          <w:rFonts w:ascii="Lato" w:hAnsi="Lato"/>
          <w:b/>
          <w:bCs/>
          <w:color w:val="auto"/>
          <w:sz w:val="24"/>
          <w:szCs w:val="24"/>
        </w:rPr>
        <w:t>V. ZASADY REALIZACJI PROGRAMU</w:t>
      </w:r>
      <w:bookmarkEnd w:id="69"/>
      <w:bookmarkEnd w:id="70"/>
    </w:p>
    <w:p w14:paraId="5B641CD0" w14:textId="77777777" w:rsidR="00B2735F" w:rsidRDefault="00B2735F" w:rsidP="00B2735F">
      <w:pPr>
        <w:spacing w:line="360" w:lineRule="auto"/>
        <w:rPr>
          <w:rFonts w:ascii="Lato" w:hAnsi="Lato"/>
          <w:sz w:val="24"/>
          <w:szCs w:val="24"/>
        </w:rPr>
      </w:pPr>
    </w:p>
    <w:p w14:paraId="41B5A166" w14:textId="77777777" w:rsidR="005E7C67" w:rsidRPr="00867428" w:rsidRDefault="005E7C67" w:rsidP="005E7C67">
      <w:pPr>
        <w:spacing w:line="360" w:lineRule="auto"/>
        <w:rPr>
          <w:rFonts w:ascii="Lato" w:hAnsi="Lato"/>
          <w:sz w:val="24"/>
          <w:szCs w:val="24"/>
        </w:rPr>
      </w:pPr>
      <w:r>
        <w:rPr>
          <w:rFonts w:ascii="Lato" w:hAnsi="Lato"/>
          <w:sz w:val="24"/>
          <w:szCs w:val="24"/>
        </w:rPr>
        <w:t>1</w:t>
      </w:r>
      <w:r w:rsidRPr="00867428">
        <w:rPr>
          <w:rFonts w:ascii="Lato" w:hAnsi="Lato"/>
          <w:sz w:val="24"/>
          <w:szCs w:val="24"/>
        </w:rPr>
        <w:t xml:space="preserve">. </w:t>
      </w:r>
      <w:r>
        <w:rPr>
          <w:rFonts w:ascii="Lato" w:hAnsi="Lato"/>
          <w:sz w:val="24"/>
          <w:szCs w:val="24"/>
        </w:rPr>
        <w:t>„Wojewódzki p</w:t>
      </w:r>
      <w:r w:rsidRPr="00867428">
        <w:rPr>
          <w:rFonts w:ascii="Lato" w:hAnsi="Lato"/>
          <w:sz w:val="24"/>
          <w:szCs w:val="24"/>
        </w:rPr>
        <w:t>rogram</w:t>
      </w:r>
      <w:r>
        <w:rPr>
          <w:rFonts w:ascii="Lato" w:hAnsi="Lato"/>
          <w:sz w:val="24"/>
          <w:szCs w:val="24"/>
        </w:rPr>
        <w:t>”</w:t>
      </w:r>
      <w:r w:rsidRPr="00867428">
        <w:rPr>
          <w:rFonts w:ascii="Lato" w:hAnsi="Lato"/>
          <w:sz w:val="24"/>
          <w:szCs w:val="24"/>
        </w:rPr>
        <w:t xml:space="preserve"> realizowany jest przez departament właściwy </w:t>
      </w:r>
      <w:r>
        <w:rPr>
          <w:rFonts w:ascii="Lato" w:hAnsi="Lato"/>
          <w:sz w:val="24"/>
          <w:szCs w:val="24"/>
        </w:rPr>
        <w:t xml:space="preserve">w zakresie </w:t>
      </w:r>
      <w:r w:rsidRPr="00867428">
        <w:rPr>
          <w:rFonts w:ascii="Lato" w:hAnsi="Lato"/>
          <w:sz w:val="24"/>
          <w:szCs w:val="24"/>
        </w:rPr>
        <w:t xml:space="preserve">uzależnień znajdujący się w strukturze Urzędu Marszałkowskiego Województwa Kujawsko-Pomorskiego. W celu realizacji programu departament </w:t>
      </w:r>
      <w:r w:rsidRPr="00652C3B">
        <w:rPr>
          <w:rFonts w:ascii="Lato" w:hAnsi="Lato"/>
          <w:sz w:val="24"/>
          <w:szCs w:val="24"/>
        </w:rPr>
        <w:t xml:space="preserve">współpracuje </w:t>
      </w:r>
      <w:r>
        <w:rPr>
          <w:rFonts w:ascii="Lato" w:hAnsi="Lato"/>
          <w:sz w:val="24"/>
          <w:szCs w:val="24"/>
        </w:rPr>
        <w:br/>
      </w:r>
      <w:r w:rsidRPr="00652C3B">
        <w:rPr>
          <w:rFonts w:ascii="Lato" w:hAnsi="Lato"/>
          <w:sz w:val="24"/>
          <w:szCs w:val="24"/>
        </w:rPr>
        <w:t>z jednostkami samorządu terytorialnego, instytucjami publicznymi i organizacjami pozarządowymi</w:t>
      </w:r>
      <w:r w:rsidRPr="00867428">
        <w:rPr>
          <w:rFonts w:ascii="Lato" w:hAnsi="Lato"/>
          <w:sz w:val="24"/>
          <w:szCs w:val="24"/>
        </w:rPr>
        <w:t xml:space="preserve">. </w:t>
      </w:r>
    </w:p>
    <w:p w14:paraId="6FFD8CA2" w14:textId="77777777" w:rsidR="005E7C67" w:rsidRPr="00867428" w:rsidRDefault="005E7C67" w:rsidP="005E7C67">
      <w:pPr>
        <w:spacing w:line="360" w:lineRule="auto"/>
        <w:rPr>
          <w:rFonts w:ascii="Lato" w:hAnsi="Lato"/>
          <w:sz w:val="24"/>
          <w:szCs w:val="24"/>
        </w:rPr>
      </w:pPr>
      <w:r>
        <w:rPr>
          <w:rFonts w:ascii="Lato" w:hAnsi="Lato"/>
          <w:sz w:val="24"/>
          <w:szCs w:val="24"/>
        </w:rPr>
        <w:t>2</w:t>
      </w:r>
      <w:r w:rsidRPr="00867428">
        <w:rPr>
          <w:rFonts w:ascii="Lato" w:hAnsi="Lato"/>
          <w:sz w:val="24"/>
          <w:szCs w:val="24"/>
        </w:rPr>
        <w:t xml:space="preserve">. Realizacja celów „Wojewódzkiego programu” zostanie powierzona osobom </w:t>
      </w:r>
      <w:r w:rsidRPr="00867428">
        <w:rPr>
          <w:rFonts w:ascii="Lato" w:hAnsi="Lato"/>
          <w:sz w:val="24"/>
          <w:szCs w:val="24"/>
        </w:rPr>
        <w:br/>
        <w:t xml:space="preserve">z właściwymi kwalifikacjami i instytucjom działającym w obszarze przeciwdziałania </w:t>
      </w:r>
      <w:r>
        <w:rPr>
          <w:rFonts w:ascii="Lato" w:hAnsi="Lato"/>
          <w:sz w:val="24"/>
          <w:szCs w:val="24"/>
        </w:rPr>
        <w:t>uzależnieniom</w:t>
      </w:r>
      <w:r w:rsidRPr="00867428">
        <w:rPr>
          <w:rFonts w:ascii="Lato" w:hAnsi="Lato"/>
          <w:sz w:val="24"/>
          <w:szCs w:val="24"/>
        </w:rPr>
        <w:t xml:space="preserve">.  </w:t>
      </w:r>
    </w:p>
    <w:p w14:paraId="6D092719" w14:textId="77777777" w:rsidR="005E7C67" w:rsidRPr="00867428" w:rsidRDefault="005E7C67" w:rsidP="005E7C67">
      <w:pPr>
        <w:spacing w:line="360" w:lineRule="auto"/>
        <w:rPr>
          <w:rFonts w:ascii="Lato" w:hAnsi="Lato"/>
          <w:sz w:val="24"/>
          <w:szCs w:val="24"/>
        </w:rPr>
      </w:pPr>
      <w:r>
        <w:rPr>
          <w:rFonts w:ascii="Lato" w:hAnsi="Lato"/>
          <w:sz w:val="24"/>
          <w:szCs w:val="24"/>
        </w:rPr>
        <w:t>3</w:t>
      </w:r>
      <w:r w:rsidRPr="00867428">
        <w:rPr>
          <w:rFonts w:ascii="Lato" w:hAnsi="Lato"/>
          <w:sz w:val="24"/>
          <w:szCs w:val="24"/>
        </w:rPr>
        <w:t xml:space="preserve">. Nadzór nad przygotowaniem i realizacją zadań „Wojewódzkiego programu” </w:t>
      </w:r>
      <w:r>
        <w:rPr>
          <w:rFonts w:ascii="Lato" w:hAnsi="Lato"/>
          <w:sz w:val="24"/>
          <w:szCs w:val="24"/>
        </w:rPr>
        <w:br/>
      </w:r>
      <w:r w:rsidRPr="00867428">
        <w:rPr>
          <w:rFonts w:ascii="Lato" w:hAnsi="Lato"/>
          <w:sz w:val="24"/>
          <w:szCs w:val="24"/>
        </w:rPr>
        <w:t xml:space="preserve">oraz gospodarowaniem środkami publicznymi sprawuje Zarząd Województwa poprzez departament właściwy </w:t>
      </w:r>
      <w:r>
        <w:rPr>
          <w:rFonts w:ascii="Lato" w:hAnsi="Lato"/>
          <w:sz w:val="24"/>
          <w:szCs w:val="24"/>
        </w:rPr>
        <w:t xml:space="preserve">w zakresie </w:t>
      </w:r>
      <w:r w:rsidRPr="00867428">
        <w:rPr>
          <w:rFonts w:ascii="Lato" w:hAnsi="Lato"/>
          <w:sz w:val="24"/>
          <w:szCs w:val="24"/>
        </w:rPr>
        <w:t>uzależnień.</w:t>
      </w:r>
    </w:p>
    <w:p w14:paraId="132DDADA" w14:textId="77777777" w:rsidR="005E7C67" w:rsidRPr="00867428" w:rsidRDefault="005E7C67" w:rsidP="005E7C67">
      <w:pPr>
        <w:spacing w:line="360" w:lineRule="auto"/>
        <w:rPr>
          <w:rFonts w:ascii="Lato" w:hAnsi="Lato"/>
          <w:sz w:val="24"/>
          <w:szCs w:val="24"/>
        </w:rPr>
      </w:pPr>
      <w:r w:rsidRPr="00867428">
        <w:rPr>
          <w:rFonts w:ascii="Lato" w:hAnsi="Lato"/>
          <w:sz w:val="24"/>
          <w:szCs w:val="24"/>
        </w:rPr>
        <w:t>5. Środki na realizację zadań wynikających z „Wojewódzkiego programu” ujęte zostaną w budżecie Województwa.</w:t>
      </w:r>
    </w:p>
    <w:p w14:paraId="61319EE8" w14:textId="77777777" w:rsidR="005E7C67" w:rsidRPr="00867428" w:rsidRDefault="005E7C67" w:rsidP="005E7C67">
      <w:pPr>
        <w:spacing w:line="360" w:lineRule="auto"/>
        <w:rPr>
          <w:rFonts w:ascii="Lato" w:hAnsi="Lato"/>
          <w:sz w:val="24"/>
          <w:szCs w:val="24"/>
        </w:rPr>
      </w:pPr>
      <w:r w:rsidRPr="00867428">
        <w:rPr>
          <w:rFonts w:ascii="Lato" w:hAnsi="Lato"/>
          <w:sz w:val="24"/>
          <w:szCs w:val="24"/>
        </w:rPr>
        <w:t>6. „Wojewódzki program” jest otwarty i może być wzbogacony o nowe treści.</w:t>
      </w:r>
    </w:p>
    <w:p w14:paraId="47AA0F96" w14:textId="77777777" w:rsidR="005E7C67" w:rsidRDefault="005E7C67" w:rsidP="005E7C67">
      <w:pPr>
        <w:spacing w:line="360" w:lineRule="auto"/>
        <w:rPr>
          <w:rFonts w:ascii="Lato" w:hAnsi="Lato"/>
          <w:sz w:val="24"/>
          <w:szCs w:val="24"/>
        </w:rPr>
      </w:pPr>
      <w:r w:rsidRPr="00867428">
        <w:rPr>
          <w:rFonts w:ascii="Lato" w:hAnsi="Lato"/>
          <w:sz w:val="24"/>
          <w:szCs w:val="24"/>
        </w:rPr>
        <w:t xml:space="preserve">7. Realizacja poszczególnych zadań może przybierać różne formy, w tym otwartych konkursów ofert na wykonanie zadań publicznych związanych z realizacją zadań samorządu województwa w zakresie </w:t>
      </w:r>
      <w:r>
        <w:rPr>
          <w:rFonts w:ascii="Lato" w:hAnsi="Lato"/>
          <w:sz w:val="24"/>
          <w:szCs w:val="24"/>
        </w:rPr>
        <w:t xml:space="preserve">przeciwdziałania uzależnieniom </w:t>
      </w:r>
      <w:r w:rsidRPr="00867428">
        <w:rPr>
          <w:rFonts w:ascii="Lato" w:hAnsi="Lato"/>
          <w:sz w:val="24"/>
          <w:szCs w:val="24"/>
        </w:rPr>
        <w:t>przez organizacje prowadzące działalność pożytku publicznego.</w:t>
      </w:r>
    </w:p>
    <w:p w14:paraId="6224B725" w14:textId="1B9C0B25" w:rsidR="005E7C67" w:rsidRPr="00897F99" w:rsidRDefault="005E7C67" w:rsidP="005E7C67">
      <w:pPr>
        <w:autoSpaceDE w:val="0"/>
        <w:autoSpaceDN w:val="0"/>
        <w:adjustRightInd w:val="0"/>
        <w:spacing w:line="360" w:lineRule="auto"/>
        <w:rPr>
          <w:rFonts w:ascii="Lato" w:hAnsi="Lato"/>
          <w:sz w:val="24"/>
          <w:szCs w:val="24"/>
        </w:rPr>
      </w:pPr>
      <w:r w:rsidRPr="00DF69D8">
        <w:rPr>
          <w:rFonts w:ascii="Lato" w:hAnsi="Lato" w:cs="Calibri"/>
          <w:sz w:val="24"/>
          <w:szCs w:val="24"/>
        </w:rPr>
        <w:t xml:space="preserve">8. W celu efektywnego zarządzania i wdrażania </w:t>
      </w:r>
      <w:r>
        <w:rPr>
          <w:rFonts w:ascii="Lato" w:hAnsi="Lato" w:cs="Calibri"/>
          <w:sz w:val="24"/>
          <w:szCs w:val="24"/>
        </w:rPr>
        <w:t>„Wojewódzkiego p</w:t>
      </w:r>
      <w:r w:rsidRPr="00DF69D8">
        <w:rPr>
          <w:rFonts w:ascii="Lato" w:hAnsi="Lato" w:cs="Calibri"/>
          <w:sz w:val="24"/>
          <w:szCs w:val="24"/>
        </w:rPr>
        <w:t>rogramu</w:t>
      </w:r>
      <w:r>
        <w:rPr>
          <w:rFonts w:ascii="Lato" w:hAnsi="Lato" w:cs="Calibri"/>
          <w:sz w:val="24"/>
          <w:szCs w:val="24"/>
        </w:rPr>
        <w:t>”</w:t>
      </w:r>
      <w:r w:rsidRPr="00DF69D8">
        <w:rPr>
          <w:rFonts w:ascii="Lato" w:hAnsi="Lato" w:cs="Calibri"/>
          <w:sz w:val="24"/>
          <w:szCs w:val="24"/>
        </w:rPr>
        <w:t xml:space="preserve"> na każdy rok jego realizacji sporządzany będzie harmonogram rzeczowo-finansowy określający zakres planowanych do zrealizowania działań wraz z oszacowaniem przeznaczonych na nie środków finansowych. Harmonogram rzeczowo-finansowy </w:t>
      </w:r>
      <w:r w:rsidRPr="00DF69D8">
        <w:rPr>
          <w:rFonts w:ascii="Lato" w:hAnsi="Lato" w:cs="Open Sans"/>
          <w:color w:val="000000" w:themeColor="text1"/>
          <w:sz w:val="24"/>
          <w:szCs w:val="24"/>
          <w:shd w:val="clear" w:color="auto" w:fill="FFFFFF"/>
        </w:rPr>
        <w:t xml:space="preserve">sporządzany będzie przez właściwą komórkę organizacyjną departamentu </w:t>
      </w:r>
      <w:r w:rsidRPr="00DF69D8">
        <w:rPr>
          <w:rFonts w:ascii="Lato" w:hAnsi="Lato"/>
          <w:sz w:val="24"/>
          <w:szCs w:val="24"/>
        </w:rPr>
        <w:t>właściwego w zakresie uzależnień i ostatecznie zatwierdzany przez Zarząd Województwa Kujawsko-</w:t>
      </w:r>
      <w:r w:rsidR="00110417">
        <w:rPr>
          <w:rFonts w:ascii="Lato" w:hAnsi="Lato"/>
          <w:sz w:val="24"/>
          <w:szCs w:val="24"/>
        </w:rPr>
        <w:br/>
        <w:t>-</w:t>
      </w:r>
      <w:r w:rsidRPr="00DF69D8">
        <w:rPr>
          <w:rFonts w:ascii="Lato" w:hAnsi="Lato"/>
          <w:sz w:val="24"/>
          <w:szCs w:val="24"/>
        </w:rPr>
        <w:t>Pomorskiego w formie uchwały</w:t>
      </w:r>
      <w:r w:rsidR="004423C7">
        <w:rPr>
          <w:rFonts w:ascii="Lato" w:hAnsi="Lato"/>
          <w:sz w:val="24"/>
          <w:szCs w:val="24"/>
        </w:rPr>
        <w:t xml:space="preserve"> </w:t>
      </w:r>
      <w:r w:rsidR="004423C7" w:rsidRPr="00110417">
        <w:rPr>
          <w:rFonts w:ascii="Lato" w:hAnsi="Lato" w:cs="Times New Roman"/>
          <w:sz w:val="24"/>
          <w:szCs w:val="24"/>
        </w:rPr>
        <w:t>w terminie do 31 stycznia danego roku budżetowego.</w:t>
      </w:r>
    </w:p>
    <w:p w14:paraId="3592F57C" w14:textId="77777777" w:rsidR="005E7C67" w:rsidRDefault="005E7C67" w:rsidP="005E7C67">
      <w:pPr>
        <w:autoSpaceDE w:val="0"/>
        <w:autoSpaceDN w:val="0"/>
        <w:adjustRightInd w:val="0"/>
        <w:spacing w:after="0" w:line="360" w:lineRule="auto"/>
        <w:rPr>
          <w:rFonts w:ascii="Lato" w:hAnsi="Lato"/>
          <w:sz w:val="24"/>
          <w:szCs w:val="24"/>
        </w:rPr>
      </w:pPr>
      <w:r w:rsidRPr="00DF69D8">
        <w:rPr>
          <w:rFonts w:ascii="Lato" w:hAnsi="Lato" w:cs="Calibri"/>
          <w:color w:val="000000" w:themeColor="text1"/>
          <w:sz w:val="24"/>
          <w:szCs w:val="24"/>
        </w:rPr>
        <w:t xml:space="preserve">9. Zgodnie </w:t>
      </w:r>
      <w:r>
        <w:rPr>
          <w:rFonts w:ascii="Lato" w:hAnsi="Lato" w:cs="Calibri"/>
          <w:color w:val="000000" w:themeColor="text1"/>
          <w:sz w:val="24"/>
          <w:szCs w:val="24"/>
        </w:rPr>
        <w:t xml:space="preserve">z art. 4 ust. 5 </w:t>
      </w:r>
      <w:r w:rsidRPr="00DF69D8">
        <w:rPr>
          <w:rFonts w:ascii="Lato" w:hAnsi="Lato" w:cs="Calibri"/>
          <w:color w:val="000000" w:themeColor="text1"/>
          <w:sz w:val="24"/>
          <w:szCs w:val="24"/>
        </w:rPr>
        <w:t>ustaw</w:t>
      </w:r>
      <w:r>
        <w:rPr>
          <w:rFonts w:ascii="Lato" w:hAnsi="Lato" w:cs="Calibri"/>
          <w:color w:val="000000" w:themeColor="text1"/>
          <w:sz w:val="24"/>
          <w:szCs w:val="24"/>
        </w:rPr>
        <w:t>y</w:t>
      </w:r>
      <w:r w:rsidRPr="00DF69D8">
        <w:rPr>
          <w:rFonts w:ascii="Lato" w:hAnsi="Lato" w:cs="Calibri"/>
          <w:color w:val="000000" w:themeColor="text1"/>
          <w:sz w:val="24"/>
          <w:szCs w:val="24"/>
        </w:rPr>
        <w:t xml:space="preserve"> z dnia 26 października 1982 r. o wychowaniu </w:t>
      </w:r>
      <w:r>
        <w:rPr>
          <w:rFonts w:ascii="Lato" w:hAnsi="Lato" w:cs="Calibri"/>
          <w:color w:val="000000" w:themeColor="text1"/>
          <w:sz w:val="24"/>
          <w:szCs w:val="24"/>
        </w:rPr>
        <w:br/>
      </w:r>
      <w:r w:rsidRPr="00DF69D8">
        <w:rPr>
          <w:rFonts w:ascii="Lato" w:hAnsi="Lato" w:cs="Calibri"/>
          <w:color w:val="000000" w:themeColor="text1"/>
          <w:sz w:val="24"/>
          <w:szCs w:val="24"/>
        </w:rPr>
        <w:t xml:space="preserve">w trzeźwości i przeciwdziałaniu alkoholizmowi </w:t>
      </w:r>
      <w:r>
        <w:rPr>
          <w:rFonts w:ascii="Lato" w:hAnsi="Lato" w:cs="Open Sans"/>
          <w:color w:val="000000" w:themeColor="text1"/>
          <w:sz w:val="24"/>
          <w:szCs w:val="24"/>
          <w:shd w:val="clear" w:color="auto" w:fill="FFFFFF"/>
        </w:rPr>
        <w:t>Z</w:t>
      </w:r>
      <w:r w:rsidRPr="00DF69D8">
        <w:rPr>
          <w:rFonts w:ascii="Lato" w:hAnsi="Lato" w:cs="Open Sans"/>
          <w:color w:val="000000" w:themeColor="text1"/>
          <w:sz w:val="24"/>
          <w:szCs w:val="24"/>
          <w:shd w:val="clear" w:color="auto" w:fill="FFFFFF"/>
        </w:rPr>
        <w:t xml:space="preserve">arząd </w:t>
      </w:r>
      <w:r>
        <w:rPr>
          <w:rFonts w:ascii="Lato" w:hAnsi="Lato" w:cs="Open Sans"/>
          <w:color w:val="000000" w:themeColor="text1"/>
          <w:sz w:val="24"/>
          <w:szCs w:val="24"/>
          <w:shd w:val="clear" w:color="auto" w:fill="FFFFFF"/>
        </w:rPr>
        <w:t>W</w:t>
      </w:r>
      <w:r w:rsidRPr="00DF69D8">
        <w:rPr>
          <w:rFonts w:ascii="Lato" w:hAnsi="Lato" w:cs="Open Sans"/>
          <w:color w:val="000000" w:themeColor="text1"/>
          <w:sz w:val="24"/>
          <w:szCs w:val="24"/>
          <w:shd w:val="clear" w:color="auto" w:fill="FFFFFF"/>
        </w:rPr>
        <w:t>ojewództwa sporządza</w:t>
      </w:r>
      <w:r>
        <w:rPr>
          <w:rFonts w:ascii="Lato" w:hAnsi="Lato" w:cs="Open Sans"/>
          <w:color w:val="000000" w:themeColor="text1"/>
          <w:sz w:val="24"/>
          <w:szCs w:val="24"/>
          <w:shd w:val="clear" w:color="auto" w:fill="FFFFFF"/>
        </w:rPr>
        <w:t xml:space="preserve">ć będzie </w:t>
      </w:r>
      <w:r w:rsidRPr="00DF69D8">
        <w:rPr>
          <w:rFonts w:ascii="Lato" w:hAnsi="Lato" w:cs="Open Sans"/>
          <w:color w:val="000000" w:themeColor="text1"/>
          <w:sz w:val="24"/>
          <w:szCs w:val="24"/>
          <w:shd w:val="clear" w:color="auto" w:fill="FFFFFF"/>
        </w:rPr>
        <w:t xml:space="preserve"> raport z wykonania w danym roku „Wojewódzkiego programu</w:t>
      </w:r>
      <w:r>
        <w:rPr>
          <w:rFonts w:ascii="Lato" w:hAnsi="Lato" w:cs="Open Sans"/>
          <w:color w:val="000000" w:themeColor="text1"/>
          <w:sz w:val="24"/>
          <w:szCs w:val="24"/>
          <w:shd w:val="clear" w:color="auto" w:fill="FFFFFF"/>
        </w:rPr>
        <w:t>”</w:t>
      </w:r>
      <w:r w:rsidRPr="00DF69D8">
        <w:rPr>
          <w:rFonts w:ascii="Lato" w:hAnsi="Lato" w:cs="Open Sans"/>
          <w:color w:val="000000" w:themeColor="text1"/>
          <w:sz w:val="24"/>
          <w:szCs w:val="24"/>
          <w:shd w:val="clear" w:color="auto" w:fill="FFFFFF"/>
        </w:rPr>
        <w:t xml:space="preserve"> i efektów jego realizacji, który przed</w:t>
      </w:r>
      <w:r>
        <w:rPr>
          <w:rFonts w:ascii="Lato" w:hAnsi="Lato" w:cs="Open Sans"/>
          <w:color w:val="000000" w:themeColor="text1"/>
          <w:sz w:val="24"/>
          <w:szCs w:val="24"/>
          <w:shd w:val="clear" w:color="auto" w:fill="FFFFFF"/>
        </w:rPr>
        <w:t>łożony zostanie S</w:t>
      </w:r>
      <w:r w:rsidRPr="00DF69D8">
        <w:rPr>
          <w:rFonts w:ascii="Lato" w:hAnsi="Lato" w:cs="Open Sans"/>
          <w:color w:val="000000" w:themeColor="text1"/>
          <w:sz w:val="24"/>
          <w:szCs w:val="24"/>
          <w:shd w:val="clear" w:color="auto" w:fill="FFFFFF"/>
        </w:rPr>
        <w:t xml:space="preserve">ejmikowi </w:t>
      </w:r>
      <w:r w:rsidRPr="00DF69D8">
        <w:rPr>
          <w:rFonts w:ascii="Lato" w:hAnsi="Lato"/>
          <w:sz w:val="24"/>
          <w:szCs w:val="24"/>
        </w:rPr>
        <w:t xml:space="preserve">Województwa Kujawsko-Pomorskiego </w:t>
      </w:r>
      <w:r w:rsidRPr="00DF69D8">
        <w:rPr>
          <w:rFonts w:ascii="Lato" w:hAnsi="Lato" w:cs="CIDFont+F1"/>
          <w:sz w:val="24"/>
          <w:szCs w:val="24"/>
        </w:rPr>
        <w:t>w terminie do 31 marca roku następującego po roku, którego dotyczy raport.</w:t>
      </w:r>
      <w:r w:rsidRPr="00DF69D8">
        <w:rPr>
          <w:rFonts w:ascii="Lato" w:hAnsi="Lato"/>
          <w:sz w:val="24"/>
          <w:szCs w:val="24"/>
        </w:rPr>
        <w:t xml:space="preserve">  </w:t>
      </w:r>
      <w:r w:rsidRPr="00DF69D8">
        <w:rPr>
          <w:rFonts w:ascii="Lato" w:hAnsi="Lato" w:cs="Open Sans"/>
          <w:color w:val="000000" w:themeColor="text1"/>
          <w:sz w:val="24"/>
          <w:szCs w:val="24"/>
          <w:shd w:val="clear" w:color="auto" w:fill="FFFFFF"/>
        </w:rPr>
        <w:t xml:space="preserve">Projekt raportu </w:t>
      </w:r>
      <w:r>
        <w:rPr>
          <w:rFonts w:ascii="Lato" w:hAnsi="Lato" w:cs="Open Sans"/>
          <w:color w:val="000000" w:themeColor="text1"/>
          <w:sz w:val="24"/>
          <w:szCs w:val="24"/>
          <w:shd w:val="clear" w:color="auto" w:fill="FFFFFF"/>
        </w:rPr>
        <w:t xml:space="preserve">za dany rok </w:t>
      </w:r>
      <w:r w:rsidRPr="00DF69D8">
        <w:rPr>
          <w:rFonts w:ascii="Lato" w:hAnsi="Lato" w:cs="Open Sans"/>
          <w:color w:val="000000" w:themeColor="text1"/>
          <w:sz w:val="24"/>
          <w:szCs w:val="24"/>
          <w:shd w:val="clear" w:color="auto" w:fill="FFFFFF"/>
        </w:rPr>
        <w:t xml:space="preserve">sporządzany będzie przez właściwą komórkę organizacyjną departamentu </w:t>
      </w:r>
      <w:r w:rsidRPr="00DF69D8">
        <w:rPr>
          <w:rFonts w:ascii="Lato" w:hAnsi="Lato"/>
          <w:sz w:val="24"/>
          <w:szCs w:val="24"/>
        </w:rPr>
        <w:t>właściwego w zakresie uzależnień i ostatecznie zatwierdzany przez Zarząd Województwa Kujawsko-Pomorskiego w formie uchwały</w:t>
      </w:r>
      <w:r>
        <w:rPr>
          <w:rFonts w:ascii="Lato" w:hAnsi="Lato"/>
          <w:sz w:val="24"/>
          <w:szCs w:val="24"/>
        </w:rPr>
        <w:t>,</w:t>
      </w:r>
      <w:r w:rsidRPr="00DF69D8">
        <w:rPr>
          <w:rFonts w:ascii="Lato" w:hAnsi="Lato"/>
          <w:sz w:val="24"/>
          <w:szCs w:val="24"/>
        </w:rPr>
        <w:t xml:space="preserve"> </w:t>
      </w:r>
      <w:r>
        <w:rPr>
          <w:rFonts w:ascii="Lato" w:hAnsi="Lato"/>
          <w:sz w:val="24"/>
          <w:szCs w:val="24"/>
        </w:rPr>
        <w:t xml:space="preserve">która </w:t>
      </w:r>
      <w:r w:rsidRPr="00DF69D8">
        <w:rPr>
          <w:rFonts w:ascii="Lato" w:hAnsi="Lato"/>
          <w:sz w:val="24"/>
          <w:szCs w:val="24"/>
        </w:rPr>
        <w:t>zostanie przedłożon</w:t>
      </w:r>
      <w:r>
        <w:rPr>
          <w:rFonts w:ascii="Lato" w:hAnsi="Lato"/>
          <w:sz w:val="24"/>
          <w:szCs w:val="24"/>
        </w:rPr>
        <w:t>a</w:t>
      </w:r>
      <w:r w:rsidRPr="00DF69D8">
        <w:rPr>
          <w:rFonts w:ascii="Lato" w:hAnsi="Lato"/>
          <w:sz w:val="24"/>
          <w:szCs w:val="24"/>
        </w:rPr>
        <w:t xml:space="preserve"> do wiadomości Sejmikowi Województwa</w:t>
      </w:r>
      <w:r>
        <w:rPr>
          <w:rFonts w:ascii="Lato" w:hAnsi="Lato"/>
          <w:sz w:val="24"/>
          <w:szCs w:val="24"/>
        </w:rPr>
        <w:t>.</w:t>
      </w:r>
    </w:p>
    <w:p w14:paraId="2146824F" w14:textId="01F88665" w:rsidR="002637EB" w:rsidRDefault="002637EB" w:rsidP="00B2735F">
      <w:pPr>
        <w:spacing w:line="360" w:lineRule="auto"/>
        <w:rPr>
          <w:rFonts w:ascii="Lato" w:hAnsi="Lato"/>
          <w:sz w:val="24"/>
          <w:szCs w:val="24"/>
        </w:rPr>
      </w:pPr>
    </w:p>
    <w:p w14:paraId="364876FB" w14:textId="15094E0F" w:rsidR="005E7C67" w:rsidRDefault="005E7C67" w:rsidP="00B2735F">
      <w:pPr>
        <w:spacing w:line="360" w:lineRule="auto"/>
        <w:rPr>
          <w:rFonts w:ascii="Lato" w:hAnsi="Lato"/>
          <w:sz w:val="24"/>
          <w:szCs w:val="24"/>
        </w:rPr>
      </w:pPr>
    </w:p>
    <w:p w14:paraId="21045BE2" w14:textId="3F45BD0D" w:rsidR="005E7C67" w:rsidRDefault="005E7C67" w:rsidP="00B2735F">
      <w:pPr>
        <w:spacing w:line="360" w:lineRule="auto"/>
        <w:rPr>
          <w:rFonts w:ascii="Lato" w:hAnsi="Lato"/>
          <w:sz w:val="24"/>
          <w:szCs w:val="24"/>
        </w:rPr>
      </w:pPr>
    </w:p>
    <w:p w14:paraId="71726E4A" w14:textId="4DFE1387" w:rsidR="005E7C67" w:rsidRDefault="005E7C67" w:rsidP="00B2735F">
      <w:pPr>
        <w:spacing w:line="360" w:lineRule="auto"/>
        <w:rPr>
          <w:rFonts w:ascii="Lato" w:hAnsi="Lato"/>
          <w:sz w:val="24"/>
          <w:szCs w:val="24"/>
        </w:rPr>
      </w:pPr>
    </w:p>
    <w:p w14:paraId="27400B9E" w14:textId="5F0A839D" w:rsidR="005E7C67" w:rsidRDefault="005E7C67" w:rsidP="00B2735F">
      <w:pPr>
        <w:spacing w:line="360" w:lineRule="auto"/>
        <w:rPr>
          <w:rFonts w:ascii="Lato" w:hAnsi="Lato"/>
          <w:sz w:val="24"/>
          <w:szCs w:val="24"/>
        </w:rPr>
      </w:pPr>
    </w:p>
    <w:p w14:paraId="3168085C" w14:textId="7F158197" w:rsidR="005E7C67" w:rsidRDefault="005E7C67" w:rsidP="00B2735F">
      <w:pPr>
        <w:spacing w:line="360" w:lineRule="auto"/>
        <w:rPr>
          <w:rFonts w:ascii="Lato" w:hAnsi="Lato"/>
          <w:sz w:val="24"/>
          <w:szCs w:val="24"/>
        </w:rPr>
      </w:pPr>
    </w:p>
    <w:p w14:paraId="77198BB1" w14:textId="2A10FFA9" w:rsidR="005E7C67" w:rsidRDefault="005E7C67" w:rsidP="00B2735F">
      <w:pPr>
        <w:spacing w:line="360" w:lineRule="auto"/>
        <w:rPr>
          <w:rFonts w:ascii="Lato" w:hAnsi="Lato"/>
          <w:sz w:val="24"/>
          <w:szCs w:val="24"/>
        </w:rPr>
      </w:pPr>
    </w:p>
    <w:p w14:paraId="692CC1B2" w14:textId="750FB88E" w:rsidR="005E7C67" w:rsidRDefault="005E7C67" w:rsidP="00B2735F">
      <w:pPr>
        <w:spacing w:line="360" w:lineRule="auto"/>
        <w:rPr>
          <w:rFonts w:ascii="Lato" w:hAnsi="Lato"/>
          <w:sz w:val="24"/>
          <w:szCs w:val="24"/>
        </w:rPr>
      </w:pPr>
    </w:p>
    <w:p w14:paraId="77281931" w14:textId="585B6582" w:rsidR="005E7C67" w:rsidRDefault="005E7C67" w:rsidP="00B2735F">
      <w:pPr>
        <w:spacing w:line="360" w:lineRule="auto"/>
        <w:rPr>
          <w:rFonts w:ascii="Lato" w:hAnsi="Lato"/>
          <w:sz w:val="24"/>
          <w:szCs w:val="24"/>
        </w:rPr>
      </w:pPr>
    </w:p>
    <w:p w14:paraId="45521E0B" w14:textId="77777777" w:rsidR="005E7C67" w:rsidRDefault="005E7C67" w:rsidP="00B2735F">
      <w:pPr>
        <w:spacing w:line="360" w:lineRule="auto"/>
        <w:rPr>
          <w:rFonts w:ascii="Lato" w:hAnsi="Lato"/>
          <w:sz w:val="24"/>
          <w:szCs w:val="24"/>
        </w:rPr>
      </w:pPr>
    </w:p>
    <w:p w14:paraId="445C9DAF" w14:textId="77777777" w:rsidR="002637EB" w:rsidRDefault="002637EB" w:rsidP="00B2735F">
      <w:pPr>
        <w:spacing w:line="360" w:lineRule="auto"/>
        <w:rPr>
          <w:rFonts w:ascii="Lato" w:hAnsi="Lato"/>
          <w:sz w:val="24"/>
          <w:szCs w:val="24"/>
        </w:rPr>
      </w:pPr>
    </w:p>
    <w:p w14:paraId="6088AB49" w14:textId="77777777" w:rsidR="00B2735F" w:rsidRPr="00867428" w:rsidRDefault="00B2735F" w:rsidP="00B2735F">
      <w:pPr>
        <w:spacing w:line="360" w:lineRule="auto"/>
        <w:rPr>
          <w:rFonts w:ascii="Lato" w:hAnsi="Lato"/>
          <w:b/>
          <w:sz w:val="24"/>
          <w:szCs w:val="24"/>
          <w:shd w:val="clear" w:color="auto" w:fill="FFFF00"/>
        </w:rPr>
      </w:pPr>
    </w:p>
    <w:p w14:paraId="47A3C80F" w14:textId="77777777" w:rsidR="00B2735F" w:rsidRPr="00867428" w:rsidRDefault="00B2735F" w:rsidP="00B2735F">
      <w:pPr>
        <w:pStyle w:val="NormalnyWeb"/>
        <w:spacing w:before="0" w:after="0" w:line="360" w:lineRule="auto"/>
        <w:jc w:val="both"/>
        <w:rPr>
          <w:rFonts w:ascii="Lato" w:hAnsi="Lato" w:cs="Times New Roman"/>
          <w:b/>
          <w:shd w:val="clear" w:color="auto" w:fill="FFFF00"/>
        </w:rPr>
      </w:pPr>
    </w:p>
    <w:p w14:paraId="713ED2F8" w14:textId="77777777" w:rsidR="00B2735F" w:rsidRDefault="00B2735F" w:rsidP="00B2735F">
      <w:pPr>
        <w:pStyle w:val="NormalnyWeb"/>
        <w:spacing w:before="0" w:after="0"/>
        <w:jc w:val="both"/>
        <w:rPr>
          <w:rFonts w:ascii="Times New Roman" w:hAnsi="Times New Roman" w:cs="Times New Roman"/>
          <w:b/>
          <w:shd w:val="clear" w:color="auto" w:fill="FFFF00"/>
        </w:rPr>
      </w:pPr>
    </w:p>
    <w:p w14:paraId="12306709" w14:textId="77777777" w:rsidR="00B2735F" w:rsidRDefault="00B2735F" w:rsidP="00B2735F">
      <w:pPr>
        <w:autoSpaceDE w:val="0"/>
        <w:spacing w:after="0" w:line="240" w:lineRule="auto"/>
        <w:jc w:val="both"/>
        <w:rPr>
          <w:rFonts w:ascii="Times New Roman" w:hAnsi="Times New Roman"/>
          <w:sz w:val="24"/>
          <w:szCs w:val="24"/>
          <w:shd w:val="clear" w:color="auto" w:fill="FFFF00"/>
        </w:rPr>
      </w:pPr>
    </w:p>
    <w:p w14:paraId="65ED9052" w14:textId="77777777" w:rsidR="00B2735F" w:rsidRDefault="00B2735F" w:rsidP="00B2735F">
      <w:pPr>
        <w:autoSpaceDE w:val="0"/>
        <w:spacing w:after="0" w:line="240" w:lineRule="auto"/>
        <w:jc w:val="both"/>
        <w:rPr>
          <w:rFonts w:ascii="Times New Roman" w:hAnsi="Times New Roman"/>
          <w:sz w:val="24"/>
          <w:szCs w:val="24"/>
          <w:shd w:val="clear" w:color="auto" w:fill="FFFF00"/>
        </w:rPr>
      </w:pPr>
    </w:p>
    <w:p w14:paraId="7E240764" w14:textId="77777777" w:rsidR="00B2735F" w:rsidRDefault="00B2735F" w:rsidP="002D2573">
      <w:pPr>
        <w:rPr>
          <w:lang w:eastAsia="pl-PL"/>
        </w:rPr>
      </w:pPr>
    </w:p>
    <w:p w14:paraId="7833BDA2" w14:textId="77777777" w:rsidR="00B2735F" w:rsidRDefault="00B2735F" w:rsidP="002D2573">
      <w:pPr>
        <w:rPr>
          <w:lang w:eastAsia="pl-PL"/>
        </w:rPr>
      </w:pPr>
    </w:p>
    <w:p w14:paraId="6F26E48E" w14:textId="0505CD05" w:rsidR="00B2735F" w:rsidRDefault="00B2735F" w:rsidP="002D2573">
      <w:pPr>
        <w:rPr>
          <w:lang w:eastAsia="pl-PL"/>
        </w:rPr>
      </w:pPr>
    </w:p>
    <w:p w14:paraId="781659D3" w14:textId="5F8D8BE3" w:rsidR="00B67439" w:rsidRDefault="007952AA" w:rsidP="00866A61">
      <w:pPr>
        <w:pStyle w:val="Nagwek1"/>
      </w:pPr>
      <w:bookmarkStart w:id="71" w:name="_Toc75763304"/>
      <w:bookmarkStart w:id="72" w:name="_Toc97281221"/>
      <w:r w:rsidRPr="00F606D3">
        <w:rPr>
          <w:rStyle w:val="Nagwek1Znak"/>
          <w:rFonts w:ascii="Lato" w:eastAsia="Calibri" w:hAnsi="Lato"/>
          <w:b/>
          <w:bCs/>
          <w:color w:val="auto"/>
          <w:sz w:val="24"/>
          <w:szCs w:val="24"/>
        </w:rPr>
        <w:t>ŹRÓDŁA DANYCH</w:t>
      </w:r>
      <w:bookmarkEnd w:id="71"/>
      <w:r w:rsidRPr="00F606D3">
        <w:t>:</w:t>
      </w:r>
      <w:bookmarkEnd w:id="72"/>
    </w:p>
    <w:p w14:paraId="03B2CC95" w14:textId="77777777" w:rsidR="00866A61" w:rsidRPr="00110417" w:rsidRDefault="00866A61" w:rsidP="00866A61">
      <w:pPr>
        <w:rPr>
          <w:sz w:val="16"/>
          <w:szCs w:val="16"/>
        </w:rPr>
      </w:pPr>
    </w:p>
    <w:p w14:paraId="6ECDAF63" w14:textId="28359532" w:rsidR="00F6384D" w:rsidRPr="0072125F" w:rsidRDefault="00B67439" w:rsidP="00F606D3">
      <w:pPr>
        <w:autoSpaceDE w:val="0"/>
        <w:spacing w:after="0" w:line="360" w:lineRule="auto"/>
        <w:jc w:val="both"/>
        <w:rPr>
          <w:rFonts w:ascii="Lato" w:hAnsi="Lato"/>
          <w:b/>
          <w:bCs/>
        </w:rPr>
      </w:pPr>
      <w:r w:rsidRPr="0072125F">
        <w:rPr>
          <w:rFonts w:ascii="Lato" w:hAnsi="Lato"/>
          <w:b/>
          <w:bCs/>
        </w:rPr>
        <w:t xml:space="preserve">1. </w:t>
      </w:r>
      <w:r w:rsidR="00F6384D" w:rsidRPr="0072125F">
        <w:rPr>
          <w:rFonts w:ascii="Lato" w:hAnsi="Lato"/>
          <w:bCs/>
          <w:sz w:val="24"/>
          <w:szCs w:val="24"/>
        </w:rPr>
        <w:t xml:space="preserve">Sprawozdanie z realizacji gminnych programów przeciwdziałania narkomanii </w:t>
      </w:r>
      <w:r w:rsidR="00F6384D" w:rsidRPr="0072125F">
        <w:rPr>
          <w:rFonts w:ascii="Lato" w:hAnsi="Lato"/>
          <w:bCs/>
          <w:sz w:val="24"/>
          <w:szCs w:val="24"/>
        </w:rPr>
        <w:br/>
        <w:t>w 2019 r.</w:t>
      </w:r>
    </w:p>
    <w:p w14:paraId="3276F476" w14:textId="4E1E6A61" w:rsidR="00F6384D" w:rsidRPr="0072125F" w:rsidRDefault="00B67439" w:rsidP="00B70E3A">
      <w:pPr>
        <w:spacing w:after="0" w:line="360" w:lineRule="auto"/>
        <w:rPr>
          <w:rFonts w:ascii="Lato" w:hAnsi="Lato"/>
          <w:sz w:val="24"/>
          <w:szCs w:val="24"/>
        </w:rPr>
      </w:pPr>
      <w:r w:rsidRPr="0072125F">
        <w:rPr>
          <w:rFonts w:ascii="Lato" w:hAnsi="Lato"/>
          <w:sz w:val="24"/>
          <w:szCs w:val="24"/>
        </w:rPr>
        <w:t xml:space="preserve">2. </w:t>
      </w:r>
      <w:r w:rsidR="00F6384D" w:rsidRPr="0072125F">
        <w:rPr>
          <w:rFonts w:ascii="Lato" w:hAnsi="Lato"/>
          <w:sz w:val="24"/>
          <w:szCs w:val="24"/>
        </w:rPr>
        <w:t>Raport z wykonania w 2020 r. „Wojewódzkiego Programu Przeciwdziałania Narkomanii w Województwie Kujawsko-Pomorskim do roku 2020”.</w:t>
      </w:r>
    </w:p>
    <w:p w14:paraId="37EEBF4A" w14:textId="1C88FB53"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3</w:t>
      </w:r>
      <w:r w:rsidR="00F606D3" w:rsidRPr="0072125F">
        <w:rPr>
          <w:rFonts w:ascii="Lato" w:hAnsi="Lato"/>
          <w:bCs/>
          <w:sz w:val="24"/>
          <w:szCs w:val="24"/>
        </w:rPr>
        <w:t>. „Profilaktyka i rozwiązywanie problemów alkoholowych w województwie kujawsko-pomorskim w samorządach gminnych w roku 2016. Zestawienie statystyczne” Państwowa Agencja Rozwiązywania Problemów Alkoholowych.</w:t>
      </w:r>
    </w:p>
    <w:p w14:paraId="5D2D53B8" w14:textId="66F4699F"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4</w:t>
      </w:r>
      <w:r w:rsidR="00F606D3" w:rsidRPr="0072125F">
        <w:rPr>
          <w:rFonts w:ascii="Lato" w:hAnsi="Lato"/>
          <w:bCs/>
          <w:sz w:val="24"/>
          <w:szCs w:val="24"/>
        </w:rPr>
        <w:t>.  „Profilaktyka i rozwiązywanie problemów alkoholowych w województwie kujawsko-pomorskim w samorządach gminnych w roku 2017. Zestawienie statystyczne” Państwowa Agencja Rozwiązywania Problemów Alkoholowych.</w:t>
      </w:r>
    </w:p>
    <w:p w14:paraId="2EF1B1E1" w14:textId="0C24FADB"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5</w:t>
      </w:r>
      <w:r w:rsidR="00F606D3" w:rsidRPr="0072125F">
        <w:rPr>
          <w:rFonts w:ascii="Lato" w:hAnsi="Lato"/>
          <w:bCs/>
          <w:sz w:val="24"/>
          <w:szCs w:val="24"/>
        </w:rPr>
        <w:t>.  „Profilaktyka i rozwiązywanie problemów alkoholowych w województwie kujawsko-pomorskim w samorządach gminnych w roku 2018. Zestawienie statystyczne” Państwowa Agencja Rozwiązywania Problemów Alkoholowych.</w:t>
      </w:r>
    </w:p>
    <w:p w14:paraId="0941DE22" w14:textId="18DB7B57"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6</w:t>
      </w:r>
      <w:r w:rsidR="00F606D3" w:rsidRPr="0072125F">
        <w:rPr>
          <w:rFonts w:ascii="Lato" w:hAnsi="Lato"/>
          <w:bCs/>
          <w:sz w:val="24"/>
          <w:szCs w:val="24"/>
        </w:rPr>
        <w:t>.  „Profilaktyka i rozwiązywanie problemów alkoholowych w województwie kujawsko-pomorskim w samorządach gminnych w roku 2019. Zestawienie statystyczne” Państwowa Agencja Rozwiązywania Problemów Alkoholowych.</w:t>
      </w:r>
    </w:p>
    <w:p w14:paraId="3EF36637" w14:textId="19A2BE69"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7</w:t>
      </w:r>
      <w:r w:rsidR="00F606D3" w:rsidRPr="0072125F">
        <w:rPr>
          <w:rFonts w:ascii="Lato" w:hAnsi="Lato"/>
          <w:bCs/>
          <w:sz w:val="24"/>
          <w:szCs w:val="24"/>
        </w:rPr>
        <w:t>. „Używanie alkoholu i narkotyków przez młodzież szkolną. Raport z badań ankietowych zrealizowanych w województwie kujawsko-pomorskim w 2019 roku” Instytut Psychiatrii i Neurologii.</w:t>
      </w:r>
    </w:p>
    <w:p w14:paraId="1AA517BC" w14:textId="392F0FFC" w:rsidR="00F606D3" w:rsidRPr="0072125F" w:rsidRDefault="00B70E3A" w:rsidP="00F606D3">
      <w:pPr>
        <w:shd w:val="clear" w:color="auto" w:fill="FFFFFF"/>
        <w:autoSpaceDE w:val="0"/>
        <w:spacing w:after="0" w:line="360" w:lineRule="auto"/>
        <w:rPr>
          <w:rFonts w:ascii="Lato" w:hAnsi="Lato"/>
          <w:sz w:val="24"/>
          <w:szCs w:val="24"/>
        </w:rPr>
      </w:pPr>
      <w:r w:rsidRPr="0072125F">
        <w:rPr>
          <w:rFonts w:ascii="Lato" w:hAnsi="Lato"/>
          <w:sz w:val="24"/>
          <w:szCs w:val="24"/>
        </w:rPr>
        <w:t>8</w:t>
      </w:r>
      <w:r w:rsidR="00F606D3" w:rsidRPr="0072125F">
        <w:rPr>
          <w:rFonts w:ascii="Lato" w:hAnsi="Lato"/>
          <w:sz w:val="24"/>
          <w:szCs w:val="24"/>
        </w:rPr>
        <w:t xml:space="preserve">. „Biuletyn Statystyczny. Ochrona zdrowia w województwie kujawsko-pomorskim </w:t>
      </w:r>
      <w:r w:rsidR="00F606D3" w:rsidRPr="0072125F">
        <w:rPr>
          <w:rFonts w:ascii="Lato" w:hAnsi="Lato"/>
          <w:sz w:val="24"/>
          <w:szCs w:val="24"/>
        </w:rPr>
        <w:br/>
        <w:t>w 2019 roku” Kujawsko-Pomorski Urząd Wojewódzki w Bydgoszczy. Wydział Zdrowia – Kujawsko-Pomorskie Centrum Zdrowia Publicznego</w:t>
      </w:r>
      <w:r w:rsidR="00AB027E">
        <w:rPr>
          <w:rFonts w:ascii="Lato" w:hAnsi="Lato"/>
          <w:sz w:val="24"/>
          <w:szCs w:val="24"/>
        </w:rPr>
        <w:t>.</w:t>
      </w:r>
    </w:p>
    <w:p w14:paraId="04638551" w14:textId="2A4C2190" w:rsidR="00F606D3" w:rsidRPr="00AB027E" w:rsidRDefault="00B70E3A" w:rsidP="00F606D3">
      <w:pPr>
        <w:shd w:val="clear" w:color="auto" w:fill="FFFFFF"/>
        <w:autoSpaceDE w:val="0"/>
        <w:spacing w:after="0" w:line="360" w:lineRule="auto"/>
        <w:rPr>
          <w:rFonts w:ascii="Lato" w:hAnsi="Lato"/>
          <w:sz w:val="24"/>
          <w:szCs w:val="24"/>
        </w:rPr>
      </w:pPr>
      <w:r w:rsidRPr="0072125F">
        <w:rPr>
          <w:rFonts w:ascii="Lato" w:hAnsi="Lato"/>
          <w:sz w:val="24"/>
          <w:szCs w:val="24"/>
        </w:rPr>
        <w:t>9</w:t>
      </w:r>
      <w:r w:rsidR="00F606D3" w:rsidRPr="0072125F">
        <w:rPr>
          <w:rFonts w:ascii="Lato" w:hAnsi="Lato"/>
          <w:sz w:val="24"/>
          <w:szCs w:val="24"/>
        </w:rPr>
        <w:t xml:space="preserve">. „Biuletyn Statystyczny. Ochrona zdrowia w województwie kujawsko-pomorskim </w:t>
      </w:r>
      <w:r w:rsidR="00F606D3" w:rsidRPr="0072125F">
        <w:rPr>
          <w:rFonts w:ascii="Lato" w:hAnsi="Lato"/>
          <w:sz w:val="24"/>
          <w:szCs w:val="24"/>
        </w:rPr>
        <w:br/>
        <w:t>w 2018 roku” Kujawsko-Pomorski Urząd Wojewódzki w Bydgoszczy. Wydział Zdrowia – Kujawsko-Pomorskie Centrum Zdrowia Publicznego.</w:t>
      </w:r>
    </w:p>
    <w:p w14:paraId="78FE2294" w14:textId="1BB82C98"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0</w:t>
      </w:r>
      <w:r w:rsidR="00F606D3" w:rsidRPr="0072125F">
        <w:rPr>
          <w:rFonts w:ascii="Lato" w:hAnsi="Lato"/>
          <w:bCs/>
          <w:sz w:val="24"/>
          <w:szCs w:val="24"/>
        </w:rPr>
        <w:t>. Informacj</w:t>
      </w:r>
      <w:r w:rsidR="00AB027E">
        <w:rPr>
          <w:rFonts w:ascii="Lato" w:hAnsi="Lato"/>
          <w:bCs/>
          <w:sz w:val="24"/>
          <w:szCs w:val="24"/>
        </w:rPr>
        <w:t>e</w:t>
      </w:r>
      <w:r w:rsidR="00F606D3" w:rsidRPr="0072125F">
        <w:rPr>
          <w:rFonts w:ascii="Lato" w:hAnsi="Lato"/>
          <w:bCs/>
          <w:sz w:val="24"/>
          <w:szCs w:val="24"/>
        </w:rPr>
        <w:t xml:space="preserve"> z Komendy Wojewódzkiej Policji w Bydgoszczy.</w:t>
      </w:r>
    </w:p>
    <w:p w14:paraId="488183C6" w14:textId="4BD5B57B"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1</w:t>
      </w:r>
      <w:r w:rsidR="00F606D3" w:rsidRPr="0072125F">
        <w:rPr>
          <w:rFonts w:ascii="Lato" w:hAnsi="Lato"/>
          <w:bCs/>
          <w:sz w:val="24"/>
          <w:szCs w:val="24"/>
        </w:rPr>
        <w:t>. Informacj</w:t>
      </w:r>
      <w:r w:rsidR="00AB027E">
        <w:rPr>
          <w:rFonts w:ascii="Lato" w:hAnsi="Lato"/>
          <w:bCs/>
          <w:sz w:val="24"/>
          <w:szCs w:val="24"/>
        </w:rPr>
        <w:t>e</w:t>
      </w:r>
      <w:r w:rsidR="00F606D3" w:rsidRPr="0072125F">
        <w:rPr>
          <w:rFonts w:ascii="Lato" w:hAnsi="Lato"/>
          <w:bCs/>
          <w:sz w:val="24"/>
          <w:szCs w:val="24"/>
        </w:rPr>
        <w:t xml:space="preserve"> z Wojewódzkiego Ośrodka Terapii Uzależnień i Współuzależnienia </w:t>
      </w:r>
      <w:r w:rsidR="00F606D3" w:rsidRPr="0072125F">
        <w:rPr>
          <w:rFonts w:ascii="Lato" w:hAnsi="Lato"/>
          <w:bCs/>
          <w:sz w:val="24"/>
          <w:szCs w:val="24"/>
        </w:rPr>
        <w:br/>
        <w:t>w Toruniu.</w:t>
      </w:r>
    </w:p>
    <w:p w14:paraId="2BA90E16" w14:textId="5D8516AE" w:rsidR="00F606D3" w:rsidRPr="0072125F" w:rsidRDefault="00F606D3" w:rsidP="00F606D3">
      <w:pPr>
        <w:spacing w:after="0" w:line="360" w:lineRule="auto"/>
        <w:rPr>
          <w:rFonts w:ascii="Lato" w:eastAsia="Times New Roman" w:hAnsi="Lato" w:cs="Calibri"/>
          <w:color w:val="000000"/>
          <w:sz w:val="24"/>
          <w:szCs w:val="24"/>
          <w:lang w:eastAsia="pl-PL"/>
        </w:rPr>
      </w:pPr>
      <w:r w:rsidRPr="0072125F">
        <w:rPr>
          <w:rFonts w:ascii="Lato" w:hAnsi="Lato"/>
          <w:bCs/>
          <w:sz w:val="24"/>
          <w:szCs w:val="24"/>
        </w:rPr>
        <w:t>1</w:t>
      </w:r>
      <w:r w:rsidR="00AB027E">
        <w:rPr>
          <w:rFonts w:ascii="Lato" w:hAnsi="Lato"/>
          <w:bCs/>
          <w:sz w:val="24"/>
          <w:szCs w:val="24"/>
        </w:rPr>
        <w:t>2</w:t>
      </w:r>
      <w:r w:rsidRPr="0072125F">
        <w:rPr>
          <w:rFonts w:ascii="Lato" w:hAnsi="Lato"/>
          <w:bCs/>
          <w:sz w:val="24"/>
          <w:szCs w:val="24"/>
        </w:rPr>
        <w:t>. Informacj</w:t>
      </w:r>
      <w:r w:rsidR="00AB027E">
        <w:rPr>
          <w:rFonts w:ascii="Lato" w:hAnsi="Lato"/>
          <w:bCs/>
          <w:sz w:val="24"/>
          <w:szCs w:val="24"/>
        </w:rPr>
        <w:t>e</w:t>
      </w:r>
      <w:r w:rsidRPr="0072125F">
        <w:rPr>
          <w:rFonts w:ascii="Lato" w:hAnsi="Lato"/>
          <w:bCs/>
          <w:sz w:val="24"/>
          <w:szCs w:val="24"/>
        </w:rPr>
        <w:t xml:space="preserve"> z </w:t>
      </w:r>
      <w:r w:rsidRPr="0072125F">
        <w:rPr>
          <w:rFonts w:ascii="Lato" w:eastAsia="Times New Roman" w:hAnsi="Lato" w:cs="Calibri"/>
          <w:color w:val="000000"/>
          <w:sz w:val="24"/>
          <w:szCs w:val="24"/>
          <w:lang w:eastAsia="pl-PL"/>
        </w:rPr>
        <w:t xml:space="preserve">Wojewódzkiego Szpital dla Nerwowo i Psychicznie Chorych </w:t>
      </w:r>
      <w:r w:rsidRPr="0072125F">
        <w:rPr>
          <w:rFonts w:ascii="Lato" w:eastAsia="Times New Roman" w:hAnsi="Lato" w:cs="Calibri"/>
          <w:color w:val="000000"/>
          <w:sz w:val="24"/>
          <w:szCs w:val="24"/>
          <w:lang w:eastAsia="pl-PL"/>
        </w:rPr>
        <w:br/>
        <w:t>im. dr. Józefa Bednarza w Świeciu</w:t>
      </w:r>
      <w:r w:rsidR="00AB027E">
        <w:rPr>
          <w:rFonts w:ascii="Lato" w:eastAsia="Times New Roman" w:hAnsi="Lato" w:cs="Calibri"/>
          <w:color w:val="000000"/>
          <w:sz w:val="24"/>
          <w:szCs w:val="24"/>
          <w:lang w:eastAsia="pl-PL"/>
        </w:rPr>
        <w:t>.</w:t>
      </w:r>
    </w:p>
    <w:p w14:paraId="3CDD45A2" w14:textId="543369D6" w:rsidR="00F606D3" w:rsidRPr="0072125F" w:rsidRDefault="00B70E3A"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3</w:t>
      </w:r>
      <w:r w:rsidRPr="0072125F">
        <w:rPr>
          <w:rFonts w:ascii="Lato" w:hAnsi="Lato"/>
          <w:bCs/>
          <w:sz w:val="24"/>
          <w:szCs w:val="24"/>
        </w:rPr>
        <w:t xml:space="preserve">. </w:t>
      </w:r>
      <w:r w:rsidR="003928EF" w:rsidRPr="0072125F">
        <w:rPr>
          <w:rFonts w:ascii="Lato" w:hAnsi="Lato"/>
          <w:bCs/>
          <w:sz w:val="24"/>
          <w:szCs w:val="24"/>
        </w:rPr>
        <w:t>Informacje z Wojewódzkiego Oddziału Narodowego Funduszu Zdrowia</w:t>
      </w:r>
      <w:r w:rsidR="003928EF" w:rsidRPr="0072125F">
        <w:rPr>
          <w:rFonts w:ascii="Lato" w:hAnsi="Lato"/>
          <w:bCs/>
          <w:sz w:val="24"/>
          <w:szCs w:val="24"/>
        </w:rPr>
        <w:br/>
        <w:t>w Bydgoszczy.</w:t>
      </w:r>
    </w:p>
    <w:p w14:paraId="0F01BBA0" w14:textId="0BE8A4EF" w:rsidR="003928EF" w:rsidRPr="0072125F" w:rsidRDefault="00B70E3A" w:rsidP="00F606D3">
      <w:pPr>
        <w:spacing w:after="0" w:line="360" w:lineRule="auto"/>
        <w:rPr>
          <w:rFonts w:ascii="Lato" w:hAnsi="Lato"/>
          <w:sz w:val="24"/>
          <w:szCs w:val="24"/>
        </w:rPr>
      </w:pPr>
      <w:r w:rsidRPr="0072125F">
        <w:rPr>
          <w:rFonts w:ascii="Lato" w:hAnsi="Lato"/>
          <w:bCs/>
          <w:sz w:val="24"/>
          <w:szCs w:val="24"/>
        </w:rPr>
        <w:t>1</w:t>
      </w:r>
      <w:r w:rsidR="00AB027E">
        <w:rPr>
          <w:rFonts w:ascii="Lato" w:hAnsi="Lato"/>
          <w:bCs/>
          <w:sz w:val="24"/>
          <w:szCs w:val="24"/>
        </w:rPr>
        <w:t>4</w:t>
      </w:r>
      <w:r w:rsidRPr="0072125F">
        <w:rPr>
          <w:rFonts w:ascii="Lato" w:hAnsi="Lato"/>
          <w:bCs/>
          <w:sz w:val="24"/>
          <w:szCs w:val="24"/>
        </w:rPr>
        <w:t xml:space="preserve">. </w:t>
      </w:r>
      <w:r w:rsidR="003928EF" w:rsidRPr="0072125F">
        <w:rPr>
          <w:rFonts w:ascii="Lato" w:hAnsi="Lato"/>
          <w:bCs/>
          <w:sz w:val="24"/>
          <w:szCs w:val="24"/>
        </w:rPr>
        <w:t xml:space="preserve">Informacje od </w:t>
      </w:r>
      <w:r w:rsidR="003928EF" w:rsidRPr="0072125F">
        <w:rPr>
          <w:rFonts w:ascii="Lato" w:hAnsi="Lato"/>
          <w:sz w:val="24"/>
          <w:szCs w:val="24"/>
        </w:rPr>
        <w:t>Ogólnopolskiej Fundacji na Rzecz Zapobiegania Narkomanii.</w:t>
      </w:r>
    </w:p>
    <w:p w14:paraId="0F692DB0" w14:textId="29404ECA" w:rsidR="003928EF" w:rsidRPr="0072125F" w:rsidRDefault="0072125F" w:rsidP="00F606D3">
      <w:pPr>
        <w:spacing w:after="0" w:line="360" w:lineRule="auto"/>
        <w:rPr>
          <w:rFonts w:ascii="Lato" w:hAnsi="Lato"/>
          <w:sz w:val="24"/>
          <w:szCs w:val="24"/>
        </w:rPr>
      </w:pPr>
      <w:r w:rsidRPr="0072125F">
        <w:rPr>
          <w:rFonts w:ascii="Lato" w:hAnsi="Lato"/>
          <w:sz w:val="24"/>
          <w:szCs w:val="24"/>
        </w:rPr>
        <w:t>1</w:t>
      </w:r>
      <w:r w:rsidR="00AB027E">
        <w:rPr>
          <w:rFonts w:ascii="Lato" w:hAnsi="Lato"/>
          <w:sz w:val="24"/>
          <w:szCs w:val="24"/>
        </w:rPr>
        <w:t>5</w:t>
      </w:r>
      <w:r w:rsidRPr="0072125F">
        <w:rPr>
          <w:rFonts w:ascii="Lato" w:hAnsi="Lato"/>
          <w:sz w:val="24"/>
          <w:szCs w:val="24"/>
        </w:rPr>
        <w:t xml:space="preserve">. </w:t>
      </w:r>
      <w:r w:rsidR="003928EF" w:rsidRPr="0072125F">
        <w:rPr>
          <w:rFonts w:ascii="Lato" w:hAnsi="Lato"/>
          <w:sz w:val="24"/>
          <w:szCs w:val="24"/>
        </w:rPr>
        <w:t>Informacje z Narodowego Instytutu Zdrowia Publicznego.</w:t>
      </w:r>
    </w:p>
    <w:p w14:paraId="370718F6" w14:textId="6BD506C3" w:rsidR="00F6384D" w:rsidRPr="0072125F" w:rsidRDefault="0072125F" w:rsidP="00F606D3">
      <w:pPr>
        <w:spacing w:after="0" w:line="360" w:lineRule="auto"/>
        <w:rPr>
          <w:rFonts w:ascii="Lato" w:hAnsi="Lato"/>
          <w:color w:val="000000"/>
          <w:sz w:val="24"/>
          <w:szCs w:val="24"/>
          <w:lang w:eastAsia="pl-PL"/>
        </w:rPr>
      </w:pPr>
      <w:r w:rsidRPr="0072125F">
        <w:rPr>
          <w:rFonts w:ascii="Lato" w:hAnsi="Lato"/>
          <w:color w:val="000000"/>
          <w:sz w:val="24"/>
          <w:szCs w:val="24"/>
          <w:lang w:eastAsia="pl-PL"/>
        </w:rPr>
        <w:t>1</w:t>
      </w:r>
      <w:r w:rsidR="00AB027E">
        <w:rPr>
          <w:rFonts w:ascii="Lato" w:hAnsi="Lato"/>
          <w:color w:val="000000"/>
          <w:sz w:val="24"/>
          <w:szCs w:val="24"/>
          <w:lang w:eastAsia="pl-PL"/>
        </w:rPr>
        <w:t>6</w:t>
      </w:r>
      <w:r w:rsidRPr="0072125F">
        <w:rPr>
          <w:rFonts w:ascii="Lato" w:hAnsi="Lato"/>
          <w:color w:val="000000"/>
          <w:sz w:val="24"/>
          <w:szCs w:val="24"/>
          <w:lang w:eastAsia="pl-PL"/>
        </w:rPr>
        <w:t xml:space="preserve">. </w:t>
      </w:r>
      <w:r w:rsidR="00F6384D" w:rsidRPr="0072125F">
        <w:rPr>
          <w:rFonts w:ascii="Lato" w:hAnsi="Lato"/>
          <w:color w:val="000000"/>
          <w:sz w:val="24"/>
          <w:szCs w:val="24"/>
          <w:lang w:eastAsia="pl-PL"/>
        </w:rPr>
        <w:t>Informacje z Głównego Urzędu Statystycznego.</w:t>
      </w:r>
    </w:p>
    <w:p w14:paraId="7B985F81" w14:textId="23E1CCE8" w:rsidR="00F6384D" w:rsidRPr="0072125F" w:rsidRDefault="0072125F" w:rsidP="00F606D3">
      <w:pPr>
        <w:spacing w:after="0" w:line="360" w:lineRule="auto"/>
        <w:rPr>
          <w:rFonts w:ascii="Lato" w:eastAsia="Times New Roman" w:hAnsi="Lato" w:cs="Calibri"/>
          <w:color w:val="000000"/>
          <w:sz w:val="24"/>
          <w:szCs w:val="24"/>
          <w:lang w:eastAsia="pl-PL"/>
        </w:rPr>
      </w:pPr>
      <w:r w:rsidRPr="0072125F">
        <w:rPr>
          <w:rFonts w:ascii="Lato" w:hAnsi="Lato"/>
          <w:color w:val="000000"/>
          <w:sz w:val="24"/>
          <w:szCs w:val="24"/>
          <w:lang w:eastAsia="pl-PL"/>
        </w:rPr>
        <w:t>1</w:t>
      </w:r>
      <w:r w:rsidR="00AB027E">
        <w:rPr>
          <w:rFonts w:ascii="Lato" w:hAnsi="Lato"/>
          <w:color w:val="000000"/>
          <w:sz w:val="24"/>
          <w:szCs w:val="24"/>
          <w:lang w:eastAsia="pl-PL"/>
        </w:rPr>
        <w:t>7</w:t>
      </w:r>
      <w:r w:rsidRPr="0072125F">
        <w:rPr>
          <w:rFonts w:ascii="Lato" w:hAnsi="Lato"/>
          <w:color w:val="000000"/>
          <w:sz w:val="24"/>
          <w:szCs w:val="24"/>
          <w:lang w:eastAsia="pl-PL"/>
        </w:rPr>
        <w:t xml:space="preserve">. </w:t>
      </w:r>
      <w:r w:rsidR="00F6384D" w:rsidRPr="0072125F">
        <w:rPr>
          <w:rFonts w:ascii="Lato" w:hAnsi="Lato"/>
          <w:color w:val="000000"/>
          <w:sz w:val="24"/>
          <w:szCs w:val="24"/>
          <w:lang w:eastAsia="pl-PL"/>
        </w:rPr>
        <w:t xml:space="preserve">Informacje z </w:t>
      </w:r>
      <w:r w:rsidR="00F6384D" w:rsidRPr="0072125F">
        <w:rPr>
          <w:rFonts w:ascii="Lato" w:hAnsi="Lato" w:cs="Arial"/>
          <w:sz w:val="24"/>
          <w:szCs w:val="24"/>
          <w:lang w:eastAsia="pl-PL"/>
        </w:rPr>
        <w:t>projektu badawczego zrealizowanego przez Fundacj</w:t>
      </w:r>
      <w:r w:rsidR="00F6384D" w:rsidRPr="0072125F">
        <w:rPr>
          <w:rFonts w:ascii="Lato" w:hAnsi="Lato" w:cs="Arial,Bold"/>
          <w:sz w:val="24"/>
          <w:szCs w:val="24"/>
          <w:lang w:eastAsia="pl-PL"/>
        </w:rPr>
        <w:t xml:space="preserve">ę </w:t>
      </w:r>
      <w:r w:rsidR="00F6384D" w:rsidRPr="0072125F">
        <w:rPr>
          <w:rFonts w:ascii="Lato" w:hAnsi="Lato" w:cs="Arial"/>
          <w:sz w:val="24"/>
          <w:szCs w:val="24"/>
          <w:lang w:eastAsia="pl-PL"/>
        </w:rPr>
        <w:t>Centrum Badania Opinii Społecznej „</w:t>
      </w:r>
      <w:r w:rsidR="00F6384D" w:rsidRPr="0072125F">
        <w:rPr>
          <w:rFonts w:ascii="Lato" w:hAnsi="Lato"/>
          <w:color w:val="000000"/>
          <w:sz w:val="24"/>
          <w:szCs w:val="24"/>
          <w:lang w:eastAsia="pl-PL"/>
        </w:rPr>
        <w:t>Oszacowanie rozpowszechnienia wybranych uzależnień</w:t>
      </w:r>
      <w:r w:rsidR="00F6384D" w:rsidRPr="0072125F">
        <w:rPr>
          <w:rFonts w:ascii="Lato" w:hAnsi="Lato" w:cs="Arial"/>
          <w:sz w:val="24"/>
          <w:szCs w:val="24"/>
          <w:lang w:eastAsia="pl-PL"/>
        </w:rPr>
        <w:t xml:space="preserve"> </w:t>
      </w:r>
      <w:r w:rsidR="00F6384D" w:rsidRPr="0072125F">
        <w:rPr>
          <w:rFonts w:ascii="Lato" w:hAnsi="Lato"/>
          <w:color w:val="000000"/>
          <w:sz w:val="24"/>
          <w:szCs w:val="24"/>
          <w:lang w:eastAsia="pl-PL"/>
        </w:rPr>
        <w:t>behawioralnych oraz analiza korelacji pomiędzy występowaniem uzależnień behawioralnych a używaniem substancji psychoaktywnych” Warszawa 2015.</w:t>
      </w:r>
    </w:p>
    <w:p w14:paraId="0F8E1C97" w14:textId="1C0E1E9B" w:rsidR="00F606D3" w:rsidRPr="0072125F" w:rsidRDefault="00F606D3" w:rsidP="00F606D3">
      <w:pPr>
        <w:spacing w:after="0" w:line="360" w:lineRule="auto"/>
        <w:rPr>
          <w:rFonts w:ascii="Lato" w:hAnsi="Lato"/>
          <w:bCs/>
          <w:sz w:val="24"/>
          <w:szCs w:val="24"/>
        </w:rPr>
      </w:pPr>
      <w:r w:rsidRPr="0072125F">
        <w:rPr>
          <w:rFonts w:ascii="Lato" w:hAnsi="Lato"/>
          <w:bCs/>
          <w:sz w:val="24"/>
          <w:szCs w:val="24"/>
        </w:rPr>
        <w:t>1</w:t>
      </w:r>
      <w:r w:rsidR="00AB027E">
        <w:rPr>
          <w:rFonts w:ascii="Lato" w:hAnsi="Lato"/>
          <w:bCs/>
          <w:sz w:val="24"/>
          <w:szCs w:val="24"/>
        </w:rPr>
        <w:t>8</w:t>
      </w:r>
      <w:r w:rsidRPr="0072125F">
        <w:rPr>
          <w:rFonts w:ascii="Lato" w:hAnsi="Lato"/>
          <w:bCs/>
          <w:sz w:val="24"/>
          <w:szCs w:val="24"/>
        </w:rPr>
        <w:t xml:space="preserve">. „Rekomendacje do realizowania i finansowania gminnych programów profilaktyki </w:t>
      </w:r>
      <w:r w:rsidRPr="0072125F">
        <w:rPr>
          <w:rFonts w:ascii="Lato" w:hAnsi="Lato"/>
          <w:bCs/>
          <w:sz w:val="24"/>
          <w:szCs w:val="24"/>
        </w:rPr>
        <w:br/>
        <w:t>i rozwiązywania problemów alkoholowych w 2021 roku” Państwowa Agencja Rozwiazywania Problemów Alkoholowych.</w:t>
      </w:r>
    </w:p>
    <w:p w14:paraId="59EB81FA" w14:textId="294F98E0" w:rsidR="00F606D3" w:rsidRPr="0072125F" w:rsidRDefault="00AB027E" w:rsidP="00F606D3">
      <w:pPr>
        <w:spacing w:after="0" w:line="360" w:lineRule="auto"/>
        <w:rPr>
          <w:rFonts w:ascii="Lato" w:hAnsi="Lato"/>
          <w:bCs/>
          <w:sz w:val="24"/>
          <w:szCs w:val="24"/>
        </w:rPr>
      </w:pPr>
      <w:r>
        <w:rPr>
          <w:rFonts w:ascii="Lato" w:hAnsi="Lato"/>
          <w:bCs/>
          <w:sz w:val="24"/>
          <w:szCs w:val="24"/>
        </w:rPr>
        <w:t>19</w:t>
      </w:r>
      <w:r w:rsidR="00F606D3" w:rsidRPr="0072125F">
        <w:rPr>
          <w:rFonts w:ascii="Lato" w:hAnsi="Lato"/>
          <w:bCs/>
          <w:sz w:val="24"/>
          <w:szCs w:val="24"/>
        </w:rPr>
        <w:t xml:space="preserve">. </w:t>
      </w:r>
      <w:r w:rsidR="00F606D3" w:rsidRPr="0072125F">
        <w:rPr>
          <w:rFonts w:ascii="Lato" w:hAnsi="Lato"/>
          <w:sz w:val="24"/>
          <w:szCs w:val="24"/>
        </w:rPr>
        <w:t xml:space="preserve">Moskalewicz J., Kiejna A., Wojtyniak B., red. (2012): Kondycja psychiczna mieszkańców Polski: raport z badań “Epidemiologia zaburzeń psychiatrycznych </w:t>
      </w:r>
      <w:r w:rsidR="00F606D3" w:rsidRPr="0072125F">
        <w:rPr>
          <w:rFonts w:ascii="Lato" w:hAnsi="Lato"/>
          <w:sz w:val="24"/>
          <w:szCs w:val="24"/>
        </w:rPr>
        <w:br/>
        <w:t>i dostęp do psychiatrycznej opieki zdrowotnej – EZOP Polska”, Warszawa, Instytut Psychiatrii i Neurologii.</w:t>
      </w:r>
    </w:p>
    <w:p w14:paraId="3AE64BB5" w14:textId="76E3E52C" w:rsidR="00F606D3" w:rsidRPr="0072125F" w:rsidRDefault="0072125F" w:rsidP="00F606D3">
      <w:pPr>
        <w:spacing w:after="0" w:line="360" w:lineRule="auto"/>
        <w:rPr>
          <w:rFonts w:ascii="Lato" w:hAnsi="Lato"/>
          <w:bCs/>
          <w:sz w:val="24"/>
          <w:szCs w:val="24"/>
        </w:rPr>
      </w:pPr>
      <w:r w:rsidRPr="0072125F">
        <w:rPr>
          <w:rFonts w:ascii="Lato" w:hAnsi="Lato"/>
          <w:bCs/>
          <w:sz w:val="24"/>
          <w:szCs w:val="24"/>
          <w:lang w:val="en-US"/>
        </w:rPr>
        <w:t>2</w:t>
      </w:r>
      <w:r w:rsidR="00AB027E">
        <w:rPr>
          <w:rFonts w:ascii="Lato" w:hAnsi="Lato"/>
          <w:bCs/>
          <w:sz w:val="24"/>
          <w:szCs w:val="24"/>
          <w:lang w:val="en-US"/>
        </w:rPr>
        <w:t>0</w:t>
      </w:r>
      <w:r w:rsidR="00F606D3" w:rsidRPr="0072125F">
        <w:rPr>
          <w:rFonts w:ascii="Lato" w:hAnsi="Lato"/>
          <w:bCs/>
          <w:sz w:val="24"/>
          <w:szCs w:val="24"/>
          <w:lang w:val="en-US"/>
        </w:rPr>
        <w:t xml:space="preserve">. </w:t>
      </w:r>
      <w:r w:rsidR="00F606D3" w:rsidRPr="0072125F">
        <w:rPr>
          <w:rFonts w:ascii="Lato" w:hAnsi="Lato"/>
          <w:sz w:val="24"/>
          <w:szCs w:val="24"/>
          <w:lang w:val="en-US"/>
        </w:rPr>
        <w:t xml:space="preserve">Comparative monitoring of alcohol epidemiology across the EU Baseline assessment and suggestions for future action. </w:t>
      </w:r>
      <w:proofErr w:type="spellStart"/>
      <w:r w:rsidR="00F606D3" w:rsidRPr="0072125F">
        <w:rPr>
          <w:rFonts w:ascii="Lato" w:hAnsi="Lato"/>
          <w:sz w:val="24"/>
          <w:szCs w:val="24"/>
        </w:rPr>
        <w:t>Synthesis</w:t>
      </w:r>
      <w:proofErr w:type="spellEnd"/>
      <w:r w:rsidR="00F606D3" w:rsidRPr="0072125F">
        <w:rPr>
          <w:rFonts w:ascii="Lato" w:hAnsi="Lato"/>
          <w:sz w:val="24"/>
          <w:szCs w:val="24"/>
        </w:rPr>
        <w:t xml:space="preserve"> report.</w:t>
      </w:r>
    </w:p>
    <w:p w14:paraId="2FF32A35" w14:textId="585F406B" w:rsidR="00F606D3" w:rsidRPr="0072125F"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1</w:t>
      </w:r>
      <w:r w:rsidR="00F606D3" w:rsidRPr="0072125F">
        <w:rPr>
          <w:rFonts w:ascii="Lato" w:hAnsi="Lato"/>
        </w:rPr>
        <w:t>. Raport z badania „Zachowania zdrowotne kobiet w ciąży 2017” Państwowa Inspekcja Sanitarna</w:t>
      </w:r>
      <w:r w:rsidR="00AB027E">
        <w:rPr>
          <w:rFonts w:ascii="Lato" w:hAnsi="Lato"/>
        </w:rPr>
        <w:t>.</w:t>
      </w:r>
    </w:p>
    <w:p w14:paraId="1EA709B9" w14:textId="59373691" w:rsidR="00F606D3" w:rsidRPr="0072125F"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2</w:t>
      </w:r>
      <w:r w:rsidR="00F606D3" w:rsidRPr="0072125F">
        <w:rPr>
          <w:rFonts w:ascii="Lato" w:hAnsi="Lato"/>
        </w:rPr>
        <w:t xml:space="preserve">. „Rozwiązywanie problemów alkoholowych oraz ograniczenie dostępności alkoholu </w:t>
      </w:r>
      <w:r w:rsidR="00F606D3" w:rsidRPr="0072125F">
        <w:rPr>
          <w:rFonts w:ascii="Lato" w:hAnsi="Lato"/>
        </w:rPr>
        <w:br/>
        <w:t>w gminach i miastach. Przewodnik dla samorządowców” Katarzyna Łukowska</w:t>
      </w:r>
      <w:r w:rsidR="00AB027E">
        <w:rPr>
          <w:rFonts w:ascii="Lato" w:hAnsi="Lato"/>
        </w:rPr>
        <w:t>.</w:t>
      </w:r>
    </w:p>
    <w:p w14:paraId="092CC937" w14:textId="36352F85" w:rsidR="00F606D3" w:rsidRDefault="0072125F" w:rsidP="00F606D3">
      <w:pPr>
        <w:pStyle w:val="Standard"/>
        <w:widowControl/>
        <w:spacing w:line="360" w:lineRule="auto"/>
        <w:rPr>
          <w:rFonts w:ascii="Lato" w:hAnsi="Lato"/>
        </w:rPr>
      </w:pPr>
      <w:r w:rsidRPr="0072125F">
        <w:rPr>
          <w:rFonts w:ascii="Lato" w:hAnsi="Lato"/>
        </w:rPr>
        <w:t>2</w:t>
      </w:r>
      <w:r w:rsidR="00AB027E">
        <w:rPr>
          <w:rFonts w:ascii="Lato" w:hAnsi="Lato"/>
        </w:rPr>
        <w:t>3</w:t>
      </w:r>
      <w:r w:rsidR="00F606D3" w:rsidRPr="0072125F">
        <w:rPr>
          <w:rFonts w:ascii="Lato" w:hAnsi="Lato"/>
        </w:rPr>
        <w:t>. „Zapobieganie Spektrum Płodowych Zaburzeń Alkoholowych (FASD). Wczesne rozpoznanie ryzyka i krótka interwencja lekarska” Państwowa Agencja Rozwiązywania Problemów Alkoholowych, Instytut Matki i Dziecka</w:t>
      </w:r>
      <w:r w:rsidR="00AB027E">
        <w:rPr>
          <w:rFonts w:ascii="Lato" w:hAnsi="Lato"/>
        </w:rPr>
        <w:t>.</w:t>
      </w:r>
    </w:p>
    <w:p w14:paraId="4DF20A45" w14:textId="406ED99E" w:rsidR="00AB027E" w:rsidRPr="00AB027E" w:rsidRDefault="00AB027E" w:rsidP="00AB027E">
      <w:pPr>
        <w:pStyle w:val="Standard"/>
        <w:spacing w:line="360" w:lineRule="auto"/>
        <w:rPr>
          <w:rFonts w:ascii="Lato" w:hAnsi="Lato"/>
        </w:rPr>
      </w:pPr>
      <w:r>
        <w:rPr>
          <w:rFonts w:ascii="Lato" w:hAnsi="Lato"/>
        </w:rPr>
        <w:t xml:space="preserve">24. </w:t>
      </w:r>
      <w:r w:rsidRPr="00AB027E">
        <w:rPr>
          <w:rFonts w:ascii="Lato" w:hAnsi="Lato"/>
        </w:rPr>
        <w:t xml:space="preserve">MZ-15 sprawozdanie z działalności jednostki lecznictwa ambulatoryjnego dla osób </w:t>
      </w:r>
    </w:p>
    <w:p w14:paraId="5D9F7D39" w14:textId="1EAE4DD4" w:rsidR="00AB027E" w:rsidRPr="0072125F" w:rsidRDefault="00AB027E" w:rsidP="00AB027E">
      <w:pPr>
        <w:pStyle w:val="Standard"/>
        <w:widowControl/>
        <w:spacing w:line="360" w:lineRule="auto"/>
        <w:rPr>
          <w:rFonts w:ascii="Lato" w:hAnsi="Lato"/>
        </w:rPr>
      </w:pPr>
      <w:r w:rsidRPr="00AB027E">
        <w:rPr>
          <w:rFonts w:ascii="Lato" w:hAnsi="Lato"/>
        </w:rPr>
        <w:t xml:space="preserve">z zaburzeniami psychicznymi, osób uzależnionych od alkoholu oraz innych substancji psychoaktywnych (raporty sumacyjne z lat 2016-2019) </w:t>
      </w:r>
      <w:hyperlink r:id="rId24" w:history="1">
        <w:r w:rsidR="00965D6F" w:rsidRPr="00001EBE">
          <w:rPr>
            <w:rStyle w:val="Hipercze"/>
            <w:rFonts w:ascii="Lato" w:hAnsi="Lato"/>
          </w:rPr>
          <w:t>bip.bydgoszcz.uw.gov.pl/383/opracowania-raporty-i-analizy.html</w:t>
        </w:r>
      </w:hyperlink>
      <w:r w:rsidR="00965D6F">
        <w:rPr>
          <w:rFonts w:ascii="Lato" w:hAnsi="Lato"/>
        </w:rPr>
        <w:t xml:space="preserve"> </w:t>
      </w:r>
    </w:p>
    <w:p w14:paraId="162FEFA4" w14:textId="501D24AD" w:rsidR="00F606D3" w:rsidRPr="00965D6F" w:rsidRDefault="0072125F" w:rsidP="00F606D3">
      <w:pPr>
        <w:pStyle w:val="Standard"/>
        <w:widowControl/>
        <w:spacing w:line="360" w:lineRule="auto"/>
        <w:rPr>
          <w:rFonts w:ascii="Lato" w:hAnsi="Lato"/>
        </w:rPr>
      </w:pPr>
      <w:r w:rsidRPr="00965D6F">
        <w:rPr>
          <w:rFonts w:ascii="Lato" w:hAnsi="Lato"/>
        </w:rPr>
        <w:t>25</w:t>
      </w:r>
      <w:r w:rsidR="00F606D3" w:rsidRPr="00965D6F">
        <w:rPr>
          <w:rFonts w:ascii="Lato" w:hAnsi="Lato"/>
        </w:rPr>
        <w:t xml:space="preserve">. Sprawozdanie z podjętych przez policję działań wobec przemocy w rodzinie dotyczące procedury „Niebieskie Karty” w okresie: od 01.01.2019 do 31.12.2019 </w:t>
      </w:r>
      <w:hyperlink r:id="rId25" w:history="1">
        <w:r w:rsidR="00965D6F" w:rsidRPr="00965D6F">
          <w:rPr>
            <w:rStyle w:val="Hipercze"/>
            <w:rFonts w:ascii="Lato" w:hAnsi="Lato"/>
          </w:rPr>
          <w:t>bip.bydgoszcz.kwp.policja.gov.pl/KWB/statystyki/niebieska-karta</w:t>
        </w:r>
      </w:hyperlink>
      <w:r w:rsidR="00965D6F" w:rsidRPr="00965D6F">
        <w:rPr>
          <w:rFonts w:ascii="Lato" w:hAnsi="Lato"/>
        </w:rPr>
        <w:t xml:space="preserve"> </w:t>
      </w:r>
    </w:p>
    <w:p w14:paraId="480923F2" w14:textId="0022FD3D"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Fonts w:ascii="Lato" w:hAnsi="Lato"/>
          <w:sz w:val="24"/>
          <w:szCs w:val="24"/>
        </w:rPr>
        <w:t>26</w:t>
      </w:r>
      <w:r w:rsidR="00F606D3" w:rsidRPr="00965D6F">
        <w:rPr>
          <w:rFonts w:ascii="Lato" w:hAnsi="Lato"/>
          <w:sz w:val="24"/>
          <w:szCs w:val="24"/>
        </w:rPr>
        <w:t xml:space="preserve">. Państwowa Agencja Rozwiązywania Problemów Alkoholowych </w:t>
      </w:r>
      <w:hyperlink r:id="rId26" w:history="1">
        <w:r w:rsidR="00F606D3" w:rsidRPr="00965D6F">
          <w:rPr>
            <w:rStyle w:val="Hipercze"/>
            <w:rFonts w:ascii="Lato" w:hAnsi="Lato"/>
            <w:sz w:val="24"/>
            <w:szCs w:val="24"/>
          </w:rPr>
          <w:t>www.parpa.pl</w:t>
        </w:r>
      </w:hyperlink>
    </w:p>
    <w:p w14:paraId="09C3E30D" w14:textId="55FF081A"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Style w:val="Hipercze"/>
          <w:rFonts w:ascii="Lato" w:hAnsi="Lato"/>
          <w:color w:val="auto"/>
          <w:sz w:val="24"/>
          <w:szCs w:val="24"/>
          <w:u w:val="none"/>
        </w:rPr>
        <w:t xml:space="preserve">27. </w:t>
      </w:r>
      <w:r w:rsidR="00F606D3" w:rsidRPr="00965D6F">
        <w:rPr>
          <w:rStyle w:val="Hipercze"/>
          <w:rFonts w:ascii="Lato" w:hAnsi="Lato"/>
          <w:color w:val="auto"/>
          <w:sz w:val="24"/>
          <w:szCs w:val="24"/>
          <w:u w:val="none"/>
        </w:rPr>
        <w:t>Krajowe Biuro ds. Przeciwdziałania Narkomanii</w:t>
      </w:r>
      <w:r w:rsidRPr="00965D6F">
        <w:rPr>
          <w:rStyle w:val="Hipercze"/>
          <w:rFonts w:ascii="Lato" w:hAnsi="Lato"/>
          <w:color w:val="auto"/>
          <w:sz w:val="24"/>
          <w:szCs w:val="24"/>
          <w:u w:val="none"/>
        </w:rPr>
        <w:t xml:space="preserve"> </w:t>
      </w:r>
      <w:hyperlink r:id="rId27" w:history="1">
        <w:r w:rsidRPr="00965D6F">
          <w:rPr>
            <w:rStyle w:val="Hipercze"/>
            <w:rFonts w:ascii="Lato" w:hAnsi="Lato"/>
            <w:sz w:val="24"/>
            <w:szCs w:val="24"/>
          </w:rPr>
          <w:t>www.kbpn.gov.pl/portal</w:t>
        </w:r>
      </w:hyperlink>
    </w:p>
    <w:p w14:paraId="725D5F8D" w14:textId="6A08190A" w:rsidR="00F606D3" w:rsidRPr="00965D6F" w:rsidRDefault="0072125F" w:rsidP="00965D6F">
      <w:pPr>
        <w:autoSpaceDE w:val="0"/>
        <w:spacing w:after="0" w:line="360" w:lineRule="auto"/>
        <w:jc w:val="both"/>
        <w:rPr>
          <w:rStyle w:val="Hipercze"/>
          <w:rFonts w:ascii="Lato" w:hAnsi="Lato"/>
          <w:color w:val="auto"/>
          <w:sz w:val="24"/>
          <w:szCs w:val="24"/>
          <w:u w:val="none"/>
        </w:rPr>
      </w:pPr>
      <w:r w:rsidRPr="00965D6F">
        <w:rPr>
          <w:rStyle w:val="Hipercze"/>
          <w:rFonts w:ascii="Lato" w:hAnsi="Lato"/>
          <w:color w:val="auto"/>
          <w:sz w:val="24"/>
          <w:szCs w:val="24"/>
          <w:u w:val="none"/>
        </w:rPr>
        <w:t xml:space="preserve">28. </w:t>
      </w:r>
      <w:r w:rsidR="00F606D3" w:rsidRPr="00965D6F">
        <w:rPr>
          <w:rStyle w:val="Hipercze"/>
          <w:rFonts w:ascii="Lato" w:hAnsi="Lato"/>
          <w:color w:val="auto"/>
          <w:sz w:val="24"/>
          <w:szCs w:val="24"/>
          <w:u w:val="none"/>
        </w:rPr>
        <w:t>Krajowe Centrum ds. AIDS</w:t>
      </w:r>
      <w:r w:rsidRPr="00965D6F">
        <w:rPr>
          <w:rStyle w:val="Hipercze"/>
          <w:rFonts w:ascii="Lato" w:hAnsi="Lato"/>
          <w:color w:val="auto"/>
          <w:sz w:val="24"/>
          <w:szCs w:val="24"/>
          <w:u w:val="none"/>
        </w:rPr>
        <w:t xml:space="preserve"> </w:t>
      </w:r>
      <w:hyperlink r:id="rId28" w:history="1">
        <w:r w:rsidRPr="00965D6F">
          <w:rPr>
            <w:rStyle w:val="Hipercze"/>
            <w:rFonts w:ascii="Lato" w:hAnsi="Lato"/>
            <w:sz w:val="24"/>
            <w:szCs w:val="24"/>
          </w:rPr>
          <w:t>aids.gov.pl/</w:t>
        </w:r>
      </w:hyperlink>
      <w:r w:rsidRPr="00965D6F">
        <w:rPr>
          <w:rStyle w:val="Hipercze"/>
          <w:rFonts w:ascii="Lato" w:hAnsi="Lato"/>
          <w:color w:val="auto"/>
          <w:sz w:val="24"/>
          <w:szCs w:val="24"/>
          <w:u w:val="none"/>
        </w:rPr>
        <w:t xml:space="preserve"> </w:t>
      </w:r>
    </w:p>
    <w:p w14:paraId="6F28BA6D" w14:textId="6489909D" w:rsidR="00965D6F" w:rsidRPr="00965D6F" w:rsidRDefault="0072125F" w:rsidP="00965D6F">
      <w:pPr>
        <w:autoSpaceDE w:val="0"/>
        <w:spacing w:after="0" w:line="360" w:lineRule="auto"/>
        <w:jc w:val="both"/>
        <w:rPr>
          <w:sz w:val="24"/>
          <w:szCs w:val="24"/>
        </w:rPr>
      </w:pPr>
      <w:r w:rsidRPr="00965D6F">
        <w:rPr>
          <w:rFonts w:ascii="Lato" w:hAnsi="Lato"/>
          <w:bCs/>
          <w:sz w:val="24"/>
          <w:szCs w:val="24"/>
        </w:rPr>
        <w:t xml:space="preserve">29. </w:t>
      </w:r>
      <w:r w:rsidR="00F6384D" w:rsidRPr="00965D6F">
        <w:rPr>
          <w:rFonts w:ascii="Lato" w:hAnsi="Lato"/>
          <w:bCs/>
          <w:sz w:val="24"/>
          <w:szCs w:val="24"/>
        </w:rPr>
        <w:t xml:space="preserve">Informacje o programie </w:t>
      </w:r>
      <w:r w:rsidR="00F6384D" w:rsidRPr="00965D6F">
        <w:rPr>
          <w:rFonts w:ascii="Lato" w:hAnsi="Lato"/>
          <w:sz w:val="24"/>
          <w:szCs w:val="24"/>
          <w:shd w:val="clear" w:color="auto" w:fill="FFFFFF"/>
        </w:rPr>
        <w:t xml:space="preserve">„Fred </w:t>
      </w:r>
      <w:proofErr w:type="spellStart"/>
      <w:r w:rsidR="00F6384D" w:rsidRPr="00965D6F">
        <w:rPr>
          <w:rFonts w:ascii="Lato" w:hAnsi="Lato"/>
          <w:sz w:val="24"/>
          <w:szCs w:val="24"/>
          <w:shd w:val="clear" w:color="auto" w:fill="FFFFFF"/>
        </w:rPr>
        <w:t>goes</w:t>
      </w:r>
      <w:proofErr w:type="spellEnd"/>
      <w:r w:rsidR="00F6384D" w:rsidRPr="00965D6F">
        <w:rPr>
          <w:rFonts w:ascii="Lato" w:hAnsi="Lato"/>
          <w:sz w:val="24"/>
          <w:szCs w:val="24"/>
          <w:shd w:val="clear" w:color="auto" w:fill="FFFFFF"/>
        </w:rPr>
        <w:t xml:space="preserve"> net” </w:t>
      </w:r>
      <w:hyperlink r:id="rId29" w:history="1">
        <w:r w:rsidR="00965D6F" w:rsidRPr="00965D6F">
          <w:rPr>
            <w:rStyle w:val="Hipercze"/>
            <w:rFonts w:ascii="Lato" w:hAnsi="Lato"/>
            <w:sz w:val="24"/>
            <w:szCs w:val="24"/>
          </w:rPr>
          <w:t>www.programfred.pl/</w:t>
        </w:r>
      </w:hyperlink>
    </w:p>
    <w:p w14:paraId="71796CFA" w14:textId="6D19BD17" w:rsidR="00F6384D" w:rsidRDefault="0072125F" w:rsidP="00965D6F">
      <w:pPr>
        <w:autoSpaceDE w:val="0"/>
        <w:spacing w:after="0" w:line="360" w:lineRule="auto"/>
        <w:jc w:val="both"/>
        <w:rPr>
          <w:rFonts w:ascii="Lato" w:hAnsi="Lato"/>
          <w:sz w:val="24"/>
          <w:szCs w:val="24"/>
        </w:rPr>
      </w:pPr>
      <w:r w:rsidRPr="00965D6F">
        <w:rPr>
          <w:rFonts w:ascii="Lato" w:hAnsi="Lato"/>
          <w:sz w:val="24"/>
          <w:szCs w:val="24"/>
        </w:rPr>
        <w:t xml:space="preserve">30. </w:t>
      </w:r>
      <w:r w:rsidR="00F6384D" w:rsidRPr="00965D6F">
        <w:rPr>
          <w:rFonts w:ascii="Lato" w:hAnsi="Lato"/>
          <w:sz w:val="24"/>
          <w:szCs w:val="24"/>
        </w:rPr>
        <w:t>Informacje o programie „</w:t>
      </w:r>
      <w:proofErr w:type="spellStart"/>
      <w:r w:rsidR="00F6384D" w:rsidRPr="00965D6F">
        <w:rPr>
          <w:rFonts w:ascii="Lato" w:hAnsi="Lato"/>
          <w:sz w:val="24"/>
          <w:szCs w:val="24"/>
        </w:rPr>
        <w:t>Candis</w:t>
      </w:r>
      <w:proofErr w:type="spellEnd"/>
      <w:r w:rsidR="00F6384D" w:rsidRPr="00965D6F">
        <w:rPr>
          <w:rFonts w:ascii="Lato" w:hAnsi="Lato"/>
          <w:sz w:val="24"/>
          <w:szCs w:val="24"/>
        </w:rPr>
        <w:t xml:space="preserve">” </w:t>
      </w:r>
      <w:hyperlink r:id="rId30" w:history="1">
        <w:r w:rsidR="00965D6F" w:rsidRPr="00965D6F">
          <w:rPr>
            <w:rStyle w:val="Hipercze"/>
            <w:rFonts w:ascii="Lato" w:hAnsi="Lato"/>
            <w:sz w:val="24"/>
            <w:szCs w:val="24"/>
          </w:rPr>
          <w:t>www.candisprogram.pl/</w:t>
        </w:r>
      </w:hyperlink>
      <w:r w:rsidR="00965D6F" w:rsidRPr="00965D6F">
        <w:rPr>
          <w:rFonts w:ascii="Lato" w:hAnsi="Lato"/>
          <w:sz w:val="24"/>
          <w:szCs w:val="24"/>
        </w:rPr>
        <w:t xml:space="preserve"> </w:t>
      </w:r>
    </w:p>
    <w:p w14:paraId="15268DCA" w14:textId="72068576" w:rsidR="00F3365E" w:rsidRDefault="00F3365E" w:rsidP="00965D6F">
      <w:pPr>
        <w:autoSpaceDE w:val="0"/>
        <w:spacing w:after="0" w:line="360" w:lineRule="auto"/>
        <w:jc w:val="both"/>
        <w:rPr>
          <w:rStyle w:val="Hipercze"/>
          <w:rFonts w:ascii="Lato" w:hAnsi="Lato"/>
          <w:color w:val="auto"/>
          <w:sz w:val="24"/>
          <w:szCs w:val="24"/>
          <w:u w:val="none"/>
        </w:rPr>
      </w:pPr>
      <w:r>
        <w:rPr>
          <w:rFonts w:ascii="Lato" w:hAnsi="Lato"/>
          <w:sz w:val="24"/>
          <w:szCs w:val="24"/>
        </w:rPr>
        <w:t xml:space="preserve">31. Raport o stanie narkomanii w Polsce 2020 - </w:t>
      </w:r>
      <w:r w:rsidRPr="00965D6F">
        <w:rPr>
          <w:rStyle w:val="Hipercze"/>
          <w:rFonts w:ascii="Lato" w:hAnsi="Lato"/>
          <w:color w:val="auto"/>
          <w:sz w:val="24"/>
          <w:szCs w:val="24"/>
          <w:u w:val="none"/>
        </w:rPr>
        <w:t>Krajowe Biuro ds. Przeciwdziałania Narkomanii</w:t>
      </w:r>
      <w:r>
        <w:rPr>
          <w:rStyle w:val="Hipercze"/>
          <w:rFonts w:ascii="Lato" w:hAnsi="Lato"/>
          <w:color w:val="auto"/>
          <w:sz w:val="24"/>
          <w:szCs w:val="24"/>
          <w:u w:val="none"/>
        </w:rPr>
        <w:t>.</w:t>
      </w:r>
    </w:p>
    <w:p w14:paraId="7F3AFBDF" w14:textId="73D7088D" w:rsidR="00F3365E" w:rsidRPr="00965D6F" w:rsidRDefault="00F3365E" w:rsidP="00965D6F">
      <w:pPr>
        <w:autoSpaceDE w:val="0"/>
        <w:spacing w:after="0" w:line="360" w:lineRule="auto"/>
        <w:jc w:val="both"/>
        <w:rPr>
          <w:rFonts w:ascii="Lato" w:hAnsi="Lato"/>
          <w:sz w:val="24"/>
          <w:szCs w:val="24"/>
        </w:rPr>
      </w:pPr>
      <w:r>
        <w:rPr>
          <w:rStyle w:val="Hipercze"/>
          <w:rFonts w:ascii="Lato" w:hAnsi="Lato"/>
          <w:color w:val="auto"/>
          <w:sz w:val="24"/>
          <w:szCs w:val="24"/>
          <w:u w:val="none"/>
        </w:rPr>
        <w:t xml:space="preserve">32. Krajowy Program Zapobiegania Zakażeniom HIV i Zwalczania AIDS na lata 2022-2026. </w:t>
      </w:r>
    </w:p>
    <w:p w14:paraId="75ED41FE" w14:textId="77777777" w:rsidR="00B2735F" w:rsidRDefault="00B2735F" w:rsidP="002D2573">
      <w:pPr>
        <w:rPr>
          <w:rFonts w:ascii="Lato" w:hAnsi="Lato"/>
          <w:sz w:val="24"/>
          <w:szCs w:val="24"/>
        </w:rPr>
      </w:pPr>
    </w:p>
    <w:p w14:paraId="665E2E32" w14:textId="77777777" w:rsidR="00BD05E5" w:rsidRPr="00BD05E5" w:rsidRDefault="00BD05E5" w:rsidP="00BD05E5">
      <w:pPr>
        <w:rPr>
          <w:lang w:eastAsia="pl-PL"/>
        </w:rPr>
      </w:pPr>
    </w:p>
    <w:p w14:paraId="325D3789" w14:textId="77777777" w:rsidR="00BD05E5" w:rsidRPr="00BD05E5" w:rsidRDefault="00BD05E5" w:rsidP="00BD05E5">
      <w:pPr>
        <w:rPr>
          <w:lang w:eastAsia="pl-PL"/>
        </w:rPr>
      </w:pPr>
    </w:p>
    <w:p w14:paraId="4C6ACCE7" w14:textId="77777777" w:rsidR="00BD05E5" w:rsidRPr="00BD05E5" w:rsidRDefault="00BD05E5" w:rsidP="00BD05E5">
      <w:pPr>
        <w:rPr>
          <w:lang w:eastAsia="pl-PL"/>
        </w:rPr>
      </w:pPr>
    </w:p>
    <w:p w14:paraId="119421A7" w14:textId="77777777" w:rsidR="00BD05E5" w:rsidRPr="00BD05E5" w:rsidRDefault="00BD05E5" w:rsidP="00BD05E5">
      <w:pPr>
        <w:rPr>
          <w:lang w:eastAsia="pl-PL"/>
        </w:rPr>
      </w:pPr>
    </w:p>
    <w:p w14:paraId="1888F601" w14:textId="4422A680" w:rsidR="00765CF0" w:rsidRPr="002D2573" w:rsidRDefault="00765CF0" w:rsidP="00BD05E5">
      <w:pPr>
        <w:rPr>
          <w:lang w:eastAsia="pl-PL"/>
        </w:rPr>
      </w:pPr>
    </w:p>
    <w:sectPr w:rsidR="00765CF0" w:rsidRPr="002D2573" w:rsidSect="006A7F7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66772" w14:textId="77777777" w:rsidR="00925911" w:rsidRDefault="00925911" w:rsidP="00C34BBF">
      <w:pPr>
        <w:spacing w:after="0" w:line="240" w:lineRule="auto"/>
      </w:pPr>
      <w:r>
        <w:separator/>
      </w:r>
    </w:p>
  </w:endnote>
  <w:endnote w:type="continuationSeparator" w:id="0">
    <w:p w14:paraId="399634DF" w14:textId="77777777" w:rsidR="00925911" w:rsidRDefault="00925911" w:rsidP="00C3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TimesNewRoman">
    <w:altName w:val="MS Mincho"/>
    <w:panose1 w:val="00000000000000000000"/>
    <w:charset w:val="EE"/>
    <w:family w:val="auto"/>
    <w:notTrueType/>
    <w:pitch w:val="default"/>
    <w:sig w:usb0="00000005" w:usb1="00000000" w:usb2="00000000" w:usb3="00000000" w:csb0="00000002" w:csb1="00000000"/>
  </w:font>
  <w:font w:name="Thorndale">
    <w:altName w:val="Times New Roman"/>
    <w:charset w:val="EE"/>
    <w:family w:val="roman"/>
    <w:pitch w:val="variable"/>
  </w:font>
  <w:font w:name="Cambria-Bold">
    <w:altName w:val="Cambria"/>
    <w:panose1 w:val="00000000000000000000"/>
    <w:charset w:val="EE"/>
    <w:family w:val="auto"/>
    <w:notTrueType/>
    <w:pitch w:val="default"/>
    <w:sig w:usb0="00000007" w:usb1="00000000" w:usb2="00000000" w:usb3="00000000" w:csb0="00000003" w:csb1="00000000"/>
  </w:font>
  <w:font w:name="Calibri-Bold">
    <w:altName w:val="Calibri"/>
    <w:panose1 w:val="00000000000000000000"/>
    <w:charset w:val="EE"/>
    <w:family w:val="auto"/>
    <w:notTrueType/>
    <w:pitch w:val="default"/>
    <w:sig w:usb0="00000005" w:usb1="00000000" w:usb2="00000000" w:usb3="00000000" w:csb0="00000002" w:csb1="00000000"/>
  </w:font>
  <w:font w:name="Latha">
    <w:panose1 w:val="02000400000000000000"/>
    <w:charset w:val="00"/>
    <w:family w:val="swiss"/>
    <w:pitch w:val="variable"/>
    <w:sig w:usb0="00100003" w:usb1="00000000" w:usb2="00000000" w:usb3="00000000" w:csb0="00000001"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IDFont+F1">
    <w:altName w:val="Calibri"/>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951549"/>
      <w:docPartObj>
        <w:docPartGallery w:val="Page Numbers (Bottom of Page)"/>
        <w:docPartUnique/>
      </w:docPartObj>
    </w:sdtPr>
    <w:sdtEndPr/>
    <w:sdtContent>
      <w:p w14:paraId="3FB15F60" w14:textId="54D4873B" w:rsidR="00594043" w:rsidRDefault="00594043">
        <w:pPr>
          <w:pStyle w:val="Stopka"/>
          <w:jc w:val="center"/>
        </w:pPr>
        <w:r>
          <w:fldChar w:fldCharType="begin"/>
        </w:r>
        <w:r>
          <w:instrText>PAGE   \* MERGEFORMAT</w:instrText>
        </w:r>
        <w:r>
          <w:fldChar w:fldCharType="separate"/>
        </w:r>
        <w:r>
          <w:t>2</w:t>
        </w:r>
        <w:r>
          <w:fldChar w:fldCharType="end"/>
        </w:r>
      </w:p>
    </w:sdtContent>
  </w:sdt>
  <w:p w14:paraId="2FD9BE3C" w14:textId="77777777" w:rsidR="00594043" w:rsidRDefault="0059404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770836"/>
      <w:docPartObj>
        <w:docPartGallery w:val="Page Numbers (Bottom of Page)"/>
        <w:docPartUnique/>
      </w:docPartObj>
    </w:sdtPr>
    <w:sdtEndPr/>
    <w:sdtContent>
      <w:p w14:paraId="47C3149D" w14:textId="262F8716" w:rsidR="00C14783" w:rsidRDefault="00C14783">
        <w:pPr>
          <w:pStyle w:val="Stopka"/>
          <w:jc w:val="center"/>
        </w:pPr>
        <w:r>
          <w:fldChar w:fldCharType="begin"/>
        </w:r>
        <w:r>
          <w:instrText>PAGE   \* MERGEFORMAT</w:instrText>
        </w:r>
        <w:r>
          <w:fldChar w:fldCharType="separate"/>
        </w:r>
        <w:r>
          <w:t>2</w:t>
        </w:r>
        <w:r>
          <w:fldChar w:fldCharType="end"/>
        </w:r>
      </w:p>
    </w:sdtContent>
  </w:sdt>
  <w:p w14:paraId="7CFC5120" w14:textId="77777777" w:rsidR="00C14783" w:rsidRDefault="00C147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67D9F" w14:textId="77777777" w:rsidR="00925911" w:rsidRDefault="00925911" w:rsidP="00C34BBF">
      <w:pPr>
        <w:spacing w:after="0" w:line="240" w:lineRule="auto"/>
      </w:pPr>
      <w:r>
        <w:separator/>
      </w:r>
    </w:p>
  </w:footnote>
  <w:footnote w:type="continuationSeparator" w:id="0">
    <w:p w14:paraId="1B7E99F0" w14:textId="77777777" w:rsidR="00925911" w:rsidRDefault="00925911" w:rsidP="00C34BBF">
      <w:pPr>
        <w:spacing w:after="0" w:line="240" w:lineRule="auto"/>
      </w:pPr>
      <w:r>
        <w:continuationSeparator/>
      </w:r>
    </w:p>
  </w:footnote>
  <w:footnote w:id="1">
    <w:p w14:paraId="6DC50E20" w14:textId="001705C0" w:rsidR="0033168B" w:rsidRDefault="0033168B">
      <w:pPr>
        <w:pStyle w:val="Tekstprzypisudolnego"/>
      </w:pPr>
      <w:r>
        <w:rPr>
          <w:rStyle w:val="Odwoanieprzypisudolnego"/>
        </w:rPr>
        <w:footnoteRef/>
      </w:r>
      <w:r>
        <w:t xml:space="preserve"> Na etapie prac nad Programem projekt Strategii Polityki Społecznej </w:t>
      </w:r>
      <w:r w:rsidR="008967CE">
        <w:t>był w fazie przygotowywania.</w:t>
      </w:r>
    </w:p>
  </w:footnote>
  <w:footnote w:id="2">
    <w:p w14:paraId="4EE87544" w14:textId="5879C096" w:rsidR="00354CDD" w:rsidRDefault="00354CDD">
      <w:pPr>
        <w:pStyle w:val="Tekstprzypisudolnego"/>
      </w:pPr>
      <w:r>
        <w:rPr>
          <w:rStyle w:val="Odwoanieprzypisudolnego"/>
        </w:rPr>
        <w:footnoteRef/>
      </w:r>
      <w:r>
        <w:t xml:space="preserve"> Z dniem 1 stycznia 2022 r. w miejsce Państwowej Agencji Rozwiązywania Alkoholowych i Krajowego Biura </w:t>
      </w:r>
      <w:r>
        <w:br/>
        <w:t>ds. Przeciwdziałania Narkomanii zostało utworzone Krajowe Centrum Przeciwdziałania Uzależnieniom</w:t>
      </w:r>
    </w:p>
  </w:footnote>
  <w:footnote w:id="3">
    <w:p w14:paraId="45BB2B2A" w14:textId="77777777" w:rsidR="00B3058C" w:rsidRDefault="00B3058C" w:rsidP="00B3058C">
      <w:pPr>
        <w:autoSpaceDE w:val="0"/>
        <w:spacing w:after="0" w:line="240" w:lineRule="auto"/>
        <w:jc w:val="both"/>
        <w:rPr>
          <w:rFonts w:ascii="Times New Roman" w:hAnsi="Times New Roman"/>
          <w:color w:val="FF0000"/>
          <w:sz w:val="24"/>
          <w:szCs w:val="24"/>
        </w:rPr>
      </w:pPr>
      <w:r>
        <w:rPr>
          <w:rStyle w:val="Odwoanieprzypisudolnego"/>
        </w:rPr>
        <w:footnoteRef/>
      </w:r>
      <w:r>
        <w:t xml:space="preserve"> </w:t>
      </w:r>
      <w:r w:rsidRPr="005467A7">
        <w:rPr>
          <w:rFonts w:ascii="Times New Roman" w:hAnsi="Times New Roman"/>
          <w:color w:val="000000" w:themeColor="text1"/>
          <w:sz w:val="24"/>
          <w:szCs w:val="24"/>
        </w:rPr>
        <w:t>https://www.parpa.pl/index.php/szkody-zdrowotne-i-uzaleznienie/szkody-zdrowotne</w:t>
      </w:r>
    </w:p>
    <w:p w14:paraId="3873C1A0" w14:textId="77777777" w:rsidR="00B3058C" w:rsidRDefault="00B3058C" w:rsidP="00B3058C">
      <w:pPr>
        <w:pStyle w:val="Tekstprzypisudolnego"/>
      </w:pPr>
    </w:p>
  </w:footnote>
  <w:footnote w:id="4">
    <w:p w14:paraId="4BD7E905" w14:textId="77777777" w:rsidR="00B3058C" w:rsidRDefault="00B3058C" w:rsidP="00B3058C">
      <w:pPr>
        <w:pStyle w:val="Tekstprzypisudolnego"/>
      </w:pPr>
      <w:r>
        <w:rPr>
          <w:rStyle w:val="Odwoanieprzypisudolnego"/>
        </w:rPr>
        <w:footnoteRef/>
      </w:r>
      <w:r>
        <w:t xml:space="preserve"> </w:t>
      </w:r>
      <w:r w:rsidRPr="00FF29A6">
        <w:t>„Biuletyn Statystyczny. Ochrona zdrowia w województwie kujawsko-pomorskim w 2019 roku”- Kujawsko-Pomorski Urząd Wojewódzki w Bydgoszczy. Wydział Zdrowia – Kujawsko-Pomorskie Centrum Zdrowia Publicznego</w:t>
      </w:r>
      <w:r>
        <w:t xml:space="preserve"> </w:t>
      </w:r>
    </w:p>
  </w:footnote>
  <w:footnote w:id="5">
    <w:p w14:paraId="3513531D" w14:textId="77777777" w:rsidR="00B3058C" w:rsidRDefault="00B3058C" w:rsidP="00B3058C">
      <w:pPr>
        <w:pStyle w:val="Tekstprzypisudolnego"/>
      </w:pPr>
      <w:r>
        <w:rPr>
          <w:rStyle w:val="Odwoanieprzypisudolnego"/>
        </w:rPr>
        <w:footnoteRef/>
      </w:r>
      <w:r>
        <w:t xml:space="preserve"> </w:t>
      </w:r>
      <w:r w:rsidRPr="00A76B53">
        <w:t>Rekomendacje do realizowania i finansowania gminnych programów profilaktyki i rozwiązywania problemów alkoholowych w 2021 roku Państwowa Agencja Rozwiązywania Problemów</w:t>
      </w:r>
      <w:r>
        <w:t xml:space="preserve"> Alkoholowych</w:t>
      </w:r>
    </w:p>
  </w:footnote>
  <w:footnote w:id="6">
    <w:p w14:paraId="24B0C387" w14:textId="4B485194" w:rsidR="007B1D16" w:rsidRDefault="007B1D16">
      <w:pPr>
        <w:pStyle w:val="Tekstprzypisudolnego"/>
      </w:pPr>
      <w:r>
        <w:rPr>
          <w:rStyle w:val="Odwoanieprzypisudolnego"/>
        </w:rPr>
        <w:footnoteRef/>
      </w:r>
      <w:r>
        <w:t xml:space="preserve"> Z dn</w:t>
      </w:r>
      <w:r w:rsidR="00354CDD">
        <w:t>iem</w:t>
      </w:r>
      <w:r>
        <w:t xml:space="preserve"> 1 stycznia 2022 r. w miejsce Państwowej Agencji Rozwiązywania Alkoholowych i Krajowego Biura </w:t>
      </w:r>
      <w:r w:rsidR="00D520C6">
        <w:br/>
      </w:r>
      <w:r>
        <w:t>ds. Przeciwdziałania Narkomanii zostało utworzone Krajowe Centrum Przeciwdziałania Uzależnieniom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2DE8" w14:textId="1DC05E80" w:rsidR="007556E4" w:rsidRPr="007556E4" w:rsidRDefault="007556E4" w:rsidP="007556E4">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 ALKOHOLOWYCH ORAZ PRZECIWDZIAŁANIA NARKOMANII</w:t>
    </w:r>
    <w:r w:rsidRPr="007556E4">
      <w:rPr>
        <w:rFonts w:ascii="Lato" w:hAnsi="Lato" w:cstheme="minorHAnsi"/>
        <w:color w:val="4472C4" w:themeColor="accent1"/>
        <w:sz w:val="20"/>
        <w:szCs w:val="20"/>
      </w:rPr>
      <w:br/>
      <w:t>W WOJEWÓDZTWIE KUJAWSKO-POMORSKIM NA LATA 2022-202</w:t>
    </w:r>
    <w:r w:rsidR="0014475C">
      <w:rPr>
        <w:rFonts w:ascii="Lato" w:hAnsi="Lato" w:cstheme="minorHAnsi"/>
        <w:color w:val="4472C4" w:themeColor="accent1"/>
        <w:sz w:val="20"/>
        <w:szCs w:val="20"/>
      </w:rPr>
      <w:t>5</w:t>
    </w:r>
  </w:p>
  <w:p w14:paraId="6CD1BE10" w14:textId="4198CB69" w:rsidR="007938EB" w:rsidRDefault="007938E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7C3A" w14:textId="77777777" w:rsidR="00977195" w:rsidRPr="007556E4" w:rsidRDefault="00977195" w:rsidP="00977195">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 ALKOHOLOWYCH ORAZ PRZECIWDZIAŁANIA NARKOMANII</w:t>
    </w:r>
    <w:r w:rsidRPr="007556E4">
      <w:rPr>
        <w:rFonts w:ascii="Lato" w:hAnsi="Lato" w:cstheme="minorHAnsi"/>
        <w:color w:val="4472C4" w:themeColor="accent1"/>
        <w:sz w:val="20"/>
        <w:szCs w:val="20"/>
      </w:rPr>
      <w:br/>
      <w:t>W WOJEWÓDZTWIE KUJAWSKO-POMORSKIM NA LATA 2022-202</w:t>
    </w:r>
    <w:r>
      <w:rPr>
        <w:rFonts w:ascii="Lato" w:hAnsi="Lato" w:cstheme="minorHAnsi"/>
        <w:color w:val="4472C4" w:themeColor="accent1"/>
        <w:sz w:val="20"/>
        <w:szCs w:val="20"/>
      </w:rPr>
      <w:t>5</w:t>
    </w:r>
  </w:p>
  <w:p w14:paraId="64DC3B5D" w14:textId="77777777" w:rsidR="00032DAF" w:rsidRDefault="00032DA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AB33" w14:textId="1DCFD79D" w:rsidR="009C0BAD" w:rsidRPr="007938EB" w:rsidRDefault="007938EB" w:rsidP="007938EB">
    <w:pPr>
      <w:jc w:val="center"/>
      <w:rPr>
        <w:rFonts w:ascii="Lato" w:hAnsi="Lato" w:cstheme="minorHAnsi"/>
        <w:color w:val="4472C4" w:themeColor="accent1"/>
        <w:sz w:val="20"/>
        <w:szCs w:val="20"/>
      </w:rPr>
    </w:pPr>
    <w:r w:rsidRPr="007556E4">
      <w:rPr>
        <w:rFonts w:ascii="Lato" w:hAnsi="Lato" w:cstheme="minorHAnsi"/>
        <w:color w:val="4472C4" w:themeColor="accent1"/>
        <w:sz w:val="20"/>
        <w:szCs w:val="20"/>
      </w:rPr>
      <w:t>WOJEWÓDZKI PROGRAM PROFILAKTYKI I ROZWIĄZYWANIA PROBLEMÓW</w:t>
    </w:r>
    <w:r>
      <w:rPr>
        <w:rFonts w:ascii="Lato" w:hAnsi="Lato" w:cstheme="minorHAnsi"/>
        <w:color w:val="4472C4" w:themeColor="accent1"/>
        <w:sz w:val="20"/>
        <w:szCs w:val="20"/>
      </w:rPr>
      <w:t xml:space="preserve"> </w:t>
    </w:r>
    <w:r w:rsidRPr="007556E4">
      <w:rPr>
        <w:rFonts w:ascii="Lato" w:hAnsi="Lato" w:cstheme="minorHAnsi"/>
        <w:color w:val="4472C4" w:themeColor="accent1"/>
        <w:sz w:val="20"/>
        <w:szCs w:val="20"/>
      </w:rPr>
      <w:t>ALKOHOLOWYCH ORAZ PRZECIWDZIAŁANIA NARKOMANII</w:t>
    </w:r>
    <w:r w:rsidRPr="007556E4">
      <w:rPr>
        <w:rFonts w:ascii="Lato" w:hAnsi="Lato" w:cstheme="minorHAnsi"/>
        <w:color w:val="4472C4" w:themeColor="accent1"/>
        <w:sz w:val="20"/>
        <w:szCs w:val="20"/>
      </w:rPr>
      <w:br/>
      <w:t>W WOJEWÓDZTWIE KUJAWSKO-POMORSKIM NA LATA 2022-202</w:t>
    </w:r>
    <w:r>
      <w:rPr>
        <w:rFonts w:ascii="Lato" w:hAnsi="Lato" w:cstheme="minorHAnsi"/>
        <w:color w:val="4472C4" w:themeColor="accent1"/>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Listapunktowana1"/>
      <w:lvlText w:val=""/>
      <w:lvlJc w:val="left"/>
      <w:pPr>
        <w:tabs>
          <w:tab w:val="num" w:pos="360"/>
        </w:tabs>
        <w:ind w:left="360" w:hanging="360"/>
      </w:pPr>
      <w:rPr>
        <w:rFonts w:ascii="Symbol" w:hAnsi="Symbol"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644" w:hanging="360"/>
      </w:pPr>
      <w:rPr>
        <w:rFonts w:ascii="Times New Roman" w:hAnsi="Times New Roman" w:cs="Times New Roman"/>
        <w:b/>
        <w:color w:val="000000"/>
        <w:szCs w:val="24"/>
        <w:shd w:val="clear" w:color="auto" w:fill="FFFF00"/>
      </w:rPr>
    </w:lvl>
  </w:abstractNum>
  <w:abstractNum w:abstractNumId="3" w15:restartNumberingAfterBreak="0">
    <w:nsid w:val="00000004"/>
    <w:multiLevelType w:val="multilevel"/>
    <w:tmpl w:val="00000004"/>
    <w:name w:val="WW8Num4"/>
    <w:lvl w:ilvl="0">
      <w:start w:val="1"/>
      <w:numFmt w:val="decimal"/>
      <w:pStyle w:val="ukasz1"/>
      <w:lvlText w:val="%1."/>
      <w:lvlJc w:val="left"/>
      <w:pPr>
        <w:tabs>
          <w:tab w:val="num" w:pos="0"/>
        </w:tabs>
        <w:ind w:left="720" w:hanging="360"/>
      </w:pPr>
      <w:rPr>
        <w:rFonts w:ascii="Symbol" w:hAnsi="Symbol" w:cs="Symbol" w:hint="default"/>
        <w:sz w:val="20"/>
      </w:rPr>
    </w:lvl>
    <w:lvl w:ilvl="1">
      <w:start w:val="1"/>
      <w:numFmt w:val="decimal"/>
      <w:lvlText w:val="%1.%2."/>
      <w:lvlJc w:val="left"/>
      <w:pPr>
        <w:tabs>
          <w:tab w:val="num" w:pos="0"/>
        </w:tabs>
        <w:ind w:left="1080" w:hanging="720"/>
      </w:pPr>
      <w:rPr>
        <w:rFonts w:ascii="Courier New" w:hAnsi="Courier New" w:cs="Courier New" w:hint="default"/>
        <w:sz w:val="20"/>
      </w:rPr>
    </w:lvl>
    <w:lvl w:ilvl="2">
      <w:start w:val="1"/>
      <w:numFmt w:val="decimal"/>
      <w:lvlText w:val="%1.%2.%3."/>
      <w:lvlJc w:val="left"/>
      <w:pPr>
        <w:tabs>
          <w:tab w:val="num" w:pos="0"/>
        </w:tabs>
        <w:ind w:left="1080" w:hanging="720"/>
      </w:pPr>
      <w:rPr>
        <w:rFonts w:ascii="Courier New" w:hAnsi="Courier New" w:cs="Courier New" w:hint="default"/>
        <w:sz w:val="20"/>
      </w:rPr>
    </w:lvl>
    <w:lvl w:ilvl="3">
      <w:start w:val="1"/>
      <w:numFmt w:val="decimal"/>
      <w:lvlText w:val="%1.%2.%3.%4."/>
      <w:lvlJc w:val="left"/>
      <w:pPr>
        <w:tabs>
          <w:tab w:val="num" w:pos="0"/>
        </w:tabs>
        <w:ind w:left="1440" w:hanging="1080"/>
      </w:pPr>
      <w:rPr>
        <w:rFonts w:ascii="Courier New" w:hAnsi="Courier New" w:cs="Courier New" w:hint="default"/>
        <w:sz w:val="20"/>
      </w:rPr>
    </w:lvl>
    <w:lvl w:ilvl="4">
      <w:start w:val="1"/>
      <w:numFmt w:val="decimal"/>
      <w:lvlText w:val="%1.%2.%3.%4.%5."/>
      <w:lvlJc w:val="left"/>
      <w:pPr>
        <w:tabs>
          <w:tab w:val="num" w:pos="0"/>
        </w:tabs>
        <w:ind w:left="1800" w:hanging="1440"/>
      </w:pPr>
      <w:rPr>
        <w:rFonts w:ascii="Courier New" w:hAnsi="Courier New" w:cs="Courier New" w:hint="default"/>
        <w:sz w:val="20"/>
      </w:rPr>
    </w:lvl>
    <w:lvl w:ilvl="5">
      <w:start w:val="1"/>
      <w:numFmt w:val="decimal"/>
      <w:lvlText w:val="%1.%2.%3.%4.%5.%6."/>
      <w:lvlJc w:val="left"/>
      <w:pPr>
        <w:tabs>
          <w:tab w:val="num" w:pos="0"/>
        </w:tabs>
        <w:ind w:left="1800" w:hanging="1440"/>
      </w:pPr>
      <w:rPr>
        <w:rFonts w:ascii="Courier New" w:hAnsi="Courier New" w:cs="Courier New" w:hint="default"/>
        <w:sz w:val="20"/>
      </w:rPr>
    </w:lvl>
    <w:lvl w:ilvl="6">
      <w:start w:val="1"/>
      <w:numFmt w:val="decimal"/>
      <w:lvlText w:val="%1.%2.%3.%4.%5.%6.%7."/>
      <w:lvlJc w:val="left"/>
      <w:pPr>
        <w:tabs>
          <w:tab w:val="num" w:pos="0"/>
        </w:tabs>
        <w:ind w:left="2160" w:hanging="1800"/>
      </w:pPr>
      <w:rPr>
        <w:rFonts w:ascii="Courier New" w:hAnsi="Courier New" w:cs="Courier New" w:hint="default"/>
        <w:sz w:val="20"/>
      </w:rPr>
    </w:lvl>
    <w:lvl w:ilvl="7">
      <w:start w:val="1"/>
      <w:numFmt w:val="decimal"/>
      <w:lvlText w:val="%1.%2.%3.%4.%5.%6.%7.%8."/>
      <w:lvlJc w:val="left"/>
      <w:pPr>
        <w:tabs>
          <w:tab w:val="num" w:pos="0"/>
        </w:tabs>
        <w:ind w:left="2160" w:hanging="1800"/>
      </w:pPr>
      <w:rPr>
        <w:rFonts w:ascii="Courier New" w:hAnsi="Courier New" w:cs="Courier New" w:hint="default"/>
        <w:sz w:val="20"/>
      </w:rPr>
    </w:lvl>
    <w:lvl w:ilvl="8">
      <w:start w:val="1"/>
      <w:numFmt w:val="decimal"/>
      <w:lvlText w:val="%1.%2.%3.%4.%5.%6.%7.%8.%9."/>
      <w:lvlJc w:val="left"/>
      <w:pPr>
        <w:tabs>
          <w:tab w:val="num" w:pos="0"/>
        </w:tabs>
        <w:ind w:left="2520" w:hanging="2160"/>
      </w:pPr>
      <w:rPr>
        <w:rFonts w:ascii="Courier New" w:hAnsi="Courier New" w:cs="Courier New" w:hint="default"/>
        <w:sz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strike w:val="0"/>
        <w:dstrike w:val="0"/>
        <w:szCs w:val="24"/>
      </w:rPr>
    </w:lvl>
  </w:abstractNum>
  <w:abstractNum w:abstractNumId="5" w15:restartNumberingAfterBreak="0">
    <w:nsid w:val="00000006"/>
    <w:multiLevelType w:val="singleLevel"/>
    <w:tmpl w:val="00000006"/>
    <w:name w:val="WW8Num6"/>
    <w:lvl w:ilvl="0">
      <w:start w:val="1"/>
      <w:numFmt w:val="decimal"/>
      <w:pStyle w:val="ukasz2"/>
      <w:lvlText w:val="%1.1"/>
      <w:lvlJc w:val="left"/>
      <w:pPr>
        <w:tabs>
          <w:tab w:val="num" w:pos="0"/>
        </w:tabs>
        <w:ind w:left="720" w:hanging="360"/>
      </w:pPr>
      <w:rPr>
        <w:rFonts w:hint="default"/>
      </w:rPr>
    </w:lvl>
  </w:abstractNum>
  <w:abstractNum w:abstractNumId="6" w15:restartNumberingAfterBreak="0">
    <w:nsid w:val="008B7EC7"/>
    <w:multiLevelType w:val="hybridMultilevel"/>
    <w:tmpl w:val="78D871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0F607C7"/>
    <w:multiLevelType w:val="multilevel"/>
    <w:tmpl w:val="F6A22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BE5DDD"/>
    <w:multiLevelType w:val="hybridMultilevel"/>
    <w:tmpl w:val="7A48B11C"/>
    <w:lvl w:ilvl="0" w:tplc="255E0C6E">
      <w:start w:val="1"/>
      <w:numFmt w:val="decimal"/>
      <w:lvlText w:val="%1."/>
      <w:lvlJc w:val="left"/>
      <w:pPr>
        <w:ind w:left="644" w:hanging="360"/>
      </w:pPr>
      <w:rPr>
        <w:rFonts w:ascii="Lato" w:eastAsia="Times New Roman" w:hAnsi="Lato" w:cs="Times New Roman" w:hint="default"/>
        <w:strike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72476F"/>
    <w:multiLevelType w:val="hybridMultilevel"/>
    <w:tmpl w:val="B396021A"/>
    <w:lvl w:ilvl="0" w:tplc="6BB0DFA0">
      <w:start w:val="1"/>
      <w:numFmt w:val="decimal"/>
      <w:lvlText w:val="%1."/>
      <w:lvlJc w:val="left"/>
      <w:pPr>
        <w:ind w:left="720" w:hanging="360"/>
      </w:pPr>
      <w:rPr>
        <w:rFonts w:ascii="Arial" w:eastAsia="Times New Roman" w:hAnsi="Arial" w:cs="Arial"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C45778"/>
    <w:multiLevelType w:val="hybridMultilevel"/>
    <w:tmpl w:val="B328B1D4"/>
    <w:lvl w:ilvl="0" w:tplc="2E8E5112">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B5082F"/>
    <w:multiLevelType w:val="multilevel"/>
    <w:tmpl w:val="45E4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56661"/>
    <w:multiLevelType w:val="multilevel"/>
    <w:tmpl w:val="EB20E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A4550"/>
    <w:multiLevelType w:val="multilevel"/>
    <w:tmpl w:val="65DAFB2E"/>
    <w:lvl w:ilvl="0">
      <w:start w:val="1"/>
      <w:numFmt w:val="decimal"/>
      <w:lvlText w:val="%1."/>
      <w:lvlJc w:val="left"/>
      <w:pPr>
        <w:ind w:left="227" w:hanging="227"/>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6BC0095"/>
    <w:multiLevelType w:val="multilevel"/>
    <w:tmpl w:val="8AB237BA"/>
    <w:lvl w:ilvl="0">
      <w:start w:val="1"/>
      <w:numFmt w:val="decimal"/>
      <w:lvlText w:val="%1."/>
      <w:lvlJc w:val="left"/>
      <w:pPr>
        <w:tabs>
          <w:tab w:val="num" w:pos="720"/>
        </w:tabs>
        <w:ind w:left="720" w:hanging="360"/>
      </w:pPr>
      <w:rPr>
        <w:rFonts w:ascii="Cambria" w:eastAsia="Times New Roman" w:hAnsi="Cambria" w:cs="Cambr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DE2978"/>
    <w:multiLevelType w:val="multilevel"/>
    <w:tmpl w:val="22AA5E10"/>
    <w:lvl w:ilvl="0">
      <w:start w:val="1"/>
      <w:numFmt w:val="decimal"/>
      <w:lvlText w:val="%1."/>
      <w:lvlJc w:val="left"/>
      <w:pPr>
        <w:ind w:left="227" w:hanging="227"/>
      </w:pPr>
      <w:rPr>
        <w:rFonts w:ascii="Lato" w:eastAsia="Calibri" w:hAnsi="Lato"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F421696"/>
    <w:multiLevelType w:val="hybridMultilevel"/>
    <w:tmpl w:val="4FD27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DF03400"/>
    <w:multiLevelType w:val="hybridMultilevel"/>
    <w:tmpl w:val="87565F96"/>
    <w:lvl w:ilvl="0" w:tplc="06F8C9E8">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153E15"/>
    <w:multiLevelType w:val="multilevel"/>
    <w:tmpl w:val="FEF0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C380B"/>
    <w:multiLevelType w:val="multilevel"/>
    <w:tmpl w:val="17DA4734"/>
    <w:lvl w:ilvl="0">
      <w:start w:val="1"/>
      <w:numFmt w:val="decimal"/>
      <w:pStyle w:val="Numeracja1-a"/>
      <w:lvlText w:val="%1."/>
      <w:lvlJc w:val="right"/>
      <w:pPr>
        <w:tabs>
          <w:tab w:val="num" w:pos="709"/>
        </w:tabs>
        <w:ind w:left="709" w:hanging="142"/>
      </w:pPr>
      <w:rPr>
        <w:rFonts w:hint="default"/>
        <w:b w:val="0"/>
        <w:i w:val="0"/>
        <w:sz w:val="22"/>
      </w:rPr>
    </w:lvl>
    <w:lvl w:ilvl="1">
      <w:start w:val="1"/>
      <w:numFmt w:val="lowerLetter"/>
      <w:lvlText w:val="%2)"/>
      <w:lvlJc w:val="left"/>
      <w:pPr>
        <w:tabs>
          <w:tab w:val="num" w:pos="992"/>
        </w:tabs>
        <w:ind w:left="992" w:hanging="283"/>
      </w:pPr>
      <w:rPr>
        <w:rFonts w:ascii="Arial" w:hAnsi="Arial" w:cs="Arial" w:hint="default"/>
        <w:b w:val="0"/>
        <w:i w:val="0"/>
        <w:sz w:val="22"/>
        <w:szCs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5EC20C0C"/>
    <w:multiLevelType w:val="hybridMultilevel"/>
    <w:tmpl w:val="685282AE"/>
    <w:lvl w:ilvl="0" w:tplc="8D021596">
      <w:start w:val="1"/>
      <w:numFmt w:val="decimal"/>
      <w:lvlText w:val="%1."/>
      <w:lvlJc w:val="left"/>
      <w:pPr>
        <w:ind w:left="227" w:hanging="22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F61983"/>
    <w:multiLevelType w:val="hybridMultilevel"/>
    <w:tmpl w:val="0492C14C"/>
    <w:lvl w:ilvl="0" w:tplc="3898B2A4">
      <w:start w:val="1"/>
      <w:numFmt w:val="bullet"/>
      <w:pStyle w:val="Punktacja"/>
      <w:lvlText w:val=""/>
      <w:lvlJc w:val="right"/>
      <w:pPr>
        <w:tabs>
          <w:tab w:val="num" w:pos="709"/>
        </w:tabs>
        <w:ind w:left="709" w:hanging="142"/>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F8E6187"/>
    <w:multiLevelType w:val="hybridMultilevel"/>
    <w:tmpl w:val="893E75FC"/>
    <w:lvl w:ilvl="0" w:tplc="1F88096A">
      <w:start w:val="1"/>
      <w:numFmt w:val="decimal"/>
      <w:lvlText w:val="%1."/>
      <w:lvlJc w:val="left"/>
      <w:pPr>
        <w:ind w:left="720" w:hanging="360"/>
      </w:pPr>
      <w:rPr>
        <w:rFonts w:ascii="Arial" w:eastAsia="Times New Roman" w:hAnsi="Arial" w:cs="Arial" w:hint="default"/>
        <w:sz w:val="2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BB6A7C"/>
    <w:multiLevelType w:val="multilevel"/>
    <w:tmpl w:val="B65C66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81761D"/>
    <w:multiLevelType w:val="multilevel"/>
    <w:tmpl w:val="1D6C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12"/>
  </w:num>
  <w:num w:numId="9">
    <w:abstractNumId w:val="18"/>
  </w:num>
  <w:num w:numId="10">
    <w:abstractNumId w:val="11"/>
  </w:num>
  <w:num w:numId="11">
    <w:abstractNumId w:val="7"/>
  </w:num>
  <w:num w:numId="12">
    <w:abstractNumId w:val="22"/>
  </w:num>
  <w:num w:numId="13">
    <w:abstractNumId w:val="9"/>
  </w:num>
  <w:num w:numId="14">
    <w:abstractNumId w:val="24"/>
  </w:num>
  <w:num w:numId="15">
    <w:abstractNumId w:val="21"/>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8"/>
  </w:num>
  <w:num w:numId="20">
    <w:abstractNumId w:val="6"/>
  </w:num>
  <w:num w:numId="21">
    <w:abstractNumId w:val="15"/>
  </w:num>
  <w:num w:numId="22">
    <w:abstractNumId w:val="13"/>
  </w:num>
  <w:num w:numId="23">
    <w:abstractNumId w:val="10"/>
  </w:num>
  <w:num w:numId="24">
    <w:abstractNumId w:val="17"/>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D0"/>
    <w:rsid w:val="00002AB6"/>
    <w:rsid w:val="0001174A"/>
    <w:rsid w:val="0001754F"/>
    <w:rsid w:val="00021055"/>
    <w:rsid w:val="00030B4B"/>
    <w:rsid w:val="00032DAF"/>
    <w:rsid w:val="00034FC9"/>
    <w:rsid w:val="00041669"/>
    <w:rsid w:val="00042C27"/>
    <w:rsid w:val="000443ED"/>
    <w:rsid w:val="00063118"/>
    <w:rsid w:val="00074471"/>
    <w:rsid w:val="0007694D"/>
    <w:rsid w:val="000A45F4"/>
    <w:rsid w:val="000B16CC"/>
    <w:rsid w:val="000B3542"/>
    <w:rsid w:val="000B5059"/>
    <w:rsid w:val="000D2938"/>
    <w:rsid w:val="000D4BBD"/>
    <w:rsid w:val="000D5E75"/>
    <w:rsid w:val="000F1F92"/>
    <w:rsid w:val="00100C83"/>
    <w:rsid w:val="00105301"/>
    <w:rsid w:val="00107152"/>
    <w:rsid w:val="00110417"/>
    <w:rsid w:val="00116859"/>
    <w:rsid w:val="00117738"/>
    <w:rsid w:val="0012248F"/>
    <w:rsid w:val="00125CA8"/>
    <w:rsid w:val="001260A9"/>
    <w:rsid w:val="00130A7D"/>
    <w:rsid w:val="001325D4"/>
    <w:rsid w:val="0014475C"/>
    <w:rsid w:val="00154BF5"/>
    <w:rsid w:val="00161243"/>
    <w:rsid w:val="001904FD"/>
    <w:rsid w:val="001C05F0"/>
    <w:rsid w:val="001C5014"/>
    <w:rsid w:val="001D7AD9"/>
    <w:rsid w:val="00202830"/>
    <w:rsid w:val="0020740A"/>
    <w:rsid w:val="002075D1"/>
    <w:rsid w:val="00213FF5"/>
    <w:rsid w:val="002151AE"/>
    <w:rsid w:val="002359FF"/>
    <w:rsid w:val="0024370D"/>
    <w:rsid w:val="0025572F"/>
    <w:rsid w:val="00256A50"/>
    <w:rsid w:val="00260647"/>
    <w:rsid w:val="002637EB"/>
    <w:rsid w:val="002640D9"/>
    <w:rsid w:val="00267B0E"/>
    <w:rsid w:val="0027683B"/>
    <w:rsid w:val="0028396F"/>
    <w:rsid w:val="002A3073"/>
    <w:rsid w:val="002C43FC"/>
    <w:rsid w:val="002C4B1E"/>
    <w:rsid w:val="002D2573"/>
    <w:rsid w:val="002D2E62"/>
    <w:rsid w:val="002D7E94"/>
    <w:rsid w:val="002E1217"/>
    <w:rsid w:val="002E25B3"/>
    <w:rsid w:val="002E3DEA"/>
    <w:rsid w:val="002E4D12"/>
    <w:rsid w:val="002F14B9"/>
    <w:rsid w:val="002F2AF3"/>
    <w:rsid w:val="002F3D53"/>
    <w:rsid w:val="003004E6"/>
    <w:rsid w:val="003044CC"/>
    <w:rsid w:val="00310173"/>
    <w:rsid w:val="0033168B"/>
    <w:rsid w:val="003436C0"/>
    <w:rsid w:val="00354CDD"/>
    <w:rsid w:val="00357FFA"/>
    <w:rsid w:val="00365261"/>
    <w:rsid w:val="003928EF"/>
    <w:rsid w:val="003956CC"/>
    <w:rsid w:val="003A2B87"/>
    <w:rsid w:val="003B450D"/>
    <w:rsid w:val="003C1558"/>
    <w:rsid w:val="003D5E98"/>
    <w:rsid w:val="003E0E64"/>
    <w:rsid w:val="003E4937"/>
    <w:rsid w:val="003E687B"/>
    <w:rsid w:val="003F5AA9"/>
    <w:rsid w:val="00414D07"/>
    <w:rsid w:val="004265D6"/>
    <w:rsid w:val="00433C96"/>
    <w:rsid w:val="004423C7"/>
    <w:rsid w:val="00444B80"/>
    <w:rsid w:val="00445779"/>
    <w:rsid w:val="004724F9"/>
    <w:rsid w:val="0047288E"/>
    <w:rsid w:val="00486478"/>
    <w:rsid w:val="004940C1"/>
    <w:rsid w:val="00495ADD"/>
    <w:rsid w:val="00495E74"/>
    <w:rsid w:val="004B07E2"/>
    <w:rsid w:val="004B2F6B"/>
    <w:rsid w:val="004B4964"/>
    <w:rsid w:val="004C64C4"/>
    <w:rsid w:val="004D1FDF"/>
    <w:rsid w:val="004D52C7"/>
    <w:rsid w:val="004E5E3F"/>
    <w:rsid w:val="004F32EA"/>
    <w:rsid w:val="004F381D"/>
    <w:rsid w:val="004F6DD5"/>
    <w:rsid w:val="005077B0"/>
    <w:rsid w:val="005174DB"/>
    <w:rsid w:val="00551569"/>
    <w:rsid w:val="005623D0"/>
    <w:rsid w:val="005712E8"/>
    <w:rsid w:val="00574B0A"/>
    <w:rsid w:val="00594043"/>
    <w:rsid w:val="00597C4A"/>
    <w:rsid w:val="005A07B6"/>
    <w:rsid w:val="005A336A"/>
    <w:rsid w:val="005A4F4F"/>
    <w:rsid w:val="005B0D55"/>
    <w:rsid w:val="005B1FF4"/>
    <w:rsid w:val="005B2111"/>
    <w:rsid w:val="005B49D7"/>
    <w:rsid w:val="005B5F64"/>
    <w:rsid w:val="005C1255"/>
    <w:rsid w:val="005D58D7"/>
    <w:rsid w:val="005D6C4F"/>
    <w:rsid w:val="005E08D9"/>
    <w:rsid w:val="005E7C67"/>
    <w:rsid w:val="005F215E"/>
    <w:rsid w:val="00605507"/>
    <w:rsid w:val="00610C80"/>
    <w:rsid w:val="0061222A"/>
    <w:rsid w:val="00634CE8"/>
    <w:rsid w:val="006376B7"/>
    <w:rsid w:val="0064408A"/>
    <w:rsid w:val="00653DEA"/>
    <w:rsid w:val="00657CF9"/>
    <w:rsid w:val="00662236"/>
    <w:rsid w:val="00675E09"/>
    <w:rsid w:val="0068147F"/>
    <w:rsid w:val="00683F4A"/>
    <w:rsid w:val="00697857"/>
    <w:rsid w:val="006A4077"/>
    <w:rsid w:val="006A7F76"/>
    <w:rsid w:val="006C1FB0"/>
    <w:rsid w:val="006C5F77"/>
    <w:rsid w:val="006E0126"/>
    <w:rsid w:val="006F05A6"/>
    <w:rsid w:val="006F423E"/>
    <w:rsid w:val="00702A2D"/>
    <w:rsid w:val="007040B2"/>
    <w:rsid w:val="00706579"/>
    <w:rsid w:val="0072125F"/>
    <w:rsid w:val="00751283"/>
    <w:rsid w:val="00754965"/>
    <w:rsid w:val="007556E4"/>
    <w:rsid w:val="00765CF0"/>
    <w:rsid w:val="00773A85"/>
    <w:rsid w:val="007772EB"/>
    <w:rsid w:val="0077753A"/>
    <w:rsid w:val="007938EB"/>
    <w:rsid w:val="007952AA"/>
    <w:rsid w:val="007B1D16"/>
    <w:rsid w:val="007D4224"/>
    <w:rsid w:val="007E6372"/>
    <w:rsid w:val="007E7B77"/>
    <w:rsid w:val="007F0AC7"/>
    <w:rsid w:val="007F3B13"/>
    <w:rsid w:val="00807341"/>
    <w:rsid w:val="008105A6"/>
    <w:rsid w:val="008108B1"/>
    <w:rsid w:val="00815314"/>
    <w:rsid w:val="00817395"/>
    <w:rsid w:val="008210EA"/>
    <w:rsid w:val="008249B3"/>
    <w:rsid w:val="008343BD"/>
    <w:rsid w:val="00866A61"/>
    <w:rsid w:val="008961DD"/>
    <w:rsid w:val="008967CE"/>
    <w:rsid w:val="008A7BDB"/>
    <w:rsid w:val="008B1351"/>
    <w:rsid w:val="008C3E6E"/>
    <w:rsid w:val="008D1297"/>
    <w:rsid w:val="008D52BB"/>
    <w:rsid w:val="008E190A"/>
    <w:rsid w:val="008E4398"/>
    <w:rsid w:val="008E5E95"/>
    <w:rsid w:val="008E76B6"/>
    <w:rsid w:val="008F372E"/>
    <w:rsid w:val="008F5FD1"/>
    <w:rsid w:val="009037FD"/>
    <w:rsid w:val="00911B25"/>
    <w:rsid w:val="0091790E"/>
    <w:rsid w:val="00925911"/>
    <w:rsid w:val="00927CA7"/>
    <w:rsid w:val="0094045E"/>
    <w:rsid w:val="009432DA"/>
    <w:rsid w:val="00962D2D"/>
    <w:rsid w:val="00962E42"/>
    <w:rsid w:val="00965D6F"/>
    <w:rsid w:val="00970F49"/>
    <w:rsid w:val="00977167"/>
    <w:rsid w:val="00977195"/>
    <w:rsid w:val="00991C4D"/>
    <w:rsid w:val="00991DD4"/>
    <w:rsid w:val="009C0BAD"/>
    <w:rsid w:val="009C33A3"/>
    <w:rsid w:val="009F599F"/>
    <w:rsid w:val="00A020CF"/>
    <w:rsid w:val="00A22E8A"/>
    <w:rsid w:val="00A22FDD"/>
    <w:rsid w:val="00A27C03"/>
    <w:rsid w:val="00A40608"/>
    <w:rsid w:val="00A40995"/>
    <w:rsid w:val="00A46988"/>
    <w:rsid w:val="00A51FA7"/>
    <w:rsid w:val="00A524D4"/>
    <w:rsid w:val="00A648C4"/>
    <w:rsid w:val="00A6684C"/>
    <w:rsid w:val="00A67C5D"/>
    <w:rsid w:val="00A811CA"/>
    <w:rsid w:val="00A81D75"/>
    <w:rsid w:val="00A83E8C"/>
    <w:rsid w:val="00A9568E"/>
    <w:rsid w:val="00AA34C5"/>
    <w:rsid w:val="00AA48A2"/>
    <w:rsid w:val="00AA4B32"/>
    <w:rsid w:val="00AB027E"/>
    <w:rsid w:val="00AB1D4A"/>
    <w:rsid w:val="00AB7C99"/>
    <w:rsid w:val="00AC2C32"/>
    <w:rsid w:val="00AC4351"/>
    <w:rsid w:val="00AD2717"/>
    <w:rsid w:val="00AD7719"/>
    <w:rsid w:val="00AE3403"/>
    <w:rsid w:val="00AE6FBF"/>
    <w:rsid w:val="00AF2869"/>
    <w:rsid w:val="00AF491B"/>
    <w:rsid w:val="00B13917"/>
    <w:rsid w:val="00B16835"/>
    <w:rsid w:val="00B2735F"/>
    <w:rsid w:val="00B3058C"/>
    <w:rsid w:val="00B37194"/>
    <w:rsid w:val="00B6414E"/>
    <w:rsid w:val="00B67439"/>
    <w:rsid w:val="00B70E3A"/>
    <w:rsid w:val="00B73426"/>
    <w:rsid w:val="00B76368"/>
    <w:rsid w:val="00B777A7"/>
    <w:rsid w:val="00B77FAD"/>
    <w:rsid w:val="00B93AAD"/>
    <w:rsid w:val="00B94543"/>
    <w:rsid w:val="00B95600"/>
    <w:rsid w:val="00BC5BBE"/>
    <w:rsid w:val="00BD05E5"/>
    <w:rsid w:val="00BD12F7"/>
    <w:rsid w:val="00BD1948"/>
    <w:rsid w:val="00BE173C"/>
    <w:rsid w:val="00BF0467"/>
    <w:rsid w:val="00BF290F"/>
    <w:rsid w:val="00BF4029"/>
    <w:rsid w:val="00BF655B"/>
    <w:rsid w:val="00BF67FC"/>
    <w:rsid w:val="00C14783"/>
    <w:rsid w:val="00C149BB"/>
    <w:rsid w:val="00C25E2E"/>
    <w:rsid w:val="00C30E3F"/>
    <w:rsid w:val="00C34BBF"/>
    <w:rsid w:val="00C45EBE"/>
    <w:rsid w:val="00C60C1F"/>
    <w:rsid w:val="00C61A7B"/>
    <w:rsid w:val="00C709BE"/>
    <w:rsid w:val="00C77D41"/>
    <w:rsid w:val="00C81F31"/>
    <w:rsid w:val="00C8529C"/>
    <w:rsid w:val="00CB3A11"/>
    <w:rsid w:val="00CB4BDA"/>
    <w:rsid w:val="00CB5F21"/>
    <w:rsid w:val="00CB6AAF"/>
    <w:rsid w:val="00CC053F"/>
    <w:rsid w:val="00CC6545"/>
    <w:rsid w:val="00CD0F0D"/>
    <w:rsid w:val="00CD34B0"/>
    <w:rsid w:val="00CE3EDF"/>
    <w:rsid w:val="00CF4AB1"/>
    <w:rsid w:val="00CF57EF"/>
    <w:rsid w:val="00D10FF3"/>
    <w:rsid w:val="00D37E79"/>
    <w:rsid w:val="00D40017"/>
    <w:rsid w:val="00D42620"/>
    <w:rsid w:val="00D520C6"/>
    <w:rsid w:val="00D61098"/>
    <w:rsid w:val="00D61406"/>
    <w:rsid w:val="00D65170"/>
    <w:rsid w:val="00D6518E"/>
    <w:rsid w:val="00D740CD"/>
    <w:rsid w:val="00D77FF5"/>
    <w:rsid w:val="00D8078E"/>
    <w:rsid w:val="00D809DD"/>
    <w:rsid w:val="00D95AFD"/>
    <w:rsid w:val="00D97141"/>
    <w:rsid w:val="00DA5606"/>
    <w:rsid w:val="00DA7046"/>
    <w:rsid w:val="00DB0AB8"/>
    <w:rsid w:val="00DB6B2E"/>
    <w:rsid w:val="00DB7CB9"/>
    <w:rsid w:val="00DC16D7"/>
    <w:rsid w:val="00DC2C2E"/>
    <w:rsid w:val="00DC4DBD"/>
    <w:rsid w:val="00DD37AD"/>
    <w:rsid w:val="00DE078E"/>
    <w:rsid w:val="00DF4363"/>
    <w:rsid w:val="00DF4713"/>
    <w:rsid w:val="00E06C95"/>
    <w:rsid w:val="00E07EC4"/>
    <w:rsid w:val="00E16BF9"/>
    <w:rsid w:val="00E27FDD"/>
    <w:rsid w:val="00E30B74"/>
    <w:rsid w:val="00E325B5"/>
    <w:rsid w:val="00E32E9F"/>
    <w:rsid w:val="00E35350"/>
    <w:rsid w:val="00E36484"/>
    <w:rsid w:val="00E4414C"/>
    <w:rsid w:val="00E654CE"/>
    <w:rsid w:val="00E665C1"/>
    <w:rsid w:val="00E74E1E"/>
    <w:rsid w:val="00E85746"/>
    <w:rsid w:val="00E862F6"/>
    <w:rsid w:val="00E9361F"/>
    <w:rsid w:val="00E93FCE"/>
    <w:rsid w:val="00EB07CF"/>
    <w:rsid w:val="00EB62E2"/>
    <w:rsid w:val="00EB7763"/>
    <w:rsid w:val="00EC1DCF"/>
    <w:rsid w:val="00EC43E2"/>
    <w:rsid w:val="00EC502B"/>
    <w:rsid w:val="00ED29EE"/>
    <w:rsid w:val="00ED4C0F"/>
    <w:rsid w:val="00ED671C"/>
    <w:rsid w:val="00EE206C"/>
    <w:rsid w:val="00EE455F"/>
    <w:rsid w:val="00EF0740"/>
    <w:rsid w:val="00F00AD0"/>
    <w:rsid w:val="00F06588"/>
    <w:rsid w:val="00F22EDD"/>
    <w:rsid w:val="00F3365E"/>
    <w:rsid w:val="00F36276"/>
    <w:rsid w:val="00F5193F"/>
    <w:rsid w:val="00F5760B"/>
    <w:rsid w:val="00F606D3"/>
    <w:rsid w:val="00F6384D"/>
    <w:rsid w:val="00F65B14"/>
    <w:rsid w:val="00F710A4"/>
    <w:rsid w:val="00F736C4"/>
    <w:rsid w:val="00F7408C"/>
    <w:rsid w:val="00F9288B"/>
    <w:rsid w:val="00FA23F1"/>
    <w:rsid w:val="00FB433B"/>
    <w:rsid w:val="00FC6EB8"/>
    <w:rsid w:val="00FD1DA6"/>
    <w:rsid w:val="00FD379B"/>
    <w:rsid w:val="00FE3993"/>
    <w:rsid w:val="00FF75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2DA28"/>
  <w15:chartTrackingRefBased/>
  <w15:docId w15:val="{F9857C88-252A-4E0D-852C-4B2D2518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37FD"/>
  </w:style>
  <w:style w:type="paragraph" w:styleId="Nagwek1">
    <w:name w:val="heading 1"/>
    <w:basedOn w:val="Normalny"/>
    <w:next w:val="Normalny"/>
    <w:link w:val="Nagwek1Znak"/>
    <w:uiPriority w:val="9"/>
    <w:qFormat/>
    <w:rsid w:val="00032D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qFormat/>
    <w:rsid w:val="00B3058C"/>
    <w:pPr>
      <w:keepNext/>
      <w:tabs>
        <w:tab w:val="num" w:pos="0"/>
      </w:tabs>
      <w:suppressAutoHyphens/>
      <w:spacing w:before="240" w:after="60" w:line="276" w:lineRule="auto"/>
      <w:ind w:left="576" w:hanging="576"/>
      <w:outlineLvl w:val="1"/>
    </w:pPr>
    <w:rPr>
      <w:rFonts w:ascii="Cambria" w:eastAsia="Times New Roman" w:hAnsi="Cambria" w:cs="Cambria"/>
      <w:b/>
      <w:bCs/>
      <w:i/>
      <w:iCs/>
      <w:sz w:val="28"/>
      <w:szCs w:val="28"/>
      <w:lang w:val="x-none" w:eastAsia="ar-SA"/>
    </w:rPr>
  </w:style>
  <w:style w:type="paragraph" w:styleId="Nagwek3">
    <w:name w:val="heading 3"/>
    <w:basedOn w:val="Normalny"/>
    <w:next w:val="Normalny"/>
    <w:link w:val="Nagwek3Znak"/>
    <w:uiPriority w:val="9"/>
    <w:qFormat/>
    <w:rsid w:val="00B3058C"/>
    <w:pPr>
      <w:keepNext/>
      <w:widowControl w:val="0"/>
      <w:tabs>
        <w:tab w:val="num" w:pos="0"/>
      </w:tabs>
      <w:suppressAutoHyphens/>
      <w:autoSpaceDE w:val="0"/>
      <w:spacing w:after="0" w:line="240" w:lineRule="auto"/>
      <w:ind w:left="720" w:hanging="720"/>
      <w:jc w:val="center"/>
      <w:outlineLvl w:val="2"/>
    </w:pPr>
    <w:rPr>
      <w:rFonts w:ascii="Times New Roman" w:eastAsia="Times New Roman" w:hAnsi="Times New Roman" w:cs="Times New Roman"/>
      <w:b/>
      <w:bCs/>
      <w:sz w:val="20"/>
      <w:szCs w:val="24"/>
      <w:lang w:eastAsia="ar-SA"/>
    </w:rPr>
  </w:style>
  <w:style w:type="paragraph" w:styleId="Nagwek4">
    <w:name w:val="heading 4"/>
    <w:basedOn w:val="Normalny"/>
    <w:next w:val="Normalny"/>
    <w:link w:val="Nagwek4Znak"/>
    <w:uiPriority w:val="9"/>
    <w:qFormat/>
    <w:rsid w:val="00B3058C"/>
    <w:pPr>
      <w:keepNext/>
      <w:tabs>
        <w:tab w:val="num" w:pos="0"/>
      </w:tabs>
      <w:suppressAutoHyphens/>
      <w:spacing w:before="240" w:after="0" w:line="240" w:lineRule="auto"/>
      <w:ind w:left="864" w:hanging="864"/>
      <w:jc w:val="center"/>
      <w:outlineLvl w:val="3"/>
    </w:pPr>
    <w:rPr>
      <w:rFonts w:ascii="Times New Roman" w:eastAsia="Times New Roman" w:hAnsi="Times New Roman" w:cs="Times New Roman"/>
      <w:b/>
      <w:sz w:val="40"/>
      <w:szCs w:val="24"/>
      <w:lang w:eastAsia="ar-SA"/>
    </w:rPr>
  </w:style>
  <w:style w:type="paragraph" w:styleId="Nagwek5">
    <w:name w:val="heading 5"/>
    <w:basedOn w:val="Normalny"/>
    <w:next w:val="Normalny"/>
    <w:link w:val="Nagwek5Znak"/>
    <w:qFormat/>
    <w:rsid w:val="00B3058C"/>
    <w:pPr>
      <w:tabs>
        <w:tab w:val="num" w:pos="0"/>
      </w:tabs>
      <w:suppressAutoHyphens/>
      <w:spacing w:before="240" w:after="60" w:line="276" w:lineRule="auto"/>
      <w:ind w:left="1008" w:hanging="1008"/>
      <w:outlineLvl w:val="4"/>
    </w:pPr>
    <w:rPr>
      <w:rFonts w:ascii="Calibri" w:eastAsia="Times New Roman" w:hAnsi="Calibri" w:cs="Times New Roman"/>
      <w:b/>
      <w:bCs/>
      <w:i/>
      <w:iCs/>
      <w:sz w:val="26"/>
      <w:szCs w:val="26"/>
      <w:lang w:eastAsia="ar-SA"/>
    </w:rPr>
  </w:style>
  <w:style w:type="paragraph" w:styleId="Nagwek9">
    <w:name w:val="heading 9"/>
    <w:basedOn w:val="Normalny"/>
    <w:next w:val="Normalny"/>
    <w:link w:val="Nagwek9Znak"/>
    <w:qFormat/>
    <w:rsid w:val="00B3058C"/>
    <w:pPr>
      <w:keepNext/>
      <w:widowControl w:val="0"/>
      <w:tabs>
        <w:tab w:val="num" w:pos="0"/>
      </w:tabs>
      <w:suppressAutoHyphens/>
      <w:autoSpaceDE w:val="0"/>
      <w:spacing w:after="0" w:line="240" w:lineRule="auto"/>
      <w:ind w:left="1584" w:hanging="1584"/>
      <w:jc w:val="center"/>
      <w:outlineLvl w:val="8"/>
    </w:pPr>
    <w:rPr>
      <w:rFonts w:ascii="Times New Roman" w:eastAsia="Times New Roman" w:hAnsi="Times New Roman" w:cs="Times New Roman"/>
      <w:b/>
      <w:sz w:val="36"/>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34B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4BBF"/>
  </w:style>
  <w:style w:type="paragraph" w:styleId="Stopka">
    <w:name w:val="footer"/>
    <w:basedOn w:val="Normalny"/>
    <w:link w:val="StopkaZnak"/>
    <w:uiPriority w:val="99"/>
    <w:unhideWhenUsed/>
    <w:rsid w:val="00C34B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4BBF"/>
  </w:style>
  <w:style w:type="character" w:customStyle="1" w:styleId="Nagwek1Znak">
    <w:name w:val="Nagłówek 1 Znak"/>
    <w:basedOn w:val="Domylnaczcionkaakapitu"/>
    <w:link w:val="Nagwek1"/>
    <w:rsid w:val="00032DAF"/>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032DAF"/>
    <w:pPr>
      <w:outlineLvl w:val="9"/>
    </w:pPr>
    <w:rPr>
      <w:lang w:eastAsia="pl-PL"/>
    </w:rPr>
  </w:style>
  <w:style w:type="paragraph" w:customStyle="1" w:styleId="artartustawynprozporzdzenia">
    <w:name w:val="artartustawynprozporzdzenia"/>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pogrubienie">
    <w:name w:val="ppogrubienie"/>
    <w:basedOn w:val="Domylnaczcionkaakapitu"/>
    <w:rsid w:val="00A811CA"/>
  </w:style>
  <w:style w:type="paragraph" w:customStyle="1" w:styleId="pktpunkt">
    <w:name w:val="pktpunkt"/>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gindeksgrny">
    <w:name w:val="igindeksgrny"/>
    <w:basedOn w:val="Domylnaczcionkaakapitu"/>
    <w:rsid w:val="00A811CA"/>
  </w:style>
  <w:style w:type="paragraph" w:customStyle="1" w:styleId="czwsppktczwsplnapunktw">
    <w:name w:val="czwsppktczwsplnapunktw"/>
    <w:basedOn w:val="Normalny"/>
    <w:rsid w:val="00A811C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3058C"/>
    <w:rPr>
      <w:rFonts w:ascii="Cambria" w:eastAsia="Times New Roman" w:hAnsi="Cambria" w:cs="Cambria"/>
      <w:b/>
      <w:bCs/>
      <w:i/>
      <w:iCs/>
      <w:sz w:val="28"/>
      <w:szCs w:val="28"/>
      <w:lang w:val="x-none" w:eastAsia="ar-SA"/>
    </w:rPr>
  </w:style>
  <w:style w:type="character" w:customStyle="1" w:styleId="Nagwek3Znak">
    <w:name w:val="Nagłówek 3 Znak"/>
    <w:basedOn w:val="Domylnaczcionkaakapitu"/>
    <w:link w:val="Nagwek3"/>
    <w:uiPriority w:val="9"/>
    <w:rsid w:val="00B3058C"/>
    <w:rPr>
      <w:rFonts w:ascii="Times New Roman" w:eastAsia="Times New Roman" w:hAnsi="Times New Roman" w:cs="Times New Roman"/>
      <w:b/>
      <w:bCs/>
      <w:sz w:val="20"/>
      <w:szCs w:val="24"/>
      <w:lang w:eastAsia="ar-SA"/>
    </w:rPr>
  </w:style>
  <w:style w:type="character" w:customStyle="1" w:styleId="Nagwek4Znak">
    <w:name w:val="Nagłówek 4 Znak"/>
    <w:basedOn w:val="Domylnaczcionkaakapitu"/>
    <w:link w:val="Nagwek4"/>
    <w:uiPriority w:val="9"/>
    <w:rsid w:val="00B3058C"/>
    <w:rPr>
      <w:rFonts w:ascii="Times New Roman" w:eastAsia="Times New Roman" w:hAnsi="Times New Roman" w:cs="Times New Roman"/>
      <w:b/>
      <w:sz w:val="40"/>
      <w:szCs w:val="24"/>
      <w:lang w:eastAsia="ar-SA"/>
    </w:rPr>
  </w:style>
  <w:style w:type="character" w:customStyle="1" w:styleId="Nagwek5Znak">
    <w:name w:val="Nagłówek 5 Znak"/>
    <w:basedOn w:val="Domylnaczcionkaakapitu"/>
    <w:link w:val="Nagwek5"/>
    <w:rsid w:val="00B3058C"/>
    <w:rPr>
      <w:rFonts w:ascii="Calibri" w:eastAsia="Times New Roman" w:hAnsi="Calibri" w:cs="Times New Roman"/>
      <w:b/>
      <w:bCs/>
      <w:i/>
      <w:iCs/>
      <w:sz w:val="26"/>
      <w:szCs w:val="26"/>
      <w:lang w:eastAsia="ar-SA"/>
    </w:rPr>
  </w:style>
  <w:style w:type="character" w:customStyle="1" w:styleId="Nagwek9Znak">
    <w:name w:val="Nagłówek 9 Znak"/>
    <w:basedOn w:val="Domylnaczcionkaakapitu"/>
    <w:link w:val="Nagwek9"/>
    <w:rsid w:val="00B3058C"/>
    <w:rPr>
      <w:rFonts w:ascii="Times New Roman" w:eastAsia="Times New Roman" w:hAnsi="Times New Roman" w:cs="Times New Roman"/>
      <w:b/>
      <w:sz w:val="36"/>
      <w:szCs w:val="24"/>
      <w:lang w:eastAsia="ar-SA"/>
    </w:rPr>
  </w:style>
  <w:style w:type="character" w:customStyle="1" w:styleId="WW8Num1z0">
    <w:name w:val="WW8Num1z0"/>
    <w:rsid w:val="00B3058C"/>
    <w:rPr>
      <w:rFonts w:ascii="Symbol" w:hAnsi="Symbol" w:cs="Symbol" w:hint="default"/>
    </w:rPr>
  </w:style>
  <w:style w:type="character" w:customStyle="1" w:styleId="WW8Num1z1">
    <w:name w:val="WW8Num1z1"/>
    <w:rsid w:val="00B3058C"/>
  </w:style>
  <w:style w:type="character" w:customStyle="1" w:styleId="WW8Num1z2">
    <w:name w:val="WW8Num1z2"/>
    <w:rsid w:val="00B3058C"/>
  </w:style>
  <w:style w:type="character" w:customStyle="1" w:styleId="WW8Num1z3">
    <w:name w:val="WW8Num1z3"/>
    <w:rsid w:val="00B3058C"/>
  </w:style>
  <w:style w:type="character" w:customStyle="1" w:styleId="WW8Num1z4">
    <w:name w:val="WW8Num1z4"/>
    <w:rsid w:val="00B3058C"/>
  </w:style>
  <w:style w:type="character" w:customStyle="1" w:styleId="WW8Num1z5">
    <w:name w:val="WW8Num1z5"/>
    <w:rsid w:val="00B3058C"/>
  </w:style>
  <w:style w:type="character" w:customStyle="1" w:styleId="WW8Num1z6">
    <w:name w:val="WW8Num1z6"/>
    <w:rsid w:val="00B3058C"/>
  </w:style>
  <w:style w:type="character" w:customStyle="1" w:styleId="WW8Num1z7">
    <w:name w:val="WW8Num1z7"/>
    <w:rsid w:val="00B3058C"/>
  </w:style>
  <w:style w:type="character" w:customStyle="1" w:styleId="WW8Num1z8">
    <w:name w:val="WW8Num1z8"/>
    <w:rsid w:val="00B3058C"/>
  </w:style>
  <w:style w:type="character" w:customStyle="1" w:styleId="WW8Num2z0">
    <w:name w:val="WW8Num2z0"/>
    <w:rsid w:val="00B3058C"/>
    <w:rPr>
      <w:rFonts w:cs="Times New Roman"/>
    </w:rPr>
  </w:style>
  <w:style w:type="character" w:customStyle="1" w:styleId="WW8Num3z0">
    <w:name w:val="WW8Num3z0"/>
    <w:rsid w:val="00B3058C"/>
    <w:rPr>
      <w:rFonts w:ascii="Times New Roman" w:hAnsi="Times New Roman" w:cs="Times New Roman"/>
      <w:b/>
      <w:color w:val="000000"/>
      <w:szCs w:val="24"/>
      <w:shd w:val="clear" w:color="auto" w:fill="FFFF00"/>
    </w:rPr>
  </w:style>
  <w:style w:type="character" w:customStyle="1" w:styleId="WW8Num4z0">
    <w:name w:val="WW8Num4z0"/>
    <w:rsid w:val="00B3058C"/>
    <w:rPr>
      <w:rFonts w:ascii="Symbol" w:hAnsi="Symbol" w:cs="Symbol" w:hint="default"/>
      <w:sz w:val="20"/>
    </w:rPr>
  </w:style>
  <w:style w:type="character" w:customStyle="1" w:styleId="WW8Num4z1">
    <w:name w:val="WW8Num4z1"/>
    <w:rsid w:val="00B3058C"/>
    <w:rPr>
      <w:rFonts w:ascii="Courier New" w:hAnsi="Courier New" w:cs="Courier New" w:hint="default"/>
      <w:sz w:val="20"/>
    </w:rPr>
  </w:style>
  <w:style w:type="character" w:customStyle="1" w:styleId="WW8Num5z0">
    <w:name w:val="WW8Num5z0"/>
    <w:rsid w:val="00B3058C"/>
    <w:rPr>
      <w:rFonts w:ascii="Times New Roman" w:eastAsia="Times New Roman" w:hAnsi="Times New Roman" w:cs="Times New Roman"/>
      <w:strike w:val="0"/>
      <w:dstrike w:val="0"/>
      <w:szCs w:val="24"/>
    </w:rPr>
  </w:style>
  <w:style w:type="character" w:customStyle="1" w:styleId="WW8Num6z0">
    <w:name w:val="WW8Num6z0"/>
    <w:rsid w:val="00B3058C"/>
    <w:rPr>
      <w:rFonts w:hint="default"/>
    </w:rPr>
  </w:style>
  <w:style w:type="character" w:customStyle="1" w:styleId="WW8Num3z1">
    <w:name w:val="WW8Num3z1"/>
    <w:rsid w:val="00B3058C"/>
  </w:style>
  <w:style w:type="character" w:customStyle="1" w:styleId="WW8Num3z2">
    <w:name w:val="WW8Num3z2"/>
    <w:rsid w:val="00B3058C"/>
  </w:style>
  <w:style w:type="character" w:customStyle="1" w:styleId="WW8Num3z3">
    <w:name w:val="WW8Num3z3"/>
    <w:rsid w:val="00B3058C"/>
  </w:style>
  <w:style w:type="character" w:customStyle="1" w:styleId="WW8Num3z4">
    <w:name w:val="WW8Num3z4"/>
    <w:rsid w:val="00B3058C"/>
  </w:style>
  <w:style w:type="character" w:customStyle="1" w:styleId="WW8Num3z5">
    <w:name w:val="WW8Num3z5"/>
    <w:rsid w:val="00B3058C"/>
  </w:style>
  <w:style w:type="character" w:customStyle="1" w:styleId="WW8Num3z6">
    <w:name w:val="WW8Num3z6"/>
    <w:rsid w:val="00B3058C"/>
  </w:style>
  <w:style w:type="character" w:customStyle="1" w:styleId="WW8Num3z7">
    <w:name w:val="WW8Num3z7"/>
    <w:rsid w:val="00B3058C"/>
  </w:style>
  <w:style w:type="character" w:customStyle="1" w:styleId="WW8Num3z8">
    <w:name w:val="WW8Num3z8"/>
    <w:rsid w:val="00B3058C"/>
  </w:style>
  <w:style w:type="character" w:customStyle="1" w:styleId="WW8Num4z2">
    <w:name w:val="WW8Num4z2"/>
    <w:rsid w:val="00B3058C"/>
    <w:rPr>
      <w:rFonts w:ascii="Wingdings" w:hAnsi="Wingdings" w:cs="Wingdings" w:hint="default"/>
      <w:sz w:val="20"/>
    </w:rPr>
  </w:style>
  <w:style w:type="character" w:customStyle="1" w:styleId="WW8Num5z1">
    <w:name w:val="WW8Num5z1"/>
    <w:rsid w:val="00B3058C"/>
  </w:style>
  <w:style w:type="character" w:customStyle="1" w:styleId="WW8Num5z2">
    <w:name w:val="WW8Num5z2"/>
    <w:rsid w:val="00B3058C"/>
  </w:style>
  <w:style w:type="character" w:customStyle="1" w:styleId="WW8Num5z3">
    <w:name w:val="WW8Num5z3"/>
    <w:rsid w:val="00B3058C"/>
  </w:style>
  <w:style w:type="character" w:customStyle="1" w:styleId="WW8Num5z4">
    <w:name w:val="WW8Num5z4"/>
    <w:rsid w:val="00B3058C"/>
  </w:style>
  <w:style w:type="character" w:customStyle="1" w:styleId="WW8Num5z5">
    <w:name w:val="WW8Num5z5"/>
    <w:rsid w:val="00B3058C"/>
  </w:style>
  <w:style w:type="character" w:customStyle="1" w:styleId="WW8Num5z6">
    <w:name w:val="WW8Num5z6"/>
    <w:rsid w:val="00B3058C"/>
  </w:style>
  <w:style w:type="character" w:customStyle="1" w:styleId="WW8Num5z7">
    <w:name w:val="WW8Num5z7"/>
    <w:rsid w:val="00B3058C"/>
  </w:style>
  <w:style w:type="character" w:customStyle="1" w:styleId="WW8Num5z8">
    <w:name w:val="WW8Num5z8"/>
    <w:rsid w:val="00B3058C"/>
  </w:style>
  <w:style w:type="character" w:customStyle="1" w:styleId="WW8Num7z0">
    <w:name w:val="WW8Num7z0"/>
    <w:rsid w:val="00B3058C"/>
    <w:rPr>
      <w:rFonts w:hint="default"/>
    </w:rPr>
  </w:style>
  <w:style w:type="character" w:customStyle="1" w:styleId="WW8Num7z1">
    <w:name w:val="WW8Num7z1"/>
    <w:rsid w:val="00B3058C"/>
    <w:rPr>
      <w:rFonts w:hint="default"/>
      <w:strike w:val="0"/>
      <w:dstrike w:val="0"/>
    </w:rPr>
  </w:style>
  <w:style w:type="character" w:customStyle="1" w:styleId="WW8Num8z0">
    <w:name w:val="WW8Num8z0"/>
    <w:rsid w:val="00B3058C"/>
    <w:rPr>
      <w:rFonts w:hint="default"/>
    </w:rPr>
  </w:style>
  <w:style w:type="character" w:customStyle="1" w:styleId="WW8Num8z1">
    <w:name w:val="WW8Num8z1"/>
    <w:rsid w:val="00B3058C"/>
  </w:style>
  <w:style w:type="character" w:customStyle="1" w:styleId="WW8Num8z2">
    <w:name w:val="WW8Num8z2"/>
    <w:rsid w:val="00B3058C"/>
  </w:style>
  <w:style w:type="character" w:customStyle="1" w:styleId="WW8Num8z3">
    <w:name w:val="WW8Num8z3"/>
    <w:rsid w:val="00B3058C"/>
  </w:style>
  <w:style w:type="character" w:customStyle="1" w:styleId="WW8Num8z4">
    <w:name w:val="WW8Num8z4"/>
    <w:rsid w:val="00B3058C"/>
  </w:style>
  <w:style w:type="character" w:customStyle="1" w:styleId="WW8Num8z5">
    <w:name w:val="WW8Num8z5"/>
    <w:rsid w:val="00B3058C"/>
  </w:style>
  <w:style w:type="character" w:customStyle="1" w:styleId="WW8Num8z6">
    <w:name w:val="WW8Num8z6"/>
    <w:rsid w:val="00B3058C"/>
  </w:style>
  <w:style w:type="character" w:customStyle="1" w:styleId="WW8Num8z7">
    <w:name w:val="WW8Num8z7"/>
    <w:rsid w:val="00B3058C"/>
  </w:style>
  <w:style w:type="character" w:customStyle="1" w:styleId="WW8Num8z8">
    <w:name w:val="WW8Num8z8"/>
    <w:rsid w:val="00B3058C"/>
  </w:style>
  <w:style w:type="character" w:customStyle="1" w:styleId="WW8Num9z0">
    <w:name w:val="WW8Num9z0"/>
    <w:rsid w:val="00B3058C"/>
    <w:rPr>
      <w:rFonts w:ascii="Times New Roman" w:hAnsi="Times New Roman" w:cs="Times New Roman" w:hint="default"/>
    </w:rPr>
  </w:style>
  <w:style w:type="character" w:customStyle="1" w:styleId="WW8Num10z0">
    <w:name w:val="WW8Num10z0"/>
    <w:rsid w:val="00B3058C"/>
  </w:style>
  <w:style w:type="character" w:customStyle="1" w:styleId="WW8Num11z0">
    <w:name w:val="WW8Num11z0"/>
    <w:rsid w:val="00B3058C"/>
  </w:style>
  <w:style w:type="character" w:customStyle="1" w:styleId="WW8Num11z1">
    <w:name w:val="WW8Num11z1"/>
    <w:rsid w:val="00B3058C"/>
    <w:rPr>
      <w:rFonts w:hint="default"/>
    </w:rPr>
  </w:style>
  <w:style w:type="character" w:customStyle="1" w:styleId="WW8Num12z0">
    <w:name w:val="WW8Num12z0"/>
    <w:rsid w:val="00B3058C"/>
  </w:style>
  <w:style w:type="character" w:customStyle="1" w:styleId="WW8Num12z1">
    <w:name w:val="WW8Num12z1"/>
    <w:rsid w:val="00B3058C"/>
    <w:rPr>
      <w:rFonts w:hint="default"/>
    </w:rPr>
  </w:style>
  <w:style w:type="character" w:customStyle="1" w:styleId="WW8Num13z0">
    <w:name w:val="WW8Num13z0"/>
    <w:rsid w:val="00B3058C"/>
    <w:rPr>
      <w:rFonts w:hint="default"/>
    </w:rPr>
  </w:style>
  <w:style w:type="character" w:customStyle="1" w:styleId="WW8Num13z1">
    <w:name w:val="WW8Num13z1"/>
    <w:rsid w:val="00B3058C"/>
  </w:style>
  <w:style w:type="character" w:customStyle="1" w:styleId="WW8Num13z2">
    <w:name w:val="WW8Num13z2"/>
    <w:rsid w:val="00B3058C"/>
  </w:style>
  <w:style w:type="character" w:customStyle="1" w:styleId="WW8Num13z3">
    <w:name w:val="WW8Num13z3"/>
    <w:rsid w:val="00B3058C"/>
  </w:style>
  <w:style w:type="character" w:customStyle="1" w:styleId="WW8Num13z4">
    <w:name w:val="WW8Num13z4"/>
    <w:rsid w:val="00B3058C"/>
  </w:style>
  <w:style w:type="character" w:customStyle="1" w:styleId="WW8Num13z5">
    <w:name w:val="WW8Num13z5"/>
    <w:rsid w:val="00B3058C"/>
  </w:style>
  <w:style w:type="character" w:customStyle="1" w:styleId="WW8Num13z6">
    <w:name w:val="WW8Num13z6"/>
    <w:rsid w:val="00B3058C"/>
  </w:style>
  <w:style w:type="character" w:customStyle="1" w:styleId="WW8Num13z7">
    <w:name w:val="WW8Num13z7"/>
    <w:rsid w:val="00B3058C"/>
  </w:style>
  <w:style w:type="character" w:customStyle="1" w:styleId="WW8Num13z8">
    <w:name w:val="WW8Num13z8"/>
    <w:rsid w:val="00B3058C"/>
  </w:style>
  <w:style w:type="character" w:customStyle="1" w:styleId="WW8Num14z0">
    <w:name w:val="WW8Num14z0"/>
    <w:rsid w:val="00B3058C"/>
    <w:rPr>
      <w:rFonts w:hint="default"/>
    </w:rPr>
  </w:style>
  <w:style w:type="character" w:customStyle="1" w:styleId="WW8Num14z1">
    <w:name w:val="WW8Num14z1"/>
    <w:rsid w:val="00B3058C"/>
  </w:style>
  <w:style w:type="character" w:customStyle="1" w:styleId="WW8Num14z2">
    <w:name w:val="WW8Num14z2"/>
    <w:rsid w:val="00B3058C"/>
  </w:style>
  <w:style w:type="character" w:customStyle="1" w:styleId="WW8Num14z3">
    <w:name w:val="WW8Num14z3"/>
    <w:rsid w:val="00B3058C"/>
  </w:style>
  <w:style w:type="character" w:customStyle="1" w:styleId="WW8Num14z4">
    <w:name w:val="WW8Num14z4"/>
    <w:rsid w:val="00B3058C"/>
  </w:style>
  <w:style w:type="character" w:customStyle="1" w:styleId="WW8Num14z5">
    <w:name w:val="WW8Num14z5"/>
    <w:rsid w:val="00B3058C"/>
  </w:style>
  <w:style w:type="character" w:customStyle="1" w:styleId="WW8Num14z6">
    <w:name w:val="WW8Num14z6"/>
    <w:rsid w:val="00B3058C"/>
  </w:style>
  <w:style w:type="character" w:customStyle="1" w:styleId="WW8Num14z7">
    <w:name w:val="WW8Num14z7"/>
    <w:rsid w:val="00B3058C"/>
  </w:style>
  <w:style w:type="character" w:customStyle="1" w:styleId="WW8Num14z8">
    <w:name w:val="WW8Num14z8"/>
    <w:rsid w:val="00B3058C"/>
  </w:style>
  <w:style w:type="character" w:customStyle="1" w:styleId="WW8Num15z0">
    <w:name w:val="WW8Num15z0"/>
    <w:rsid w:val="00B3058C"/>
    <w:rPr>
      <w:rFonts w:ascii="Symbol" w:hAnsi="Symbol" w:cs="Symbol" w:hint="default"/>
      <w:sz w:val="24"/>
      <w:szCs w:val="24"/>
      <w:shd w:val="clear" w:color="auto" w:fill="FF0000"/>
    </w:rPr>
  </w:style>
  <w:style w:type="character" w:customStyle="1" w:styleId="WW8Num15z1">
    <w:name w:val="WW8Num15z1"/>
    <w:rsid w:val="00B3058C"/>
    <w:rPr>
      <w:rFonts w:ascii="Courier New" w:hAnsi="Courier New" w:cs="Courier New" w:hint="default"/>
    </w:rPr>
  </w:style>
  <w:style w:type="character" w:customStyle="1" w:styleId="WW8Num15z2">
    <w:name w:val="WW8Num15z2"/>
    <w:rsid w:val="00B3058C"/>
    <w:rPr>
      <w:rFonts w:ascii="Wingdings" w:hAnsi="Wingdings" w:cs="Wingdings" w:hint="default"/>
    </w:rPr>
  </w:style>
  <w:style w:type="character" w:customStyle="1" w:styleId="WW8Num16z0">
    <w:name w:val="WW8Num16z0"/>
    <w:rsid w:val="00B3058C"/>
    <w:rPr>
      <w:rFonts w:hint="default"/>
    </w:rPr>
  </w:style>
  <w:style w:type="character" w:customStyle="1" w:styleId="WW8Num16z1">
    <w:name w:val="WW8Num16z1"/>
    <w:rsid w:val="00B3058C"/>
  </w:style>
  <w:style w:type="character" w:customStyle="1" w:styleId="WW8Num16z2">
    <w:name w:val="WW8Num16z2"/>
    <w:rsid w:val="00B3058C"/>
  </w:style>
  <w:style w:type="character" w:customStyle="1" w:styleId="WW8Num16z3">
    <w:name w:val="WW8Num16z3"/>
    <w:rsid w:val="00B3058C"/>
  </w:style>
  <w:style w:type="character" w:customStyle="1" w:styleId="WW8Num16z4">
    <w:name w:val="WW8Num16z4"/>
    <w:rsid w:val="00B3058C"/>
  </w:style>
  <w:style w:type="character" w:customStyle="1" w:styleId="WW8Num16z5">
    <w:name w:val="WW8Num16z5"/>
    <w:rsid w:val="00B3058C"/>
  </w:style>
  <w:style w:type="character" w:customStyle="1" w:styleId="WW8Num16z6">
    <w:name w:val="WW8Num16z6"/>
    <w:rsid w:val="00B3058C"/>
  </w:style>
  <w:style w:type="character" w:customStyle="1" w:styleId="WW8Num16z7">
    <w:name w:val="WW8Num16z7"/>
    <w:rsid w:val="00B3058C"/>
  </w:style>
  <w:style w:type="character" w:customStyle="1" w:styleId="WW8Num16z8">
    <w:name w:val="WW8Num16z8"/>
    <w:rsid w:val="00B3058C"/>
  </w:style>
  <w:style w:type="character" w:customStyle="1" w:styleId="WW8Num17z0">
    <w:name w:val="WW8Num17z0"/>
    <w:rsid w:val="00B3058C"/>
    <w:rPr>
      <w:rFonts w:ascii="Symbol" w:hAnsi="Symbol" w:cs="Symbol" w:hint="default"/>
    </w:rPr>
  </w:style>
  <w:style w:type="character" w:customStyle="1" w:styleId="WW8Num18z0">
    <w:name w:val="WW8Num18z0"/>
    <w:rsid w:val="00B3058C"/>
    <w:rPr>
      <w:rFonts w:hint="default"/>
    </w:rPr>
  </w:style>
  <w:style w:type="character" w:customStyle="1" w:styleId="WW8Num18z1">
    <w:name w:val="WW8Num18z1"/>
    <w:rsid w:val="00B3058C"/>
  </w:style>
  <w:style w:type="character" w:customStyle="1" w:styleId="WW8Num18z2">
    <w:name w:val="WW8Num18z2"/>
    <w:rsid w:val="00B3058C"/>
  </w:style>
  <w:style w:type="character" w:customStyle="1" w:styleId="WW8Num18z3">
    <w:name w:val="WW8Num18z3"/>
    <w:rsid w:val="00B3058C"/>
  </w:style>
  <w:style w:type="character" w:customStyle="1" w:styleId="WW8Num18z4">
    <w:name w:val="WW8Num18z4"/>
    <w:rsid w:val="00B3058C"/>
  </w:style>
  <w:style w:type="character" w:customStyle="1" w:styleId="WW8Num18z5">
    <w:name w:val="WW8Num18z5"/>
    <w:rsid w:val="00B3058C"/>
  </w:style>
  <w:style w:type="character" w:customStyle="1" w:styleId="WW8Num18z6">
    <w:name w:val="WW8Num18z6"/>
    <w:rsid w:val="00B3058C"/>
  </w:style>
  <w:style w:type="character" w:customStyle="1" w:styleId="WW8Num18z7">
    <w:name w:val="WW8Num18z7"/>
    <w:rsid w:val="00B3058C"/>
  </w:style>
  <w:style w:type="character" w:customStyle="1" w:styleId="WW8Num18z8">
    <w:name w:val="WW8Num18z8"/>
    <w:rsid w:val="00B3058C"/>
  </w:style>
  <w:style w:type="character" w:customStyle="1" w:styleId="WW8Num19z0">
    <w:name w:val="WW8Num19z0"/>
    <w:rsid w:val="00B3058C"/>
    <w:rPr>
      <w:rFonts w:hint="default"/>
    </w:rPr>
  </w:style>
  <w:style w:type="character" w:customStyle="1" w:styleId="WW8Num19z1">
    <w:name w:val="WW8Num19z1"/>
    <w:rsid w:val="00B3058C"/>
  </w:style>
  <w:style w:type="character" w:customStyle="1" w:styleId="WW8Num19z2">
    <w:name w:val="WW8Num19z2"/>
    <w:rsid w:val="00B3058C"/>
  </w:style>
  <w:style w:type="character" w:customStyle="1" w:styleId="WW8Num19z3">
    <w:name w:val="WW8Num19z3"/>
    <w:rsid w:val="00B3058C"/>
  </w:style>
  <w:style w:type="character" w:customStyle="1" w:styleId="WW8Num19z4">
    <w:name w:val="WW8Num19z4"/>
    <w:rsid w:val="00B3058C"/>
  </w:style>
  <w:style w:type="character" w:customStyle="1" w:styleId="WW8Num19z5">
    <w:name w:val="WW8Num19z5"/>
    <w:rsid w:val="00B3058C"/>
  </w:style>
  <w:style w:type="character" w:customStyle="1" w:styleId="WW8Num19z6">
    <w:name w:val="WW8Num19z6"/>
    <w:rsid w:val="00B3058C"/>
  </w:style>
  <w:style w:type="character" w:customStyle="1" w:styleId="WW8Num19z7">
    <w:name w:val="WW8Num19z7"/>
    <w:rsid w:val="00B3058C"/>
  </w:style>
  <w:style w:type="character" w:customStyle="1" w:styleId="WW8Num19z8">
    <w:name w:val="WW8Num19z8"/>
    <w:rsid w:val="00B3058C"/>
  </w:style>
  <w:style w:type="character" w:customStyle="1" w:styleId="WW8Num20z0">
    <w:name w:val="WW8Num20z0"/>
    <w:rsid w:val="00B3058C"/>
    <w:rPr>
      <w:rFonts w:hint="default"/>
    </w:rPr>
  </w:style>
  <w:style w:type="character" w:customStyle="1" w:styleId="WW8Num20z1">
    <w:name w:val="WW8Num20z1"/>
    <w:rsid w:val="00B3058C"/>
  </w:style>
  <w:style w:type="character" w:customStyle="1" w:styleId="WW8Num20z2">
    <w:name w:val="WW8Num20z2"/>
    <w:rsid w:val="00B3058C"/>
  </w:style>
  <w:style w:type="character" w:customStyle="1" w:styleId="WW8Num20z3">
    <w:name w:val="WW8Num20z3"/>
    <w:rsid w:val="00B3058C"/>
  </w:style>
  <w:style w:type="character" w:customStyle="1" w:styleId="WW8Num20z4">
    <w:name w:val="WW8Num20z4"/>
    <w:rsid w:val="00B3058C"/>
  </w:style>
  <w:style w:type="character" w:customStyle="1" w:styleId="WW8Num20z5">
    <w:name w:val="WW8Num20z5"/>
    <w:rsid w:val="00B3058C"/>
  </w:style>
  <w:style w:type="character" w:customStyle="1" w:styleId="WW8Num20z6">
    <w:name w:val="WW8Num20z6"/>
    <w:rsid w:val="00B3058C"/>
  </w:style>
  <w:style w:type="character" w:customStyle="1" w:styleId="WW8Num20z7">
    <w:name w:val="WW8Num20z7"/>
    <w:rsid w:val="00B3058C"/>
  </w:style>
  <w:style w:type="character" w:customStyle="1" w:styleId="WW8Num20z8">
    <w:name w:val="WW8Num20z8"/>
    <w:rsid w:val="00B3058C"/>
  </w:style>
  <w:style w:type="character" w:customStyle="1" w:styleId="WW8Num21z0">
    <w:name w:val="WW8Num21z0"/>
    <w:rsid w:val="00B3058C"/>
    <w:rPr>
      <w:rFonts w:hint="default"/>
      <w:b/>
    </w:rPr>
  </w:style>
  <w:style w:type="character" w:customStyle="1" w:styleId="WW8Num21z1">
    <w:name w:val="WW8Num21z1"/>
    <w:rsid w:val="00B3058C"/>
  </w:style>
  <w:style w:type="character" w:customStyle="1" w:styleId="WW8Num21z2">
    <w:name w:val="WW8Num21z2"/>
    <w:rsid w:val="00B3058C"/>
  </w:style>
  <w:style w:type="character" w:customStyle="1" w:styleId="WW8Num21z3">
    <w:name w:val="WW8Num21z3"/>
    <w:rsid w:val="00B3058C"/>
  </w:style>
  <w:style w:type="character" w:customStyle="1" w:styleId="WW8Num21z4">
    <w:name w:val="WW8Num21z4"/>
    <w:rsid w:val="00B3058C"/>
  </w:style>
  <w:style w:type="character" w:customStyle="1" w:styleId="WW8Num21z5">
    <w:name w:val="WW8Num21z5"/>
    <w:rsid w:val="00B3058C"/>
  </w:style>
  <w:style w:type="character" w:customStyle="1" w:styleId="WW8Num21z6">
    <w:name w:val="WW8Num21z6"/>
    <w:rsid w:val="00B3058C"/>
  </w:style>
  <w:style w:type="character" w:customStyle="1" w:styleId="WW8Num21z7">
    <w:name w:val="WW8Num21z7"/>
    <w:rsid w:val="00B3058C"/>
  </w:style>
  <w:style w:type="character" w:customStyle="1" w:styleId="WW8Num21z8">
    <w:name w:val="WW8Num21z8"/>
    <w:rsid w:val="00B3058C"/>
  </w:style>
  <w:style w:type="character" w:customStyle="1" w:styleId="WW8Num22z0">
    <w:name w:val="WW8Num22z0"/>
    <w:rsid w:val="00B3058C"/>
    <w:rPr>
      <w:rFonts w:ascii="Times New Roman" w:hAnsi="Times New Roman" w:cs="Times New Roman" w:hint="default"/>
    </w:rPr>
  </w:style>
  <w:style w:type="character" w:customStyle="1" w:styleId="WW8Num22z1">
    <w:name w:val="WW8Num22z1"/>
    <w:rsid w:val="00B3058C"/>
    <w:rPr>
      <w:rFonts w:ascii="Courier New" w:hAnsi="Courier New" w:cs="Courier New" w:hint="default"/>
    </w:rPr>
  </w:style>
  <w:style w:type="character" w:customStyle="1" w:styleId="WW8Num22z2">
    <w:name w:val="WW8Num22z2"/>
    <w:rsid w:val="00B3058C"/>
    <w:rPr>
      <w:rFonts w:ascii="Wingdings" w:hAnsi="Wingdings" w:cs="Wingdings" w:hint="default"/>
    </w:rPr>
  </w:style>
  <w:style w:type="character" w:customStyle="1" w:styleId="WW8Num22z3">
    <w:name w:val="WW8Num22z3"/>
    <w:rsid w:val="00B3058C"/>
    <w:rPr>
      <w:rFonts w:ascii="Symbol" w:hAnsi="Symbol" w:cs="Symbol" w:hint="default"/>
    </w:rPr>
  </w:style>
  <w:style w:type="character" w:customStyle="1" w:styleId="WW8Num23z0">
    <w:name w:val="WW8Num23z0"/>
    <w:rsid w:val="00B3058C"/>
    <w:rPr>
      <w:rFonts w:hint="default"/>
    </w:rPr>
  </w:style>
  <w:style w:type="character" w:customStyle="1" w:styleId="WW8Num24z0">
    <w:name w:val="WW8Num24z0"/>
    <w:rsid w:val="00B3058C"/>
    <w:rPr>
      <w:rFonts w:hint="default"/>
    </w:rPr>
  </w:style>
  <w:style w:type="character" w:customStyle="1" w:styleId="WW8Num24z1">
    <w:name w:val="WW8Num24z1"/>
    <w:rsid w:val="00B3058C"/>
  </w:style>
  <w:style w:type="character" w:customStyle="1" w:styleId="WW8Num24z2">
    <w:name w:val="WW8Num24z2"/>
    <w:rsid w:val="00B3058C"/>
  </w:style>
  <w:style w:type="character" w:customStyle="1" w:styleId="WW8Num24z3">
    <w:name w:val="WW8Num24z3"/>
    <w:rsid w:val="00B3058C"/>
  </w:style>
  <w:style w:type="character" w:customStyle="1" w:styleId="WW8Num24z4">
    <w:name w:val="WW8Num24z4"/>
    <w:rsid w:val="00B3058C"/>
  </w:style>
  <w:style w:type="character" w:customStyle="1" w:styleId="WW8Num24z5">
    <w:name w:val="WW8Num24z5"/>
    <w:rsid w:val="00B3058C"/>
  </w:style>
  <w:style w:type="character" w:customStyle="1" w:styleId="WW8Num24z6">
    <w:name w:val="WW8Num24z6"/>
    <w:rsid w:val="00B3058C"/>
  </w:style>
  <w:style w:type="character" w:customStyle="1" w:styleId="WW8Num24z7">
    <w:name w:val="WW8Num24z7"/>
    <w:rsid w:val="00B3058C"/>
  </w:style>
  <w:style w:type="character" w:customStyle="1" w:styleId="WW8Num24z8">
    <w:name w:val="WW8Num24z8"/>
    <w:rsid w:val="00B3058C"/>
  </w:style>
  <w:style w:type="character" w:customStyle="1" w:styleId="WW8Num25z0">
    <w:name w:val="WW8Num25z0"/>
    <w:rsid w:val="00B3058C"/>
    <w:rPr>
      <w:rFonts w:ascii="Symbol" w:hAnsi="Symbol" w:cs="Symbol" w:hint="default"/>
      <w:sz w:val="20"/>
    </w:rPr>
  </w:style>
  <w:style w:type="character" w:customStyle="1" w:styleId="WW8Num25z1">
    <w:name w:val="WW8Num25z1"/>
    <w:rsid w:val="00B3058C"/>
    <w:rPr>
      <w:rFonts w:ascii="Courier New" w:hAnsi="Courier New" w:cs="Courier New" w:hint="default"/>
      <w:sz w:val="20"/>
    </w:rPr>
  </w:style>
  <w:style w:type="character" w:customStyle="1" w:styleId="WW8Num25z2">
    <w:name w:val="WW8Num25z2"/>
    <w:rsid w:val="00B3058C"/>
    <w:rPr>
      <w:rFonts w:ascii="Wingdings" w:hAnsi="Wingdings" w:cs="Wingdings" w:hint="default"/>
      <w:sz w:val="20"/>
    </w:rPr>
  </w:style>
  <w:style w:type="character" w:customStyle="1" w:styleId="WW8Num26z0">
    <w:name w:val="WW8Num26z0"/>
    <w:rsid w:val="00B3058C"/>
    <w:rPr>
      <w:rFonts w:hint="default"/>
      <w:color w:val="0070C0"/>
    </w:rPr>
  </w:style>
  <w:style w:type="character" w:customStyle="1" w:styleId="WW8Num26z1">
    <w:name w:val="WW8Num26z1"/>
    <w:rsid w:val="00B3058C"/>
    <w:rPr>
      <w:rFonts w:hint="default"/>
      <w:color w:val="auto"/>
    </w:rPr>
  </w:style>
  <w:style w:type="character" w:customStyle="1" w:styleId="Domylnaczcionkaakapitu1">
    <w:name w:val="Domyślna czcionka akapitu1"/>
    <w:rsid w:val="00B3058C"/>
  </w:style>
  <w:style w:type="character" w:customStyle="1" w:styleId="TekstdymkaZnak">
    <w:name w:val="Tekst dymka Znak"/>
    <w:uiPriority w:val="99"/>
    <w:rsid w:val="00B3058C"/>
    <w:rPr>
      <w:rFonts w:ascii="Tahoma" w:hAnsi="Tahoma" w:cs="Tahoma"/>
      <w:sz w:val="16"/>
      <w:szCs w:val="16"/>
    </w:rPr>
  </w:style>
  <w:style w:type="character" w:customStyle="1" w:styleId="TekstpodstawowywcityZnak">
    <w:name w:val="Tekst podstawowy wcięty Znak"/>
    <w:rsid w:val="00B3058C"/>
    <w:rPr>
      <w:rFonts w:ascii="Times New Roman" w:eastAsia="Times New Roman" w:hAnsi="Times New Roman" w:cs="Times New Roman"/>
      <w:b/>
      <w:bCs/>
      <w:sz w:val="24"/>
      <w:szCs w:val="24"/>
    </w:rPr>
  </w:style>
  <w:style w:type="character" w:customStyle="1" w:styleId="akapitustep1">
    <w:name w:val="akapitustep1"/>
    <w:rsid w:val="00B3058C"/>
    <w:rPr>
      <w:rFonts w:cs="Times New Roman"/>
    </w:rPr>
  </w:style>
  <w:style w:type="character" w:customStyle="1" w:styleId="TekstprzypisukocowegoZnak">
    <w:name w:val="Tekst przypisu końcowego Znak"/>
    <w:uiPriority w:val="99"/>
    <w:rsid w:val="00B3058C"/>
  </w:style>
  <w:style w:type="character" w:customStyle="1" w:styleId="Znakiprzypiswkocowych">
    <w:name w:val="Znaki przypisów końcowych"/>
    <w:rsid w:val="00B3058C"/>
    <w:rPr>
      <w:vertAlign w:val="superscript"/>
    </w:rPr>
  </w:style>
  <w:style w:type="character" w:customStyle="1" w:styleId="Tekstpodstawowy2Znak">
    <w:name w:val="Tekst podstawowy 2 Znak"/>
    <w:rsid w:val="00B3058C"/>
    <w:rPr>
      <w:sz w:val="22"/>
      <w:szCs w:val="22"/>
    </w:rPr>
  </w:style>
  <w:style w:type="character" w:customStyle="1" w:styleId="TekstpodstawowyZnak">
    <w:name w:val="Tekst podstawowy Znak"/>
    <w:uiPriority w:val="99"/>
    <w:rsid w:val="00B3058C"/>
    <w:rPr>
      <w:sz w:val="22"/>
      <w:szCs w:val="22"/>
    </w:rPr>
  </w:style>
  <w:style w:type="character" w:customStyle="1" w:styleId="PodtytuZnak">
    <w:name w:val="Podtytuł Znak"/>
    <w:rsid w:val="00B3058C"/>
    <w:rPr>
      <w:rFonts w:ascii="Arial" w:eastAsia="Times New Roman" w:hAnsi="Arial" w:cs="Arial"/>
      <w:i/>
      <w:sz w:val="24"/>
    </w:rPr>
  </w:style>
  <w:style w:type="character" w:styleId="Numerstrony">
    <w:name w:val="page number"/>
    <w:rsid w:val="00B3058C"/>
    <w:rPr>
      <w:rFonts w:cs="Times New Roman"/>
    </w:rPr>
  </w:style>
  <w:style w:type="character" w:customStyle="1" w:styleId="Tekstpodstawowywcity2Znak">
    <w:name w:val="Tekst podstawowy wcięty 2 Znak"/>
    <w:rsid w:val="00B3058C"/>
    <w:rPr>
      <w:rFonts w:ascii="Arial" w:eastAsia="Times New Roman" w:hAnsi="Arial" w:cs="Arial"/>
      <w:b/>
      <w:bCs/>
      <w:color w:val="000000"/>
      <w:sz w:val="26"/>
      <w:szCs w:val="18"/>
    </w:rPr>
  </w:style>
  <w:style w:type="character" w:customStyle="1" w:styleId="Tekstpodstawowy3Znak">
    <w:name w:val="Tekst podstawowy 3 Znak"/>
    <w:rsid w:val="00B3058C"/>
    <w:rPr>
      <w:rFonts w:ascii="Arial" w:eastAsia="Times New Roman" w:hAnsi="Arial" w:cs="Arial"/>
      <w:color w:val="000000"/>
      <w:sz w:val="26"/>
      <w:szCs w:val="24"/>
    </w:rPr>
  </w:style>
  <w:style w:type="character" w:customStyle="1" w:styleId="TytuZnak">
    <w:name w:val="Tytuł Znak"/>
    <w:rsid w:val="00B3058C"/>
    <w:rPr>
      <w:rFonts w:ascii="Arial" w:eastAsia="Times New Roman" w:hAnsi="Arial" w:cs="Arial"/>
      <w:b/>
      <w:spacing w:val="-3"/>
      <w:sz w:val="28"/>
      <w:szCs w:val="24"/>
    </w:rPr>
  </w:style>
  <w:style w:type="character" w:customStyle="1" w:styleId="ZwykytekstZnak">
    <w:name w:val="Zwykły tekst Znak"/>
    <w:rsid w:val="00B3058C"/>
    <w:rPr>
      <w:rFonts w:ascii="Courier New" w:eastAsia="Times New Roman" w:hAnsi="Courier New" w:cs="Courier New"/>
    </w:rPr>
  </w:style>
  <w:style w:type="character" w:customStyle="1" w:styleId="Odwoaniedokomentarza1">
    <w:name w:val="Odwołanie do komentarza1"/>
    <w:rsid w:val="00B3058C"/>
    <w:rPr>
      <w:rFonts w:cs="Times New Roman"/>
      <w:sz w:val="16"/>
      <w:szCs w:val="16"/>
    </w:rPr>
  </w:style>
  <w:style w:type="character" w:customStyle="1" w:styleId="TekstkomentarzaZnak">
    <w:name w:val="Tekst komentarza Znak"/>
    <w:uiPriority w:val="99"/>
    <w:rsid w:val="00B3058C"/>
    <w:rPr>
      <w:rFonts w:ascii="Times New Roman" w:eastAsia="Times New Roman" w:hAnsi="Times New Roman" w:cs="Times New Roman"/>
    </w:rPr>
  </w:style>
  <w:style w:type="character" w:customStyle="1" w:styleId="TematkomentarzaZnak">
    <w:name w:val="Temat komentarza Znak"/>
    <w:uiPriority w:val="99"/>
    <w:rsid w:val="00B3058C"/>
    <w:rPr>
      <w:rFonts w:ascii="Times New Roman" w:eastAsia="Times New Roman" w:hAnsi="Times New Roman" w:cs="Times New Roman"/>
      <w:b/>
      <w:bCs/>
    </w:rPr>
  </w:style>
  <w:style w:type="character" w:customStyle="1" w:styleId="TekstprzypisudolnegoZnak">
    <w:name w:val="Tekst przypisu dolnego Znak"/>
    <w:rsid w:val="00B3058C"/>
    <w:rPr>
      <w:rFonts w:ascii="Times New Roman" w:eastAsia="Times New Roman" w:hAnsi="Times New Roman" w:cs="Times New Roman"/>
    </w:rPr>
  </w:style>
  <w:style w:type="character" w:customStyle="1" w:styleId="ZnakZnak5">
    <w:name w:val="Znak Znak5"/>
    <w:rsid w:val="00B3058C"/>
    <w:rPr>
      <w:sz w:val="24"/>
      <w:lang w:val="pl-PL" w:eastAsia="ar-SA" w:bidi="ar-SA"/>
    </w:rPr>
  </w:style>
  <w:style w:type="character" w:customStyle="1" w:styleId="ZnakZnak4">
    <w:name w:val="Znak Znak4"/>
    <w:rsid w:val="00B3058C"/>
    <w:rPr>
      <w:lang w:val="pl-PL" w:eastAsia="ar-SA" w:bidi="ar-SA"/>
    </w:rPr>
  </w:style>
  <w:style w:type="character" w:customStyle="1" w:styleId="ZnakZnak3">
    <w:name w:val="Znak Znak3"/>
    <w:rsid w:val="00B3058C"/>
    <w:rPr>
      <w:lang w:val="pl-PL" w:eastAsia="ar-SA" w:bidi="ar-SA"/>
    </w:rPr>
  </w:style>
  <w:style w:type="character" w:customStyle="1" w:styleId="ZnakZnak2">
    <w:name w:val="Znak Znak2"/>
    <w:rsid w:val="00B3058C"/>
    <w:rPr>
      <w:b/>
      <w:bCs/>
      <w:lang w:val="pl-PL" w:eastAsia="ar-SA" w:bidi="ar-SA"/>
    </w:rPr>
  </w:style>
  <w:style w:type="character" w:customStyle="1" w:styleId="ZnakZnak">
    <w:name w:val="Znak Znak"/>
    <w:rsid w:val="00B3058C"/>
    <w:rPr>
      <w:rFonts w:ascii="Tahoma" w:hAnsi="Tahoma" w:cs="Tahoma"/>
      <w:sz w:val="16"/>
      <w:szCs w:val="16"/>
    </w:rPr>
  </w:style>
  <w:style w:type="character" w:customStyle="1" w:styleId="BodyTextChar">
    <w:name w:val="Body Text Char"/>
    <w:rsid w:val="00B3058C"/>
    <w:rPr>
      <w:rFonts w:ascii="Times New Roman" w:hAnsi="Times New Roman" w:cs="Times New Roman"/>
      <w:sz w:val="20"/>
      <w:szCs w:val="20"/>
      <w:lang w:val="x-none"/>
    </w:rPr>
  </w:style>
  <w:style w:type="character" w:styleId="Hipercze">
    <w:name w:val="Hyperlink"/>
    <w:uiPriority w:val="99"/>
    <w:rsid w:val="00B3058C"/>
    <w:rPr>
      <w:color w:val="0563C1"/>
      <w:u w:val="single"/>
    </w:rPr>
  </w:style>
  <w:style w:type="character" w:styleId="Tytuksiki">
    <w:name w:val="Book Title"/>
    <w:qFormat/>
    <w:rsid w:val="00B3058C"/>
    <w:rPr>
      <w:b/>
      <w:bCs/>
      <w:smallCaps/>
      <w:spacing w:val="5"/>
    </w:rPr>
  </w:style>
  <w:style w:type="character" w:customStyle="1" w:styleId="alb">
    <w:name w:val="a_lb"/>
    <w:basedOn w:val="Domylnaczcionkaakapitu1"/>
    <w:rsid w:val="00B3058C"/>
  </w:style>
  <w:style w:type="character" w:styleId="Uwydatnienie">
    <w:name w:val="Emphasis"/>
    <w:uiPriority w:val="20"/>
    <w:qFormat/>
    <w:rsid w:val="00B3058C"/>
    <w:rPr>
      <w:i/>
      <w:iCs/>
    </w:rPr>
  </w:style>
  <w:style w:type="character" w:customStyle="1" w:styleId="highlight">
    <w:name w:val="highlight"/>
    <w:basedOn w:val="Domylnaczcionkaakapitu1"/>
    <w:rsid w:val="00B3058C"/>
  </w:style>
  <w:style w:type="character" w:customStyle="1" w:styleId="Znakinumeracji">
    <w:name w:val="Znaki numeracji"/>
    <w:rsid w:val="00B3058C"/>
  </w:style>
  <w:style w:type="paragraph" w:customStyle="1" w:styleId="Nagwek10">
    <w:name w:val="Nagłówek1"/>
    <w:basedOn w:val="Normalny"/>
    <w:next w:val="Tekstpodstawowy"/>
    <w:rsid w:val="00B3058C"/>
    <w:pPr>
      <w:keepNext/>
      <w:suppressAutoHyphens/>
      <w:spacing w:before="240" w:after="120" w:line="276" w:lineRule="auto"/>
    </w:pPr>
    <w:rPr>
      <w:rFonts w:ascii="Arial" w:eastAsia="Microsoft YaHei" w:hAnsi="Arial" w:cs="Arial"/>
      <w:sz w:val="28"/>
      <w:szCs w:val="28"/>
      <w:lang w:eastAsia="ar-SA"/>
    </w:rPr>
  </w:style>
  <w:style w:type="paragraph" w:styleId="Tekstpodstawowy">
    <w:name w:val="Body Text"/>
    <w:basedOn w:val="Normalny"/>
    <w:link w:val="TekstpodstawowyZnak1"/>
    <w:uiPriority w:val="99"/>
    <w:rsid w:val="00B3058C"/>
    <w:pPr>
      <w:suppressAutoHyphens/>
      <w:spacing w:after="120" w:line="276" w:lineRule="auto"/>
    </w:pPr>
    <w:rPr>
      <w:rFonts w:ascii="Calibri" w:eastAsia="Calibri" w:hAnsi="Calibri" w:cs="Times New Roman"/>
      <w:lang w:eastAsia="ar-SA"/>
    </w:rPr>
  </w:style>
  <w:style w:type="character" w:customStyle="1" w:styleId="TekstpodstawowyZnak1">
    <w:name w:val="Tekst podstawowy Znak1"/>
    <w:basedOn w:val="Domylnaczcionkaakapitu"/>
    <w:link w:val="Tekstpodstawowy"/>
    <w:uiPriority w:val="99"/>
    <w:rsid w:val="00B3058C"/>
    <w:rPr>
      <w:rFonts w:ascii="Calibri" w:eastAsia="Calibri" w:hAnsi="Calibri" w:cs="Times New Roman"/>
      <w:lang w:eastAsia="ar-SA"/>
    </w:rPr>
  </w:style>
  <w:style w:type="paragraph" w:styleId="Lista">
    <w:name w:val="List"/>
    <w:basedOn w:val="Tekstpodstawowy"/>
    <w:rsid w:val="00B3058C"/>
    <w:rPr>
      <w:rFonts w:cs="Arial"/>
    </w:rPr>
  </w:style>
  <w:style w:type="paragraph" w:customStyle="1" w:styleId="Podpis1">
    <w:name w:val="Podpis1"/>
    <w:basedOn w:val="Normalny"/>
    <w:rsid w:val="00B3058C"/>
    <w:pPr>
      <w:suppressLineNumbers/>
      <w:suppressAutoHyphens/>
      <w:spacing w:before="120" w:after="120" w:line="276" w:lineRule="auto"/>
    </w:pPr>
    <w:rPr>
      <w:rFonts w:ascii="Calibri" w:eastAsia="Calibri" w:hAnsi="Calibri" w:cs="Arial"/>
      <w:i/>
      <w:iCs/>
      <w:sz w:val="24"/>
      <w:szCs w:val="24"/>
      <w:lang w:eastAsia="ar-SA"/>
    </w:rPr>
  </w:style>
  <w:style w:type="paragraph" w:customStyle="1" w:styleId="Indeks">
    <w:name w:val="Indeks"/>
    <w:basedOn w:val="Normalny"/>
    <w:rsid w:val="00B3058C"/>
    <w:pPr>
      <w:suppressLineNumbers/>
      <w:suppressAutoHyphens/>
      <w:spacing w:after="200" w:line="276" w:lineRule="auto"/>
    </w:pPr>
    <w:rPr>
      <w:rFonts w:ascii="Calibri" w:eastAsia="Calibri" w:hAnsi="Calibri" w:cs="Arial"/>
      <w:lang w:eastAsia="ar-SA"/>
    </w:rPr>
  </w:style>
  <w:style w:type="paragraph" w:customStyle="1" w:styleId="Default">
    <w:name w:val="Default"/>
    <w:rsid w:val="00B3058C"/>
    <w:pPr>
      <w:suppressAutoHyphens/>
      <w:autoSpaceDE w:val="0"/>
      <w:spacing w:after="0" w:line="240" w:lineRule="auto"/>
    </w:pPr>
    <w:rPr>
      <w:rFonts w:ascii="Times New Roman" w:eastAsia="Calibri" w:hAnsi="Times New Roman" w:cs="Times New Roman"/>
      <w:color w:val="000000"/>
      <w:sz w:val="24"/>
      <w:szCs w:val="24"/>
      <w:lang w:eastAsia="ar-SA"/>
    </w:rPr>
  </w:style>
  <w:style w:type="character" w:customStyle="1" w:styleId="NagwekZnak1">
    <w:name w:val="Nagłówek Znak1"/>
    <w:basedOn w:val="Domylnaczcionkaakapitu"/>
    <w:uiPriority w:val="99"/>
    <w:rsid w:val="00B3058C"/>
    <w:rPr>
      <w:rFonts w:ascii="Calibri" w:eastAsia="Calibri" w:hAnsi="Calibri" w:cs="Times New Roman"/>
      <w:lang w:val="x-none" w:eastAsia="ar-SA"/>
    </w:rPr>
  </w:style>
  <w:style w:type="character" w:customStyle="1" w:styleId="StopkaZnak1">
    <w:name w:val="Stopka Znak1"/>
    <w:basedOn w:val="Domylnaczcionkaakapitu"/>
    <w:uiPriority w:val="99"/>
    <w:rsid w:val="00B3058C"/>
    <w:rPr>
      <w:rFonts w:ascii="Calibri" w:eastAsia="Calibri" w:hAnsi="Calibri" w:cs="Times New Roman"/>
      <w:lang w:val="x-none" w:eastAsia="ar-SA"/>
    </w:rPr>
  </w:style>
  <w:style w:type="paragraph" w:styleId="NormalnyWeb">
    <w:name w:val="Normal (Web)"/>
    <w:basedOn w:val="Normalny"/>
    <w:uiPriority w:val="99"/>
    <w:rsid w:val="00B3058C"/>
    <w:pPr>
      <w:suppressAutoHyphens/>
      <w:spacing w:before="280" w:after="280" w:line="240" w:lineRule="auto"/>
    </w:pPr>
    <w:rPr>
      <w:rFonts w:ascii="Arial Unicode MS" w:eastAsia="Arial Unicode MS" w:hAnsi="Arial Unicode MS" w:cs="Arial Unicode MS"/>
      <w:sz w:val="24"/>
      <w:szCs w:val="24"/>
      <w:lang w:eastAsia="ar-SA"/>
    </w:rPr>
  </w:style>
  <w:style w:type="paragraph" w:styleId="Tekstdymka">
    <w:name w:val="Balloon Text"/>
    <w:basedOn w:val="Normalny"/>
    <w:link w:val="TekstdymkaZnak1"/>
    <w:uiPriority w:val="99"/>
    <w:rsid w:val="00B3058C"/>
    <w:pPr>
      <w:suppressAutoHyphens/>
      <w:spacing w:after="0" w:line="240" w:lineRule="auto"/>
    </w:pPr>
    <w:rPr>
      <w:rFonts w:ascii="Tahoma" w:eastAsia="Calibri" w:hAnsi="Tahoma" w:cs="Tahoma"/>
      <w:sz w:val="16"/>
      <w:szCs w:val="16"/>
      <w:lang w:val="x-none" w:eastAsia="ar-SA"/>
    </w:rPr>
  </w:style>
  <w:style w:type="character" w:customStyle="1" w:styleId="TekstdymkaZnak1">
    <w:name w:val="Tekst dymka Znak1"/>
    <w:basedOn w:val="Domylnaczcionkaakapitu"/>
    <w:link w:val="Tekstdymka"/>
    <w:rsid w:val="00B3058C"/>
    <w:rPr>
      <w:rFonts w:ascii="Tahoma" w:eastAsia="Calibri" w:hAnsi="Tahoma" w:cs="Tahoma"/>
      <w:sz w:val="16"/>
      <w:szCs w:val="16"/>
      <w:lang w:val="x-none" w:eastAsia="ar-SA"/>
    </w:rPr>
  </w:style>
  <w:style w:type="paragraph" w:customStyle="1" w:styleId="11818">
    <w:name w:val="11.818"/>
    <w:basedOn w:val="Normalny"/>
    <w:rsid w:val="00B3058C"/>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Rozdzia11">
    <w:name w:val="Rozdział 1.1"/>
    <w:basedOn w:val="Nagwek1"/>
    <w:next w:val="11818"/>
    <w:rsid w:val="00B3058C"/>
    <w:pPr>
      <w:keepLines w:val="0"/>
      <w:suppressAutoHyphens/>
      <w:spacing w:before="0" w:line="240" w:lineRule="auto"/>
    </w:pPr>
    <w:rPr>
      <w:rFonts w:ascii="Times New Roman" w:eastAsia="Times New Roman" w:hAnsi="Times New Roman" w:cs="Times New Roman"/>
      <w:b/>
      <w:bCs/>
      <w:color w:val="auto"/>
      <w:kern w:val="1"/>
      <w:sz w:val="28"/>
      <w:szCs w:val="24"/>
      <w:lang w:val="x-none" w:eastAsia="ar-SA"/>
    </w:rPr>
  </w:style>
  <w:style w:type="paragraph" w:styleId="Tekstpodstawowywcity">
    <w:name w:val="Body Text Indent"/>
    <w:basedOn w:val="Normalny"/>
    <w:link w:val="TekstpodstawowywcityZnak1"/>
    <w:rsid w:val="00B3058C"/>
    <w:pPr>
      <w:suppressAutoHyphens/>
      <w:spacing w:after="0" w:line="240" w:lineRule="auto"/>
      <w:ind w:left="360"/>
    </w:pPr>
    <w:rPr>
      <w:rFonts w:ascii="Times New Roman" w:eastAsia="Times New Roman" w:hAnsi="Times New Roman" w:cs="Times New Roman"/>
      <w:b/>
      <w:bCs/>
      <w:sz w:val="24"/>
      <w:szCs w:val="24"/>
      <w:lang w:val="x-none" w:eastAsia="ar-SA"/>
    </w:rPr>
  </w:style>
  <w:style w:type="character" w:customStyle="1" w:styleId="TekstpodstawowywcityZnak1">
    <w:name w:val="Tekst podstawowy wcięty Znak1"/>
    <w:basedOn w:val="Domylnaczcionkaakapitu"/>
    <w:link w:val="Tekstpodstawowywcity"/>
    <w:rsid w:val="00B3058C"/>
    <w:rPr>
      <w:rFonts w:ascii="Times New Roman" w:eastAsia="Times New Roman" w:hAnsi="Times New Roman" w:cs="Times New Roman"/>
      <w:b/>
      <w:bCs/>
      <w:sz w:val="24"/>
      <w:szCs w:val="24"/>
      <w:lang w:val="x-none" w:eastAsia="ar-SA"/>
    </w:rPr>
  </w:style>
  <w:style w:type="paragraph" w:styleId="Akapitzlist">
    <w:name w:val="List Paragraph"/>
    <w:basedOn w:val="Normalny"/>
    <w:uiPriority w:val="34"/>
    <w:qFormat/>
    <w:rsid w:val="00B3058C"/>
    <w:pPr>
      <w:widowControl w:val="0"/>
      <w:suppressAutoHyphens/>
      <w:spacing w:after="0" w:line="240" w:lineRule="auto"/>
      <w:ind w:left="720"/>
      <w:jc w:val="both"/>
    </w:pPr>
    <w:rPr>
      <w:rFonts w:ascii="Times New Roman" w:eastAsia="Times New Roman" w:hAnsi="Times New Roman" w:cs="Times New Roman"/>
      <w:sz w:val="24"/>
      <w:szCs w:val="20"/>
      <w:lang w:eastAsia="ar-SA"/>
    </w:rPr>
  </w:style>
  <w:style w:type="paragraph" w:customStyle="1" w:styleId="Normalny1">
    <w:name w:val="Normalny1"/>
    <w:rsid w:val="00B3058C"/>
    <w:pPr>
      <w:suppressAutoHyphens/>
      <w:spacing w:after="200" w:line="276" w:lineRule="auto"/>
    </w:pPr>
    <w:rPr>
      <w:rFonts w:ascii="Calibri" w:eastAsia="Calibri" w:hAnsi="Calibri" w:cs="Calibri"/>
      <w:color w:val="000000"/>
      <w:lang w:eastAsia="ar-SA"/>
    </w:rPr>
  </w:style>
  <w:style w:type="paragraph" w:styleId="Tekstprzypisukocowego">
    <w:name w:val="endnote text"/>
    <w:basedOn w:val="Normalny"/>
    <w:link w:val="TekstprzypisukocowegoZnak1"/>
    <w:uiPriority w:val="99"/>
    <w:rsid w:val="00B3058C"/>
    <w:pPr>
      <w:suppressAutoHyphens/>
      <w:spacing w:after="200" w:line="276" w:lineRule="auto"/>
    </w:pPr>
    <w:rPr>
      <w:rFonts w:ascii="Calibri" w:eastAsia="Calibri" w:hAnsi="Calibri" w:cs="Times New Roman"/>
      <w:sz w:val="20"/>
      <w:szCs w:val="20"/>
      <w:lang w:val="x-none" w:eastAsia="ar-SA"/>
    </w:rPr>
  </w:style>
  <w:style w:type="character" w:customStyle="1" w:styleId="TekstprzypisukocowegoZnak1">
    <w:name w:val="Tekst przypisu końcowego Znak1"/>
    <w:basedOn w:val="Domylnaczcionkaakapitu"/>
    <w:link w:val="Tekstprzypisukocowego"/>
    <w:rsid w:val="00B3058C"/>
    <w:rPr>
      <w:rFonts w:ascii="Calibri" w:eastAsia="Calibri" w:hAnsi="Calibri" w:cs="Times New Roman"/>
      <w:sz w:val="20"/>
      <w:szCs w:val="20"/>
      <w:lang w:val="x-none" w:eastAsia="ar-SA"/>
    </w:rPr>
  </w:style>
  <w:style w:type="paragraph" w:customStyle="1" w:styleId="Tekstpodstawowy21">
    <w:name w:val="Tekst podstawowy 21"/>
    <w:basedOn w:val="Normalny"/>
    <w:rsid w:val="00B3058C"/>
    <w:pPr>
      <w:suppressAutoHyphens/>
      <w:spacing w:after="120" w:line="480" w:lineRule="auto"/>
    </w:pPr>
    <w:rPr>
      <w:rFonts w:ascii="Calibri" w:eastAsia="Calibri" w:hAnsi="Calibri" w:cs="Times New Roman"/>
      <w:lang w:eastAsia="ar-SA"/>
    </w:rPr>
  </w:style>
  <w:style w:type="paragraph" w:styleId="Podtytu">
    <w:name w:val="Subtitle"/>
    <w:basedOn w:val="Normalny"/>
    <w:next w:val="Tekstpodstawowy"/>
    <w:link w:val="PodtytuZnak1"/>
    <w:qFormat/>
    <w:rsid w:val="00B3058C"/>
    <w:pPr>
      <w:suppressAutoHyphens/>
      <w:spacing w:after="60" w:line="240" w:lineRule="auto"/>
      <w:jc w:val="center"/>
    </w:pPr>
    <w:rPr>
      <w:rFonts w:ascii="Arial" w:eastAsia="Times New Roman" w:hAnsi="Arial" w:cs="Arial"/>
      <w:i/>
      <w:sz w:val="24"/>
      <w:szCs w:val="20"/>
      <w:lang w:eastAsia="ar-SA"/>
    </w:rPr>
  </w:style>
  <w:style w:type="character" w:customStyle="1" w:styleId="PodtytuZnak1">
    <w:name w:val="Podtytuł Znak1"/>
    <w:basedOn w:val="Domylnaczcionkaakapitu"/>
    <w:link w:val="Podtytu"/>
    <w:rsid w:val="00B3058C"/>
    <w:rPr>
      <w:rFonts w:ascii="Arial" w:eastAsia="Times New Roman" w:hAnsi="Arial" w:cs="Arial"/>
      <w:i/>
      <w:sz w:val="24"/>
      <w:szCs w:val="20"/>
      <w:lang w:eastAsia="ar-SA"/>
    </w:rPr>
  </w:style>
  <w:style w:type="paragraph" w:customStyle="1" w:styleId="Zwykytekst1">
    <w:name w:val="Zwykły tekst1"/>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Tekstpodstawowywcity21">
    <w:name w:val="Tekst podstawowy wcięty 21"/>
    <w:basedOn w:val="Normalny"/>
    <w:rsid w:val="00B3058C"/>
    <w:pPr>
      <w:widowControl w:val="0"/>
      <w:tabs>
        <w:tab w:val="center" w:pos="3456"/>
      </w:tabs>
      <w:suppressAutoHyphens/>
      <w:autoSpaceDE w:val="0"/>
      <w:spacing w:after="0" w:line="240" w:lineRule="auto"/>
      <w:ind w:left="1440" w:hanging="1440"/>
    </w:pPr>
    <w:rPr>
      <w:rFonts w:ascii="Arial" w:eastAsia="Times New Roman" w:hAnsi="Arial" w:cs="Arial"/>
      <w:b/>
      <w:bCs/>
      <w:color w:val="000000"/>
      <w:sz w:val="26"/>
      <w:szCs w:val="18"/>
      <w:lang w:eastAsia="ar-SA"/>
    </w:rPr>
  </w:style>
  <w:style w:type="paragraph" w:styleId="Spistreci1">
    <w:name w:val="toc 1"/>
    <w:basedOn w:val="Normalny"/>
    <w:next w:val="Normalny"/>
    <w:uiPriority w:val="39"/>
    <w:rsid w:val="00B3058C"/>
    <w:pPr>
      <w:suppressAutoHyphens/>
      <w:spacing w:before="360" w:after="0" w:line="240" w:lineRule="auto"/>
    </w:pPr>
    <w:rPr>
      <w:rFonts w:ascii="Calibri Light" w:eastAsia="Times New Roman" w:hAnsi="Calibri Light" w:cs="Calibri Light"/>
      <w:b/>
      <w:bCs/>
      <w:caps/>
      <w:sz w:val="24"/>
      <w:szCs w:val="24"/>
      <w:lang w:eastAsia="ar-SA"/>
    </w:rPr>
  </w:style>
  <w:style w:type="paragraph" w:customStyle="1" w:styleId="Tekstpodstawowy31">
    <w:name w:val="Tekst podstawowy 31"/>
    <w:basedOn w:val="Normalny"/>
    <w:rsid w:val="00B3058C"/>
    <w:pPr>
      <w:widowControl w:val="0"/>
      <w:suppressAutoHyphens/>
      <w:autoSpaceDE w:val="0"/>
      <w:spacing w:after="0" w:line="360" w:lineRule="auto"/>
    </w:pPr>
    <w:rPr>
      <w:rFonts w:ascii="Arial" w:eastAsia="Times New Roman" w:hAnsi="Arial" w:cs="Arial"/>
      <w:color w:val="000000"/>
      <w:sz w:val="26"/>
      <w:szCs w:val="24"/>
      <w:lang w:eastAsia="ar-SA"/>
    </w:rPr>
  </w:style>
  <w:style w:type="paragraph" w:styleId="Tytu">
    <w:name w:val="Title"/>
    <w:basedOn w:val="Normalny"/>
    <w:next w:val="Podtytu"/>
    <w:link w:val="TytuZnak1"/>
    <w:qFormat/>
    <w:rsid w:val="00B3058C"/>
    <w:pPr>
      <w:suppressAutoHyphens/>
      <w:spacing w:after="0" w:line="240" w:lineRule="auto"/>
      <w:jc w:val="center"/>
    </w:pPr>
    <w:rPr>
      <w:rFonts w:ascii="Arial" w:eastAsia="Times New Roman" w:hAnsi="Arial" w:cs="Arial"/>
      <w:b/>
      <w:spacing w:val="-3"/>
      <w:sz w:val="28"/>
      <w:szCs w:val="24"/>
      <w:lang w:eastAsia="ar-SA"/>
    </w:rPr>
  </w:style>
  <w:style w:type="character" w:customStyle="1" w:styleId="TytuZnak1">
    <w:name w:val="Tytuł Znak1"/>
    <w:basedOn w:val="Domylnaczcionkaakapitu"/>
    <w:link w:val="Tytu"/>
    <w:rsid w:val="00B3058C"/>
    <w:rPr>
      <w:rFonts w:ascii="Arial" w:eastAsia="Times New Roman" w:hAnsi="Arial" w:cs="Arial"/>
      <w:b/>
      <w:spacing w:val="-3"/>
      <w:sz w:val="28"/>
      <w:szCs w:val="24"/>
      <w:lang w:eastAsia="ar-SA"/>
    </w:rPr>
  </w:style>
  <w:style w:type="paragraph" w:customStyle="1" w:styleId="Zwykytekst2">
    <w:name w:val="Zwykły tekst2"/>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Tekstkomentarza1">
    <w:name w:val="Tekst komentarza1"/>
    <w:basedOn w:val="Normalny"/>
    <w:rsid w:val="00B3058C"/>
    <w:pPr>
      <w:suppressAutoHyphens/>
      <w:spacing w:after="0" w:line="240" w:lineRule="auto"/>
    </w:pPr>
    <w:rPr>
      <w:rFonts w:ascii="Times New Roman" w:eastAsia="Times New Roman" w:hAnsi="Times New Roman" w:cs="Times New Roman"/>
      <w:sz w:val="20"/>
      <w:szCs w:val="20"/>
      <w:lang w:eastAsia="ar-SA"/>
    </w:rPr>
  </w:style>
  <w:style w:type="paragraph" w:styleId="Tekstkomentarza">
    <w:name w:val="annotation text"/>
    <w:basedOn w:val="Normalny"/>
    <w:link w:val="TekstkomentarzaZnak1"/>
    <w:uiPriority w:val="99"/>
    <w:semiHidden/>
    <w:unhideWhenUsed/>
    <w:rsid w:val="00B3058C"/>
    <w:pPr>
      <w:suppressAutoHyphens/>
      <w:spacing w:after="200" w:line="240" w:lineRule="auto"/>
    </w:pPr>
    <w:rPr>
      <w:rFonts w:ascii="Calibri" w:eastAsia="Calibri" w:hAnsi="Calibri" w:cs="Times New Roman"/>
      <w:sz w:val="20"/>
      <w:szCs w:val="20"/>
      <w:lang w:eastAsia="ar-SA"/>
    </w:rPr>
  </w:style>
  <w:style w:type="character" w:customStyle="1" w:styleId="TekstkomentarzaZnak1">
    <w:name w:val="Tekst komentarza Znak1"/>
    <w:basedOn w:val="Domylnaczcionkaakapitu"/>
    <w:link w:val="Tekstkomentarza"/>
    <w:uiPriority w:val="99"/>
    <w:semiHidden/>
    <w:rsid w:val="00B3058C"/>
    <w:rPr>
      <w:rFonts w:ascii="Calibri" w:eastAsia="Calibri" w:hAnsi="Calibri" w:cs="Times New Roman"/>
      <w:sz w:val="20"/>
      <w:szCs w:val="20"/>
      <w:lang w:eastAsia="ar-SA"/>
    </w:rPr>
  </w:style>
  <w:style w:type="paragraph" w:styleId="Tematkomentarza">
    <w:name w:val="annotation subject"/>
    <w:basedOn w:val="Tekstkomentarza1"/>
    <w:next w:val="Tekstkomentarza1"/>
    <w:link w:val="TematkomentarzaZnak1"/>
    <w:uiPriority w:val="99"/>
    <w:rsid w:val="00B3058C"/>
    <w:rPr>
      <w:b/>
      <w:bCs/>
    </w:rPr>
  </w:style>
  <w:style w:type="character" w:customStyle="1" w:styleId="TematkomentarzaZnak1">
    <w:name w:val="Temat komentarza Znak1"/>
    <w:basedOn w:val="TekstkomentarzaZnak1"/>
    <w:link w:val="Tematkomentarza"/>
    <w:rsid w:val="00B3058C"/>
    <w:rPr>
      <w:rFonts w:ascii="Times New Roman" w:eastAsia="Times New Roman" w:hAnsi="Times New Roman" w:cs="Times New Roman"/>
      <w:b/>
      <w:bCs/>
      <w:sz w:val="20"/>
      <w:szCs w:val="20"/>
      <w:lang w:eastAsia="ar-SA"/>
    </w:rPr>
  </w:style>
  <w:style w:type="paragraph" w:customStyle="1" w:styleId="luk1">
    <w:name w:val="luk1"/>
    <w:basedOn w:val="Normalny"/>
    <w:rsid w:val="00B3058C"/>
    <w:pPr>
      <w:suppressAutoHyphens/>
      <w:spacing w:after="0" w:line="480" w:lineRule="auto"/>
    </w:pPr>
    <w:rPr>
      <w:rFonts w:ascii="Arial" w:eastAsia="Times New Roman" w:hAnsi="Arial" w:cs="Arial"/>
      <w:b/>
      <w:sz w:val="26"/>
      <w:szCs w:val="20"/>
      <w:lang w:eastAsia="ar-SA"/>
    </w:rPr>
  </w:style>
  <w:style w:type="paragraph" w:customStyle="1" w:styleId="luk2">
    <w:name w:val="luk2"/>
    <w:basedOn w:val="Tekstpodstawowy"/>
    <w:rsid w:val="00B3058C"/>
    <w:pPr>
      <w:tabs>
        <w:tab w:val="left" w:pos="708"/>
        <w:tab w:val="left" w:pos="1416"/>
        <w:tab w:val="left" w:pos="2124"/>
        <w:tab w:val="left" w:pos="2832"/>
        <w:tab w:val="left" w:pos="6326"/>
      </w:tabs>
      <w:spacing w:after="0" w:line="360" w:lineRule="auto"/>
      <w:jc w:val="both"/>
    </w:pPr>
    <w:rPr>
      <w:rFonts w:ascii="Arial" w:eastAsia="Times New Roman" w:hAnsi="Arial" w:cs="Arial"/>
      <w:b/>
      <w:sz w:val="26"/>
      <w:szCs w:val="20"/>
    </w:rPr>
  </w:style>
  <w:style w:type="paragraph" w:styleId="Tekstprzypisudolnego">
    <w:name w:val="footnote text"/>
    <w:basedOn w:val="Normalny"/>
    <w:link w:val="TekstprzypisudolnegoZnak1"/>
    <w:rsid w:val="00B3058C"/>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rsid w:val="00B3058C"/>
    <w:rPr>
      <w:rFonts w:ascii="Times New Roman" w:eastAsia="Times New Roman" w:hAnsi="Times New Roman" w:cs="Times New Roman"/>
      <w:sz w:val="20"/>
      <w:szCs w:val="20"/>
      <w:lang w:eastAsia="ar-SA"/>
    </w:rPr>
  </w:style>
  <w:style w:type="paragraph" w:customStyle="1" w:styleId="PlainText1">
    <w:name w:val="Plain Text1"/>
    <w:basedOn w:val="Normalny"/>
    <w:rsid w:val="00B3058C"/>
    <w:pPr>
      <w:suppressAutoHyphens/>
      <w:spacing w:after="0" w:line="240" w:lineRule="auto"/>
    </w:pPr>
    <w:rPr>
      <w:rFonts w:ascii="Courier New" w:eastAsia="Times New Roman" w:hAnsi="Courier New" w:cs="Courier New"/>
      <w:sz w:val="20"/>
      <w:szCs w:val="20"/>
      <w:lang w:eastAsia="ar-SA"/>
    </w:rPr>
  </w:style>
  <w:style w:type="paragraph" w:customStyle="1" w:styleId="Listapunktowana1">
    <w:name w:val="Lista punktowana1"/>
    <w:basedOn w:val="Normalny"/>
    <w:rsid w:val="00B3058C"/>
    <w:pPr>
      <w:numPr>
        <w:numId w:val="2"/>
      </w:numPr>
      <w:suppressAutoHyphens/>
      <w:spacing w:after="0" w:line="240" w:lineRule="auto"/>
    </w:pPr>
    <w:rPr>
      <w:rFonts w:ascii="Times New Roman" w:eastAsia="Times New Roman" w:hAnsi="Times New Roman" w:cs="Times New Roman"/>
      <w:sz w:val="24"/>
      <w:szCs w:val="24"/>
      <w:lang w:eastAsia="ar-SA"/>
    </w:rPr>
  </w:style>
  <w:style w:type="paragraph" w:customStyle="1" w:styleId="ukasz1">
    <w:name w:val="Łukasz 1"/>
    <w:basedOn w:val="Tekstpodstawowy"/>
    <w:rsid w:val="00B3058C"/>
    <w:pPr>
      <w:numPr>
        <w:numId w:val="4"/>
      </w:numPr>
      <w:spacing w:after="0" w:line="360" w:lineRule="auto"/>
      <w:jc w:val="both"/>
    </w:pPr>
    <w:rPr>
      <w:rFonts w:ascii="Arial" w:eastAsia="Times New Roman" w:hAnsi="Arial" w:cs="Arial"/>
      <w:b/>
      <w:sz w:val="28"/>
      <w:szCs w:val="20"/>
    </w:rPr>
  </w:style>
  <w:style w:type="paragraph" w:customStyle="1" w:styleId="ukasz2">
    <w:name w:val="Łukasz 2"/>
    <w:basedOn w:val="Tekstpodstawowy"/>
    <w:rsid w:val="00B3058C"/>
    <w:pPr>
      <w:numPr>
        <w:numId w:val="6"/>
      </w:numPr>
      <w:spacing w:after="0" w:line="360" w:lineRule="auto"/>
      <w:jc w:val="both"/>
    </w:pPr>
    <w:rPr>
      <w:rFonts w:ascii="Arial" w:eastAsia="Times New Roman" w:hAnsi="Arial" w:cs="Arial"/>
      <w:b/>
      <w:sz w:val="26"/>
      <w:szCs w:val="20"/>
    </w:rPr>
  </w:style>
  <w:style w:type="paragraph" w:customStyle="1" w:styleId="ukasz3">
    <w:name w:val="Łukasz 3"/>
    <w:basedOn w:val="Tekstpodstawowy"/>
    <w:rsid w:val="00B3058C"/>
    <w:pPr>
      <w:tabs>
        <w:tab w:val="num" w:pos="0"/>
      </w:tabs>
      <w:spacing w:after="0" w:line="360" w:lineRule="auto"/>
      <w:ind w:left="720" w:hanging="360"/>
      <w:jc w:val="both"/>
    </w:pPr>
    <w:rPr>
      <w:rFonts w:ascii="Arial" w:eastAsia="Times New Roman" w:hAnsi="Arial" w:cs="Arial"/>
      <w:b/>
      <w:color w:val="000000"/>
      <w:sz w:val="26"/>
      <w:szCs w:val="26"/>
    </w:rPr>
  </w:style>
  <w:style w:type="paragraph" w:customStyle="1" w:styleId="Nagwekspisutreci1">
    <w:name w:val="Nagłówek spisu treści1"/>
    <w:basedOn w:val="Nagwek1"/>
    <w:next w:val="Normalny"/>
    <w:rsid w:val="00B3058C"/>
    <w:pPr>
      <w:suppressAutoHyphens/>
      <w:spacing w:line="252" w:lineRule="auto"/>
    </w:pPr>
    <w:rPr>
      <w:rFonts w:ascii="Calibri Light" w:eastAsia="Times New Roman" w:hAnsi="Calibri Light" w:cs="Calibri Light"/>
      <w:color w:val="2E74B5"/>
      <w:kern w:val="1"/>
      <w:lang w:val="en-US" w:eastAsia="ar-SA"/>
    </w:rPr>
  </w:style>
  <w:style w:type="paragraph" w:styleId="Spistreci3">
    <w:name w:val="toc 3"/>
    <w:basedOn w:val="Normalny"/>
    <w:next w:val="Normalny"/>
    <w:uiPriority w:val="39"/>
    <w:rsid w:val="00B3058C"/>
    <w:pPr>
      <w:suppressAutoHyphens/>
      <w:spacing w:after="0" w:line="240" w:lineRule="auto"/>
      <w:ind w:left="240"/>
    </w:pPr>
    <w:rPr>
      <w:rFonts w:ascii="Calibri" w:eastAsia="Times New Roman" w:hAnsi="Calibri" w:cs="Times New Roman"/>
      <w:sz w:val="20"/>
      <w:szCs w:val="20"/>
      <w:lang w:eastAsia="ar-SA"/>
    </w:rPr>
  </w:style>
  <w:style w:type="paragraph" w:styleId="Spistreci2">
    <w:name w:val="toc 2"/>
    <w:basedOn w:val="Normalny"/>
    <w:next w:val="Normalny"/>
    <w:uiPriority w:val="39"/>
    <w:rsid w:val="00B3058C"/>
    <w:pPr>
      <w:suppressAutoHyphens/>
      <w:spacing w:before="240" w:after="0" w:line="240" w:lineRule="auto"/>
    </w:pPr>
    <w:rPr>
      <w:rFonts w:ascii="Calibri" w:eastAsia="Times New Roman" w:hAnsi="Calibri" w:cs="Times New Roman"/>
      <w:b/>
      <w:bCs/>
      <w:sz w:val="20"/>
      <w:szCs w:val="20"/>
      <w:lang w:eastAsia="ar-SA"/>
    </w:rPr>
  </w:style>
  <w:style w:type="paragraph" w:styleId="Spistreci4">
    <w:name w:val="toc 4"/>
    <w:basedOn w:val="Normalny"/>
    <w:next w:val="Normalny"/>
    <w:uiPriority w:val="39"/>
    <w:rsid w:val="00B3058C"/>
    <w:pPr>
      <w:suppressAutoHyphens/>
      <w:spacing w:after="0" w:line="240" w:lineRule="auto"/>
      <w:ind w:left="480"/>
    </w:pPr>
    <w:rPr>
      <w:rFonts w:ascii="Calibri" w:eastAsia="Times New Roman" w:hAnsi="Calibri" w:cs="Times New Roman"/>
      <w:sz w:val="20"/>
      <w:szCs w:val="20"/>
      <w:lang w:eastAsia="ar-SA"/>
    </w:rPr>
  </w:style>
  <w:style w:type="paragraph" w:styleId="Spistreci5">
    <w:name w:val="toc 5"/>
    <w:basedOn w:val="Normalny"/>
    <w:next w:val="Normalny"/>
    <w:rsid w:val="00B3058C"/>
    <w:pPr>
      <w:suppressAutoHyphens/>
      <w:spacing w:after="0" w:line="240" w:lineRule="auto"/>
      <w:ind w:left="720"/>
    </w:pPr>
    <w:rPr>
      <w:rFonts w:ascii="Calibri" w:eastAsia="Times New Roman" w:hAnsi="Calibri" w:cs="Times New Roman"/>
      <w:sz w:val="20"/>
      <w:szCs w:val="20"/>
      <w:lang w:eastAsia="ar-SA"/>
    </w:rPr>
  </w:style>
  <w:style w:type="paragraph" w:styleId="Spistreci6">
    <w:name w:val="toc 6"/>
    <w:basedOn w:val="Normalny"/>
    <w:next w:val="Normalny"/>
    <w:rsid w:val="00B3058C"/>
    <w:pPr>
      <w:suppressAutoHyphens/>
      <w:spacing w:after="0" w:line="240" w:lineRule="auto"/>
      <w:ind w:left="960"/>
    </w:pPr>
    <w:rPr>
      <w:rFonts w:ascii="Calibri" w:eastAsia="Times New Roman" w:hAnsi="Calibri" w:cs="Times New Roman"/>
      <w:sz w:val="20"/>
      <w:szCs w:val="20"/>
      <w:lang w:eastAsia="ar-SA"/>
    </w:rPr>
  </w:style>
  <w:style w:type="paragraph" w:styleId="Spistreci7">
    <w:name w:val="toc 7"/>
    <w:basedOn w:val="Normalny"/>
    <w:next w:val="Normalny"/>
    <w:rsid w:val="00B3058C"/>
    <w:pPr>
      <w:suppressAutoHyphens/>
      <w:spacing w:after="0" w:line="240" w:lineRule="auto"/>
      <w:ind w:left="1200"/>
    </w:pPr>
    <w:rPr>
      <w:rFonts w:ascii="Calibri" w:eastAsia="Times New Roman" w:hAnsi="Calibri" w:cs="Times New Roman"/>
      <w:sz w:val="20"/>
      <w:szCs w:val="20"/>
      <w:lang w:eastAsia="ar-SA"/>
    </w:rPr>
  </w:style>
  <w:style w:type="paragraph" w:styleId="Spistreci8">
    <w:name w:val="toc 8"/>
    <w:basedOn w:val="Normalny"/>
    <w:next w:val="Normalny"/>
    <w:rsid w:val="00B3058C"/>
    <w:pPr>
      <w:suppressAutoHyphens/>
      <w:spacing w:after="0" w:line="240" w:lineRule="auto"/>
      <w:ind w:left="1440"/>
    </w:pPr>
    <w:rPr>
      <w:rFonts w:ascii="Calibri" w:eastAsia="Times New Roman" w:hAnsi="Calibri" w:cs="Times New Roman"/>
      <w:sz w:val="20"/>
      <w:szCs w:val="20"/>
      <w:lang w:eastAsia="ar-SA"/>
    </w:rPr>
  </w:style>
  <w:style w:type="paragraph" w:styleId="Spistreci9">
    <w:name w:val="toc 9"/>
    <w:basedOn w:val="Normalny"/>
    <w:next w:val="Normalny"/>
    <w:rsid w:val="00B3058C"/>
    <w:pPr>
      <w:suppressAutoHyphens/>
      <w:spacing w:after="0" w:line="240" w:lineRule="auto"/>
      <w:ind w:left="1680"/>
    </w:pPr>
    <w:rPr>
      <w:rFonts w:ascii="Calibri" w:eastAsia="Times New Roman" w:hAnsi="Calibri" w:cs="Times New Roman"/>
      <w:sz w:val="20"/>
      <w:szCs w:val="20"/>
      <w:lang w:eastAsia="ar-SA"/>
    </w:rPr>
  </w:style>
  <w:style w:type="paragraph" w:customStyle="1" w:styleId="lead">
    <w:name w:val="lead"/>
    <w:basedOn w:val="Normalny"/>
    <w:rsid w:val="00B3058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wartotabeli">
    <w:name w:val="Zawartość tabeli"/>
    <w:basedOn w:val="Normalny"/>
    <w:rsid w:val="00B3058C"/>
    <w:pPr>
      <w:suppressLineNumbers/>
      <w:suppressAutoHyphens/>
      <w:spacing w:after="200" w:line="276" w:lineRule="auto"/>
    </w:pPr>
    <w:rPr>
      <w:rFonts w:ascii="Calibri" w:eastAsia="Calibri" w:hAnsi="Calibri" w:cs="Times New Roman"/>
      <w:lang w:eastAsia="ar-SA"/>
    </w:rPr>
  </w:style>
  <w:style w:type="paragraph" w:customStyle="1" w:styleId="Nagwektabeli">
    <w:name w:val="Nagłówek tabeli"/>
    <w:basedOn w:val="Zawartotabeli"/>
    <w:rsid w:val="00B3058C"/>
    <w:pPr>
      <w:jc w:val="center"/>
    </w:pPr>
    <w:rPr>
      <w:b/>
      <w:bCs/>
    </w:rPr>
  </w:style>
  <w:style w:type="character" w:styleId="Odwoanieprzypisudolnego">
    <w:name w:val="footnote reference"/>
    <w:uiPriority w:val="99"/>
    <w:semiHidden/>
    <w:unhideWhenUsed/>
    <w:rsid w:val="00B3058C"/>
    <w:rPr>
      <w:vertAlign w:val="superscript"/>
    </w:rPr>
  </w:style>
  <w:style w:type="table" w:styleId="Tabela-Siatka">
    <w:name w:val="Table Grid"/>
    <w:basedOn w:val="Standardowy"/>
    <w:uiPriority w:val="59"/>
    <w:rsid w:val="00B3058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B3058C"/>
    <w:rPr>
      <w:sz w:val="16"/>
      <w:szCs w:val="16"/>
    </w:rPr>
  </w:style>
  <w:style w:type="character" w:styleId="Pogrubienie">
    <w:name w:val="Strong"/>
    <w:uiPriority w:val="22"/>
    <w:qFormat/>
    <w:rsid w:val="00B3058C"/>
    <w:rPr>
      <w:b/>
      <w:bCs/>
    </w:rPr>
  </w:style>
  <w:style w:type="character" w:customStyle="1" w:styleId="Teksttreci">
    <w:name w:val="Tekst treści_"/>
    <w:link w:val="Teksttreci1"/>
    <w:uiPriority w:val="99"/>
    <w:locked/>
    <w:rsid w:val="00B3058C"/>
    <w:rPr>
      <w:shd w:val="clear" w:color="auto" w:fill="FFFFFF"/>
    </w:rPr>
  </w:style>
  <w:style w:type="paragraph" w:customStyle="1" w:styleId="Teksttreci1">
    <w:name w:val="Tekst treści1"/>
    <w:basedOn w:val="Normalny"/>
    <w:link w:val="Teksttreci"/>
    <w:uiPriority w:val="99"/>
    <w:rsid w:val="00B3058C"/>
    <w:pPr>
      <w:widowControl w:val="0"/>
      <w:shd w:val="clear" w:color="auto" w:fill="FFFFFF"/>
      <w:spacing w:before="300" w:after="60" w:line="413" w:lineRule="exact"/>
      <w:ind w:hanging="520"/>
      <w:jc w:val="both"/>
    </w:pPr>
  </w:style>
  <w:style w:type="character" w:customStyle="1" w:styleId="alb-s">
    <w:name w:val="a_lb-s"/>
    <w:basedOn w:val="Domylnaczcionkaakapitu"/>
    <w:rsid w:val="00B3058C"/>
  </w:style>
  <w:style w:type="paragraph" w:customStyle="1" w:styleId="text-justify">
    <w:name w:val="text-justify"/>
    <w:basedOn w:val="Normalny"/>
    <w:rsid w:val="00B305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kocowego">
    <w:name w:val="endnote reference"/>
    <w:uiPriority w:val="99"/>
    <w:semiHidden/>
    <w:unhideWhenUsed/>
    <w:rsid w:val="00B3058C"/>
    <w:rPr>
      <w:vertAlign w:val="superscript"/>
    </w:rPr>
  </w:style>
  <w:style w:type="paragraph" w:customStyle="1" w:styleId="Standard">
    <w:name w:val="Standard"/>
    <w:rsid w:val="00B3058C"/>
    <w:pPr>
      <w:widowControl w:val="0"/>
      <w:suppressAutoHyphens/>
      <w:autoSpaceDN w:val="0"/>
      <w:spacing w:after="0" w:line="240" w:lineRule="auto"/>
    </w:pPr>
    <w:rPr>
      <w:rFonts w:ascii="Times New Roman" w:eastAsia="Andale Sans UI" w:hAnsi="Times New Roman" w:cs="Tahoma"/>
      <w:kern w:val="3"/>
      <w:sz w:val="24"/>
      <w:szCs w:val="24"/>
    </w:rPr>
  </w:style>
  <w:style w:type="paragraph" w:customStyle="1" w:styleId="Pa12">
    <w:name w:val="Pa12"/>
    <w:basedOn w:val="Default"/>
    <w:next w:val="Default"/>
    <w:uiPriority w:val="99"/>
    <w:rsid w:val="00B3058C"/>
    <w:pPr>
      <w:suppressAutoHyphens w:val="0"/>
      <w:autoSpaceDN w:val="0"/>
      <w:adjustRightInd w:val="0"/>
      <w:spacing w:line="201" w:lineRule="atLeast"/>
    </w:pPr>
    <w:rPr>
      <w:rFonts w:ascii="Cambria" w:eastAsiaTheme="minorHAnsi" w:hAnsi="Cambria" w:cstheme="minorBidi"/>
      <w:color w:val="auto"/>
      <w:lang w:eastAsia="en-US"/>
    </w:rPr>
  </w:style>
  <w:style w:type="character" w:customStyle="1" w:styleId="A8">
    <w:name w:val="A8"/>
    <w:uiPriority w:val="99"/>
    <w:rsid w:val="00B3058C"/>
    <w:rPr>
      <w:rFonts w:cs="Cambria"/>
      <w:color w:val="000000"/>
      <w:sz w:val="11"/>
      <w:szCs w:val="11"/>
    </w:rPr>
  </w:style>
  <w:style w:type="character" w:customStyle="1" w:styleId="A10">
    <w:name w:val="A10"/>
    <w:uiPriority w:val="99"/>
    <w:rsid w:val="00B3058C"/>
    <w:rPr>
      <w:rFonts w:cs="Cambria"/>
      <w:color w:val="000000"/>
      <w:sz w:val="9"/>
      <w:szCs w:val="9"/>
    </w:rPr>
  </w:style>
  <w:style w:type="paragraph" w:customStyle="1" w:styleId="Pa11">
    <w:name w:val="Pa11"/>
    <w:basedOn w:val="Default"/>
    <w:next w:val="Default"/>
    <w:uiPriority w:val="99"/>
    <w:rsid w:val="00B3058C"/>
    <w:pPr>
      <w:suppressAutoHyphens w:val="0"/>
      <w:autoSpaceDN w:val="0"/>
      <w:adjustRightInd w:val="0"/>
      <w:spacing w:line="181" w:lineRule="atLeast"/>
    </w:pPr>
    <w:rPr>
      <w:rFonts w:ascii="Cambria" w:eastAsiaTheme="minorHAnsi" w:hAnsi="Cambria" w:cstheme="minorBidi"/>
      <w:color w:val="auto"/>
      <w:lang w:eastAsia="en-US"/>
    </w:rPr>
  </w:style>
  <w:style w:type="character" w:customStyle="1" w:styleId="A7">
    <w:name w:val="A7"/>
    <w:uiPriority w:val="99"/>
    <w:rsid w:val="00B3058C"/>
    <w:rPr>
      <w:rFonts w:cs="Cambria"/>
      <w:color w:val="000000"/>
      <w:sz w:val="20"/>
      <w:szCs w:val="20"/>
    </w:rPr>
  </w:style>
  <w:style w:type="paragraph" w:customStyle="1" w:styleId="western">
    <w:name w:val="western"/>
    <w:basedOn w:val="Normalny"/>
    <w:uiPriority w:val="99"/>
    <w:rsid w:val="00B3058C"/>
    <w:pPr>
      <w:spacing w:after="0" w:line="240" w:lineRule="auto"/>
    </w:pPr>
    <w:rPr>
      <w:rFonts w:ascii="Calibri" w:hAnsi="Calibri" w:cs="Calibri"/>
      <w:lang w:eastAsia="pl-PL"/>
    </w:rPr>
  </w:style>
  <w:style w:type="paragraph" w:customStyle="1" w:styleId="ukasz-3-western">
    <w:name w:val="łukasz-3-western"/>
    <w:basedOn w:val="Normalny"/>
    <w:uiPriority w:val="99"/>
    <w:semiHidden/>
    <w:rsid w:val="00B3058C"/>
    <w:pPr>
      <w:spacing w:after="0" w:line="240" w:lineRule="auto"/>
    </w:pPr>
    <w:rPr>
      <w:rFonts w:ascii="Calibri" w:hAnsi="Calibri" w:cs="Calibri"/>
      <w:lang w:eastAsia="pl-PL"/>
    </w:rPr>
  </w:style>
  <w:style w:type="character" w:styleId="Nierozpoznanawzmianka">
    <w:name w:val="Unresolved Mention"/>
    <w:basedOn w:val="Domylnaczcionkaakapitu"/>
    <w:uiPriority w:val="99"/>
    <w:semiHidden/>
    <w:unhideWhenUsed/>
    <w:rsid w:val="00B3058C"/>
    <w:rPr>
      <w:color w:val="605E5C"/>
      <w:shd w:val="clear" w:color="auto" w:fill="E1DFDD"/>
    </w:rPr>
  </w:style>
  <w:style w:type="paragraph" w:customStyle="1" w:styleId="Punktacja">
    <w:name w:val="Punktacja"/>
    <w:basedOn w:val="Akapitzlist"/>
    <w:link w:val="PunktacjaZnak"/>
    <w:qFormat/>
    <w:rsid w:val="00B3058C"/>
    <w:pPr>
      <w:widowControl/>
      <w:numPr>
        <w:numId w:val="15"/>
      </w:numPr>
      <w:suppressAutoHyphens w:val="0"/>
      <w:spacing w:after="120" w:line="276" w:lineRule="auto"/>
      <w:contextualSpacing/>
      <w:jc w:val="left"/>
    </w:pPr>
    <w:rPr>
      <w:rFonts w:asciiTheme="minorHAnsi" w:eastAsiaTheme="minorHAnsi" w:hAnsiTheme="minorHAnsi" w:cstheme="minorBidi"/>
      <w:sz w:val="22"/>
      <w:szCs w:val="22"/>
      <w:lang w:eastAsia="en-US"/>
    </w:rPr>
  </w:style>
  <w:style w:type="character" w:customStyle="1" w:styleId="PunktacjaZnak">
    <w:name w:val="Punktacja Znak"/>
    <w:basedOn w:val="Domylnaczcionkaakapitu"/>
    <w:link w:val="Punktacja"/>
    <w:rsid w:val="00B3058C"/>
  </w:style>
  <w:style w:type="paragraph" w:customStyle="1" w:styleId="Tre">
    <w:name w:val="Treść"/>
    <w:basedOn w:val="Normalny"/>
    <w:link w:val="TreZnak"/>
    <w:qFormat/>
    <w:rsid w:val="00B3058C"/>
    <w:pPr>
      <w:spacing w:after="120" w:line="276" w:lineRule="auto"/>
      <w:ind w:firstLine="709"/>
      <w:contextualSpacing/>
    </w:pPr>
  </w:style>
  <w:style w:type="character" w:customStyle="1" w:styleId="TreZnak">
    <w:name w:val="Treść Znak"/>
    <w:basedOn w:val="Domylnaczcionkaakapitu"/>
    <w:link w:val="Tre"/>
    <w:rsid w:val="00B3058C"/>
  </w:style>
  <w:style w:type="paragraph" w:customStyle="1" w:styleId="Numeracja1-a">
    <w:name w:val="Numeracja 1-a)"/>
    <w:basedOn w:val="Normalny"/>
    <w:link w:val="Numeracja1-aZnak"/>
    <w:qFormat/>
    <w:rsid w:val="00B3058C"/>
    <w:pPr>
      <w:numPr>
        <w:numId w:val="16"/>
      </w:numPr>
      <w:spacing w:after="120" w:line="276" w:lineRule="auto"/>
      <w:contextualSpacing/>
    </w:pPr>
  </w:style>
  <w:style w:type="character" w:customStyle="1" w:styleId="Numeracja1-aZnak">
    <w:name w:val="Numeracja 1-a) Znak"/>
    <w:basedOn w:val="Domylnaczcionkaakapitu"/>
    <w:link w:val="Numeracja1-a"/>
    <w:rsid w:val="00B3058C"/>
  </w:style>
  <w:style w:type="character" w:styleId="UyteHipercze">
    <w:name w:val="FollowedHyperlink"/>
    <w:basedOn w:val="Domylnaczcionkaakapitu"/>
    <w:uiPriority w:val="99"/>
    <w:semiHidden/>
    <w:unhideWhenUsed/>
    <w:rsid w:val="00B3058C"/>
    <w:rPr>
      <w:color w:val="954F72" w:themeColor="followedHyperlink"/>
      <w:u w:val="single"/>
    </w:rPr>
  </w:style>
  <w:style w:type="paragraph" w:customStyle="1" w:styleId="Normalny2">
    <w:name w:val="Normalny2"/>
    <w:rsid w:val="00B3058C"/>
    <w:pPr>
      <w:spacing w:after="200" w:line="276" w:lineRule="auto"/>
    </w:pPr>
    <w:rPr>
      <w:rFonts w:ascii="Calibri" w:eastAsia="Calibri" w:hAnsi="Calibri" w:cs="Calibri"/>
      <w:color w:val="000000"/>
      <w:lang w:eastAsia="pl-PL"/>
    </w:rPr>
  </w:style>
  <w:style w:type="character" w:customStyle="1" w:styleId="search-everything-highlight-color">
    <w:name w:val="search-everything-highlight-color"/>
    <w:basedOn w:val="Domylnaczcionkaakapitu"/>
    <w:rsid w:val="00B3058C"/>
  </w:style>
  <w:style w:type="paragraph" w:customStyle="1" w:styleId="Normalny3">
    <w:name w:val="Normalny3"/>
    <w:rsid w:val="00B3058C"/>
    <w:pPr>
      <w:spacing w:after="200" w:line="276" w:lineRule="auto"/>
    </w:pPr>
    <w:rPr>
      <w:rFonts w:ascii="Calibri" w:eastAsia="Calibri" w:hAnsi="Calibri" w:cs="Calibri"/>
      <w:color w:val="000000"/>
      <w:lang w:eastAsia="pl-PL"/>
    </w:rPr>
  </w:style>
  <w:style w:type="character" w:customStyle="1" w:styleId="editable-pre-wrapped">
    <w:name w:val="editable-pre-wrapped"/>
    <w:basedOn w:val="Domylnaczcionkaakapitu"/>
    <w:rsid w:val="00C61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126">
      <w:bodyDiv w:val="1"/>
      <w:marLeft w:val="0"/>
      <w:marRight w:val="0"/>
      <w:marTop w:val="0"/>
      <w:marBottom w:val="0"/>
      <w:divBdr>
        <w:top w:val="none" w:sz="0" w:space="0" w:color="auto"/>
        <w:left w:val="none" w:sz="0" w:space="0" w:color="auto"/>
        <w:bottom w:val="none" w:sz="0" w:space="0" w:color="auto"/>
        <w:right w:val="none" w:sz="0" w:space="0" w:color="auto"/>
      </w:divBdr>
    </w:div>
    <w:div w:id="445078788">
      <w:bodyDiv w:val="1"/>
      <w:marLeft w:val="0"/>
      <w:marRight w:val="0"/>
      <w:marTop w:val="0"/>
      <w:marBottom w:val="0"/>
      <w:divBdr>
        <w:top w:val="none" w:sz="0" w:space="0" w:color="auto"/>
        <w:left w:val="none" w:sz="0" w:space="0" w:color="auto"/>
        <w:bottom w:val="none" w:sz="0" w:space="0" w:color="auto"/>
        <w:right w:val="none" w:sz="0" w:space="0" w:color="auto"/>
      </w:divBdr>
      <w:divsChild>
        <w:div w:id="294526136">
          <w:marLeft w:val="0"/>
          <w:marRight w:val="0"/>
          <w:marTop w:val="0"/>
          <w:marBottom w:val="0"/>
          <w:divBdr>
            <w:top w:val="none" w:sz="0" w:space="0" w:color="auto"/>
            <w:left w:val="none" w:sz="0" w:space="0" w:color="auto"/>
            <w:bottom w:val="none" w:sz="0" w:space="0" w:color="auto"/>
            <w:right w:val="none" w:sz="0" w:space="0" w:color="auto"/>
          </w:divBdr>
          <w:divsChild>
            <w:div w:id="16070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parpa.p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hyperlink" Target="http://bip.bydgoszcz.kwp.policja.gov.pl/KWB/statystyki/niebieska-karta" TargetMode="External"/><Relationship Id="rId2" Type="http://schemas.openxmlformats.org/officeDocument/2006/relationships/numbering" Target="numbering.xml"/><Relationship Id="rId16" Type="http://schemas.openxmlformats.org/officeDocument/2006/relationships/hyperlink" Target="http://www.program-fred.pl" TargetMode="External"/><Relationship Id="rId20" Type="http://schemas.openxmlformats.org/officeDocument/2006/relationships/footer" Target="footer1.xml"/><Relationship Id="rId29" Type="http://schemas.openxmlformats.org/officeDocument/2006/relationships/hyperlink" Target="http://www.programfr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bip.bydgoszcz.uw.gov.pl/383/opracowania-raporty-i-analizy.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ndisprogram.pl" TargetMode="External"/><Relationship Id="rId23" Type="http://schemas.openxmlformats.org/officeDocument/2006/relationships/footer" Target="footer2.xml"/><Relationship Id="rId28" Type="http://schemas.openxmlformats.org/officeDocument/2006/relationships/hyperlink" Target="https://aids.gov.pl/" TargetMode="External"/><Relationship Id="rId10" Type="http://schemas.openxmlformats.org/officeDocument/2006/relationships/chart" Target="charts/chart2.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kbpn.gov.pl/portal" TargetMode="External"/><Relationship Id="rId30" Type="http://schemas.openxmlformats.org/officeDocument/2006/relationships/hyperlink" Target="http://www.candisprogram.p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r-store1\UMWKP\UMWKP_DZ\DZ-I\DZ-I-U\Dokumenty\2021\UCHWA&#321;Y\wykres%20liczba%20ujawnionych%20nietrze&#378;wych%20kierowc&#243;w%20i%20pieszy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r-store1\UMWKP\UMWKP_DZ\DZ-I\DZ-I-U\Dokumenty\2021\UCHWA&#321;Y\wykres%20liczba%20ujawnionych%20nietrze&#378;wych%20kierowc&#243;w%20i%20pieszy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zpejna\AppData\Local\Microsoft\Windows\INetCache\Content.Outlook\D3I3G775\Kopia%20wykres%20liczba%20ujawnionych%20nietrze&#378;wych%20kierowc&#243;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zpejna\Desktop\A\wykres%20wspo&#322;uzale&#380;nien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'wypadki  kierowcy '!$A$2</c:f>
              <c:strCache>
                <c:ptCount val="1"/>
                <c:pt idx="0">
                  <c:v>Wypadki spowodowane przez kierujących będących pod wpływem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'!$B$2:$F$2</c:f>
              <c:numCache>
                <c:formatCode>General</c:formatCode>
                <c:ptCount val="5"/>
                <c:pt idx="0">
                  <c:v>1686</c:v>
                </c:pt>
                <c:pt idx="1">
                  <c:v>1603</c:v>
                </c:pt>
                <c:pt idx="2">
                  <c:v>1614</c:v>
                </c:pt>
                <c:pt idx="3">
                  <c:v>1655</c:v>
                </c:pt>
                <c:pt idx="4">
                  <c:v>1656</c:v>
                </c:pt>
              </c:numCache>
            </c:numRef>
          </c:val>
          <c:extLst>
            <c:ext xmlns:c16="http://schemas.microsoft.com/office/drawing/2014/chart" uri="{C3380CC4-5D6E-409C-BE32-E72D297353CC}">
              <c16:uniqueId val="{00000000-97A5-4860-94EF-D0DA3D7C9E12}"/>
            </c:ext>
          </c:extLst>
        </c:ser>
        <c:ser>
          <c:idx val="1"/>
          <c:order val="1"/>
          <c:tx>
            <c:strRef>
              <c:f>'wypadki  kierowcy '!$A$3</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'!$B$3:$F$3</c:f>
              <c:numCache>
                <c:formatCode>General</c:formatCode>
                <c:ptCount val="5"/>
                <c:pt idx="0">
                  <c:v>221</c:v>
                </c:pt>
                <c:pt idx="1">
                  <c:v>198</c:v>
                </c:pt>
                <c:pt idx="2">
                  <c:v>203</c:v>
                </c:pt>
                <c:pt idx="3">
                  <c:v>192</c:v>
                </c:pt>
                <c:pt idx="4">
                  <c:v>216</c:v>
                </c:pt>
              </c:numCache>
            </c:numRef>
          </c:val>
          <c:extLst>
            <c:ext xmlns:c16="http://schemas.microsoft.com/office/drawing/2014/chart" uri="{C3380CC4-5D6E-409C-BE32-E72D297353CC}">
              <c16:uniqueId val="{00000001-97A5-4860-94EF-D0DA3D7C9E12}"/>
            </c:ext>
          </c:extLst>
        </c:ser>
        <c:ser>
          <c:idx val="2"/>
          <c:order val="2"/>
          <c:tx>
            <c:strRef>
              <c:f>'wypadki  kierowcy '!$A$4</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kierowcy '!$B$4:$F$4</c:f>
              <c:numCache>
                <c:formatCode>General</c:formatCode>
                <c:ptCount val="5"/>
                <c:pt idx="0">
                  <c:v>2100</c:v>
                </c:pt>
                <c:pt idx="1">
                  <c:v>1936</c:v>
                </c:pt>
                <c:pt idx="2">
                  <c:v>1965</c:v>
                </c:pt>
                <c:pt idx="3">
                  <c:v>2015</c:v>
                </c:pt>
                <c:pt idx="4">
                  <c:v>1847</c:v>
                </c:pt>
              </c:numCache>
            </c:numRef>
          </c:val>
          <c:extLst>
            <c:ext xmlns:c16="http://schemas.microsoft.com/office/drawing/2014/chart" uri="{C3380CC4-5D6E-409C-BE32-E72D297353CC}">
              <c16:uniqueId val="{00000002-97A5-4860-94EF-D0DA3D7C9E12}"/>
            </c:ext>
          </c:extLst>
        </c:ser>
        <c:dLbls>
          <c:dLblPos val="outEnd"/>
          <c:showLegendKey val="0"/>
          <c:showVal val="1"/>
          <c:showCatName val="0"/>
          <c:showSerName val="0"/>
          <c:showPercent val="0"/>
          <c:showBubbleSize val="0"/>
        </c:dLbls>
        <c:gapWidth val="219"/>
        <c:axId val="1311450319"/>
        <c:axId val="1311441583"/>
      </c:barChart>
      <c:catAx>
        <c:axId val="131145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1441583"/>
        <c:crosses val="autoZero"/>
        <c:auto val="1"/>
        <c:lblAlgn val="ctr"/>
        <c:lblOffset val="100"/>
        <c:noMultiLvlLbl val="0"/>
      </c:catAx>
      <c:valAx>
        <c:axId val="1311441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11450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71583116762788E-2"/>
          <c:y val="4.6267087276550996E-2"/>
          <c:w val="0.9108951696811417"/>
          <c:h val="0.75994369788949878"/>
        </c:manualLayout>
      </c:layout>
      <c:barChart>
        <c:barDir val="col"/>
        <c:grouping val="clustered"/>
        <c:varyColors val="0"/>
        <c:ser>
          <c:idx val="0"/>
          <c:order val="0"/>
          <c:tx>
            <c:strRef>
              <c:f>'wypadki piesi (3)'!$A$5</c:f>
              <c:strCache>
                <c:ptCount val="1"/>
                <c:pt idx="0">
                  <c:v>Wypadki spowodowane przez pieszych będących pod wpływem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(3)'!$B$5:$F$5</c:f>
              <c:numCache>
                <c:formatCode>General</c:formatCode>
                <c:ptCount val="5"/>
                <c:pt idx="0">
                  <c:v>573</c:v>
                </c:pt>
                <c:pt idx="1">
                  <c:v>518</c:v>
                </c:pt>
                <c:pt idx="2">
                  <c:v>489</c:v>
                </c:pt>
                <c:pt idx="3">
                  <c:v>397</c:v>
                </c:pt>
                <c:pt idx="4">
                  <c:v>341</c:v>
                </c:pt>
              </c:numCache>
            </c:numRef>
          </c:val>
          <c:extLst>
            <c:ext xmlns:c16="http://schemas.microsoft.com/office/drawing/2014/chart" uri="{C3380CC4-5D6E-409C-BE32-E72D297353CC}">
              <c16:uniqueId val="{00000000-6DD5-4B9F-B133-B3603C1D04D7}"/>
            </c:ext>
          </c:extLst>
        </c:ser>
        <c:ser>
          <c:idx val="1"/>
          <c:order val="1"/>
          <c:tx>
            <c:strRef>
              <c:f>'wypadki piesi (3)'!$A$6</c:f>
              <c:strCache>
                <c:ptCount val="1"/>
                <c:pt idx="0">
                  <c:v>Zabici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(3)'!$B$6:$F$6</c:f>
              <c:numCache>
                <c:formatCode>General</c:formatCode>
                <c:ptCount val="5"/>
                <c:pt idx="0">
                  <c:v>81</c:v>
                </c:pt>
                <c:pt idx="1">
                  <c:v>71</c:v>
                </c:pt>
                <c:pt idx="2">
                  <c:v>61</c:v>
                </c:pt>
                <c:pt idx="3">
                  <c:v>64</c:v>
                </c:pt>
                <c:pt idx="4">
                  <c:v>52</c:v>
                </c:pt>
              </c:numCache>
            </c:numRef>
          </c:val>
          <c:extLst>
            <c:ext xmlns:c16="http://schemas.microsoft.com/office/drawing/2014/chart" uri="{C3380CC4-5D6E-409C-BE32-E72D297353CC}">
              <c16:uniqueId val="{00000001-6DD5-4B9F-B133-B3603C1D04D7}"/>
            </c:ext>
          </c:extLst>
        </c:ser>
        <c:ser>
          <c:idx val="2"/>
          <c:order val="2"/>
          <c:tx>
            <c:strRef>
              <c:f>'wypadki piesi (3)'!$A$7</c:f>
              <c:strCache>
                <c:ptCount val="1"/>
                <c:pt idx="0">
                  <c:v>Ranni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2016</c:v>
              </c:pt>
              <c:pt idx="1">
                <c:v>2017</c:v>
              </c:pt>
              <c:pt idx="2">
                <c:v>2018</c:v>
              </c:pt>
              <c:pt idx="3">
                <c:v>2019</c:v>
              </c:pt>
              <c:pt idx="4">
                <c:v>2020</c:v>
              </c:pt>
            </c:numLit>
          </c:cat>
          <c:val>
            <c:numRef>
              <c:f>'wypadki piesi (3)'!$B$7:$F$7</c:f>
              <c:numCache>
                <c:formatCode>General</c:formatCode>
                <c:ptCount val="5"/>
                <c:pt idx="0">
                  <c:v>500</c:v>
                </c:pt>
                <c:pt idx="1">
                  <c:v>454</c:v>
                </c:pt>
                <c:pt idx="2">
                  <c:v>433</c:v>
                </c:pt>
                <c:pt idx="3">
                  <c:v>339</c:v>
                </c:pt>
                <c:pt idx="4">
                  <c:v>300</c:v>
                </c:pt>
              </c:numCache>
            </c:numRef>
          </c:val>
          <c:extLst>
            <c:ext xmlns:c16="http://schemas.microsoft.com/office/drawing/2014/chart" uri="{C3380CC4-5D6E-409C-BE32-E72D297353CC}">
              <c16:uniqueId val="{00000002-6DD5-4B9F-B133-B3603C1D04D7}"/>
            </c:ext>
          </c:extLst>
        </c:ser>
        <c:dLbls>
          <c:dLblPos val="outEnd"/>
          <c:showLegendKey val="0"/>
          <c:showVal val="1"/>
          <c:showCatName val="0"/>
          <c:showSerName val="0"/>
          <c:showPercent val="0"/>
          <c:showBubbleSize val="0"/>
        </c:dLbls>
        <c:gapWidth val="219"/>
        <c:axId val="1295061135"/>
        <c:axId val="1295057807"/>
      </c:barChart>
      <c:catAx>
        <c:axId val="129506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057807"/>
        <c:crosses val="autoZero"/>
        <c:auto val="1"/>
        <c:lblAlgn val="ctr"/>
        <c:lblOffset val="100"/>
        <c:noMultiLvlLbl val="0"/>
      </c:catAx>
      <c:valAx>
        <c:axId val="129505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506113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Liczba ujawnionych nietrzeżwych kierowców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pt idx="4">
                  <c:v>2020</c:v>
                </c:pt>
              </c:numCache>
            </c:numRef>
          </c:cat>
          <c:val>
            <c:numRef>
              <c:f>List1!$B$2:$F$2</c:f>
              <c:numCache>
                <c:formatCode>General</c:formatCode>
                <c:ptCount val="5"/>
                <c:pt idx="0">
                  <c:v>6042</c:v>
                </c:pt>
                <c:pt idx="1">
                  <c:v>5417</c:v>
                </c:pt>
                <c:pt idx="2">
                  <c:v>5090</c:v>
                </c:pt>
                <c:pt idx="3">
                  <c:v>5993</c:v>
                </c:pt>
                <c:pt idx="4">
                  <c:v>5260</c:v>
                </c:pt>
              </c:numCache>
            </c:numRef>
          </c:val>
          <c:extLst>
            <c:ext xmlns:c16="http://schemas.microsoft.com/office/drawing/2014/chart" uri="{C3380CC4-5D6E-409C-BE32-E72D297353CC}">
              <c16:uniqueId val="{00000000-2C99-4722-8519-69518803E92F}"/>
            </c:ext>
          </c:extLst>
        </c:ser>
        <c:dLbls>
          <c:showLegendKey val="0"/>
          <c:showVal val="1"/>
          <c:showCatName val="0"/>
          <c:showSerName val="0"/>
          <c:showPercent val="0"/>
          <c:showBubbleSize val="0"/>
        </c:dLbls>
        <c:gapWidth val="150"/>
        <c:axId val="251601088"/>
        <c:axId val="251612320"/>
      </c:barChart>
      <c:lineChart>
        <c:grouping val="standard"/>
        <c:varyColors val="0"/>
        <c:ser>
          <c:idx val="1"/>
          <c:order val="1"/>
          <c:tx>
            <c:strRef>
              <c:f>List1!$A$3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pt idx="4">
                  <c:v>2020</c:v>
                </c:pt>
              </c:numCache>
            </c:numRef>
          </c:cat>
          <c:val>
            <c:numRef>
              <c:f>List1!$B$3:$F$3</c:f>
              <c:numCache>
                <c:formatCode>General</c:formatCode>
                <c:ptCount val="5"/>
              </c:numCache>
            </c:numRef>
          </c:val>
          <c:smooth val="0"/>
          <c:extLst>
            <c:ext xmlns:c16="http://schemas.microsoft.com/office/drawing/2014/chart" uri="{C3380CC4-5D6E-409C-BE32-E72D297353CC}">
              <c16:uniqueId val="{00000001-2C99-4722-8519-69518803E92F}"/>
            </c:ext>
          </c:extLst>
        </c:ser>
        <c:dLbls>
          <c:showLegendKey val="0"/>
          <c:showVal val="0"/>
          <c:showCatName val="0"/>
          <c:showSerName val="0"/>
          <c:showPercent val="0"/>
          <c:showBubbleSize val="0"/>
        </c:dLbls>
        <c:marker val="1"/>
        <c:smooth val="0"/>
        <c:axId val="251601088"/>
        <c:axId val="251612320"/>
      </c:lineChart>
      <c:catAx>
        <c:axId val="2516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12320"/>
        <c:crosses val="autoZero"/>
        <c:auto val="1"/>
        <c:lblAlgn val="ctr"/>
        <c:lblOffset val="100"/>
        <c:noMultiLvlLbl val="0"/>
      </c:catAx>
      <c:valAx>
        <c:axId val="2516123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0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List1!$A$2</c:f>
              <c:strCache>
                <c:ptCount val="1"/>
                <c:pt idx="0">
                  <c:v>Liczba współuzależnionych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numCache>
            </c:numRef>
          </c:cat>
          <c:val>
            <c:numRef>
              <c:f>List1!$B$2:$F$2</c:f>
              <c:numCache>
                <c:formatCode>General</c:formatCode>
                <c:ptCount val="5"/>
                <c:pt idx="0">
                  <c:v>1446</c:v>
                </c:pt>
                <c:pt idx="1">
                  <c:v>1332</c:v>
                </c:pt>
                <c:pt idx="2">
                  <c:v>1279</c:v>
                </c:pt>
                <c:pt idx="3">
                  <c:v>1614</c:v>
                </c:pt>
              </c:numCache>
            </c:numRef>
          </c:val>
          <c:extLst>
            <c:ext xmlns:c16="http://schemas.microsoft.com/office/drawing/2014/chart" uri="{C3380CC4-5D6E-409C-BE32-E72D297353CC}">
              <c16:uniqueId val="{00000000-9BED-40E7-93D4-3BA735594CD9}"/>
            </c:ext>
          </c:extLst>
        </c:ser>
        <c:dLbls>
          <c:showLegendKey val="0"/>
          <c:showVal val="1"/>
          <c:showCatName val="0"/>
          <c:showSerName val="0"/>
          <c:showPercent val="0"/>
          <c:showBubbleSize val="0"/>
        </c:dLbls>
        <c:gapWidth val="150"/>
        <c:axId val="251601088"/>
        <c:axId val="251612320"/>
      </c:barChart>
      <c:lineChart>
        <c:grouping val="standard"/>
        <c:varyColors val="0"/>
        <c:ser>
          <c:idx val="1"/>
          <c:order val="1"/>
          <c:tx>
            <c:strRef>
              <c:f>List1!$A$3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List1!$B$1:$F$1</c:f>
              <c:numCache>
                <c:formatCode>General</c:formatCode>
                <c:ptCount val="5"/>
                <c:pt idx="0">
                  <c:v>2016</c:v>
                </c:pt>
                <c:pt idx="1">
                  <c:v>2017</c:v>
                </c:pt>
                <c:pt idx="2">
                  <c:v>2018</c:v>
                </c:pt>
                <c:pt idx="3">
                  <c:v>2019</c:v>
                </c:pt>
              </c:numCache>
            </c:numRef>
          </c:cat>
          <c:val>
            <c:numRef>
              <c:f>List1!$B$3:$F$3</c:f>
              <c:numCache>
                <c:formatCode>General</c:formatCode>
                <c:ptCount val="5"/>
              </c:numCache>
            </c:numRef>
          </c:val>
          <c:smooth val="0"/>
          <c:extLst>
            <c:ext xmlns:c16="http://schemas.microsoft.com/office/drawing/2014/chart" uri="{C3380CC4-5D6E-409C-BE32-E72D297353CC}">
              <c16:uniqueId val="{00000001-9BED-40E7-93D4-3BA735594CD9}"/>
            </c:ext>
          </c:extLst>
        </c:ser>
        <c:dLbls>
          <c:showLegendKey val="0"/>
          <c:showVal val="0"/>
          <c:showCatName val="0"/>
          <c:showSerName val="0"/>
          <c:showPercent val="0"/>
          <c:showBubbleSize val="0"/>
        </c:dLbls>
        <c:marker val="1"/>
        <c:smooth val="0"/>
        <c:axId val="251601088"/>
        <c:axId val="251612320"/>
      </c:lineChart>
      <c:catAx>
        <c:axId val="2516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12320"/>
        <c:crosses val="autoZero"/>
        <c:auto val="1"/>
        <c:lblAlgn val="ctr"/>
        <c:lblOffset val="100"/>
        <c:noMultiLvlLbl val="0"/>
      </c:catAx>
      <c:valAx>
        <c:axId val="25161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160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9AE9C-99D5-4124-A58B-47130E1F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22378</Words>
  <Characters>134272</Characters>
  <Application>Microsoft Office Word</Application>
  <DocSecurity>0</DocSecurity>
  <Lines>1118</Lines>
  <Paragraphs>312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Różycka</dc:creator>
  <cp:keywords/>
  <dc:description/>
  <cp:lastModifiedBy>Anna Sobierajska</cp:lastModifiedBy>
  <cp:revision>2</cp:revision>
  <cp:lastPrinted>2022-03-04T10:31:00Z</cp:lastPrinted>
  <dcterms:created xsi:type="dcterms:W3CDTF">2022-03-10T11:10:00Z</dcterms:created>
  <dcterms:modified xsi:type="dcterms:W3CDTF">2022-03-10T11:10:00Z</dcterms:modified>
</cp:coreProperties>
</file>