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AB1CEA" w14:textId="29F65982" w:rsidR="00FE3E70" w:rsidRDefault="00FE3E70" w:rsidP="00CB64AE">
      <w:pPr>
        <w:pStyle w:val="Nagwek1"/>
        <w:spacing w:before="0" w:after="0" w:line="276" w:lineRule="auto"/>
        <w:jc w:val="both"/>
        <w:rPr>
          <w:rFonts w:ascii="Calibri" w:hAnsi="Calibri" w:cs="Calibri"/>
          <w:sz w:val="20"/>
          <w:szCs w:val="20"/>
          <w:u w:val="single"/>
        </w:rPr>
      </w:pPr>
    </w:p>
    <w:p w14:paraId="571BEB0E" w14:textId="77777777" w:rsidR="006E4313" w:rsidRPr="001C52E1" w:rsidRDefault="006E4313" w:rsidP="006E4313">
      <w:pPr>
        <w:rPr>
          <w:rFonts w:cstheme="minorHAnsi"/>
          <w:b/>
          <w:sz w:val="24"/>
          <w:szCs w:val="24"/>
          <w:u w:val="single"/>
        </w:rPr>
      </w:pPr>
      <w:r w:rsidRPr="001C52E1">
        <w:rPr>
          <w:rFonts w:cstheme="minorHAnsi"/>
          <w:b/>
          <w:sz w:val="24"/>
          <w:szCs w:val="24"/>
          <w:u w:val="single"/>
        </w:rPr>
        <w:t>Standard realizacji szkoleń, staży oraz zatrudnienia wspomaganego.</w:t>
      </w:r>
    </w:p>
    <w:p w14:paraId="65156F85" w14:textId="77777777" w:rsidR="006E4313" w:rsidRPr="001C52E1" w:rsidRDefault="006E4313" w:rsidP="006E4313">
      <w:pPr>
        <w:rPr>
          <w:rFonts w:cstheme="minorHAnsi"/>
          <w:b/>
          <w:sz w:val="24"/>
          <w:szCs w:val="24"/>
        </w:rPr>
      </w:pPr>
      <w:r w:rsidRPr="001C52E1">
        <w:rPr>
          <w:rFonts w:cstheme="minorHAnsi"/>
          <w:b/>
          <w:sz w:val="24"/>
          <w:szCs w:val="24"/>
        </w:rPr>
        <w:t>Szkolenia.</w:t>
      </w:r>
    </w:p>
    <w:p w14:paraId="02642FB1" w14:textId="77777777" w:rsidR="006E4313" w:rsidRPr="001C52E1" w:rsidRDefault="006E4313" w:rsidP="006E4313">
      <w:pPr>
        <w:pStyle w:val="Akapitzlist"/>
        <w:numPr>
          <w:ilvl w:val="0"/>
          <w:numId w:val="10"/>
        </w:numPr>
        <w:rPr>
          <w:rFonts w:asciiTheme="minorHAnsi" w:hAnsiTheme="minorHAnsi" w:cstheme="minorHAnsi"/>
          <w:b/>
          <w:sz w:val="24"/>
          <w:szCs w:val="24"/>
        </w:rPr>
      </w:pPr>
      <w:r w:rsidRPr="001C52E1">
        <w:rPr>
          <w:rFonts w:asciiTheme="minorHAnsi" w:hAnsiTheme="minorHAnsi" w:cstheme="minorHAnsi"/>
          <w:sz w:val="24"/>
          <w:szCs w:val="24"/>
        </w:rPr>
        <w:t>Szkolenia są zgodne ze zdiagnozowanymi potrzebami i potencjałem uczestnika projektu oraz zdiagnozowanymi potrzebami rynku pracy.</w:t>
      </w:r>
    </w:p>
    <w:p w14:paraId="58863BC4" w14:textId="77777777" w:rsidR="006E4313" w:rsidRPr="001C52E1" w:rsidRDefault="006E4313" w:rsidP="006E4313">
      <w:pPr>
        <w:pStyle w:val="Akapitzlist"/>
        <w:numPr>
          <w:ilvl w:val="0"/>
          <w:numId w:val="10"/>
        </w:numPr>
        <w:rPr>
          <w:rFonts w:asciiTheme="minorHAnsi" w:hAnsiTheme="minorHAnsi" w:cstheme="minorHAnsi"/>
          <w:sz w:val="24"/>
          <w:szCs w:val="24"/>
        </w:rPr>
      </w:pPr>
      <w:r w:rsidRPr="001C52E1">
        <w:rPr>
          <w:rFonts w:asciiTheme="minorHAnsi" w:hAnsiTheme="minorHAnsi" w:cstheme="minorHAnsi"/>
          <w:sz w:val="24"/>
          <w:szCs w:val="24"/>
        </w:rPr>
        <w:t>Usługi szkoleniowe są realizowane przez instytucje posiadające wpis do Rejestru Instytucji Szkoleniowych prowadzonego przez Wojewódzki Urząd Pracy właściwy ze względu na siedzibę instytucji szkoleniowej.</w:t>
      </w:r>
    </w:p>
    <w:p w14:paraId="30AFBD53" w14:textId="77777777" w:rsidR="006E4313" w:rsidRPr="001C52E1" w:rsidRDefault="006E4313" w:rsidP="006E4313">
      <w:pPr>
        <w:pStyle w:val="Akapitzlist"/>
        <w:numPr>
          <w:ilvl w:val="0"/>
          <w:numId w:val="10"/>
        </w:numPr>
        <w:rPr>
          <w:rFonts w:asciiTheme="minorHAnsi" w:hAnsiTheme="minorHAnsi" w:cstheme="minorHAnsi"/>
          <w:sz w:val="24"/>
          <w:szCs w:val="24"/>
        </w:rPr>
      </w:pPr>
      <w:r w:rsidRPr="001C52E1">
        <w:rPr>
          <w:rFonts w:asciiTheme="minorHAnsi" w:hAnsiTheme="minorHAnsi" w:cstheme="minorHAnsi"/>
          <w:sz w:val="24"/>
          <w:szCs w:val="24"/>
        </w:rPr>
        <w:t>Efektem szkolenia będzie nabycie kwalifikacji lub kompetencji (konkretnych efektów uczenia się uzyskiwanych w toku szkolenia) potwierdzonych odpowiednim dokumentem (np. certyfikatem), który powinien zawierać informacje na temat uzyskanych przez uczestnika efektów uczenia się w rozumieniu Wytycznych w zakresie monitorowania postępu rzeczowego realizacji programów operacyjnych na lata 2014-2020.</w:t>
      </w:r>
    </w:p>
    <w:p w14:paraId="60FEF1F1" w14:textId="77777777" w:rsidR="006E4313" w:rsidRPr="001C52E1" w:rsidRDefault="006E4313" w:rsidP="006E4313">
      <w:pPr>
        <w:pStyle w:val="Akapitzlist"/>
        <w:numPr>
          <w:ilvl w:val="0"/>
          <w:numId w:val="10"/>
        </w:numPr>
        <w:rPr>
          <w:rFonts w:asciiTheme="minorHAnsi" w:hAnsiTheme="minorHAnsi" w:cstheme="minorHAnsi"/>
          <w:sz w:val="24"/>
          <w:szCs w:val="24"/>
        </w:rPr>
      </w:pPr>
      <w:r w:rsidRPr="001C52E1">
        <w:rPr>
          <w:rFonts w:asciiTheme="minorHAnsi" w:hAnsiTheme="minorHAnsi" w:cstheme="minorHAnsi"/>
          <w:sz w:val="24"/>
          <w:szCs w:val="24"/>
        </w:rPr>
        <w:t>Nabycie kwalifikacji lub kompetencji w rozumieniu Wytycznych w zakresie monitorowania postępu rzeczowego realizacji programów operacyjnych na lata 2014-2020 jest weryfikowane poprzez przeprowadzenie odpowiedniego ich sprawdzenia (np. w formie egzaminu).</w:t>
      </w:r>
    </w:p>
    <w:p w14:paraId="2F948DC2" w14:textId="77777777" w:rsidR="006E4313" w:rsidRPr="001C52E1" w:rsidRDefault="006E4313" w:rsidP="006E4313">
      <w:pPr>
        <w:pStyle w:val="Akapitzlist"/>
        <w:numPr>
          <w:ilvl w:val="0"/>
          <w:numId w:val="10"/>
        </w:numPr>
        <w:rPr>
          <w:rFonts w:asciiTheme="minorHAnsi" w:hAnsiTheme="minorHAnsi" w:cstheme="minorHAnsi"/>
          <w:sz w:val="24"/>
          <w:szCs w:val="24"/>
        </w:rPr>
      </w:pPr>
      <w:r w:rsidRPr="001C52E1">
        <w:rPr>
          <w:rFonts w:asciiTheme="minorHAnsi" w:hAnsiTheme="minorHAnsi" w:cstheme="minorHAnsi"/>
          <w:sz w:val="24"/>
          <w:szCs w:val="24"/>
        </w:rPr>
        <w:t>Osobom uczestniczącym w szkoleniach przysługuje stypendium szkoleniowe</w:t>
      </w:r>
      <w:r w:rsidRPr="001C52E1">
        <w:rPr>
          <w:rStyle w:val="Odwoanieprzypisudolnego"/>
          <w:rFonts w:asciiTheme="minorHAnsi" w:hAnsiTheme="minorHAnsi" w:cstheme="minorHAnsi"/>
          <w:sz w:val="24"/>
          <w:szCs w:val="24"/>
        </w:rPr>
        <w:footnoteReference w:id="1"/>
      </w:r>
      <w:r w:rsidRPr="001C52E1">
        <w:rPr>
          <w:rFonts w:asciiTheme="minorHAnsi" w:hAnsiTheme="minorHAnsi" w:cstheme="minorHAnsi"/>
          <w:sz w:val="24"/>
          <w:szCs w:val="24"/>
        </w:rPr>
        <w:t>, które miesięcznie wynosi 120% zasiłku</w:t>
      </w:r>
      <w:r w:rsidRPr="001C52E1">
        <w:rPr>
          <w:rStyle w:val="Odwoanieprzypisudolnego"/>
          <w:rFonts w:asciiTheme="minorHAnsi" w:hAnsiTheme="minorHAnsi" w:cstheme="minorHAnsi"/>
          <w:sz w:val="24"/>
          <w:szCs w:val="24"/>
        </w:rPr>
        <w:footnoteReference w:id="2"/>
      </w:r>
      <w:r w:rsidRPr="001C52E1">
        <w:rPr>
          <w:rFonts w:asciiTheme="minorHAnsi" w:hAnsiTheme="minorHAnsi" w:cstheme="minorHAnsi"/>
          <w:sz w:val="24"/>
          <w:szCs w:val="24"/>
        </w:rPr>
        <w:t>, o którym mowa w art. 72 ust. 1 pkt 1 ustawy o promocji zatrudnienia i instytucjach rynku pracy</w:t>
      </w:r>
      <w:r w:rsidRPr="001C52E1">
        <w:rPr>
          <w:rStyle w:val="Odwoanieprzypisudolnego"/>
          <w:rFonts w:asciiTheme="minorHAnsi" w:hAnsiTheme="minorHAnsi" w:cstheme="minorHAnsi"/>
          <w:sz w:val="24"/>
          <w:szCs w:val="24"/>
        </w:rPr>
        <w:footnoteReference w:id="3"/>
      </w:r>
      <w:r w:rsidRPr="001C52E1">
        <w:rPr>
          <w:rFonts w:asciiTheme="minorHAnsi" w:hAnsiTheme="minorHAnsi" w:cstheme="minorHAnsi"/>
          <w:sz w:val="24"/>
          <w:szCs w:val="24"/>
        </w:rPr>
        <w:t>, jeżeli miesięczna liczba godzin szkolenia wynosi co najmniej 150 godzin zegarowych, w przypadku niższej miesięcznej liczby godzin szkolenia, wysokość stypendium szkoleniowego ustala się proporcjonalnie, z tym, że stypendium to nie może być niższe niż 20% zasiłku, o którym mowa w art. 72 ust. 1 pkt 1 ustawy o promocji zatrudnienia i instytucjach rynku pracy.</w:t>
      </w:r>
    </w:p>
    <w:p w14:paraId="710F11D5" w14:textId="77777777" w:rsidR="006E4313" w:rsidRPr="001C52E1" w:rsidRDefault="006E4313" w:rsidP="006E4313">
      <w:pPr>
        <w:pStyle w:val="Akapitzlist"/>
        <w:numPr>
          <w:ilvl w:val="0"/>
          <w:numId w:val="10"/>
        </w:numPr>
        <w:rPr>
          <w:rFonts w:asciiTheme="minorHAnsi" w:hAnsiTheme="minorHAnsi" w:cstheme="minorHAnsi"/>
          <w:sz w:val="24"/>
          <w:szCs w:val="24"/>
        </w:rPr>
      </w:pPr>
      <w:r w:rsidRPr="001C52E1">
        <w:rPr>
          <w:rFonts w:asciiTheme="minorHAnsi" w:hAnsiTheme="minorHAnsi" w:cstheme="minorHAnsi"/>
          <w:sz w:val="24"/>
          <w:szCs w:val="24"/>
        </w:rPr>
        <w:t>Osoby o których mowa w punkcie 5, podlegają obowiązkowo ubezpieczeniom emerytalnym, rentowym, wypadkowemu i zdrowotnemu</w:t>
      </w:r>
      <w:r w:rsidRPr="001C52E1">
        <w:rPr>
          <w:rStyle w:val="Odwoanieprzypisudolnego"/>
          <w:rFonts w:asciiTheme="minorHAnsi" w:hAnsiTheme="minorHAnsi" w:cstheme="minorHAnsi"/>
          <w:sz w:val="24"/>
          <w:szCs w:val="24"/>
        </w:rPr>
        <w:footnoteReference w:id="4"/>
      </w:r>
      <w:r w:rsidRPr="001C52E1">
        <w:rPr>
          <w:rFonts w:asciiTheme="minorHAnsi" w:hAnsiTheme="minorHAnsi" w:cstheme="minorHAnsi"/>
          <w:sz w:val="24"/>
          <w:szCs w:val="24"/>
        </w:rPr>
        <w:t xml:space="preserve"> jeśli nie mają innych tytułów powodujących obowiązek ubezpieczeń społecznych(art. 6 ust. 1 pkt 9a w związku z art. 9 </w:t>
      </w:r>
      <w:r w:rsidRPr="001C52E1">
        <w:rPr>
          <w:rFonts w:asciiTheme="minorHAnsi" w:hAnsiTheme="minorHAnsi" w:cstheme="minorHAnsi"/>
          <w:sz w:val="24"/>
          <w:szCs w:val="24"/>
        </w:rPr>
        <w:lastRenderedPageBreak/>
        <w:t>ust. 6a oraz art. 12 ustawy z dnia 13 października 1998 r. o systemie ubezpieczeń społecznych;; art. 66 ust. 1 pkt 24a, art. 75 ust. 9a oraz art. 81 ust. 8 pkt 5a, art. 83 ust 2 oraz art. 85 ust. 6a ustawy z dnia 27 sierpnia 2004 r. o świadczeniach opieki zdrowotnej finansowanych ze środków publicznych</w:t>
      </w:r>
      <w:r w:rsidRPr="001C52E1">
        <w:rPr>
          <w:rFonts w:asciiTheme="minorHAnsi" w:hAnsiTheme="minorHAnsi" w:cs="Arial"/>
          <w:sz w:val="24"/>
          <w:szCs w:val="24"/>
          <w:lang w:eastAsia="en-US"/>
        </w:rPr>
        <w:t xml:space="preserve">(Dz. U. z 2019 r. poz. 1373, z </w:t>
      </w:r>
      <w:proofErr w:type="spellStart"/>
      <w:r w:rsidRPr="001C52E1">
        <w:rPr>
          <w:rFonts w:asciiTheme="minorHAnsi" w:hAnsiTheme="minorHAnsi" w:cs="Arial"/>
          <w:sz w:val="24"/>
          <w:szCs w:val="24"/>
          <w:lang w:eastAsia="en-US"/>
        </w:rPr>
        <w:t>późn</w:t>
      </w:r>
      <w:proofErr w:type="spellEnd"/>
      <w:r w:rsidRPr="001C52E1">
        <w:rPr>
          <w:rFonts w:asciiTheme="minorHAnsi" w:hAnsiTheme="minorHAnsi" w:cs="Arial"/>
          <w:sz w:val="24"/>
          <w:szCs w:val="24"/>
          <w:lang w:eastAsia="en-US"/>
        </w:rPr>
        <w:t>. zm.).</w:t>
      </w:r>
      <w:r w:rsidRPr="001C52E1">
        <w:rPr>
          <w:rFonts w:asciiTheme="minorHAnsi" w:hAnsiTheme="minorHAnsi" w:cstheme="minorHAnsi"/>
          <w:sz w:val="24"/>
          <w:szCs w:val="24"/>
        </w:rPr>
        <w:t>).Płatnikiem składek za te osoby jest podmiot kierujący na szkolenie. Koszt składek jest wydatkiem kwalifikowalnym w projekcie, który nie zawiera się w kwocie stypendium, o którym mowa w pkt 5.</w:t>
      </w:r>
    </w:p>
    <w:p w14:paraId="6A2C07B8" w14:textId="77777777" w:rsidR="006E4313" w:rsidRPr="001C52E1" w:rsidRDefault="006E4313" w:rsidP="006E4313">
      <w:pPr>
        <w:pStyle w:val="Akapitzlist"/>
        <w:numPr>
          <w:ilvl w:val="0"/>
          <w:numId w:val="10"/>
        </w:numPr>
        <w:rPr>
          <w:rFonts w:asciiTheme="minorHAnsi" w:hAnsiTheme="minorHAnsi" w:cstheme="minorHAnsi"/>
          <w:sz w:val="24"/>
          <w:szCs w:val="24"/>
        </w:rPr>
      </w:pPr>
      <w:r w:rsidRPr="001C52E1">
        <w:rPr>
          <w:rFonts w:asciiTheme="minorHAnsi" w:hAnsiTheme="minorHAnsi" w:cstheme="minorHAnsi"/>
          <w:sz w:val="24"/>
          <w:szCs w:val="24"/>
        </w:rPr>
        <w:t>Osoba zachowuje prawo do stypendium szkoleniowego za okres udokumentowanej niezdolności do odbywania szkolenia, przypadający w okresie jego trwania, za który na podstawie odrębnych przepisów pracownicy zachowują prawo do wynagrodzenia lub przysługują im zasiłki z ubezpieczenia społecznego w razie choroby lub macierzyństwa.</w:t>
      </w:r>
    </w:p>
    <w:p w14:paraId="36311B0D" w14:textId="77777777" w:rsidR="006E4313" w:rsidRPr="001C52E1" w:rsidRDefault="006E4313" w:rsidP="006E4313">
      <w:pPr>
        <w:pStyle w:val="Akapitzlist"/>
        <w:numPr>
          <w:ilvl w:val="0"/>
          <w:numId w:val="10"/>
        </w:numPr>
        <w:rPr>
          <w:rFonts w:asciiTheme="minorHAnsi" w:hAnsiTheme="minorHAnsi" w:cstheme="minorHAnsi"/>
          <w:sz w:val="24"/>
          <w:szCs w:val="24"/>
        </w:rPr>
      </w:pPr>
      <w:r w:rsidRPr="001C52E1">
        <w:rPr>
          <w:rFonts w:asciiTheme="minorHAnsi" w:hAnsiTheme="minorHAnsi" w:cstheme="minorHAnsi"/>
          <w:sz w:val="24"/>
          <w:szCs w:val="24"/>
        </w:rPr>
        <w:t>Osobom uczestniczącym w szkoleniu, w trakcie jego trwania, można pokryć koszty opieki nad dzieckiem lub dziećmi do lat 7 oraz osobami potrzebującymi wsparcia w codziennym funkcjonowaniu</w:t>
      </w:r>
      <w:r w:rsidRPr="001C52E1">
        <w:rPr>
          <w:rStyle w:val="Odwoanieprzypisudolnego"/>
          <w:rFonts w:asciiTheme="minorHAnsi" w:hAnsiTheme="minorHAnsi" w:cstheme="minorHAnsi"/>
          <w:sz w:val="24"/>
          <w:szCs w:val="24"/>
        </w:rPr>
        <w:footnoteReference w:id="5"/>
      </w:r>
      <w:r w:rsidRPr="001C52E1">
        <w:rPr>
          <w:rFonts w:asciiTheme="minorHAnsi" w:hAnsiTheme="minorHAnsi" w:cstheme="minorHAnsi"/>
          <w:sz w:val="24"/>
          <w:szCs w:val="24"/>
        </w:rPr>
        <w:t xml:space="preserve"> w wysokości wynikającej z wniosku o dofinansowanie.</w:t>
      </w:r>
    </w:p>
    <w:p w14:paraId="14E78935" w14:textId="77777777" w:rsidR="006E4313" w:rsidRPr="001C52E1" w:rsidRDefault="006E4313" w:rsidP="006E4313">
      <w:pPr>
        <w:rPr>
          <w:rFonts w:cstheme="minorHAnsi"/>
          <w:b/>
          <w:sz w:val="24"/>
          <w:szCs w:val="24"/>
        </w:rPr>
      </w:pPr>
      <w:r w:rsidRPr="001C52E1">
        <w:rPr>
          <w:rFonts w:cstheme="minorHAnsi"/>
          <w:b/>
          <w:sz w:val="24"/>
          <w:szCs w:val="24"/>
        </w:rPr>
        <w:t>Staże.</w:t>
      </w:r>
    </w:p>
    <w:p w14:paraId="118774AC" w14:textId="77777777" w:rsidR="006E4313" w:rsidRPr="001C52E1" w:rsidRDefault="006E4313" w:rsidP="006E4313">
      <w:pPr>
        <w:pStyle w:val="Akapitzlist"/>
        <w:numPr>
          <w:ilvl w:val="0"/>
          <w:numId w:val="11"/>
        </w:numPr>
        <w:rPr>
          <w:rFonts w:asciiTheme="minorHAnsi" w:hAnsiTheme="minorHAnsi" w:cstheme="minorHAnsi"/>
          <w:sz w:val="24"/>
          <w:szCs w:val="24"/>
        </w:rPr>
      </w:pPr>
      <w:r w:rsidRPr="001C52E1">
        <w:rPr>
          <w:rFonts w:asciiTheme="minorHAnsi" w:hAnsiTheme="minorHAnsi" w:cstheme="minorHAnsi"/>
          <w:sz w:val="24"/>
          <w:szCs w:val="24"/>
        </w:rPr>
        <w:t>Staż odbywa się na podstawie pisemnej umowy, której stroną jest co najmniej stażysta oraz podmiot przyjmujący na staż, która zawiera podstawowe warunki przebiegu stażu, w tym cel stażu, okres trwania stażu, wysokość przewidywanego stypendium, miejsce wykonywania prac, zakres obowiązków oraz dane opiekuna stażu.</w:t>
      </w:r>
    </w:p>
    <w:p w14:paraId="1493A9BA" w14:textId="77777777" w:rsidR="006E4313" w:rsidRPr="001C52E1" w:rsidRDefault="006E4313" w:rsidP="006E4313">
      <w:pPr>
        <w:pStyle w:val="Akapitzlist"/>
        <w:numPr>
          <w:ilvl w:val="0"/>
          <w:numId w:val="11"/>
        </w:numPr>
        <w:rPr>
          <w:rFonts w:asciiTheme="minorHAnsi" w:hAnsiTheme="minorHAnsi" w:cstheme="minorHAnsi"/>
          <w:sz w:val="24"/>
          <w:szCs w:val="24"/>
        </w:rPr>
      </w:pPr>
      <w:r w:rsidRPr="001C52E1">
        <w:rPr>
          <w:rFonts w:asciiTheme="minorHAnsi" w:hAnsiTheme="minorHAnsi" w:cstheme="minorHAnsi"/>
          <w:sz w:val="24"/>
          <w:szCs w:val="24"/>
        </w:rPr>
        <w:t>Zadania w ramach stażu są wykonywane zgodnie z programem stażu, który jest przygotowany przez podmiot przyjmujący na staż we współpracy z organizatorem stażu i przedkładany do podpisu stażysty. Program stażu jest opracowywany indywidualnie, z uwzględnieniem potrzeb i potencjału stażysty.</w:t>
      </w:r>
    </w:p>
    <w:p w14:paraId="7FE303BB" w14:textId="77777777" w:rsidR="006E4313" w:rsidRPr="001C52E1" w:rsidRDefault="006E4313" w:rsidP="006E4313">
      <w:pPr>
        <w:pStyle w:val="Akapitzlist"/>
        <w:numPr>
          <w:ilvl w:val="0"/>
          <w:numId w:val="11"/>
        </w:numPr>
        <w:rPr>
          <w:rFonts w:asciiTheme="minorHAnsi" w:hAnsiTheme="minorHAnsi" w:cstheme="minorHAnsi"/>
          <w:sz w:val="24"/>
          <w:szCs w:val="24"/>
        </w:rPr>
      </w:pPr>
      <w:r w:rsidRPr="001C52E1">
        <w:rPr>
          <w:rFonts w:asciiTheme="minorHAnsi" w:hAnsiTheme="minorHAnsi" w:cstheme="minorHAnsi"/>
          <w:sz w:val="24"/>
          <w:szCs w:val="24"/>
        </w:rPr>
        <w:t>Stażysta wykonuje swoje obowiązki pod nadzorem opiekuna stażu, wyznaczonego na etapie przygotowań do realizacji programu stażu, który wprowadza stażystę w zakres obowiązków oraz zapoznaje z zasadami i procedurami obowiązującymi w organizacji (w tym z zasadami BHP i przeciwpożarowymi),w której odbywa staż, a także monitoruje realizację przydzielonego w programie stażu zakresu obowiązków i celów edukacyjno-zawodowych oraz udziela informacji zwrotnej stażyście na temat osiąganych wyników i stopnia realizacji zadań. Opiekun stażysty jest wyznaczany po stronie podmiotu przyjmującego na staż.</w:t>
      </w:r>
    </w:p>
    <w:p w14:paraId="431321DB" w14:textId="77777777" w:rsidR="006E4313" w:rsidRPr="001C52E1" w:rsidRDefault="006E4313" w:rsidP="006E4313">
      <w:pPr>
        <w:pStyle w:val="Akapitzlist"/>
        <w:numPr>
          <w:ilvl w:val="0"/>
          <w:numId w:val="11"/>
        </w:numPr>
        <w:rPr>
          <w:rFonts w:asciiTheme="minorHAnsi" w:hAnsiTheme="minorHAnsi" w:cstheme="minorHAnsi"/>
          <w:sz w:val="24"/>
          <w:szCs w:val="24"/>
        </w:rPr>
      </w:pPr>
      <w:r w:rsidRPr="001C52E1">
        <w:rPr>
          <w:rFonts w:asciiTheme="minorHAnsi" w:hAnsiTheme="minorHAnsi" w:cstheme="minorHAnsi"/>
          <w:sz w:val="24"/>
          <w:szCs w:val="24"/>
        </w:rPr>
        <w:t>Po zakończeniu stażu jest opracowywana ocena, uwzględniająca osiągnięte rezultaty oraz efekty stażu. Ocena jest opracowywana przez podmiot przyjmujący na staż w formie pisemnej.</w:t>
      </w:r>
    </w:p>
    <w:p w14:paraId="5006B163" w14:textId="77777777" w:rsidR="006E4313" w:rsidRPr="001C52E1" w:rsidRDefault="006E4313" w:rsidP="006E4313">
      <w:pPr>
        <w:pStyle w:val="Akapitzlist"/>
        <w:numPr>
          <w:ilvl w:val="0"/>
          <w:numId w:val="11"/>
        </w:numPr>
        <w:rPr>
          <w:rFonts w:asciiTheme="minorHAnsi" w:hAnsiTheme="minorHAnsi" w:cstheme="minorHAnsi"/>
          <w:sz w:val="24"/>
          <w:szCs w:val="24"/>
        </w:rPr>
      </w:pPr>
      <w:r w:rsidRPr="001C52E1">
        <w:rPr>
          <w:rFonts w:asciiTheme="minorHAnsi" w:hAnsiTheme="minorHAnsi" w:cstheme="minorHAnsi"/>
          <w:sz w:val="24"/>
          <w:szCs w:val="24"/>
        </w:rPr>
        <w:t>Podmiot przyjmujący na staż umożliwia stażyście ocenę programu stażu w formie pisemnej.</w:t>
      </w:r>
    </w:p>
    <w:p w14:paraId="2BD01335" w14:textId="77777777" w:rsidR="006E4313" w:rsidRPr="001C52E1" w:rsidRDefault="006E4313" w:rsidP="006E4313">
      <w:pPr>
        <w:pStyle w:val="Akapitzlist"/>
        <w:numPr>
          <w:ilvl w:val="0"/>
          <w:numId w:val="11"/>
        </w:numPr>
        <w:spacing w:before="240" w:after="120"/>
        <w:rPr>
          <w:rFonts w:asciiTheme="minorHAnsi" w:hAnsiTheme="minorHAnsi" w:cstheme="minorHAnsi"/>
          <w:sz w:val="24"/>
          <w:szCs w:val="24"/>
        </w:rPr>
      </w:pPr>
      <w:r w:rsidRPr="001C52E1">
        <w:rPr>
          <w:rFonts w:asciiTheme="minorHAnsi" w:hAnsiTheme="minorHAnsi" w:cstheme="minorHAnsi"/>
          <w:sz w:val="24"/>
          <w:szCs w:val="24"/>
        </w:rPr>
        <w:lastRenderedPageBreak/>
        <w:t>W uzasadnionych przypadkach staże mogą być realizowane w elastycznych godzinach lub niepełne j liczbie godzin</w:t>
      </w:r>
      <w:r w:rsidRPr="001C52E1">
        <w:rPr>
          <w:rStyle w:val="Odwoanieprzypisudolnego"/>
          <w:rFonts w:asciiTheme="minorHAnsi" w:hAnsiTheme="minorHAnsi" w:cstheme="minorHAnsi"/>
          <w:sz w:val="24"/>
          <w:szCs w:val="24"/>
        </w:rPr>
        <w:footnoteReference w:id="6"/>
      </w:r>
      <w:r w:rsidRPr="001C52E1">
        <w:rPr>
          <w:rFonts w:asciiTheme="minorHAnsi" w:hAnsiTheme="minorHAnsi" w:cstheme="minorHAnsi"/>
          <w:sz w:val="24"/>
          <w:szCs w:val="24"/>
        </w:rPr>
        <w:t>. Odpowiednie zapisy regulujące godziny odbywania stażu powinny zostać zapisane w umowie, o której mowa w pkt. 1.</w:t>
      </w:r>
    </w:p>
    <w:p w14:paraId="687DB5D6" w14:textId="77777777" w:rsidR="006E4313" w:rsidRPr="001C52E1" w:rsidRDefault="006E4313" w:rsidP="006E4313">
      <w:pPr>
        <w:pStyle w:val="Akapitzlist"/>
        <w:numPr>
          <w:ilvl w:val="0"/>
          <w:numId w:val="11"/>
        </w:numPr>
        <w:spacing w:after="0"/>
        <w:ind w:left="357" w:hanging="357"/>
        <w:rPr>
          <w:rFonts w:asciiTheme="minorHAnsi" w:hAnsiTheme="minorHAnsi" w:cstheme="minorHAnsi"/>
          <w:sz w:val="24"/>
          <w:szCs w:val="24"/>
        </w:rPr>
      </w:pPr>
      <w:r w:rsidRPr="001C52E1">
        <w:rPr>
          <w:rFonts w:asciiTheme="minorHAnsi" w:hAnsiTheme="minorHAnsi" w:cstheme="minorHAnsi"/>
          <w:sz w:val="24"/>
          <w:szCs w:val="24"/>
        </w:rPr>
        <w:t xml:space="preserve">Staż trwa co najmniej 3 miesiące i nie dłużej niż 6 miesięcy kalendarzowych. W uzasadnionych przypadkach, wynikających ze specyfiki stanowiska pracy, na którym odbywa się staż, okres ten może być zmieniony stosownie do planu stażu. Uzasadnienie krótszego okresu powinno zawierać informację o tym, dlaczego jest on wystarczający do osiągnięcia założonego w projekcie celu stażu. </w:t>
      </w:r>
    </w:p>
    <w:p w14:paraId="39B5CDED" w14:textId="77777777" w:rsidR="006E4313" w:rsidRPr="001C52E1" w:rsidRDefault="006E4313" w:rsidP="006E4313">
      <w:pPr>
        <w:numPr>
          <w:ilvl w:val="0"/>
          <w:numId w:val="11"/>
        </w:numPr>
        <w:spacing w:before="100" w:beforeAutospacing="1" w:after="100" w:afterAutospacing="1"/>
        <w:ind w:left="357" w:hanging="357"/>
        <w:rPr>
          <w:rFonts w:cstheme="minorHAnsi"/>
          <w:sz w:val="24"/>
          <w:szCs w:val="24"/>
        </w:rPr>
      </w:pPr>
      <w:r w:rsidRPr="001C52E1">
        <w:rPr>
          <w:rFonts w:cstheme="minorHAnsi"/>
          <w:sz w:val="24"/>
          <w:szCs w:val="24"/>
        </w:rPr>
        <w:t>W okresie odbywania stażu stażyście przysługuje stypendium stażowe</w:t>
      </w:r>
      <w:r w:rsidRPr="001C52E1">
        <w:rPr>
          <w:rStyle w:val="Odwoanieprzypisudolnego"/>
          <w:rFonts w:cstheme="minorHAnsi"/>
          <w:sz w:val="24"/>
          <w:szCs w:val="24"/>
        </w:rPr>
        <w:footnoteReference w:id="7"/>
      </w:r>
      <w:r w:rsidRPr="001C52E1">
        <w:rPr>
          <w:rFonts w:cstheme="minorHAnsi"/>
          <w:sz w:val="24"/>
          <w:szCs w:val="24"/>
        </w:rPr>
        <w:t>, które miesięcznie wynosi 80% wartości netto minimalnego wynagrodzenia za pracę o którym mowa w przepisach o minimalnym wynagrodzeniu za pracę, obowiązującego w  roku złożenia przez beneficjenta wniosku o dofinansowanie w odpowiedzi na ogłoszony konkurs.</w:t>
      </w:r>
    </w:p>
    <w:p w14:paraId="0EA9C841" w14:textId="77777777" w:rsidR="006E4313" w:rsidRPr="001C52E1" w:rsidRDefault="006E4313" w:rsidP="006E4313">
      <w:pPr>
        <w:numPr>
          <w:ilvl w:val="0"/>
          <w:numId w:val="11"/>
        </w:numPr>
        <w:spacing w:before="100" w:beforeAutospacing="1" w:after="100" w:afterAutospacing="1"/>
        <w:rPr>
          <w:rFonts w:cs="Arial"/>
          <w:sz w:val="24"/>
          <w:szCs w:val="24"/>
        </w:rPr>
      </w:pPr>
      <w:r w:rsidRPr="001C52E1">
        <w:rPr>
          <w:rFonts w:cs="Arial"/>
          <w:sz w:val="24"/>
          <w:szCs w:val="24"/>
        </w:rPr>
        <w:t>Miesięczna wysokość stypendium stażowego przysługuje jeżeli liczba godzin stażu w miesiącu kalendarzowym wynosi nie mniej niż 160 godzin miesięcznie</w:t>
      </w:r>
      <w:r w:rsidRPr="001C52E1">
        <w:rPr>
          <w:rStyle w:val="Odwoanieprzypisudolnego"/>
          <w:rFonts w:cs="Arial"/>
          <w:sz w:val="24"/>
          <w:szCs w:val="24"/>
        </w:rPr>
        <w:footnoteReference w:id="8"/>
      </w:r>
      <w:r w:rsidRPr="001C52E1">
        <w:rPr>
          <w:rFonts w:cs="Arial"/>
          <w:sz w:val="24"/>
          <w:szCs w:val="24"/>
        </w:rPr>
        <w:t xml:space="preserve">. </w:t>
      </w:r>
    </w:p>
    <w:p w14:paraId="22742036" w14:textId="77777777" w:rsidR="006E4313" w:rsidRPr="001C52E1" w:rsidRDefault="006E4313" w:rsidP="006E4313">
      <w:pPr>
        <w:numPr>
          <w:ilvl w:val="0"/>
          <w:numId w:val="11"/>
        </w:numPr>
        <w:spacing w:before="100" w:beforeAutospacing="1" w:after="100" w:afterAutospacing="1"/>
        <w:ind w:left="357" w:hanging="357"/>
        <w:rPr>
          <w:rFonts w:cs="Arial"/>
          <w:sz w:val="24"/>
          <w:szCs w:val="24"/>
        </w:rPr>
      </w:pPr>
      <w:r w:rsidRPr="001C52E1">
        <w:rPr>
          <w:rFonts w:cs="Arial"/>
          <w:sz w:val="24"/>
          <w:szCs w:val="24"/>
        </w:rPr>
        <w:t>W  przypadku niższego miesięcznego wymiaru godzin, wysokość stypendium ustala się proporcjonalnie. Do wyliczenia niepełnego stypendium należy posługiwać się liczbą dni roboczych w danym miesiącu i  na tej podstawie wyliczyć stawkę za dzień roboczy w tym miesiącu. Kwotę stypendium stażowego należy wyliczyć poprzez przemnożenie liczby dni roboczych, podczas których uczestnik odbywał staż przez stawkę dzienną.</w:t>
      </w:r>
    </w:p>
    <w:p w14:paraId="5C046CBD" w14:textId="77777777" w:rsidR="006E4313" w:rsidRPr="001C52E1" w:rsidRDefault="006E4313" w:rsidP="006E4313">
      <w:pPr>
        <w:numPr>
          <w:ilvl w:val="0"/>
          <w:numId w:val="11"/>
        </w:numPr>
        <w:spacing w:after="0"/>
        <w:ind w:left="357" w:hanging="357"/>
        <w:rPr>
          <w:rFonts w:cstheme="minorHAnsi"/>
          <w:sz w:val="24"/>
          <w:szCs w:val="24"/>
        </w:rPr>
      </w:pPr>
      <w:r w:rsidRPr="001C52E1">
        <w:rPr>
          <w:rFonts w:cstheme="minorHAnsi"/>
          <w:sz w:val="24"/>
          <w:szCs w:val="24"/>
        </w:rPr>
        <w:t xml:space="preserve">Stażyści pobierający stypendium stażowe w okresie odbywania stażu podlegają obowiązkowo ubezpieczeniom emerytalnym, rentowym i wypadkowym, jeśli nie mają innych tytułów powodujących obowiązek ubezpieczeń społecznych (art. 6 ust. 1 pkt 9a w związku z art. 9 ust. 6a oraz art. 12 ustawy z dnia 13 października 1998 r. o systemie ubezpieczeń społecznych). Płatnikiem składek za te osoby jest podmiot kierujący na staż. </w:t>
      </w:r>
    </w:p>
    <w:p w14:paraId="30CC868C" w14:textId="77777777" w:rsidR="006E4313" w:rsidRPr="001C52E1" w:rsidRDefault="006E4313" w:rsidP="006E4313">
      <w:pPr>
        <w:pStyle w:val="Akapitzlist"/>
        <w:numPr>
          <w:ilvl w:val="0"/>
          <w:numId w:val="11"/>
        </w:numPr>
        <w:rPr>
          <w:rFonts w:asciiTheme="minorHAnsi" w:hAnsiTheme="minorHAnsi" w:cstheme="minorHAnsi"/>
          <w:sz w:val="24"/>
          <w:szCs w:val="24"/>
        </w:rPr>
      </w:pPr>
      <w:r w:rsidRPr="001C52E1">
        <w:rPr>
          <w:rFonts w:asciiTheme="minorHAnsi" w:hAnsiTheme="minorHAnsi" w:cstheme="minorHAnsi"/>
          <w:sz w:val="24"/>
          <w:szCs w:val="24"/>
        </w:rPr>
        <w:t>Stażyści w okresie odbywania stażu objęci są ubezpieczeniem zdrowotnym</w:t>
      </w:r>
      <w:r w:rsidRPr="001C52E1">
        <w:rPr>
          <w:rStyle w:val="Odwoanieprzypisudolnego"/>
          <w:rFonts w:asciiTheme="minorHAnsi" w:hAnsiTheme="minorHAnsi" w:cstheme="minorHAnsi"/>
          <w:sz w:val="24"/>
          <w:szCs w:val="24"/>
        </w:rPr>
        <w:footnoteReference w:id="9"/>
      </w:r>
      <w:r w:rsidRPr="001C52E1">
        <w:rPr>
          <w:rFonts w:asciiTheme="minorHAnsi" w:hAnsiTheme="minorHAnsi" w:cstheme="minorHAnsi"/>
          <w:sz w:val="24"/>
          <w:szCs w:val="24"/>
        </w:rPr>
        <w:t xml:space="preserve"> oraz od następstw nieszczęśliwych wypadków, z tytułu wypadku przy pracy lub choroby zawodowej. Koszt tego ubezpieczenia jest ponoszony przez podmiot kierujący na staż.</w:t>
      </w:r>
    </w:p>
    <w:p w14:paraId="31527450" w14:textId="77777777" w:rsidR="006E4313" w:rsidRPr="001C52E1" w:rsidRDefault="006E4313" w:rsidP="006E4313">
      <w:pPr>
        <w:pStyle w:val="Akapitzlist"/>
        <w:numPr>
          <w:ilvl w:val="0"/>
          <w:numId w:val="11"/>
        </w:numPr>
        <w:rPr>
          <w:rFonts w:asciiTheme="minorHAnsi" w:hAnsiTheme="minorHAnsi" w:cstheme="minorHAnsi"/>
          <w:sz w:val="24"/>
          <w:szCs w:val="24"/>
        </w:rPr>
      </w:pPr>
      <w:r w:rsidRPr="001C52E1">
        <w:rPr>
          <w:rFonts w:asciiTheme="minorHAnsi" w:hAnsiTheme="minorHAnsi" w:cstheme="minorHAnsi"/>
          <w:sz w:val="24"/>
          <w:szCs w:val="24"/>
        </w:rPr>
        <w:lastRenderedPageBreak/>
        <w:t>Koszt składek na ubezpieczenia, jest wydatkiem kwalifikowalnym w projekcie, który nie zawiera się w kwocie stypendium.</w:t>
      </w:r>
    </w:p>
    <w:p w14:paraId="4344F788" w14:textId="77777777" w:rsidR="006E4313" w:rsidRPr="001C52E1" w:rsidRDefault="006E4313" w:rsidP="006E4313">
      <w:pPr>
        <w:pStyle w:val="Akapitzlist"/>
        <w:numPr>
          <w:ilvl w:val="0"/>
          <w:numId w:val="11"/>
        </w:numPr>
        <w:rPr>
          <w:rFonts w:asciiTheme="minorHAnsi" w:hAnsiTheme="minorHAnsi" w:cstheme="minorHAnsi"/>
          <w:sz w:val="24"/>
          <w:szCs w:val="24"/>
        </w:rPr>
      </w:pPr>
      <w:r w:rsidRPr="001C52E1">
        <w:rPr>
          <w:rFonts w:asciiTheme="minorHAnsi" w:hAnsiTheme="minorHAnsi" w:cstheme="minorHAnsi"/>
          <w:sz w:val="24"/>
          <w:szCs w:val="24"/>
        </w:rPr>
        <w:t>Osobie odbywającej staż przysługują 2 dni wolne za każde 30 dni kalendarzowych odbytego stażu, za które przysługuje stypendium stażowe.</w:t>
      </w:r>
    </w:p>
    <w:p w14:paraId="47D8E769" w14:textId="77777777" w:rsidR="006E4313" w:rsidRPr="001C52E1" w:rsidRDefault="006E4313" w:rsidP="006E4313">
      <w:pPr>
        <w:pStyle w:val="Akapitzlist"/>
        <w:numPr>
          <w:ilvl w:val="0"/>
          <w:numId w:val="11"/>
        </w:numPr>
        <w:rPr>
          <w:rFonts w:asciiTheme="minorHAnsi" w:hAnsiTheme="minorHAnsi" w:cstheme="minorHAnsi"/>
          <w:sz w:val="24"/>
          <w:szCs w:val="24"/>
        </w:rPr>
      </w:pPr>
      <w:r w:rsidRPr="001C52E1">
        <w:rPr>
          <w:rFonts w:asciiTheme="minorHAnsi" w:hAnsiTheme="minorHAnsi" w:cstheme="minorHAnsi"/>
          <w:sz w:val="24"/>
          <w:szCs w:val="24"/>
        </w:rPr>
        <w:t>Osoba zachowuje prawo do stypendium stażowego za okres udokumentowanej niezdolności do zadań odbywania stażu przypadający w okresie jego trwania, za który na podstawie odrębnych przepisów pracownicy zachowują prawo do wynagrodzenia lub przysługują im zasiłki z ubezpieczenia społecznego w razie choroby lub macierzyństwa.</w:t>
      </w:r>
    </w:p>
    <w:p w14:paraId="67327A2A" w14:textId="77777777" w:rsidR="006E4313" w:rsidRPr="001C52E1" w:rsidRDefault="006E4313" w:rsidP="006E4313">
      <w:pPr>
        <w:pStyle w:val="Akapitzlist"/>
        <w:numPr>
          <w:ilvl w:val="0"/>
          <w:numId w:val="11"/>
        </w:numPr>
        <w:rPr>
          <w:rFonts w:asciiTheme="minorHAnsi" w:hAnsiTheme="minorHAnsi" w:cstheme="minorHAnsi"/>
          <w:sz w:val="24"/>
          <w:szCs w:val="24"/>
        </w:rPr>
      </w:pPr>
      <w:r w:rsidRPr="001C52E1">
        <w:rPr>
          <w:rFonts w:asciiTheme="minorHAnsi" w:hAnsiTheme="minorHAnsi" w:cstheme="minorHAnsi"/>
          <w:sz w:val="24"/>
          <w:szCs w:val="24"/>
        </w:rPr>
        <w:t>Osobom uczestniczącym w stażu, w okresie jego trwania, można pokryć koszty opieki nad dzieckiem lub dziećmi do lat 7 oraz osobami potrzebującymi wsparcia w codziennym funkcjonowaniu w wysokości wynikającej z wniosku o dofinansowanie.</w:t>
      </w:r>
    </w:p>
    <w:p w14:paraId="168580FD" w14:textId="77777777" w:rsidR="006E4313" w:rsidRPr="001C52E1" w:rsidRDefault="006E4313" w:rsidP="006E4313">
      <w:pPr>
        <w:pStyle w:val="Akapitzlist"/>
        <w:numPr>
          <w:ilvl w:val="0"/>
          <w:numId w:val="11"/>
        </w:numPr>
        <w:rPr>
          <w:rFonts w:asciiTheme="minorHAnsi" w:hAnsiTheme="minorHAnsi" w:cstheme="minorHAnsi"/>
          <w:color w:val="FF0000"/>
          <w:sz w:val="24"/>
          <w:szCs w:val="24"/>
        </w:rPr>
      </w:pPr>
      <w:r w:rsidRPr="001C52E1">
        <w:rPr>
          <w:rFonts w:asciiTheme="minorHAnsi" w:hAnsiTheme="minorHAnsi" w:cstheme="minorHAnsi"/>
          <w:sz w:val="24"/>
          <w:szCs w:val="24"/>
        </w:rPr>
        <w:t>Zasady ewentualnego wynagrodzenia opiekuna stażysty są uregulowane w porozumieniu lub umowie pomiędzy podmiotem kierującym na staż (Beneficjentem), a podmiotem przyjmującym na staż. Dokument ten reguluje zasady refundacji wynagrodzenia opiekuna stażysty z określeniem dokumentów składanych wraz z wnioskiem o refundację oraz dokumentów, którymi powinien dysponować przyjmujący na staż w przypadku kontroli przeprowadzanych przez organizatora stażu lub organy uprawnione. Zasadność wypłaty wynagrodzenia opiekunowi stażysty powinna wynikać ze specyfiki stażu. Oceny zasadności wynagrodzenia dokonuje się podczas realizacji projektu, w momencie otrzymania od beneficjenta informacji dotyczącej specyfiki i miejsca odbywania stażu przez danego uczestnika</w:t>
      </w:r>
      <w:r w:rsidRPr="001C52E1">
        <w:rPr>
          <w:rStyle w:val="Odwoanieprzypisudolnego"/>
          <w:rFonts w:asciiTheme="minorHAnsi" w:hAnsiTheme="minorHAnsi" w:cstheme="minorHAnsi"/>
          <w:sz w:val="24"/>
          <w:szCs w:val="24"/>
        </w:rPr>
        <w:footnoteReference w:id="10"/>
      </w:r>
      <w:r w:rsidRPr="001C52E1">
        <w:rPr>
          <w:rFonts w:asciiTheme="minorHAnsi" w:hAnsiTheme="minorHAnsi" w:cstheme="minorHAnsi"/>
          <w:sz w:val="24"/>
          <w:szCs w:val="24"/>
        </w:rPr>
        <w:t>.</w:t>
      </w:r>
    </w:p>
    <w:p w14:paraId="1AB23AAF" w14:textId="77777777" w:rsidR="006E4313" w:rsidRPr="001C52E1" w:rsidRDefault="006E4313" w:rsidP="006E4313">
      <w:pPr>
        <w:pStyle w:val="Akapitzlist"/>
        <w:numPr>
          <w:ilvl w:val="0"/>
          <w:numId w:val="11"/>
        </w:numPr>
        <w:rPr>
          <w:rFonts w:asciiTheme="minorHAnsi" w:hAnsiTheme="minorHAnsi" w:cstheme="minorHAnsi"/>
          <w:color w:val="FF0000"/>
          <w:sz w:val="24"/>
          <w:szCs w:val="24"/>
        </w:rPr>
      </w:pPr>
      <w:r w:rsidRPr="001C52E1">
        <w:rPr>
          <w:rFonts w:asciiTheme="minorHAnsi" w:hAnsiTheme="minorHAnsi" w:cstheme="minorHAnsi"/>
          <w:sz w:val="24"/>
          <w:szCs w:val="24"/>
        </w:rPr>
        <w:t>Koszty wynagrodzenia opiekuna stażysty są kwalifikowalne, o ile uwzględniają jedną z poniższych opcji i wynikają z założeń porozumienia w sprawie realizacji stażu</w:t>
      </w:r>
      <w:r w:rsidRPr="001C52E1">
        <w:rPr>
          <w:rStyle w:val="Odwoanieprzypisudolnego"/>
          <w:rFonts w:asciiTheme="minorHAnsi" w:hAnsiTheme="minorHAnsi" w:cstheme="minorHAnsi"/>
          <w:sz w:val="24"/>
          <w:szCs w:val="24"/>
        </w:rPr>
        <w:footnoteReference w:id="11"/>
      </w:r>
      <w:r w:rsidRPr="001C52E1">
        <w:rPr>
          <w:rFonts w:asciiTheme="minorHAnsi" w:hAnsiTheme="minorHAnsi" w:cstheme="minorHAnsi"/>
          <w:sz w:val="24"/>
          <w:szCs w:val="24"/>
        </w:rPr>
        <w:t>:</w:t>
      </w:r>
    </w:p>
    <w:p w14:paraId="42821E12" w14:textId="77777777" w:rsidR="006E4313" w:rsidRPr="001C52E1" w:rsidRDefault="006E4313" w:rsidP="006E4313">
      <w:pPr>
        <w:pStyle w:val="Akapitzlist"/>
        <w:numPr>
          <w:ilvl w:val="0"/>
          <w:numId w:val="12"/>
        </w:numPr>
        <w:ind w:left="709"/>
        <w:rPr>
          <w:rFonts w:asciiTheme="minorHAnsi" w:hAnsiTheme="minorHAnsi" w:cstheme="minorHAnsi"/>
          <w:sz w:val="24"/>
          <w:szCs w:val="24"/>
        </w:rPr>
      </w:pPr>
      <w:r w:rsidRPr="001C52E1">
        <w:rPr>
          <w:rFonts w:asciiTheme="minorHAnsi" w:hAnsiTheme="minorHAnsi" w:cstheme="minorHAnsi"/>
          <w:sz w:val="24"/>
          <w:szCs w:val="24"/>
        </w:rPr>
        <w:t>refundację podmiotowi przyjmującemu na staż dotychczasowego wynagrodzenia opiekuna stażysty w przypadku oddelegowania go wyłącznie do realizacji zadań związanych z opieką nad grupą stażystów, pod warunkiem, że opiekun stażysty nadzoruje pracę więcej niż 3 stażystów i jest to uzasadnione specyfiką stażu</w:t>
      </w:r>
      <w:r w:rsidRPr="001C52E1">
        <w:rPr>
          <w:rStyle w:val="Odwoanieprzypisudolnego"/>
          <w:rFonts w:asciiTheme="minorHAnsi" w:hAnsiTheme="minorHAnsi" w:cstheme="minorHAnsi"/>
          <w:sz w:val="24"/>
          <w:szCs w:val="24"/>
        </w:rPr>
        <w:footnoteReference w:id="12"/>
      </w:r>
      <w:r w:rsidRPr="001C52E1">
        <w:rPr>
          <w:rFonts w:asciiTheme="minorHAnsi" w:hAnsiTheme="minorHAnsi" w:cstheme="minorHAnsi"/>
          <w:sz w:val="24"/>
          <w:szCs w:val="24"/>
        </w:rPr>
        <w:t>,</w:t>
      </w:r>
    </w:p>
    <w:p w14:paraId="14C871DB" w14:textId="77777777" w:rsidR="006E4313" w:rsidRPr="001C52E1" w:rsidRDefault="006E4313" w:rsidP="006E4313">
      <w:pPr>
        <w:pStyle w:val="Akapitzlist"/>
        <w:numPr>
          <w:ilvl w:val="0"/>
          <w:numId w:val="12"/>
        </w:numPr>
        <w:ind w:left="709"/>
        <w:rPr>
          <w:rFonts w:asciiTheme="minorHAnsi" w:hAnsiTheme="minorHAnsi" w:cstheme="minorHAnsi"/>
          <w:sz w:val="24"/>
          <w:szCs w:val="24"/>
        </w:rPr>
      </w:pPr>
      <w:r w:rsidRPr="001C52E1">
        <w:rPr>
          <w:rFonts w:asciiTheme="minorHAnsi" w:hAnsiTheme="minorHAnsi" w:cstheme="minorHAnsi"/>
          <w:sz w:val="24"/>
          <w:szCs w:val="24"/>
        </w:rPr>
        <w:t>refundację podmiotowi przyjmującemu na staż części dotychczasowego wynagrodzenia opiekuna stażysty w przypadku częściowego zwolnienia go od obowiązku świadczenia pracy na rzecz realizacji zadań związanych z opieką nad stażystą/grupą stażystów w wysokości nie większej niż 500 zł brutto miesięcznie</w:t>
      </w:r>
      <w:r w:rsidRPr="001C52E1">
        <w:rPr>
          <w:rStyle w:val="Odwoanieprzypisudolnego"/>
          <w:rFonts w:asciiTheme="minorHAnsi" w:hAnsiTheme="minorHAnsi" w:cstheme="minorHAnsi"/>
          <w:sz w:val="24"/>
          <w:szCs w:val="24"/>
        </w:rPr>
        <w:footnoteReference w:id="13"/>
      </w:r>
      <w:r w:rsidRPr="001C52E1">
        <w:rPr>
          <w:rFonts w:asciiTheme="minorHAnsi" w:hAnsiTheme="minorHAnsi" w:cstheme="minorHAnsi"/>
          <w:sz w:val="24"/>
          <w:szCs w:val="24"/>
        </w:rPr>
        <w:t xml:space="preserve"> za opiekę nad pierwszym stażystą i nie więcej niż 250 zł brutto miesięcznie za każdego </w:t>
      </w:r>
      <w:r w:rsidRPr="001C52E1">
        <w:rPr>
          <w:rFonts w:asciiTheme="minorHAnsi" w:hAnsiTheme="minorHAnsi" w:cstheme="minorHAnsi"/>
          <w:sz w:val="24"/>
          <w:szCs w:val="24"/>
        </w:rPr>
        <w:lastRenderedPageBreak/>
        <w:t>kolejnego stażystę, przy czym opiekun może otrzymać refundację za opiekę nad maksymalnie 3 stażystami,</w:t>
      </w:r>
    </w:p>
    <w:p w14:paraId="68C4A5D0" w14:textId="77777777" w:rsidR="006E4313" w:rsidRPr="001C52E1" w:rsidRDefault="006E4313" w:rsidP="006E4313">
      <w:pPr>
        <w:pStyle w:val="Akapitzlist"/>
        <w:numPr>
          <w:ilvl w:val="0"/>
          <w:numId w:val="12"/>
        </w:numPr>
        <w:ind w:left="709"/>
        <w:rPr>
          <w:rFonts w:asciiTheme="minorHAnsi" w:hAnsiTheme="minorHAnsi" w:cstheme="minorHAnsi"/>
          <w:sz w:val="24"/>
          <w:szCs w:val="24"/>
        </w:rPr>
      </w:pPr>
      <w:r w:rsidRPr="001C52E1">
        <w:rPr>
          <w:rFonts w:asciiTheme="minorHAnsi" w:hAnsiTheme="minorHAnsi" w:cstheme="minorHAnsi"/>
          <w:sz w:val="24"/>
          <w:szCs w:val="24"/>
        </w:rPr>
        <w:t>refundację podmiotowi przyjmującemu na staż dodatku do wynagrodzenia opiekuna stażysty w sytuacji, gdy nie został zwolniony od obowiązku świadczenia pracy na rzecz realizacji zadań związanych z opieką nad stażystą/grupą stażystów w wysokości nie większej niż 500 zł brutto miesięcznie za opiekę nad pierwszym stażystą i nie więcej niż 250 zł brutto miesięcznie za każdego kolejnego stażystę, przy czym opiekun może otrzymać refundację za opiekę nad maksymalnie 3 stażystami</w:t>
      </w:r>
      <w:r w:rsidRPr="001C52E1">
        <w:rPr>
          <w:rStyle w:val="Odwoanieprzypisudolnego"/>
          <w:rFonts w:asciiTheme="minorHAnsi" w:hAnsiTheme="minorHAnsi" w:cstheme="minorHAnsi"/>
          <w:sz w:val="24"/>
          <w:szCs w:val="24"/>
        </w:rPr>
        <w:footnoteReference w:id="14"/>
      </w:r>
      <w:r w:rsidRPr="001C52E1">
        <w:rPr>
          <w:rFonts w:asciiTheme="minorHAnsi" w:hAnsiTheme="minorHAnsi" w:cstheme="minorHAnsi"/>
          <w:sz w:val="24"/>
          <w:szCs w:val="24"/>
        </w:rPr>
        <w:t xml:space="preserve">. </w:t>
      </w:r>
    </w:p>
    <w:p w14:paraId="5B1A12CC" w14:textId="77777777" w:rsidR="006E4313" w:rsidRPr="001C52E1" w:rsidRDefault="006E4313" w:rsidP="006E4313">
      <w:pPr>
        <w:pStyle w:val="Akapitzlist"/>
        <w:numPr>
          <w:ilvl w:val="0"/>
          <w:numId w:val="11"/>
        </w:numPr>
        <w:rPr>
          <w:rFonts w:asciiTheme="minorHAnsi" w:hAnsiTheme="minorHAnsi" w:cstheme="minorHAnsi"/>
          <w:sz w:val="24"/>
          <w:szCs w:val="24"/>
        </w:rPr>
      </w:pPr>
      <w:r w:rsidRPr="001C52E1">
        <w:rPr>
          <w:rFonts w:asciiTheme="minorHAnsi" w:hAnsiTheme="minorHAnsi" w:cstheme="minorHAnsi"/>
          <w:sz w:val="24"/>
          <w:szCs w:val="24"/>
        </w:rPr>
        <w:t>Funkcje opiekuna stażysty może pełnić wyłącznie osoba posiadająca co najmniej co najmniej dwunastomiesięczne doświadczenie w branży/dziedzinie, w jakiej realizowany jest staż (spełnienie tego wymogu musi być odpowiednio udokumentowane).</w:t>
      </w:r>
    </w:p>
    <w:p w14:paraId="12500E14" w14:textId="77777777" w:rsidR="006E4313" w:rsidRPr="001C52E1" w:rsidRDefault="006E4313" w:rsidP="006E4313">
      <w:pPr>
        <w:pStyle w:val="Akapitzlist"/>
        <w:numPr>
          <w:ilvl w:val="0"/>
          <w:numId w:val="11"/>
        </w:numPr>
        <w:rPr>
          <w:rFonts w:asciiTheme="minorHAnsi" w:hAnsiTheme="minorHAnsi" w:cstheme="minorHAnsi"/>
          <w:sz w:val="24"/>
          <w:szCs w:val="24"/>
        </w:rPr>
      </w:pPr>
      <w:r w:rsidRPr="001C52E1">
        <w:rPr>
          <w:rFonts w:asciiTheme="minorHAnsi" w:hAnsiTheme="minorHAnsi" w:cstheme="minorHAnsi"/>
          <w:sz w:val="24"/>
          <w:szCs w:val="24"/>
        </w:rPr>
        <w:t>Katalog wydatków przewidzianych w ramach projektu może uwzględniać inne koszty związane z odbywaniem stażu takie jak: koszty dojazdu, koszty zakupu zużywalnych materiałów i narzędzi niezbędnych stażyście do odbycia stażu</w:t>
      </w:r>
      <w:r w:rsidRPr="001C52E1">
        <w:rPr>
          <w:rStyle w:val="Odwoanieprzypisudolnego"/>
          <w:rFonts w:asciiTheme="minorHAnsi" w:hAnsiTheme="minorHAnsi" w:cstheme="minorHAnsi"/>
          <w:sz w:val="24"/>
          <w:szCs w:val="24"/>
        </w:rPr>
        <w:footnoteReference w:id="15"/>
      </w:r>
      <w:r w:rsidRPr="001C52E1">
        <w:rPr>
          <w:rFonts w:asciiTheme="minorHAnsi" w:hAnsiTheme="minorHAnsi" w:cstheme="minorHAnsi"/>
          <w:sz w:val="24"/>
          <w:szCs w:val="24"/>
        </w:rPr>
        <w:t>, szkolenia BHP stażysty, nieprzekraczającej koszty te nie mogą przekraczać kwoty 5 000 zł brutto na 1 stażystę, które są rozliczane jako refundacja wydatków poniesionych przez podmiot przyjmujący na staż. Katalog wydatków nie obejmuje wyposażenia stanowiska stażu.</w:t>
      </w:r>
    </w:p>
    <w:p w14:paraId="2438D34F" w14:textId="77777777" w:rsidR="006E4313" w:rsidRPr="001C52E1" w:rsidRDefault="006E4313" w:rsidP="006E4313">
      <w:pPr>
        <w:rPr>
          <w:rFonts w:cstheme="minorHAnsi"/>
          <w:b/>
          <w:sz w:val="24"/>
          <w:szCs w:val="24"/>
        </w:rPr>
      </w:pPr>
      <w:r w:rsidRPr="001C52E1">
        <w:rPr>
          <w:rFonts w:cstheme="minorHAnsi"/>
          <w:b/>
          <w:sz w:val="24"/>
          <w:szCs w:val="24"/>
        </w:rPr>
        <w:t>Zatrudnienie wspomagane.</w:t>
      </w:r>
    </w:p>
    <w:p w14:paraId="330F4076" w14:textId="77777777" w:rsidR="006E4313" w:rsidRPr="001C52E1" w:rsidRDefault="006E4313" w:rsidP="006E4313">
      <w:pPr>
        <w:pStyle w:val="Akapitzlist"/>
        <w:numPr>
          <w:ilvl w:val="0"/>
          <w:numId w:val="13"/>
        </w:numPr>
        <w:rPr>
          <w:rFonts w:asciiTheme="minorHAnsi" w:hAnsiTheme="minorHAnsi" w:cstheme="minorHAnsi"/>
          <w:sz w:val="24"/>
          <w:szCs w:val="24"/>
        </w:rPr>
      </w:pPr>
      <w:r w:rsidRPr="001C52E1">
        <w:rPr>
          <w:rFonts w:asciiTheme="minorHAnsi" w:hAnsiTheme="minorHAnsi" w:cstheme="minorHAnsi"/>
          <w:sz w:val="24"/>
          <w:szCs w:val="24"/>
        </w:rPr>
        <w:t>W przypadku zdiagnozowania potrzeb osób z niepełnosprawnościami zapewniane jest wsparcie trenera pracy realizującego działania w zakresie zatrudnienia wspomaganego.</w:t>
      </w:r>
    </w:p>
    <w:p w14:paraId="6B28C2A2" w14:textId="77777777" w:rsidR="006E4313" w:rsidRPr="001C52E1" w:rsidRDefault="006E4313" w:rsidP="006E4313">
      <w:pPr>
        <w:pStyle w:val="Akapitzlist"/>
        <w:numPr>
          <w:ilvl w:val="0"/>
          <w:numId w:val="13"/>
        </w:numPr>
        <w:rPr>
          <w:rFonts w:asciiTheme="minorHAnsi" w:hAnsiTheme="minorHAnsi" w:cstheme="minorHAnsi"/>
          <w:sz w:val="24"/>
          <w:szCs w:val="24"/>
        </w:rPr>
      </w:pPr>
      <w:r w:rsidRPr="001C52E1">
        <w:rPr>
          <w:rFonts w:asciiTheme="minorHAnsi" w:hAnsiTheme="minorHAnsi" w:cstheme="minorHAnsi"/>
          <w:sz w:val="24"/>
          <w:szCs w:val="24"/>
        </w:rPr>
        <w:t>Trenerem pracy może być osoba, która spełnia łącznie poniższe warunki:</w:t>
      </w:r>
    </w:p>
    <w:p w14:paraId="15BFC3E7" w14:textId="77777777" w:rsidR="006E4313" w:rsidRPr="001C52E1" w:rsidRDefault="006E4313" w:rsidP="006E4313">
      <w:pPr>
        <w:pStyle w:val="Akapitzlist"/>
        <w:numPr>
          <w:ilvl w:val="0"/>
          <w:numId w:val="14"/>
        </w:numPr>
        <w:rPr>
          <w:rFonts w:asciiTheme="minorHAnsi" w:hAnsiTheme="minorHAnsi" w:cstheme="minorHAnsi"/>
          <w:sz w:val="24"/>
          <w:szCs w:val="24"/>
        </w:rPr>
      </w:pPr>
      <w:r w:rsidRPr="001C52E1">
        <w:rPr>
          <w:rFonts w:asciiTheme="minorHAnsi" w:hAnsiTheme="minorHAnsi" w:cstheme="minorHAnsi"/>
          <w:sz w:val="24"/>
          <w:szCs w:val="24"/>
        </w:rPr>
        <w:t>posiada co najmniej średnie wykształcenie oraz podstawową wiedzę w zakresie przepisów prawa pracy i zatrudniania osób z niepełnosprawnościami,</w:t>
      </w:r>
    </w:p>
    <w:p w14:paraId="78CB42EA" w14:textId="77777777" w:rsidR="006E4313" w:rsidRPr="001C52E1" w:rsidRDefault="006E4313" w:rsidP="006E4313">
      <w:pPr>
        <w:pStyle w:val="Akapitzlist"/>
        <w:numPr>
          <w:ilvl w:val="0"/>
          <w:numId w:val="14"/>
        </w:numPr>
        <w:rPr>
          <w:rFonts w:asciiTheme="minorHAnsi" w:hAnsiTheme="minorHAnsi" w:cstheme="minorHAnsi"/>
          <w:sz w:val="24"/>
          <w:szCs w:val="24"/>
        </w:rPr>
      </w:pPr>
      <w:r w:rsidRPr="001C52E1">
        <w:rPr>
          <w:rFonts w:asciiTheme="minorHAnsi" w:hAnsiTheme="minorHAnsi" w:cstheme="minorHAnsi"/>
          <w:sz w:val="24"/>
          <w:szCs w:val="24"/>
        </w:rPr>
        <w:t>posiada co najmniej roczne doświadczenie zawodowe, w tym także doświadczenie w formie wolontariatu,</w:t>
      </w:r>
    </w:p>
    <w:p w14:paraId="28D30E95" w14:textId="77777777" w:rsidR="006E4313" w:rsidRPr="001C52E1" w:rsidRDefault="006E4313" w:rsidP="006E4313">
      <w:pPr>
        <w:pStyle w:val="Akapitzlist"/>
        <w:numPr>
          <w:ilvl w:val="0"/>
          <w:numId w:val="14"/>
        </w:numPr>
        <w:rPr>
          <w:rFonts w:asciiTheme="minorHAnsi" w:hAnsiTheme="minorHAnsi" w:cstheme="minorHAnsi"/>
          <w:sz w:val="24"/>
          <w:szCs w:val="24"/>
        </w:rPr>
      </w:pPr>
      <w:r w:rsidRPr="001C52E1">
        <w:rPr>
          <w:rFonts w:asciiTheme="minorHAnsi" w:hAnsiTheme="minorHAnsi" w:cstheme="minorHAnsi"/>
          <w:sz w:val="24"/>
          <w:szCs w:val="24"/>
        </w:rPr>
        <w:t>posiada co najmniej 3-miesięczne doświadczenie w bezpośredniej pracy z osobami z niepełnosprawnościami lub przeszła szkolenie w zakresie zatrudnienia wspomaganego.</w:t>
      </w:r>
    </w:p>
    <w:p w14:paraId="43E34278" w14:textId="77777777" w:rsidR="006E4313" w:rsidRPr="001C52E1" w:rsidRDefault="006E4313" w:rsidP="006E4313">
      <w:pPr>
        <w:pStyle w:val="Akapitzlist"/>
        <w:numPr>
          <w:ilvl w:val="0"/>
          <w:numId w:val="13"/>
        </w:numPr>
        <w:rPr>
          <w:rFonts w:asciiTheme="minorHAnsi" w:hAnsiTheme="minorHAnsi" w:cstheme="minorHAnsi"/>
          <w:sz w:val="24"/>
          <w:szCs w:val="24"/>
        </w:rPr>
      </w:pPr>
      <w:r w:rsidRPr="001C52E1">
        <w:rPr>
          <w:rFonts w:asciiTheme="minorHAnsi" w:hAnsiTheme="minorHAnsi" w:cstheme="minorHAnsi"/>
          <w:sz w:val="24"/>
          <w:szCs w:val="24"/>
        </w:rPr>
        <w:t>Zadania w zakresie zatrudnienia wspomaganego są realizowane przez trenera pracy, który może zostać również wsparty przez psychologa, doradcę zawodowego lub terapeutów.</w:t>
      </w:r>
    </w:p>
    <w:p w14:paraId="0079D55B" w14:textId="77777777" w:rsidR="006E4313" w:rsidRPr="001C52E1" w:rsidRDefault="006E4313" w:rsidP="006E4313">
      <w:pPr>
        <w:pStyle w:val="Akapitzlist"/>
        <w:numPr>
          <w:ilvl w:val="0"/>
          <w:numId w:val="13"/>
        </w:numPr>
        <w:rPr>
          <w:rFonts w:asciiTheme="minorHAnsi" w:hAnsiTheme="minorHAnsi" w:cstheme="minorHAnsi"/>
          <w:sz w:val="24"/>
          <w:szCs w:val="24"/>
        </w:rPr>
      </w:pPr>
      <w:r w:rsidRPr="001C52E1">
        <w:rPr>
          <w:rFonts w:asciiTheme="minorHAnsi" w:hAnsiTheme="minorHAnsi" w:cstheme="minorHAnsi"/>
          <w:sz w:val="24"/>
          <w:szCs w:val="24"/>
        </w:rPr>
        <w:t>Osoby z niepełnosprawnościami, mogą w trakcie zatrudnienia wspomaganego, korzystać również z usług asystenta osób z niepełnosprawnościami oraz ze wsparcia innych specjalistów ukierunkowanego na utrzymanie zatrudnienia.</w:t>
      </w:r>
    </w:p>
    <w:p w14:paraId="5CFABCC7" w14:textId="77777777" w:rsidR="006E4313" w:rsidRPr="001C52E1" w:rsidRDefault="006E4313" w:rsidP="006E4313">
      <w:pPr>
        <w:pStyle w:val="Akapitzlist"/>
        <w:numPr>
          <w:ilvl w:val="0"/>
          <w:numId w:val="13"/>
        </w:numPr>
        <w:rPr>
          <w:rFonts w:asciiTheme="minorHAnsi" w:hAnsiTheme="minorHAnsi" w:cstheme="minorHAnsi"/>
          <w:sz w:val="24"/>
          <w:szCs w:val="24"/>
        </w:rPr>
      </w:pPr>
      <w:r w:rsidRPr="001C52E1">
        <w:rPr>
          <w:rFonts w:asciiTheme="minorHAnsi" w:hAnsiTheme="minorHAnsi" w:cstheme="minorHAnsi"/>
          <w:sz w:val="24"/>
          <w:szCs w:val="24"/>
        </w:rPr>
        <w:t>Trener pracy realizuje zadanie w zakresie:</w:t>
      </w:r>
    </w:p>
    <w:p w14:paraId="1A290B64" w14:textId="77777777" w:rsidR="006E4313" w:rsidRPr="001C52E1" w:rsidRDefault="006E4313" w:rsidP="006E4313">
      <w:pPr>
        <w:pStyle w:val="Akapitzlist"/>
        <w:numPr>
          <w:ilvl w:val="0"/>
          <w:numId w:val="15"/>
        </w:numPr>
        <w:rPr>
          <w:rFonts w:asciiTheme="minorHAnsi" w:hAnsiTheme="minorHAnsi" w:cstheme="minorHAnsi"/>
          <w:sz w:val="24"/>
          <w:szCs w:val="24"/>
        </w:rPr>
      </w:pPr>
      <w:r w:rsidRPr="001C52E1">
        <w:rPr>
          <w:rFonts w:asciiTheme="minorHAnsi" w:hAnsiTheme="minorHAnsi" w:cstheme="minorHAnsi"/>
          <w:sz w:val="24"/>
          <w:szCs w:val="24"/>
        </w:rPr>
        <w:lastRenderedPageBreak/>
        <w:t>motywowania i aktywności osób z niepełnosprawnościami,</w:t>
      </w:r>
    </w:p>
    <w:p w14:paraId="33A6CC40" w14:textId="77777777" w:rsidR="006E4313" w:rsidRPr="001C52E1" w:rsidRDefault="006E4313" w:rsidP="006E4313">
      <w:pPr>
        <w:pStyle w:val="Akapitzlist"/>
        <w:numPr>
          <w:ilvl w:val="0"/>
          <w:numId w:val="15"/>
        </w:numPr>
        <w:rPr>
          <w:rFonts w:asciiTheme="minorHAnsi" w:hAnsiTheme="minorHAnsi" w:cstheme="minorHAnsi"/>
          <w:sz w:val="24"/>
          <w:szCs w:val="24"/>
        </w:rPr>
      </w:pPr>
      <w:r w:rsidRPr="001C52E1">
        <w:rPr>
          <w:rFonts w:asciiTheme="minorHAnsi" w:hAnsiTheme="minorHAnsi" w:cstheme="minorHAnsi"/>
          <w:sz w:val="24"/>
          <w:szCs w:val="24"/>
        </w:rPr>
        <w:t>zapewnienia im wsparcia w zakresie poradnictwa i doradztwa zawodowego oraz wypracowania profilu zawodowego,</w:t>
      </w:r>
    </w:p>
    <w:p w14:paraId="20F693AF" w14:textId="77777777" w:rsidR="006E4313" w:rsidRPr="001C52E1" w:rsidRDefault="006E4313" w:rsidP="006E4313">
      <w:pPr>
        <w:pStyle w:val="Akapitzlist"/>
        <w:numPr>
          <w:ilvl w:val="0"/>
          <w:numId w:val="15"/>
        </w:numPr>
        <w:rPr>
          <w:rFonts w:asciiTheme="minorHAnsi" w:hAnsiTheme="minorHAnsi" w:cstheme="minorHAnsi"/>
          <w:sz w:val="24"/>
          <w:szCs w:val="24"/>
        </w:rPr>
      </w:pPr>
      <w:r w:rsidRPr="001C52E1">
        <w:rPr>
          <w:rFonts w:asciiTheme="minorHAnsi" w:hAnsiTheme="minorHAnsi" w:cstheme="minorHAnsi"/>
          <w:sz w:val="24"/>
          <w:szCs w:val="24"/>
        </w:rPr>
        <w:t>wsparcia w poszukiwaniu pracy i kontaktu z pracodawcą,</w:t>
      </w:r>
    </w:p>
    <w:p w14:paraId="2E8C71A6" w14:textId="77777777" w:rsidR="006E4313" w:rsidRPr="001C52E1" w:rsidRDefault="006E4313" w:rsidP="006E4313">
      <w:pPr>
        <w:pStyle w:val="Akapitzlist"/>
        <w:numPr>
          <w:ilvl w:val="0"/>
          <w:numId w:val="15"/>
        </w:numPr>
        <w:rPr>
          <w:rFonts w:asciiTheme="minorHAnsi" w:hAnsiTheme="minorHAnsi" w:cstheme="minorHAnsi"/>
          <w:sz w:val="24"/>
          <w:szCs w:val="24"/>
        </w:rPr>
      </w:pPr>
      <w:r w:rsidRPr="001C52E1">
        <w:rPr>
          <w:rFonts w:asciiTheme="minorHAnsi" w:hAnsiTheme="minorHAnsi" w:cstheme="minorHAnsi"/>
          <w:sz w:val="24"/>
          <w:szCs w:val="24"/>
        </w:rPr>
        <w:t>wsparcia po uzyskaniu zatrudnienia w zakresie orzecznictwa, poradnictwa i innych form wymaganego wsparcia.</w:t>
      </w:r>
    </w:p>
    <w:p w14:paraId="5CF0B54F" w14:textId="77777777" w:rsidR="006E4313" w:rsidRPr="001C52E1" w:rsidRDefault="006E4313" w:rsidP="006E4313">
      <w:pPr>
        <w:pStyle w:val="Akapitzlist"/>
        <w:numPr>
          <w:ilvl w:val="0"/>
          <w:numId w:val="13"/>
        </w:numPr>
        <w:rPr>
          <w:rFonts w:asciiTheme="minorHAnsi" w:hAnsiTheme="minorHAnsi" w:cstheme="minorHAnsi"/>
          <w:sz w:val="24"/>
          <w:szCs w:val="24"/>
        </w:rPr>
      </w:pPr>
      <w:r w:rsidRPr="001C52E1">
        <w:rPr>
          <w:rFonts w:asciiTheme="minorHAnsi" w:hAnsiTheme="minorHAnsi" w:cstheme="minorHAnsi"/>
          <w:sz w:val="24"/>
          <w:szCs w:val="24"/>
        </w:rPr>
        <w:t>Wymiar czasu pracy i okres zatrudnienia trenera pracy powinien wynikać z indywidualnych potrzeb osób z niepełnosprawnościami.</w:t>
      </w:r>
    </w:p>
    <w:p w14:paraId="6AD4A604" w14:textId="77777777" w:rsidR="006E4313" w:rsidRPr="001C52E1" w:rsidRDefault="006E4313" w:rsidP="006E4313">
      <w:pPr>
        <w:rPr>
          <w:sz w:val="24"/>
          <w:szCs w:val="24"/>
        </w:rPr>
      </w:pPr>
    </w:p>
    <w:sectPr w:rsidR="006E4313" w:rsidRPr="001C52E1" w:rsidSect="00460917">
      <w:headerReference w:type="firs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274F2A" w14:textId="77777777" w:rsidR="00850EF0" w:rsidRDefault="00850EF0" w:rsidP="005D33C0">
      <w:pPr>
        <w:spacing w:after="0" w:line="240" w:lineRule="auto"/>
      </w:pPr>
      <w:r>
        <w:separator/>
      </w:r>
    </w:p>
  </w:endnote>
  <w:endnote w:type="continuationSeparator" w:id="0">
    <w:p w14:paraId="08E9FD52" w14:textId="77777777" w:rsidR="00850EF0" w:rsidRDefault="00850EF0" w:rsidP="005D33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FAE8E6" w14:textId="77777777" w:rsidR="00850EF0" w:rsidRDefault="00850EF0" w:rsidP="005D33C0">
      <w:pPr>
        <w:spacing w:after="0" w:line="240" w:lineRule="auto"/>
      </w:pPr>
      <w:r>
        <w:separator/>
      </w:r>
    </w:p>
  </w:footnote>
  <w:footnote w:type="continuationSeparator" w:id="0">
    <w:p w14:paraId="492FD721" w14:textId="77777777" w:rsidR="00850EF0" w:rsidRDefault="00850EF0" w:rsidP="005D33C0">
      <w:pPr>
        <w:spacing w:after="0" w:line="240" w:lineRule="auto"/>
      </w:pPr>
      <w:r>
        <w:continuationSeparator/>
      </w:r>
    </w:p>
  </w:footnote>
  <w:footnote w:id="1">
    <w:p w14:paraId="196886E5" w14:textId="77777777" w:rsidR="006E4313" w:rsidRPr="002B235F" w:rsidRDefault="006E4313" w:rsidP="006E4313">
      <w:pPr>
        <w:pStyle w:val="Tekstprzypisudolnego"/>
        <w:spacing w:line="240" w:lineRule="auto"/>
        <w:rPr>
          <w:sz w:val="18"/>
          <w:szCs w:val="18"/>
        </w:rPr>
      </w:pPr>
      <w:r w:rsidRPr="002B235F">
        <w:rPr>
          <w:rStyle w:val="Odwoanieprzypisudolnego"/>
          <w:sz w:val="18"/>
          <w:szCs w:val="18"/>
        </w:rPr>
        <w:footnoteRef/>
      </w:r>
      <w:r w:rsidRPr="002B235F">
        <w:rPr>
          <w:sz w:val="18"/>
          <w:szCs w:val="18"/>
        </w:rPr>
        <w:t xml:space="preserve"> W uzasadnionych przypadkach uczestnik może dobrowolnie zrezygnować z otrzymywania stypendium szkoleniowego w projekcie. Beneficjent jest zobowiązany do ubezpieczenia od następstw nieszczęśliwych wypadków uczestnika projektu w sytuacji rezygnacji ze stypendium.</w:t>
      </w:r>
      <w:r>
        <w:rPr>
          <w:sz w:val="18"/>
          <w:szCs w:val="18"/>
        </w:rPr>
        <w:t xml:space="preserve"> </w:t>
      </w:r>
    </w:p>
  </w:footnote>
  <w:footnote w:id="2">
    <w:p w14:paraId="5A0BC7F2" w14:textId="77777777" w:rsidR="006E4313" w:rsidRPr="002B235F" w:rsidRDefault="006E4313" w:rsidP="006E4313">
      <w:pPr>
        <w:pStyle w:val="Tekstprzypisudolnego"/>
        <w:spacing w:line="240" w:lineRule="auto"/>
        <w:rPr>
          <w:sz w:val="18"/>
          <w:szCs w:val="18"/>
        </w:rPr>
      </w:pPr>
      <w:r w:rsidRPr="002B235F">
        <w:rPr>
          <w:rStyle w:val="Odwoanieprzypisudolnego"/>
          <w:sz w:val="18"/>
          <w:szCs w:val="18"/>
        </w:rPr>
        <w:footnoteRef/>
      </w:r>
      <w:r w:rsidRPr="002B235F">
        <w:rPr>
          <w:sz w:val="18"/>
          <w:szCs w:val="18"/>
        </w:rPr>
        <w:t xml:space="preserve"> Kwota stypendium jest kwotą brutto nieuwzględniającą składek na ubezpieczenie społeczne i zdrowotne płaconych w całości przez płatnika ,tj. podmiot kierujący na szkolenie.</w:t>
      </w:r>
    </w:p>
  </w:footnote>
  <w:footnote w:id="3">
    <w:p w14:paraId="11027711" w14:textId="77777777" w:rsidR="006E4313" w:rsidRPr="006908F6" w:rsidRDefault="006E4313" w:rsidP="006E4313">
      <w:pPr>
        <w:pStyle w:val="Tekstprzypisudolnego"/>
        <w:spacing w:line="240" w:lineRule="auto"/>
        <w:rPr>
          <w:sz w:val="16"/>
          <w:szCs w:val="16"/>
        </w:rPr>
      </w:pPr>
      <w:r w:rsidRPr="002B235F">
        <w:rPr>
          <w:rStyle w:val="Odwoanieprzypisudolnego"/>
          <w:sz w:val="18"/>
          <w:szCs w:val="18"/>
        </w:rPr>
        <w:footnoteRef/>
      </w:r>
      <w:r w:rsidRPr="002B235F">
        <w:rPr>
          <w:sz w:val="18"/>
          <w:szCs w:val="18"/>
        </w:rPr>
        <w:t xml:space="preserve"> Z uwzględnieniem waloryzacji, o której mowa w art. 72 ust. 6 ustawy o promocji zatrudnienia i instytucjach rynku pracy</w:t>
      </w:r>
      <w:r w:rsidRPr="006908F6">
        <w:rPr>
          <w:sz w:val="16"/>
          <w:szCs w:val="16"/>
        </w:rPr>
        <w:t>.</w:t>
      </w:r>
    </w:p>
  </w:footnote>
  <w:footnote w:id="4">
    <w:p w14:paraId="269E8D16" w14:textId="77777777" w:rsidR="006E4313" w:rsidRDefault="006E4313" w:rsidP="006E4313">
      <w:pPr>
        <w:pStyle w:val="Tekstprzypisudolnego"/>
        <w:spacing w:line="240" w:lineRule="auto"/>
      </w:pPr>
      <w:r w:rsidRPr="002B235F">
        <w:rPr>
          <w:rStyle w:val="Odwoanieprzypisudolnego"/>
          <w:sz w:val="18"/>
          <w:szCs w:val="18"/>
        </w:rPr>
        <w:footnoteRef/>
      </w:r>
      <w:r w:rsidRPr="002B235F">
        <w:rPr>
          <w:sz w:val="18"/>
          <w:szCs w:val="18"/>
        </w:rPr>
        <w:t xml:space="preserve"> </w:t>
      </w:r>
      <w:r w:rsidRPr="000851EC">
        <w:rPr>
          <w:rFonts w:asciiTheme="minorHAnsi" w:hAnsiTheme="minorHAnsi" w:cstheme="minorHAnsi"/>
          <w:sz w:val="18"/>
          <w:szCs w:val="18"/>
        </w:rPr>
        <w:t xml:space="preserve">Zgodnie z art. 83 ust. 2 ustawy z dnia 27 sierpnia 2004 r. o świadczeniach opieki zdrowotnej finansowanych ze środków publicznych w przypadku nieobliczania zaliczki na podatek dochodowy od osób fizycznych przez płatnika, od przychodów stanowiących podstawę wymiaru składki, zgodnie z przepisami ustawy z dnia 26 lipca 1991 r. o podatku dochodowym od osób fizycznych (Dz. U. z 2019 r. poz. 1387, z </w:t>
      </w:r>
      <w:proofErr w:type="spellStart"/>
      <w:r w:rsidRPr="000851EC">
        <w:rPr>
          <w:rFonts w:asciiTheme="minorHAnsi" w:hAnsiTheme="minorHAnsi" w:cstheme="minorHAnsi"/>
          <w:sz w:val="18"/>
          <w:szCs w:val="18"/>
        </w:rPr>
        <w:t>późn</w:t>
      </w:r>
      <w:proofErr w:type="spellEnd"/>
      <w:r w:rsidRPr="000851EC">
        <w:rPr>
          <w:rFonts w:asciiTheme="minorHAnsi" w:hAnsiTheme="minorHAnsi" w:cstheme="minorHAnsi"/>
          <w:sz w:val="18"/>
          <w:szCs w:val="18"/>
        </w:rPr>
        <w:t xml:space="preserve">. zm.), składkę na ubezpieczenie zdrowotne obliczoną za poszczególne miesiące obniża się do wysokości 0 </w:t>
      </w:r>
      <w:r w:rsidRPr="000851EC">
        <w:rPr>
          <w:rFonts w:asciiTheme="minorHAnsi" w:hAnsiTheme="minorHAnsi" w:cstheme="minorHAnsi"/>
        </w:rPr>
        <w:t>zł.</w:t>
      </w:r>
    </w:p>
  </w:footnote>
  <w:footnote w:id="5">
    <w:p w14:paraId="2B974A87" w14:textId="77777777" w:rsidR="006E4313" w:rsidRPr="00575694" w:rsidRDefault="006E4313" w:rsidP="006E4313">
      <w:pPr>
        <w:pStyle w:val="Tekstprzypisudolnego"/>
        <w:spacing w:line="240" w:lineRule="auto"/>
        <w:rPr>
          <w:sz w:val="18"/>
          <w:szCs w:val="18"/>
        </w:rPr>
      </w:pPr>
      <w:r w:rsidRPr="002B235F">
        <w:rPr>
          <w:rStyle w:val="Odwoanieprzypisudolnego"/>
          <w:sz w:val="18"/>
          <w:szCs w:val="18"/>
        </w:rPr>
        <w:footnoteRef/>
      </w:r>
      <w:r w:rsidRPr="002B235F">
        <w:rPr>
          <w:sz w:val="18"/>
          <w:szCs w:val="18"/>
        </w:rPr>
        <w:t xml:space="preserve"> </w:t>
      </w:r>
      <w:r w:rsidRPr="00575694">
        <w:rPr>
          <w:rFonts w:asciiTheme="minorHAnsi" w:hAnsiTheme="minorHAnsi" w:cstheme="minorHAnsi"/>
          <w:sz w:val="18"/>
          <w:szCs w:val="18"/>
        </w:rPr>
        <w:t>Osoba potrzebująca wsparcia w codziennym funkcjonowaniu – osoba, która ze względu na stan zdrowia lub niepełnosprawność wymaga opieki lub wsparcia w związku z niemożnością samodzielnego wykonywania co najmniej jednej z podstawowych czynności dnia codziennego.</w:t>
      </w:r>
    </w:p>
  </w:footnote>
  <w:footnote w:id="6">
    <w:p w14:paraId="6612E619" w14:textId="3544B886" w:rsidR="006E4313" w:rsidRPr="00575694" w:rsidRDefault="006E4313" w:rsidP="006E4313">
      <w:pPr>
        <w:pStyle w:val="Tekstprzypisudolnego"/>
        <w:spacing w:line="240" w:lineRule="auto"/>
        <w:rPr>
          <w:sz w:val="18"/>
          <w:szCs w:val="18"/>
        </w:rPr>
      </w:pPr>
      <w:r w:rsidRPr="00575694">
        <w:rPr>
          <w:rStyle w:val="Odwoanieprzypisudolnego"/>
          <w:sz w:val="18"/>
          <w:szCs w:val="18"/>
        </w:rPr>
        <w:footnoteRef/>
      </w:r>
      <w:r w:rsidRPr="00575694">
        <w:rPr>
          <w:sz w:val="18"/>
          <w:szCs w:val="18"/>
        </w:rPr>
        <w:t xml:space="preserve"> Niepełna liczba godzin oznacza krótszy czas pracy uczestnika projektu odbywającego staż niż określony w rozporządzeniu Ministra Pracy i Polityki Społecznej z dnia 20 sierpnia 2009 r. w sprawie szczegółowych warunków odbywania stażu przez bezrobotnych</w:t>
      </w:r>
      <w:r w:rsidRPr="00575694">
        <w:rPr>
          <w:rFonts w:asciiTheme="minorHAnsi" w:hAnsiTheme="minorHAnsi" w:cstheme="minorHAnsi"/>
          <w:sz w:val="18"/>
          <w:szCs w:val="18"/>
        </w:rPr>
        <w:t xml:space="preserve"> (. Dz. U. poz. 1160)</w:t>
      </w:r>
      <w:r w:rsidRPr="00575694">
        <w:rPr>
          <w:sz w:val="18"/>
          <w:szCs w:val="18"/>
        </w:rPr>
        <w:t>. Realizacja stażu w elastycznych godzinach lub niepełnej liczbie godzin ma zastosowanie w odniesieniu do staży realizowanych na stanowiskach, dla których zostało to przewidziane zgodnie z zasadami obowiązującymi w podmiocie przyjmującym na staż.</w:t>
      </w:r>
    </w:p>
  </w:footnote>
  <w:footnote w:id="7">
    <w:p w14:paraId="7E122ABD" w14:textId="77777777" w:rsidR="006E4313" w:rsidRPr="00575694" w:rsidRDefault="006E4313" w:rsidP="006E4313">
      <w:pPr>
        <w:pStyle w:val="Tekstprzypisudolnego"/>
        <w:spacing w:line="240" w:lineRule="auto"/>
        <w:rPr>
          <w:rFonts w:asciiTheme="minorHAnsi" w:hAnsiTheme="minorHAnsi"/>
          <w:sz w:val="18"/>
          <w:szCs w:val="18"/>
        </w:rPr>
      </w:pPr>
      <w:r w:rsidRPr="0070474E">
        <w:rPr>
          <w:rStyle w:val="Odwoanieprzypisudolnego"/>
          <w:rFonts w:ascii="Arial" w:hAnsi="Arial" w:cs="Arial"/>
          <w:sz w:val="16"/>
          <w:szCs w:val="16"/>
        </w:rPr>
        <w:footnoteRef/>
      </w:r>
      <w:r w:rsidRPr="0070474E">
        <w:rPr>
          <w:rFonts w:ascii="Arial" w:hAnsi="Arial" w:cs="Arial"/>
          <w:sz w:val="16"/>
          <w:szCs w:val="16"/>
        </w:rPr>
        <w:t xml:space="preserve"> </w:t>
      </w:r>
      <w:r w:rsidRPr="00575694">
        <w:rPr>
          <w:rFonts w:asciiTheme="minorHAnsi" w:hAnsiTheme="minorHAnsi"/>
          <w:sz w:val="18"/>
          <w:szCs w:val="18"/>
        </w:rPr>
        <w:t>W uzasadnionych przypadkach uczestnik może dobrowolnie zrezygnować z otrzymywania stypendium stażowego w projekcie. Beneficjent jest zobowiązany do ubezpieczenia od następstw nieszczęśliwych wypadków uczestnika projektu w sytuacji rezygnacji ze stypendium.</w:t>
      </w:r>
    </w:p>
  </w:footnote>
  <w:footnote w:id="8">
    <w:p w14:paraId="19FE96D0" w14:textId="77777777" w:rsidR="006E4313" w:rsidRPr="00575694" w:rsidRDefault="006E4313" w:rsidP="006E4313">
      <w:pPr>
        <w:pStyle w:val="Tekstprzypisudolnego"/>
        <w:spacing w:line="240" w:lineRule="auto"/>
        <w:rPr>
          <w:rFonts w:asciiTheme="minorHAnsi" w:hAnsiTheme="minorHAnsi"/>
          <w:sz w:val="18"/>
          <w:szCs w:val="18"/>
        </w:rPr>
      </w:pPr>
      <w:r w:rsidRPr="00575694">
        <w:rPr>
          <w:rStyle w:val="Odwoanieprzypisudolnego"/>
          <w:rFonts w:asciiTheme="minorHAnsi" w:hAnsiTheme="minorHAnsi"/>
          <w:sz w:val="18"/>
          <w:szCs w:val="18"/>
        </w:rPr>
        <w:footnoteRef/>
      </w:r>
      <w:r w:rsidRPr="00575694">
        <w:rPr>
          <w:rStyle w:val="Odwoanieprzypisudolnego"/>
          <w:rFonts w:asciiTheme="minorHAnsi" w:hAnsiTheme="minorHAnsi"/>
          <w:sz w:val="18"/>
          <w:szCs w:val="18"/>
        </w:rPr>
        <w:t xml:space="preserve"> </w:t>
      </w:r>
      <w:r w:rsidRPr="00575694">
        <w:rPr>
          <w:rFonts w:asciiTheme="minorHAnsi" w:hAnsiTheme="minorHAnsi" w:cstheme="minorHAnsi"/>
          <w:sz w:val="18"/>
          <w:szCs w:val="18"/>
        </w:rPr>
        <w:t>W przypadku osób z niepełnosprawnością zaliczonych do znacznego lub umiarkowanego stopnia niepełnosprawności miesięczne stypendium przysługuje pod warunkiem, że miesięczna liczba godzin stażu wynosi nie mniej niż 140 godzin miesięcznie. Ponadto, wskazany minimalny wymiar godzinowy nie ma zastosowania w odniesieniu do staży realizowanych na stanowiskach pracy, dla których przewidziano krótszy czas pracy zgodnie z obowiązującymi przepisami.</w:t>
      </w:r>
    </w:p>
  </w:footnote>
  <w:footnote w:id="9">
    <w:p w14:paraId="56EC70AB" w14:textId="77777777" w:rsidR="006E4313" w:rsidRPr="00575694" w:rsidRDefault="006E4313" w:rsidP="006E4313">
      <w:pPr>
        <w:pStyle w:val="Tekstprzypisudolnego"/>
        <w:spacing w:line="240" w:lineRule="auto"/>
        <w:rPr>
          <w:sz w:val="18"/>
          <w:szCs w:val="18"/>
        </w:rPr>
      </w:pPr>
      <w:r w:rsidRPr="00575694">
        <w:rPr>
          <w:rStyle w:val="Odwoanieprzypisudolnego"/>
          <w:sz w:val="18"/>
          <w:szCs w:val="18"/>
        </w:rPr>
        <w:footnoteRef/>
      </w:r>
      <w:r w:rsidRPr="00575694">
        <w:rPr>
          <w:sz w:val="18"/>
          <w:szCs w:val="18"/>
        </w:rPr>
        <w:t xml:space="preserve"> Zgodnie z art. 83 ust. 2 Ustawy z dnia 27 sierpnia 2004 roku o świadczeniach opieki zdrowotnej finansowanych ze środków publicznych w przypadku nieobliczania zaliczki na podatek dochodowy od osób fizycznych przez płatnika, od przychodów stanowiących podstawę wymiaru składki, zgodnie z przepisami Ustawy z dnia 26 lipca 1991 r. o podatku dochodowym od osób fizycznych, składkę na ubezpieczenie zdrowotne obliczoną za poszczególne miesiące obniża się do wysokości 0 zł.</w:t>
      </w:r>
    </w:p>
  </w:footnote>
  <w:footnote w:id="10">
    <w:p w14:paraId="47AB386C" w14:textId="57DA9EB8" w:rsidR="006E4313" w:rsidRPr="004202CE" w:rsidRDefault="006E4313" w:rsidP="006E4313">
      <w:pPr>
        <w:pStyle w:val="Tekstprzypisudolnego"/>
        <w:spacing w:line="240" w:lineRule="auto"/>
        <w:rPr>
          <w:sz w:val="16"/>
          <w:szCs w:val="16"/>
        </w:rPr>
      </w:pPr>
      <w:r w:rsidRPr="004202CE">
        <w:rPr>
          <w:rStyle w:val="Odwoanieprzypisudolnego"/>
          <w:sz w:val="16"/>
          <w:szCs w:val="16"/>
        </w:rPr>
        <w:footnoteRef/>
      </w:r>
      <w:r w:rsidRPr="004202CE">
        <w:rPr>
          <w:sz w:val="16"/>
          <w:szCs w:val="16"/>
        </w:rPr>
        <w:t xml:space="preserve"> Ocena zasadności wydatku związanego z wynagrodzeniem dokonywana jest zgodnie z Wytycznymi w zakresie kwalifikowalności wydatków w ramach Europejskiego Funduszu Rozwoju Regionalnego, Europejskiego Funduszu Społecznego oraz Funduszu Spójności na lata 2014 – 2020, Podrozdział</w:t>
      </w:r>
      <w:r>
        <w:rPr>
          <w:sz w:val="16"/>
          <w:szCs w:val="16"/>
        </w:rPr>
        <w:t xml:space="preserve"> </w:t>
      </w:r>
      <w:r w:rsidRPr="004202CE">
        <w:rPr>
          <w:sz w:val="16"/>
          <w:szCs w:val="16"/>
        </w:rPr>
        <w:t>6.2 Ocena kwalifikowalności wydatku.</w:t>
      </w:r>
    </w:p>
  </w:footnote>
  <w:footnote w:id="11">
    <w:p w14:paraId="0EA05B15" w14:textId="77777777" w:rsidR="006E4313" w:rsidRPr="004202CE" w:rsidRDefault="006E4313" w:rsidP="006E4313">
      <w:pPr>
        <w:pStyle w:val="Tekstprzypisudolnego"/>
        <w:spacing w:line="240" w:lineRule="auto"/>
        <w:rPr>
          <w:sz w:val="16"/>
          <w:szCs w:val="16"/>
        </w:rPr>
      </w:pPr>
      <w:r w:rsidRPr="004202CE">
        <w:rPr>
          <w:rStyle w:val="Odwoanieprzypisudolnego"/>
          <w:sz w:val="16"/>
          <w:szCs w:val="16"/>
        </w:rPr>
        <w:footnoteRef/>
      </w:r>
      <w:r w:rsidRPr="004202CE">
        <w:rPr>
          <w:sz w:val="16"/>
          <w:szCs w:val="16"/>
        </w:rPr>
        <w:t xml:space="preserve"> Wysokość refundacji, o których mowa w punktach a – c naliczana jest proporcjonalnie do liczby godzin stażu zrealizowanego w danym miesiącu przez osoby odbywające staż. Liczba ta uwzględnia 2 dni wolne przysługujące osobie odbywającej staż, o których mowa w pkt. 9, z których skorzystanie nie pomniejsza wysokości refundacji.</w:t>
      </w:r>
    </w:p>
  </w:footnote>
  <w:footnote w:id="12">
    <w:p w14:paraId="38D2F1EC" w14:textId="77777777" w:rsidR="006E4313" w:rsidRDefault="006E4313" w:rsidP="006E4313">
      <w:pPr>
        <w:pStyle w:val="Tekstprzypisudolnego"/>
        <w:spacing w:line="240" w:lineRule="auto"/>
      </w:pPr>
      <w:r w:rsidRPr="004202CE">
        <w:rPr>
          <w:rStyle w:val="Odwoanieprzypisudolnego"/>
          <w:sz w:val="16"/>
          <w:szCs w:val="16"/>
        </w:rPr>
        <w:footnoteRef/>
      </w:r>
      <w:r w:rsidRPr="004202CE">
        <w:rPr>
          <w:sz w:val="16"/>
          <w:szCs w:val="16"/>
        </w:rPr>
        <w:t xml:space="preserve"> Taka forma refundacji nie przysługuje osobom prowadzącym jednoosobową działalność gospodarczą.</w:t>
      </w:r>
    </w:p>
  </w:footnote>
  <w:footnote w:id="13">
    <w:p w14:paraId="0F97B48B" w14:textId="77777777" w:rsidR="006E4313" w:rsidRDefault="006E4313" w:rsidP="006E4313">
      <w:pPr>
        <w:pStyle w:val="Tekstprzypisudolnego"/>
      </w:pPr>
      <w:r>
        <w:rPr>
          <w:rStyle w:val="Odwoanieprzypisudolnego"/>
        </w:rPr>
        <w:footnoteRef/>
      </w:r>
      <w:r>
        <w:t xml:space="preserve"> </w:t>
      </w:r>
      <w:r w:rsidRPr="00DE2D26">
        <w:rPr>
          <w:sz w:val="16"/>
          <w:szCs w:val="16"/>
        </w:rPr>
        <w:t>Kwoty wynagrodzenia opiekuna stażysty, o</w:t>
      </w:r>
      <w:r>
        <w:rPr>
          <w:sz w:val="16"/>
          <w:szCs w:val="16"/>
        </w:rPr>
        <w:t xml:space="preserve"> </w:t>
      </w:r>
      <w:r w:rsidRPr="00DE2D26">
        <w:rPr>
          <w:sz w:val="16"/>
          <w:szCs w:val="16"/>
        </w:rPr>
        <w:t>których mowa w tym rozdziale, nie uwzględniają kosztów po stronie pracodawcy.</w:t>
      </w:r>
    </w:p>
  </w:footnote>
  <w:footnote w:id="14">
    <w:p w14:paraId="49F5E8C0" w14:textId="77777777" w:rsidR="006E4313" w:rsidRPr="000E69E8" w:rsidRDefault="006E4313" w:rsidP="006E4313">
      <w:pPr>
        <w:pStyle w:val="Tekstprzypisudolnego"/>
        <w:rPr>
          <w:sz w:val="16"/>
          <w:szCs w:val="16"/>
        </w:rPr>
      </w:pPr>
      <w:r>
        <w:rPr>
          <w:rStyle w:val="Odwoanieprzypisudolnego"/>
        </w:rPr>
        <w:footnoteRef/>
      </w:r>
      <w:r>
        <w:t xml:space="preserve"> </w:t>
      </w:r>
      <w:r w:rsidRPr="000E69E8">
        <w:rPr>
          <w:sz w:val="16"/>
          <w:szCs w:val="16"/>
        </w:rPr>
        <w:t>Taka forma refundacji nie przysługuje osobom prowadzącym jednoosobową działalność gospodarczą</w:t>
      </w:r>
      <w:r>
        <w:rPr>
          <w:sz w:val="16"/>
          <w:szCs w:val="16"/>
        </w:rPr>
        <w:t>.</w:t>
      </w:r>
    </w:p>
  </w:footnote>
  <w:footnote w:id="15">
    <w:p w14:paraId="79EEE6B0" w14:textId="77777777" w:rsidR="006E4313" w:rsidRPr="004702D3" w:rsidRDefault="006E4313" w:rsidP="006E4313">
      <w:pPr>
        <w:pStyle w:val="Tekstprzypisudolnego"/>
        <w:spacing w:line="240" w:lineRule="auto"/>
        <w:rPr>
          <w:sz w:val="16"/>
          <w:szCs w:val="16"/>
        </w:rPr>
      </w:pPr>
      <w:r>
        <w:rPr>
          <w:rStyle w:val="Odwoanieprzypisudolnego"/>
        </w:rPr>
        <w:footnoteRef/>
      </w:r>
      <w:r>
        <w:t xml:space="preserve"> </w:t>
      </w:r>
      <w:r w:rsidRPr="000E69E8">
        <w:rPr>
          <w:sz w:val="16"/>
          <w:szCs w:val="16"/>
        </w:rPr>
        <w:t>Dotyczy to zakupu materiałów ulegających zużyciu, wyczerpaniu lub degradacji w wyniku normalnej eksploatacji w</w:t>
      </w:r>
      <w:r>
        <w:rPr>
          <w:sz w:val="16"/>
          <w:szCs w:val="16"/>
        </w:rPr>
        <w:t xml:space="preserve"> </w:t>
      </w:r>
      <w:r w:rsidRPr="000E69E8">
        <w:rPr>
          <w:sz w:val="16"/>
          <w:szCs w:val="16"/>
        </w:rPr>
        <w:t>czasie realizacji zadań stażowych, w przypadku gdy brak ich finansowania w projekcie skutkowałby zubożeniem praktycznego wymiaru stażu; powinny to być wyłącznie materiały w ilości</w:t>
      </w:r>
      <w:r>
        <w:rPr>
          <w:sz w:val="16"/>
          <w:szCs w:val="16"/>
        </w:rPr>
        <w:t xml:space="preserve"> </w:t>
      </w:r>
      <w:r w:rsidRPr="000E69E8">
        <w:rPr>
          <w:sz w:val="16"/>
          <w:szCs w:val="16"/>
        </w:rPr>
        <w:t>niezbędnej i ściśle powiązanej z</w:t>
      </w:r>
      <w:r>
        <w:rPr>
          <w:sz w:val="16"/>
          <w:szCs w:val="16"/>
        </w:rPr>
        <w:t xml:space="preserve"> </w:t>
      </w:r>
      <w:r w:rsidRPr="000E69E8">
        <w:rPr>
          <w:sz w:val="16"/>
          <w:szCs w:val="16"/>
        </w:rPr>
        <w:t>programem kształcenia i</w:t>
      </w:r>
      <w:r>
        <w:rPr>
          <w:sz w:val="16"/>
          <w:szCs w:val="16"/>
        </w:rPr>
        <w:t xml:space="preserve"> </w:t>
      </w:r>
      <w:r w:rsidRPr="000E69E8">
        <w:rPr>
          <w:sz w:val="16"/>
          <w:szCs w:val="16"/>
        </w:rPr>
        <w:t>programem stażu.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E2BDA" w14:textId="77777777" w:rsidR="00460917" w:rsidRDefault="004C1052">
    <w:pPr>
      <w:pStyle w:val="Nagwek"/>
    </w:pPr>
    <w:r w:rsidRPr="00F2620F">
      <w:rPr>
        <w:noProof/>
      </w:rPr>
      <w:drawing>
        <wp:inline distT="0" distB="0" distL="0" distR="0" wp14:anchorId="6C8A1A33" wp14:editId="091C178F">
          <wp:extent cx="5943600" cy="838200"/>
          <wp:effectExtent l="0" t="0" r="0" b="0"/>
          <wp:docPr id="1" name="Obraz 1" descr="C:\Users\a.luczak\AppData\Local\Microsoft\Windows\Temporary Internet Files\Content.Outlook\7IP7UV0Z\poziom_achromat (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a.luczak\AppData\Local\Microsoft\Windows\Temporary Internet Files\Content.Outlook\7IP7UV0Z\poziom_achromat (003).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838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852D3"/>
    <w:multiLevelType w:val="hybridMultilevel"/>
    <w:tmpl w:val="BE205F0E"/>
    <w:lvl w:ilvl="0" w:tplc="0FB64002">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A30002C"/>
    <w:multiLevelType w:val="multilevel"/>
    <w:tmpl w:val="8482E6F2"/>
    <w:lvl w:ilvl="0">
      <w:start w:val="1"/>
      <w:numFmt w:val="decimal"/>
      <w:lvlText w:val="%1)"/>
      <w:lvlJc w:val="left"/>
      <w:pPr>
        <w:tabs>
          <w:tab w:val="num" w:pos="578"/>
        </w:tabs>
        <w:ind w:left="578" w:hanging="360"/>
      </w:pPr>
      <w:rPr>
        <w:rFonts w:ascii="Arial" w:hAnsi="Arial" w:cs="Arial" w:hint="default"/>
        <w:i w:val="0"/>
        <w:color w:val="auto"/>
        <w:sz w:val="20"/>
      </w:rPr>
    </w:lvl>
    <w:lvl w:ilvl="1">
      <w:start w:val="1"/>
      <w:numFmt w:val="lowerLetter"/>
      <w:lvlText w:val="%2)"/>
      <w:lvlJc w:val="left"/>
      <w:pPr>
        <w:tabs>
          <w:tab w:val="num" w:pos="796"/>
        </w:tabs>
        <w:ind w:left="796" w:hanging="360"/>
      </w:pPr>
    </w:lvl>
    <w:lvl w:ilvl="2">
      <w:start w:val="1"/>
      <w:numFmt w:val="lowerLetter"/>
      <w:lvlText w:val="%3)"/>
      <w:lvlJc w:val="left"/>
      <w:pPr>
        <w:tabs>
          <w:tab w:val="num" w:pos="1156"/>
        </w:tabs>
        <w:ind w:left="1156" w:hanging="360"/>
      </w:pPr>
    </w:lvl>
    <w:lvl w:ilvl="3">
      <w:start w:val="1"/>
      <w:numFmt w:val="lowerRoman"/>
      <w:lvlText w:val="%4."/>
      <w:lvlJc w:val="right"/>
      <w:pPr>
        <w:tabs>
          <w:tab w:val="num" w:pos="1516"/>
        </w:tabs>
        <w:ind w:left="1516" w:hanging="360"/>
      </w:pPr>
    </w:lvl>
    <w:lvl w:ilvl="4">
      <w:start w:val="1"/>
      <w:numFmt w:val="lowerRoman"/>
      <w:lvlText w:val="%5."/>
      <w:lvlJc w:val="right"/>
      <w:pPr>
        <w:tabs>
          <w:tab w:val="num" w:pos="1876"/>
        </w:tabs>
        <w:ind w:left="1876" w:hanging="360"/>
      </w:pPr>
      <w:rPr>
        <w:rFonts w:hint="default"/>
        <w:sz w:val="20"/>
        <w:szCs w:val="20"/>
      </w:rPr>
    </w:lvl>
    <w:lvl w:ilvl="5">
      <w:start w:val="1"/>
      <w:numFmt w:val="lowerRoman"/>
      <w:lvlText w:val="(%6)"/>
      <w:lvlJc w:val="left"/>
      <w:pPr>
        <w:tabs>
          <w:tab w:val="num" w:pos="2236"/>
        </w:tabs>
        <w:ind w:left="2236" w:hanging="360"/>
      </w:pPr>
    </w:lvl>
    <w:lvl w:ilvl="6">
      <w:start w:val="1"/>
      <w:numFmt w:val="decimal"/>
      <w:lvlText w:val="%7."/>
      <w:lvlJc w:val="left"/>
      <w:pPr>
        <w:tabs>
          <w:tab w:val="num" w:pos="2596"/>
        </w:tabs>
        <w:ind w:left="2596" w:hanging="360"/>
      </w:pPr>
    </w:lvl>
    <w:lvl w:ilvl="7">
      <w:start w:val="1"/>
      <w:numFmt w:val="lowerLetter"/>
      <w:lvlText w:val="%8."/>
      <w:lvlJc w:val="left"/>
      <w:pPr>
        <w:tabs>
          <w:tab w:val="num" w:pos="2956"/>
        </w:tabs>
        <w:ind w:left="2956" w:hanging="360"/>
      </w:pPr>
    </w:lvl>
    <w:lvl w:ilvl="8">
      <w:start w:val="1"/>
      <w:numFmt w:val="lowerRoman"/>
      <w:lvlText w:val="%9."/>
      <w:lvlJc w:val="left"/>
      <w:pPr>
        <w:tabs>
          <w:tab w:val="num" w:pos="3316"/>
        </w:tabs>
        <w:ind w:left="3316" w:hanging="360"/>
      </w:pPr>
    </w:lvl>
  </w:abstractNum>
  <w:abstractNum w:abstractNumId="2" w15:restartNumberingAfterBreak="0">
    <w:nsid w:val="0ADA03A7"/>
    <w:multiLevelType w:val="hybridMultilevel"/>
    <w:tmpl w:val="90CEB336"/>
    <w:lvl w:ilvl="0" w:tplc="A87E74BC">
      <w:start w:val="1"/>
      <w:numFmt w:val="lowerLetter"/>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6D39C9"/>
    <w:multiLevelType w:val="hybridMultilevel"/>
    <w:tmpl w:val="6AF0D86A"/>
    <w:lvl w:ilvl="0" w:tplc="D4A2D2E6">
      <w:start w:val="1"/>
      <w:numFmt w:val="decimal"/>
      <w:lvlText w:val="%1."/>
      <w:lvlJc w:val="left"/>
      <w:pPr>
        <w:ind w:left="360" w:hanging="360"/>
      </w:pPr>
      <w:rPr>
        <w:rFonts w:asciiTheme="minorHAnsi" w:eastAsiaTheme="minorHAnsi" w:hAnsiTheme="minorHAnsi" w:cstheme="minorBidi"/>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8A66023"/>
    <w:multiLevelType w:val="multilevel"/>
    <w:tmpl w:val="1EA87B5A"/>
    <w:lvl w:ilvl="0">
      <w:start w:val="1"/>
      <w:numFmt w:val="decimal"/>
      <w:lvlText w:val="%1."/>
      <w:lvlJc w:val="left"/>
      <w:pPr>
        <w:ind w:left="360" w:hanging="36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1D0D1FEB"/>
    <w:multiLevelType w:val="hybridMultilevel"/>
    <w:tmpl w:val="9D6A9686"/>
    <w:lvl w:ilvl="0" w:tplc="41723580">
      <w:start w:val="1"/>
      <w:numFmt w:val="lowerLetter"/>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AC19BC"/>
    <w:multiLevelType w:val="hybridMultilevel"/>
    <w:tmpl w:val="071AE1D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A1D4342"/>
    <w:multiLevelType w:val="hybridMultilevel"/>
    <w:tmpl w:val="A80E989C"/>
    <w:lvl w:ilvl="0" w:tplc="04150011">
      <w:start w:val="1"/>
      <w:numFmt w:val="decimal"/>
      <w:lvlText w:val="%1)"/>
      <w:lvlJc w:val="left"/>
      <w:pPr>
        <w:ind w:left="360" w:hanging="360"/>
      </w:pPr>
    </w:lvl>
    <w:lvl w:ilvl="1" w:tplc="0809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3B3477"/>
    <w:multiLevelType w:val="hybridMultilevel"/>
    <w:tmpl w:val="5F5269E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3431365"/>
    <w:multiLevelType w:val="hybridMultilevel"/>
    <w:tmpl w:val="BB5E7AF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B473507"/>
    <w:multiLevelType w:val="hybridMultilevel"/>
    <w:tmpl w:val="05BAEA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2CC6EEE"/>
    <w:multiLevelType w:val="hybridMultilevel"/>
    <w:tmpl w:val="DF045772"/>
    <w:lvl w:ilvl="0" w:tplc="5BA06DE6">
      <w:start w:val="1"/>
      <w:numFmt w:val="lowerLetter"/>
      <w:lvlText w:val="%1)"/>
      <w:lvlJc w:val="left"/>
      <w:pPr>
        <w:ind w:left="720" w:hanging="360"/>
      </w:pPr>
      <w:rPr>
        <w:rFonts w:ascii="Arial" w:hAnsi="Arial" w:cs="Arial" w:hint="default"/>
        <w:sz w:val="22"/>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F65340F"/>
    <w:multiLevelType w:val="hybridMultilevel"/>
    <w:tmpl w:val="C87EFE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719070C5"/>
    <w:multiLevelType w:val="hybridMultilevel"/>
    <w:tmpl w:val="C8EA73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7D8A7482"/>
    <w:multiLevelType w:val="hybridMultilevel"/>
    <w:tmpl w:val="6184A466"/>
    <w:lvl w:ilvl="0" w:tplc="FA367C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1"/>
  </w:num>
  <w:num w:numId="3">
    <w:abstractNumId w:val="2"/>
  </w:num>
  <w:num w:numId="4">
    <w:abstractNumId w:val="11"/>
  </w:num>
  <w:num w:numId="5">
    <w:abstractNumId w:val="5"/>
  </w:num>
  <w:num w:numId="6">
    <w:abstractNumId w:val="4"/>
  </w:num>
  <w:num w:numId="7">
    <w:abstractNumId w:val="14"/>
  </w:num>
  <w:num w:numId="8">
    <w:abstractNumId w:val="13"/>
  </w:num>
  <w:num w:numId="9">
    <w:abstractNumId w:val="8"/>
  </w:num>
  <w:num w:numId="10">
    <w:abstractNumId w:val="3"/>
  </w:num>
  <w:num w:numId="11">
    <w:abstractNumId w:val="0"/>
  </w:num>
  <w:num w:numId="12">
    <w:abstractNumId w:val="6"/>
  </w:num>
  <w:num w:numId="13">
    <w:abstractNumId w:val="12"/>
  </w:num>
  <w:num w:numId="14">
    <w:abstractNumId w:val="9"/>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3C0"/>
    <w:rsid w:val="0008339C"/>
    <w:rsid w:val="00103C9C"/>
    <w:rsid w:val="001C52E1"/>
    <w:rsid w:val="00232D3F"/>
    <w:rsid w:val="00286C08"/>
    <w:rsid w:val="002E7A8B"/>
    <w:rsid w:val="00366389"/>
    <w:rsid w:val="00460917"/>
    <w:rsid w:val="004C1052"/>
    <w:rsid w:val="00583FBF"/>
    <w:rsid w:val="005D33C0"/>
    <w:rsid w:val="00611F40"/>
    <w:rsid w:val="006E4313"/>
    <w:rsid w:val="00796451"/>
    <w:rsid w:val="00850EF0"/>
    <w:rsid w:val="008C26E4"/>
    <w:rsid w:val="008D3CBF"/>
    <w:rsid w:val="0097267C"/>
    <w:rsid w:val="009E48B5"/>
    <w:rsid w:val="00A72454"/>
    <w:rsid w:val="00B358C4"/>
    <w:rsid w:val="00B516D1"/>
    <w:rsid w:val="00BA580E"/>
    <w:rsid w:val="00BA6FC4"/>
    <w:rsid w:val="00CB64AE"/>
    <w:rsid w:val="00E832CA"/>
    <w:rsid w:val="00EA7A08"/>
    <w:rsid w:val="00F107C3"/>
    <w:rsid w:val="00F156C3"/>
    <w:rsid w:val="00FE3E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0F806"/>
  <w15:chartTrackingRefBased/>
  <w15:docId w15:val="{D5869C3E-7B02-4E1C-99AE-61526E974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D33C0"/>
    <w:pPr>
      <w:spacing w:after="200" w:line="276" w:lineRule="auto"/>
    </w:pPr>
    <w:rPr>
      <w:sz w:val="22"/>
      <w:szCs w:val="22"/>
      <w:lang w:eastAsia="en-US"/>
    </w:rPr>
  </w:style>
  <w:style w:type="paragraph" w:styleId="Nagwek1">
    <w:name w:val="heading 1"/>
    <w:basedOn w:val="Normalny"/>
    <w:next w:val="Normalny"/>
    <w:link w:val="Nagwek1Znak"/>
    <w:qFormat/>
    <w:rsid w:val="005D33C0"/>
    <w:pPr>
      <w:keepNext/>
      <w:spacing w:before="240" w:after="60" w:line="240" w:lineRule="auto"/>
      <w:jc w:val="center"/>
      <w:outlineLvl w:val="0"/>
    </w:pPr>
    <w:rPr>
      <w:rFonts w:ascii="Arial" w:eastAsia="Times New Roman" w:hAnsi="Arial"/>
      <w:b/>
      <w:bCs/>
      <w:kern w:val="32"/>
      <w:sz w:val="28"/>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5D33C0"/>
    <w:rPr>
      <w:rFonts w:ascii="Arial" w:eastAsia="Times New Roman" w:hAnsi="Arial" w:cs="Times New Roman"/>
      <w:b/>
      <w:bCs/>
      <w:kern w:val="32"/>
      <w:sz w:val="28"/>
      <w:szCs w:val="32"/>
    </w:rPr>
  </w:style>
  <w:style w:type="paragraph" w:styleId="Tekstprzypisudolnego">
    <w:name w:val="footnote text"/>
    <w:aliases w:val="-E Fuﬂnotentext,Fuﬂnotentext Ursprung,Fußnotentext Ursprung,-E Fußnotentext,Fußnote,Podrozdział,Footnote,Podrozdzia3,Footnote text,Tekst przypisu Znak Znak Znak Znak,Znak,FOOTNOTES,o,fn,Znak Znak,przyp,Tekst przypisu,footnote text"/>
    <w:basedOn w:val="Normalny"/>
    <w:link w:val="TekstprzypisudolnegoZnak"/>
    <w:unhideWhenUsed/>
    <w:qFormat/>
    <w:rsid w:val="005D33C0"/>
    <w:rPr>
      <w:sz w:val="20"/>
      <w:szCs w:val="20"/>
    </w:rPr>
  </w:style>
  <w:style w:type="character" w:customStyle="1" w:styleId="TekstprzypisudolnegoZnak">
    <w:name w:val="Tekst przypisu dolnego Znak"/>
    <w:aliases w:val="-E Fuﬂnotentext Znak,Fuﬂnotentext Ursprung Znak,Fußnotentext Ursprung Znak,-E Fußnotentext Znak,Fußnote Znak,Podrozdział Znak,Footnote Znak,Podrozdzia3 Znak,Footnote text Znak,Tekst przypisu Znak Znak Znak Znak Znak,o Znak"/>
    <w:link w:val="Tekstprzypisudolnego"/>
    <w:rsid w:val="005D33C0"/>
    <w:rPr>
      <w:rFonts w:ascii="Calibri" w:eastAsia="Calibri" w:hAnsi="Calibri" w:cs="Times New Roman"/>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nhideWhenUsed/>
    <w:rsid w:val="005D33C0"/>
    <w:rPr>
      <w:vertAlign w:val="superscript"/>
    </w:rPr>
  </w:style>
  <w:style w:type="paragraph" w:customStyle="1" w:styleId="ZnakZnak4">
    <w:name w:val="Znak Znak4"/>
    <w:basedOn w:val="Normalny"/>
    <w:uiPriority w:val="99"/>
    <w:rsid w:val="00CB64AE"/>
    <w:pPr>
      <w:spacing w:after="0" w:line="360" w:lineRule="auto"/>
      <w:jc w:val="both"/>
    </w:pPr>
    <w:rPr>
      <w:rFonts w:ascii="Verdana" w:eastAsia="Times New Roman" w:hAnsi="Verdana"/>
      <w:sz w:val="20"/>
      <w:szCs w:val="20"/>
      <w:lang w:eastAsia="pl-PL"/>
    </w:rPr>
  </w:style>
  <w:style w:type="paragraph" w:styleId="Akapitzlist">
    <w:name w:val="List Paragraph"/>
    <w:aliases w:val="Numerowanie,List Paragraph,Akapit z listą BS"/>
    <w:basedOn w:val="Normalny"/>
    <w:link w:val="AkapitzlistZnak"/>
    <w:uiPriority w:val="34"/>
    <w:qFormat/>
    <w:rsid w:val="00CB64AE"/>
    <w:pPr>
      <w:ind w:left="720"/>
      <w:contextualSpacing/>
    </w:pPr>
    <w:rPr>
      <w:sz w:val="20"/>
      <w:szCs w:val="20"/>
      <w:lang w:val="x-none" w:eastAsia="x-none"/>
    </w:rPr>
  </w:style>
  <w:style w:type="character" w:customStyle="1" w:styleId="AkapitzlistZnak">
    <w:name w:val="Akapit z listą Znak"/>
    <w:aliases w:val="Numerowanie Znak,List Paragraph Znak,Akapit z listą BS Znak"/>
    <w:link w:val="Akapitzlist"/>
    <w:uiPriority w:val="34"/>
    <w:qFormat/>
    <w:locked/>
    <w:rsid w:val="00CB64AE"/>
    <w:rPr>
      <w:rFonts w:ascii="Calibri" w:eastAsia="Calibri" w:hAnsi="Calibri" w:cs="Times New Roman"/>
    </w:rPr>
  </w:style>
  <w:style w:type="character" w:styleId="Odwoaniedokomentarza">
    <w:name w:val="annotation reference"/>
    <w:uiPriority w:val="99"/>
    <w:semiHidden/>
    <w:unhideWhenUsed/>
    <w:rsid w:val="00BA6FC4"/>
    <w:rPr>
      <w:sz w:val="16"/>
      <w:szCs w:val="16"/>
    </w:rPr>
  </w:style>
  <w:style w:type="paragraph" w:styleId="Tekstkomentarza">
    <w:name w:val="annotation text"/>
    <w:basedOn w:val="Normalny"/>
    <w:link w:val="TekstkomentarzaZnak"/>
    <w:uiPriority w:val="99"/>
    <w:semiHidden/>
    <w:unhideWhenUsed/>
    <w:rsid w:val="00BA6FC4"/>
    <w:pPr>
      <w:spacing w:line="240" w:lineRule="auto"/>
    </w:pPr>
    <w:rPr>
      <w:sz w:val="20"/>
      <w:szCs w:val="20"/>
    </w:rPr>
  </w:style>
  <w:style w:type="character" w:customStyle="1" w:styleId="TekstkomentarzaZnak">
    <w:name w:val="Tekst komentarza Znak"/>
    <w:link w:val="Tekstkomentarza"/>
    <w:uiPriority w:val="99"/>
    <w:semiHidden/>
    <w:rsid w:val="00BA6FC4"/>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BA6FC4"/>
    <w:rPr>
      <w:b/>
      <w:bCs/>
    </w:rPr>
  </w:style>
  <w:style w:type="character" w:customStyle="1" w:styleId="TematkomentarzaZnak">
    <w:name w:val="Temat komentarza Znak"/>
    <w:link w:val="Tematkomentarza"/>
    <w:uiPriority w:val="99"/>
    <w:semiHidden/>
    <w:rsid w:val="00BA6FC4"/>
    <w:rPr>
      <w:rFonts w:ascii="Calibri" w:eastAsia="Calibri" w:hAnsi="Calibri" w:cs="Times New Roman"/>
      <w:b/>
      <w:bCs/>
      <w:sz w:val="20"/>
      <w:szCs w:val="20"/>
    </w:rPr>
  </w:style>
  <w:style w:type="paragraph" w:styleId="Poprawka">
    <w:name w:val="Revision"/>
    <w:hidden/>
    <w:uiPriority w:val="99"/>
    <w:semiHidden/>
    <w:rsid w:val="00BA6FC4"/>
    <w:rPr>
      <w:sz w:val="22"/>
      <w:szCs w:val="22"/>
      <w:lang w:eastAsia="en-US"/>
    </w:rPr>
  </w:style>
  <w:style w:type="paragraph" w:styleId="Tekstdymka">
    <w:name w:val="Balloon Text"/>
    <w:basedOn w:val="Normalny"/>
    <w:link w:val="TekstdymkaZnak"/>
    <w:uiPriority w:val="99"/>
    <w:semiHidden/>
    <w:unhideWhenUsed/>
    <w:rsid w:val="00BA6FC4"/>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BA6FC4"/>
    <w:rPr>
      <w:rFonts w:ascii="Tahoma" w:eastAsia="Calibri" w:hAnsi="Tahoma" w:cs="Tahoma"/>
      <w:sz w:val="16"/>
      <w:szCs w:val="16"/>
    </w:rPr>
  </w:style>
  <w:style w:type="paragraph" w:styleId="Nagwek">
    <w:name w:val="header"/>
    <w:basedOn w:val="Normalny"/>
    <w:link w:val="NagwekZnak"/>
    <w:uiPriority w:val="99"/>
    <w:unhideWhenUsed/>
    <w:rsid w:val="00FE3E70"/>
    <w:pPr>
      <w:tabs>
        <w:tab w:val="center" w:pos="4536"/>
        <w:tab w:val="right" w:pos="9072"/>
      </w:tabs>
    </w:pPr>
  </w:style>
  <w:style w:type="character" w:customStyle="1" w:styleId="NagwekZnak">
    <w:name w:val="Nagłówek Znak"/>
    <w:link w:val="Nagwek"/>
    <w:uiPriority w:val="99"/>
    <w:rsid w:val="00FE3E70"/>
    <w:rPr>
      <w:sz w:val="22"/>
      <w:szCs w:val="22"/>
      <w:lang w:eastAsia="en-US"/>
    </w:rPr>
  </w:style>
  <w:style w:type="paragraph" w:styleId="Stopka">
    <w:name w:val="footer"/>
    <w:basedOn w:val="Normalny"/>
    <w:link w:val="StopkaZnak"/>
    <w:uiPriority w:val="99"/>
    <w:unhideWhenUsed/>
    <w:rsid w:val="00FE3E70"/>
    <w:pPr>
      <w:tabs>
        <w:tab w:val="center" w:pos="4536"/>
        <w:tab w:val="right" w:pos="9072"/>
      </w:tabs>
    </w:pPr>
  </w:style>
  <w:style w:type="character" w:customStyle="1" w:styleId="StopkaZnak">
    <w:name w:val="Stopka Znak"/>
    <w:link w:val="Stopka"/>
    <w:uiPriority w:val="99"/>
    <w:rsid w:val="00FE3E7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1695</Words>
  <Characters>10170</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Urząd Marszałkowski Województwa Kujawsko-Pomorskie</Company>
  <LinksUpToDate>false</LinksUpToDate>
  <CharactersWithSpaces>11842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k.kaminska</dc:creator>
  <cp:keywords/>
  <dc:description/>
  <cp:lastModifiedBy>Dorota Burnat</cp:lastModifiedBy>
  <cp:revision>4</cp:revision>
  <cp:lastPrinted>2018-03-26T07:50:00Z</cp:lastPrinted>
  <dcterms:created xsi:type="dcterms:W3CDTF">2019-01-15T09:44:00Z</dcterms:created>
  <dcterms:modified xsi:type="dcterms:W3CDTF">2021-10-06T11:52:00Z</dcterms:modified>
</cp:coreProperties>
</file>