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39F5" w14:textId="77777777"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5F6A4B89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0BE0B751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46E54B28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6581283A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26F12C16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0D351ADE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49546614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45DCE648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467B29E7" w14:textId="74CEB30D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732285">
        <w:rPr>
          <w:rFonts w:eastAsia="Times New Roman" w:cs="Tahoma"/>
          <w:b/>
          <w:sz w:val="20"/>
          <w:szCs w:val="20"/>
          <w:lang w:eastAsia="pl-PL"/>
        </w:rPr>
        <w:t>Drogowej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14:paraId="7E036346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630464E5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</w:p>
    <w:p w14:paraId="3A9F97C2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178DBCE7" w14:textId="77777777"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394B213" w14:textId="77777777"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5256" w:tblpY="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B47EF2" w:rsidRPr="00A62AB2" w14:paraId="7790AE89" w14:textId="77777777" w:rsidTr="00B47EF2">
        <w:trPr>
          <w:trHeight w:val="435"/>
        </w:trPr>
        <w:tc>
          <w:tcPr>
            <w:tcW w:w="2164" w:type="dxa"/>
          </w:tcPr>
          <w:p w14:paraId="6A8059AB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58FCDBFF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0484A300" w14:textId="2125634C" w:rsidR="001E6063" w:rsidRPr="00A62AB2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(Dz.</w:t>
      </w:r>
      <w:r w:rsidR="005471F7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>2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1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</w:t>
      </w:r>
      <w:r w:rsidR="00901AE6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poz. 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45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>0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późn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zm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) oraz § 4 ust. 3 rozporządzenia Ministra Infrastruktury z dnia 23 września 2003</w:t>
      </w:r>
      <w:r w:rsidR="00205908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t.j.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wnoszę 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>o zatwierdzenie projektu stałej / czasowej</w:t>
      </w:r>
      <w:r w:rsidR="00F8296A" w:rsidRPr="00A62AB2">
        <w:rPr>
          <w:rFonts w:eastAsia="Times New Roman" w:cs="Tahoma"/>
          <w:b/>
          <w:color w:val="000000" w:themeColor="text1"/>
          <w:sz w:val="20"/>
          <w:szCs w:val="20"/>
          <w:vertAlign w:val="superscript"/>
          <w:lang w:eastAsia="pl-PL"/>
        </w:rPr>
        <w:t>1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 xml:space="preserve"> organizacji ruchu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="0071284A">
        <w:rPr>
          <w:rFonts w:eastAsia="Times New Roman" w:cs="Tahoma"/>
          <w:color w:val="000000" w:themeColor="text1"/>
          <w:sz w:val="20"/>
          <w:szCs w:val="20"/>
          <w:lang w:eastAsia="pl-PL"/>
        </w:rPr>
        <w:t>w zakresie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="0072094D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drogi wojewódzkiej nr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:</w:t>
      </w:r>
    </w:p>
    <w:p w14:paraId="6F6DF9C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6913819C" w14:textId="77777777"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7360455A" w14:textId="77777777" w:rsidTr="00B47EF2">
        <w:tc>
          <w:tcPr>
            <w:tcW w:w="10348" w:type="dxa"/>
          </w:tcPr>
          <w:p w14:paraId="2C601A82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7DE5C916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F519158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741BC5B" w14:textId="77777777"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25F3B4BA" w14:textId="77777777" w:rsidTr="00B47EF2">
        <w:tc>
          <w:tcPr>
            <w:tcW w:w="10348" w:type="dxa"/>
          </w:tcPr>
          <w:p w14:paraId="7FE3AB4C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C2F844F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168F7E0" w14:textId="77777777"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2F9F79D" w14:textId="77777777"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95E3204" w14:textId="77777777" w:rsidTr="00B47EF2">
        <w:tc>
          <w:tcPr>
            <w:tcW w:w="10348" w:type="dxa"/>
          </w:tcPr>
          <w:p w14:paraId="4A9CEE18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166E112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62D52B8E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6F4D363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B18E0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FA1B24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35346A8" w14:textId="77777777" w:rsidTr="00B47EF2">
        <w:trPr>
          <w:trHeight w:val="295"/>
        </w:trPr>
        <w:tc>
          <w:tcPr>
            <w:tcW w:w="10348" w:type="dxa"/>
          </w:tcPr>
          <w:p w14:paraId="69420A10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588FCB4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CCA5685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0184B9C9" w14:textId="77777777" w:rsidTr="00B47EF2">
        <w:trPr>
          <w:trHeight w:val="295"/>
        </w:trPr>
        <w:tc>
          <w:tcPr>
            <w:tcW w:w="10348" w:type="dxa"/>
          </w:tcPr>
          <w:p w14:paraId="7966350F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610E6D51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bookmarkEnd w:id="1"/>
    <w:p w14:paraId="5BD80313" w14:textId="77777777"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735B" w:rsidRPr="00A62AB2" w14:paraId="480EE955" w14:textId="77777777" w:rsidTr="00367791">
        <w:trPr>
          <w:trHeight w:val="1621"/>
        </w:trPr>
        <w:tc>
          <w:tcPr>
            <w:tcW w:w="10348" w:type="dxa"/>
          </w:tcPr>
          <w:p w14:paraId="08FACC7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1881D68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1A2CE1" w14:textId="77777777"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2A38AD20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14:paraId="5B5661FD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3 egzemplarzach </w:t>
      </w:r>
    </w:p>
    <w:p w14:paraId="1BFA1E0C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14:paraId="655F84DA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1C789EE0" w14:textId="77777777"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5A73BEA1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25651CBA" w14:textId="77777777"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14:paraId="330BD72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684A9763" w14:textId="77777777" w:rsidR="00F8296A" w:rsidRPr="00A62AB2" w:rsidRDefault="003B4949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noProof/>
          <w:sz w:val="18"/>
          <w:szCs w:val="18"/>
          <w:lang w:eastAsia="pl-PL"/>
        </w:rPr>
        <w:pict w14:anchorId="6675D1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14:paraId="109E9A18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14:paraId="2F8A3820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14:paraId="6498004F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3CC42D60" w14:textId="77777777" w:rsidR="00816149" w:rsidRDefault="00816149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3650CAFD" w14:textId="7E2717AC"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lastRenderedPageBreak/>
        <w:t>Uwaga:</w:t>
      </w:r>
    </w:p>
    <w:p w14:paraId="54882227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14:paraId="05930EA2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14:paraId="75A515DE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5944EE9E" w14:textId="77777777" w:rsidR="00A62AB2" w:rsidRPr="00A62AB2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i/>
          <w:iCs/>
          <w:sz w:val="20"/>
          <w:szCs w:val="16"/>
          <w:lang w:eastAsia="pl-PL"/>
        </w:rPr>
      </w:pP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t xml:space="preserve">Wpłaty z tytułu opłaty skarbowej za pełnomocnictwo należy wnosić na konto Urzędu Miasta Torunia </w:t>
      </w: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br/>
        <w:t xml:space="preserve">nr  </w:t>
      </w:r>
      <w:r w:rsidRPr="00A62AB2">
        <w:rPr>
          <w:rFonts w:eastAsia="Times New Roman" w:cs="Tahoma"/>
          <w:b/>
          <w:iCs/>
          <w:sz w:val="20"/>
          <w:szCs w:val="16"/>
          <w:lang w:eastAsia="pl-PL"/>
        </w:rPr>
        <w:t>37 11602202 0000 0000 8344 0799</w:t>
      </w:r>
    </w:p>
    <w:p w14:paraId="4482FEBC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70735C3E" w14:textId="77777777" w:rsidR="00832689" w:rsidRPr="00A62AB2" w:rsidRDefault="00783E6C" w:rsidP="00A53884">
      <w:p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 w:rsidRPr="00A62AB2">
        <w:rPr>
          <w:rFonts w:eastAsia="Times New Roman" w:cs="Tahoma"/>
          <w:i/>
          <w:iCs/>
          <w:sz w:val="16"/>
          <w:szCs w:val="16"/>
          <w:u w:val="single"/>
          <w:lang w:eastAsia="pl-PL"/>
        </w:rPr>
        <w:t>Opłata skarbowa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od złożenia dokumentu stwierdzającego udzielenie pełnomocnictwa lub prokury albo jego odpisu, wypisu lub kopii wynosi </w:t>
      </w:r>
      <w:r w:rsidRPr="00A62AB2">
        <w:rPr>
          <w:rFonts w:eastAsia="Times New Roman" w:cs="Tahoma"/>
          <w:b/>
          <w:i/>
          <w:iCs/>
          <w:sz w:val="16"/>
          <w:szCs w:val="16"/>
          <w:lang w:eastAsia="pl-PL"/>
        </w:rPr>
        <w:t>17 zł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(z wyłączeniem pełnomocnictwa udzielanego małżonkowi, wstępnemu, zstępnemu lub rodzeństwu, lub gdy mocodawcą jest podmiot zwolniony </w:t>
      </w:r>
      <w:r w:rsidR="00367791" w:rsidRPr="00A62AB2">
        <w:rPr>
          <w:rFonts w:eastAsia="Times New Roman" w:cs="Tahoma"/>
          <w:i/>
          <w:iCs/>
          <w:sz w:val="16"/>
          <w:szCs w:val="16"/>
          <w:lang w:eastAsia="pl-PL"/>
        </w:rPr>
        <w:br/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>z opłaty skarbowej).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Nie podlega opłacie skarbowej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sz w:val="16"/>
          <w:szCs w:val="16"/>
        </w:rPr>
        <w:t xml:space="preserve"> </w:t>
      </w:r>
      <w:r w:rsidR="00A53884" w:rsidRPr="00A62AB2">
        <w:rPr>
          <w:i/>
          <w:sz w:val="16"/>
          <w:szCs w:val="16"/>
        </w:rPr>
        <w:t>o</w:t>
      </w:r>
      <w:r w:rsidR="00A53884" w:rsidRPr="00A62AB2">
        <w:rPr>
          <w:sz w:val="16"/>
          <w:szCs w:val="16"/>
        </w:rPr>
        <w:t xml:space="preserve">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oraz zezwolenia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 budownictwa mieszkaniowego.</w:t>
      </w:r>
    </w:p>
    <w:p w14:paraId="14A6B096" w14:textId="77777777"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14:paraId="59D119EC" w14:textId="77777777"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14:paraId="45DC4BC0" w14:textId="77777777"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2F52D680" w14:textId="77777777" w:rsidR="00CD10D7" w:rsidRPr="00A62AB2" w:rsidRDefault="003B4949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>
        <w:rPr>
          <w:rFonts w:eastAsia="Times New Roman" w:cs="Tahoma"/>
          <w:i/>
          <w:noProof/>
          <w:sz w:val="18"/>
          <w:szCs w:val="20"/>
          <w:lang w:eastAsia="pl-PL"/>
        </w:rPr>
        <w:pict w14:anchorId="50F84343"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14:paraId="17FBA67F" w14:textId="77777777"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14:paraId="2C2F203E" w14:textId="77777777"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14:paraId="26F4B6A7" w14:textId="77777777"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14:paraId="150FED20" w14:textId="77777777"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14:paraId="1F08B0E8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2B776450" w14:textId="77777777" w:rsidR="006C5BC0" w:rsidRPr="00A62AB2" w:rsidRDefault="003B4949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>
        <w:rPr>
          <w:rFonts w:eastAsia="Times New Roman" w:cs="Tahoma"/>
          <w:noProof/>
          <w:sz w:val="20"/>
          <w:szCs w:val="20"/>
          <w:lang w:eastAsia="pl-PL"/>
        </w:rPr>
        <w:pict w14:anchorId="5F395481">
          <v:shape id="_x0000_s1029" type="#_x0000_t32" style="position:absolute;left:0;text-align:left;margin-left:-18.9pt;margin-top:9.6pt;width:546.6pt;height:0;z-index:251662336" o:connectortype="straight"/>
        </w:pict>
      </w:r>
    </w:p>
    <w:p w14:paraId="1E50151A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0146373A" w14:textId="77777777"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14:paraId="7DC1690F" w14:textId="77777777"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7FE85F1B" w14:textId="77777777"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10958187" w14:textId="77777777"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14:paraId="5296CF1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7E9478C7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14:paraId="20EA640E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5B0D2701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229E3AD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14:paraId="2B450089" w14:textId="77777777"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11324FDB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14:paraId="522E2DFE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14:paraId="50A75445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3E58C398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6E5460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360AF1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5CE36BF2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BB11C4D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74977356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7130A160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71ABD8E2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68AC3D6D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32BD6B05" w14:textId="77777777"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27BF724A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769041B1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7352814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14:paraId="6D4F35A5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12C9E57E" w14:textId="77777777"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B0BF" w14:textId="77777777" w:rsidR="003B4949" w:rsidRDefault="003B4949" w:rsidP="00A53884">
      <w:pPr>
        <w:spacing w:after="0" w:line="240" w:lineRule="auto"/>
      </w:pPr>
      <w:r>
        <w:separator/>
      </w:r>
    </w:p>
  </w:endnote>
  <w:endnote w:type="continuationSeparator" w:id="0">
    <w:p w14:paraId="6CD7329A" w14:textId="77777777" w:rsidR="003B4949" w:rsidRDefault="003B4949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B7D0" w14:textId="77777777" w:rsidR="003B4949" w:rsidRDefault="003B4949" w:rsidP="00A53884">
      <w:pPr>
        <w:spacing w:after="0" w:line="240" w:lineRule="auto"/>
      </w:pPr>
      <w:r>
        <w:separator/>
      </w:r>
    </w:p>
  </w:footnote>
  <w:footnote w:type="continuationSeparator" w:id="0">
    <w:p w14:paraId="16C2C432" w14:textId="77777777" w:rsidR="003B4949" w:rsidRDefault="003B4949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4949"/>
    <w:rsid w:val="003B7B1F"/>
    <w:rsid w:val="003E7641"/>
    <w:rsid w:val="004011C1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8261E"/>
    <w:rsid w:val="006B1A48"/>
    <w:rsid w:val="006C5BC0"/>
    <w:rsid w:val="0071284A"/>
    <w:rsid w:val="0072094D"/>
    <w:rsid w:val="00732285"/>
    <w:rsid w:val="007547C1"/>
    <w:rsid w:val="007779C4"/>
    <w:rsid w:val="00783E6C"/>
    <w:rsid w:val="00796437"/>
    <w:rsid w:val="007A7A4F"/>
    <w:rsid w:val="007E35B4"/>
    <w:rsid w:val="00816149"/>
    <w:rsid w:val="00832689"/>
    <w:rsid w:val="00850B40"/>
    <w:rsid w:val="008A6128"/>
    <w:rsid w:val="00901AE6"/>
    <w:rsid w:val="0092005E"/>
    <w:rsid w:val="009C6CC6"/>
    <w:rsid w:val="009F07C3"/>
    <w:rsid w:val="009F2BB9"/>
    <w:rsid w:val="009F7A6A"/>
    <w:rsid w:val="00A53884"/>
    <w:rsid w:val="00A62AB2"/>
    <w:rsid w:val="00A75941"/>
    <w:rsid w:val="00A7657C"/>
    <w:rsid w:val="00A960AC"/>
    <w:rsid w:val="00AA0CBC"/>
    <w:rsid w:val="00AB26C3"/>
    <w:rsid w:val="00AE3B82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8296A"/>
    <w:rsid w:val="00FA0890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798E99B1"/>
  <w15:docId w15:val="{3C7A9DAF-AC92-4D5A-AA92-AFDC447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DC46-11C9-467B-B740-C00E5BF8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Adam Bąkowski</cp:lastModifiedBy>
  <cp:revision>30</cp:revision>
  <cp:lastPrinted>2018-09-24T08:35:00Z</cp:lastPrinted>
  <dcterms:created xsi:type="dcterms:W3CDTF">2013-11-20T12:04:00Z</dcterms:created>
  <dcterms:modified xsi:type="dcterms:W3CDTF">2022-01-19T07:04:00Z</dcterms:modified>
</cp:coreProperties>
</file>