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D22A" w14:textId="52E450EF" w:rsidR="00410820" w:rsidRPr="005D3C00" w:rsidRDefault="00410820" w:rsidP="00410820">
      <w:pPr>
        <w:pStyle w:val="Tytu"/>
        <w:spacing w:line="276" w:lineRule="auto"/>
        <w:jc w:val="left"/>
        <w:rPr>
          <w:b w:val="0"/>
          <w:bCs/>
          <w:lang w:val="pl-PL"/>
        </w:rPr>
      </w:pPr>
      <w:r w:rsidRPr="00410820">
        <w:t xml:space="preserve">PROJEKT </w:t>
      </w:r>
      <w:r w:rsidRPr="00410820">
        <w:tab/>
      </w:r>
      <w:r w:rsidRPr="00410820">
        <w:tab/>
      </w:r>
      <w:r w:rsidRPr="00410820">
        <w:tab/>
      </w:r>
      <w:r w:rsidRPr="00410820">
        <w:tab/>
      </w:r>
      <w:r w:rsidRPr="00410820">
        <w:tab/>
      </w:r>
      <w:r w:rsidRPr="00410820">
        <w:tab/>
      </w:r>
      <w:r w:rsidRPr="00410820">
        <w:rPr>
          <w:b w:val="0"/>
          <w:bCs/>
        </w:rPr>
        <w:t>Załącznik do uchwały nr</w:t>
      </w:r>
      <w:r w:rsidR="005D3C00">
        <w:rPr>
          <w:b w:val="0"/>
          <w:bCs/>
          <w:lang w:val="pl-PL"/>
        </w:rPr>
        <w:t xml:space="preserve">   </w:t>
      </w:r>
    </w:p>
    <w:p w14:paraId="119A7039" w14:textId="77777777" w:rsidR="00410820" w:rsidRPr="00410820" w:rsidRDefault="00410820" w:rsidP="00410820">
      <w:pPr>
        <w:pStyle w:val="Tytu"/>
        <w:spacing w:line="276" w:lineRule="auto"/>
        <w:ind w:left="4956"/>
        <w:jc w:val="left"/>
        <w:rPr>
          <w:b w:val="0"/>
          <w:bCs/>
        </w:rPr>
      </w:pPr>
      <w:r w:rsidRPr="00410820">
        <w:rPr>
          <w:b w:val="0"/>
          <w:bCs/>
        </w:rPr>
        <w:t xml:space="preserve">Sejmiku Województwa Kujawsko-Pomorskiego </w:t>
      </w:r>
    </w:p>
    <w:p w14:paraId="6CD001D0" w14:textId="362643EE" w:rsidR="00410820" w:rsidRPr="00410820" w:rsidRDefault="00410820" w:rsidP="00410820">
      <w:pPr>
        <w:pStyle w:val="Tytu"/>
        <w:spacing w:line="276" w:lineRule="auto"/>
        <w:ind w:left="4956"/>
        <w:jc w:val="left"/>
        <w:rPr>
          <w:b w:val="0"/>
          <w:bCs/>
        </w:rPr>
      </w:pPr>
      <w:r w:rsidRPr="00410820">
        <w:rPr>
          <w:b w:val="0"/>
          <w:bCs/>
        </w:rPr>
        <w:t xml:space="preserve">z dnia </w:t>
      </w:r>
    </w:p>
    <w:p w14:paraId="02E270DE" w14:textId="77777777" w:rsidR="00410820" w:rsidRPr="00410820" w:rsidRDefault="00410820" w:rsidP="00410820">
      <w:pPr>
        <w:pStyle w:val="Nagwek1"/>
        <w:spacing w:line="276" w:lineRule="auto"/>
        <w:rPr>
          <w:rFonts w:ascii="Times New Roman" w:hAnsi="Times New Roman"/>
          <w:lang w:val="pl-PL"/>
        </w:rPr>
      </w:pPr>
    </w:p>
    <w:p w14:paraId="4410A221" w14:textId="77777777" w:rsidR="00410820" w:rsidRPr="00410820" w:rsidRDefault="00410820" w:rsidP="00410820">
      <w:pPr>
        <w:pStyle w:val="Nagwek1"/>
        <w:spacing w:line="276" w:lineRule="auto"/>
        <w:rPr>
          <w:rFonts w:ascii="Times New Roman" w:hAnsi="Times New Roman"/>
        </w:rPr>
      </w:pPr>
      <w:r w:rsidRPr="00410820">
        <w:rPr>
          <w:rFonts w:ascii="Times New Roman" w:hAnsi="Times New Roman"/>
          <w:lang w:val="pl-PL"/>
        </w:rPr>
        <w:t>U</w:t>
      </w:r>
      <w:r w:rsidRPr="00410820">
        <w:rPr>
          <w:rFonts w:ascii="Times New Roman" w:hAnsi="Times New Roman"/>
        </w:rPr>
        <w:t>CHWAŁA NR ..................</w:t>
      </w:r>
    </w:p>
    <w:p w14:paraId="4D28AFA5" w14:textId="77777777" w:rsidR="00410820" w:rsidRPr="00410820" w:rsidRDefault="00410820" w:rsidP="00410820">
      <w:pPr>
        <w:pStyle w:val="Nagwek1"/>
        <w:spacing w:line="276" w:lineRule="auto"/>
        <w:rPr>
          <w:rFonts w:ascii="Times New Roman" w:hAnsi="Times New Roman"/>
        </w:rPr>
      </w:pPr>
      <w:r w:rsidRPr="00410820">
        <w:rPr>
          <w:rFonts w:ascii="Times New Roman" w:hAnsi="Times New Roman"/>
        </w:rPr>
        <w:t>SEJMIKU WOJEWÓDZTWA KUJAWSKO-POMORSKIEGO</w:t>
      </w:r>
    </w:p>
    <w:p w14:paraId="2CE72DC0" w14:textId="0A6489AE" w:rsidR="00410820" w:rsidRPr="00410820" w:rsidRDefault="00410820" w:rsidP="00410820">
      <w:pPr>
        <w:spacing w:line="276" w:lineRule="auto"/>
        <w:jc w:val="center"/>
        <w:rPr>
          <w:b/>
          <w:szCs w:val="24"/>
        </w:rPr>
      </w:pPr>
      <w:r w:rsidRPr="00410820">
        <w:rPr>
          <w:b/>
          <w:szCs w:val="24"/>
        </w:rPr>
        <w:t>z dnia ................................... 2021 r.</w:t>
      </w:r>
    </w:p>
    <w:p w14:paraId="3BD2EC4D" w14:textId="77777777" w:rsidR="00410820" w:rsidRPr="00410820" w:rsidRDefault="00410820" w:rsidP="00410820">
      <w:pPr>
        <w:spacing w:line="276" w:lineRule="auto"/>
        <w:jc w:val="center"/>
        <w:rPr>
          <w:b/>
          <w:szCs w:val="24"/>
        </w:rPr>
      </w:pPr>
    </w:p>
    <w:p w14:paraId="25C01FBD" w14:textId="69A47595" w:rsidR="00410820" w:rsidRPr="00410820" w:rsidRDefault="00410820" w:rsidP="00410820">
      <w:pPr>
        <w:pStyle w:val="Tekstpodstawowy2"/>
        <w:spacing w:line="276" w:lineRule="auto"/>
        <w:rPr>
          <w:sz w:val="24"/>
          <w:szCs w:val="24"/>
          <w:lang w:val="pl-PL"/>
        </w:rPr>
      </w:pPr>
      <w:r w:rsidRPr="00410820">
        <w:rPr>
          <w:sz w:val="24"/>
          <w:szCs w:val="24"/>
          <w:lang w:val="pl-PL"/>
        </w:rPr>
        <w:t xml:space="preserve">zmieniająca uchwałę </w:t>
      </w:r>
      <w:r w:rsidRPr="00410820">
        <w:rPr>
          <w:sz w:val="24"/>
          <w:szCs w:val="24"/>
        </w:rPr>
        <w:t>w sprawie Obszaru Chronionego Krajobrazu</w:t>
      </w:r>
      <w:r w:rsidRPr="00410820">
        <w:rPr>
          <w:sz w:val="24"/>
          <w:szCs w:val="24"/>
          <w:lang w:val="pl-PL"/>
        </w:rPr>
        <w:t xml:space="preserve"> Jezioro Modzerowskie</w:t>
      </w:r>
    </w:p>
    <w:p w14:paraId="568E605D" w14:textId="77777777" w:rsidR="00410820" w:rsidRPr="00410820" w:rsidRDefault="00410820" w:rsidP="00410820">
      <w:pPr>
        <w:spacing w:line="276" w:lineRule="auto"/>
        <w:jc w:val="both"/>
        <w:rPr>
          <w:szCs w:val="24"/>
        </w:rPr>
      </w:pPr>
    </w:p>
    <w:p w14:paraId="2F13AD4C" w14:textId="0050007F" w:rsidR="00410820" w:rsidRPr="00410820" w:rsidRDefault="00410820" w:rsidP="00410820">
      <w:pPr>
        <w:spacing w:line="276" w:lineRule="auto"/>
        <w:ind w:firstLine="708"/>
        <w:jc w:val="both"/>
        <w:rPr>
          <w:szCs w:val="24"/>
        </w:rPr>
      </w:pPr>
      <w:r w:rsidRPr="00410820">
        <w:rPr>
          <w:szCs w:val="24"/>
        </w:rPr>
        <w:t xml:space="preserve">Na podstawie art. 23 ust. 2 ustawy z dnia 16 kwietnia 2004 r. o ochronie </w:t>
      </w:r>
      <w:r w:rsidR="00FE305E">
        <w:rPr>
          <w:szCs w:val="24"/>
        </w:rPr>
        <w:t>przyrody</w:t>
      </w:r>
      <w:r w:rsidRPr="00410820">
        <w:rPr>
          <w:szCs w:val="24"/>
        </w:rPr>
        <w:t xml:space="preserve"> </w:t>
      </w:r>
      <w:r w:rsidRPr="00410820">
        <w:rPr>
          <w:szCs w:val="24"/>
        </w:rPr>
        <w:br/>
      </w:r>
      <w:r w:rsidR="00C517AB" w:rsidRPr="00A77ECF">
        <w:rPr>
          <w:szCs w:val="24"/>
        </w:rPr>
        <w:t>(</w:t>
      </w:r>
      <w:r w:rsidR="00C517AB" w:rsidRPr="00E836F1">
        <w:rPr>
          <w:szCs w:val="24"/>
        </w:rPr>
        <w:t>Dz. U. z 20</w:t>
      </w:r>
      <w:r w:rsidR="00C517AB">
        <w:rPr>
          <w:szCs w:val="24"/>
        </w:rPr>
        <w:t>21</w:t>
      </w:r>
      <w:r w:rsidR="00C517AB" w:rsidRPr="00E836F1">
        <w:rPr>
          <w:szCs w:val="24"/>
        </w:rPr>
        <w:t xml:space="preserve"> r., </w:t>
      </w:r>
      <w:r w:rsidR="00C517AB" w:rsidRPr="00F33B0F">
        <w:rPr>
          <w:szCs w:val="24"/>
        </w:rPr>
        <w:t>poz. 1098</w:t>
      </w:r>
      <w:r w:rsidR="00F33B0F" w:rsidRPr="00F33B0F">
        <w:rPr>
          <w:szCs w:val="24"/>
        </w:rPr>
        <w:t>, 1718</w:t>
      </w:r>
      <w:r w:rsidR="00C517AB" w:rsidRPr="00F33B0F">
        <w:rPr>
          <w:szCs w:val="24"/>
        </w:rPr>
        <w:t>)</w:t>
      </w:r>
      <w:r w:rsidRPr="00410820">
        <w:rPr>
          <w:szCs w:val="24"/>
        </w:rPr>
        <w:t>, uchwala się, co następuje:</w:t>
      </w:r>
    </w:p>
    <w:p w14:paraId="20EC0A76" w14:textId="77777777" w:rsidR="00410820" w:rsidRPr="00410820" w:rsidRDefault="00410820" w:rsidP="00410820">
      <w:pPr>
        <w:spacing w:line="276" w:lineRule="auto"/>
        <w:rPr>
          <w:szCs w:val="24"/>
        </w:rPr>
      </w:pPr>
    </w:p>
    <w:p w14:paraId="63B1174A" w14:textId="77777777" w:rsidR="00487D29" w:rsidRPr="001B2B9D" w:rsidRDefault="00410820" w:rsidP="00487D29">
      <w:pPr>
        <w:spacing w:line="276" w:lineRule="auto"/>
        <w:ind w:firstLine="709"/>
        <w:jc w:val="both"/>
        <w:rPr>
          <w:szCs w:val="24"/>
        </w:rPr>
      </w:pPr>
      <w:r w:rsidRPr="00410820">
        <w:rPr>
          <w:b/>
          <w:szCs w:val="24"/>
        </w:rPr>
        <w:t>§ 1.</w:t>
      </w:r>
      <w:r w:rsidRPr="00410820">
        <w:rPr>
          <w:szCs w:val="24"/>
        </w:rPr>
        <w:t xml:space="preserve"> W uchwale Nr XIV/286/20 Sejmiku Województwa Kujawsko-Pomorskiego z dnia 24 lutego 2020 r. w sprawie Obszaru Chronionego Krajobrazu Jezioro Modzerowskie </w:t>
      </w:r>
      <w:r w:rsidR="006D5F97">
        <w:rPr>
          <w:szCs w:val="24"/>
        </w:rPr>
        <w:br/>
      </w:r>
      <w:r w:rsidRPr="00410820">
        <w:rPr>
          <w:szCs w:val="24"/>
        </w:rPr>
        <w:t>(Dz. Urz. Woj. Kujawsko-Pomorskiego, poz. 1081),</w:t>
      </w:r>
      <w:r w:rsidR="00487D29">
        <w:rPr>
          <w:szCs w:val="24"/>
        </w:rPr>
        <w:t xml:space="preserve"> </w:t>
      </w:r>
      <w:r w:rsidR="00487D29" w:rsidRPr="001B2B9D">
        <w:rPr>
          <w:szCs w:val="24"/>
        </w:rPr>
        <w:t>wprowadza się następujące zmiany:</w:t>
      </w:r>
    </w:p>
    <w:p w14:paraId="1BD758E9" w14:textId="77777777" w:rsidR="00487D29" w:rsidRPr="001B2B9D" w:rsidRDefault="00487D29" w:rsidP="00487D29">
      <w:pPr>
        <w:spacing w:line="276" w:lineRule="auto"/>
        <w:ind w:firstLine="709"/>
        <w:jc w:val="both"/>
        <w:rPr>
          <w:szCs w:val="24"/>
        </w:rPr>
      </w:pPr>
    </w:p>
    <w:p w14:paraId="2F7AB31E" w14:textId="77777777" w:rsidR="00487D29" w:rsidRDefault="00487D29" w:rsidP="00487D29">
      <w:pPr>
        <w:numPr>
          <w:ilvl w:val="0"/>
          <w:numId w:val="1"/>
        </w:numPr>
        <w:spacing w:line="276" w:lineRule="auto"/>
        <w:ind w:left="709" w:hanging="283"/>
        <w:jc w:val="both"/>
        <w:rPr>
          <w:szCs w:val="24"/>
        </w:rPr>
      </w:pPr>
      <w:r>
        <w:rPr>
          <w:szCs w:val="24"/>
        </w:rPr>
        <w:t>załącznik nr 2</w:t>
      </w:r>
      <w:r w:rsidRPr="008F3BA2">
        <w:rPr>
          <w:szCs w:val="24"/>
        </w:rPr>
        <w:t xml:space="preserve"> otrzymuje brzmienie </w:t>
      </w:r>
      <w:r>
        <w:rPr>
          <w:szCs w:val="24"/>
        </w:rPr>
        <w:t>jak załącznik nr 1</w:t>
      </w:r>
      <w:r w:rsidRPr="008F3BA2">
        <w:rPr>
          <w:szCs w:val="24"/>
        </w:rPr>
        <w:t xml:space="preserve"> do niniejszej uchwały</w:t>
      </w:r>
      <w:r>
        <w:rPr>
          <w:szCs w:val="24"/>
        </w:rPr>
        <w:t>;</w:t>
      </w:r>
    </w:p>
    <w:p w14:paraId="113662E3" w14:textId="77777777" w:rsidR="00487D29" w:rsidRPr="008F3BA2" w:rsidRDefault="00487D29" w:rsidP="00487D29">
      <w:pPr>
        <w:numPr>
          <w:ilvl w:val="0"/>
          <w:numId w:val="1"/>
        </w:numPr>
        <w:spacing w:line="276" w:lineRule="auto"/>
        <w:ind w:left="709" w:hanging="283"/>
        <w:jc w:val="both"/>
        <w:rPr>
          <w:szCs w:val="24"/>
        </w:rPr>
      </w:pPr>
      <w:r w:rsidRPr="008F3BA2">
        <w:rPr>
          <w:szCs w:val="24"/>
        </w:rPr>
        <w:t xml:space="preserve">załącznik nr 4 otrzymuje brzmienie </w:t>
      </w:r>
      <w:r>
        <w:rPr>
          <w:szCs w:val="24"/>
        </w:rPr>
        <w:t>jak załącznik nr 2</w:t>
      </w:r>
      <w:r w:rsidRPr="008F3BA2">
        <w:rPr>
          <w:szCs w:val="24"/>
        </w:rPr>
        <w:t xml:space="preserve"> do niniejszej uchwały.</w:t>
      </w:r>
    </w:p>
    <w:p w14:paraId="6DA96070" w14:textId="77777777" w:rsidR="00410820" w:rsidRPr="00410820" w:rsidRDefault="00410820" w:rsidP="00410820">
      <w:pPr>
        <w:widowControl/>
        <w:suppressAutoHyphens w:val="0"/>
        <w:autoSpaceDE w:val="0"/>
        <w:autoSpaceDN w:val="0"/>
        <w:adjustRightInd w:val="0"/>
        <w:spacing w:after="120"/>
        <w:ind w:left="142"/>
        <w:jc w:val="both"/>
        <w:rPr>
          <w:color w:val="000000"/>
          <w:szCs w:val="24"/>
        </w:rPr>
      </w:pPr>
    </w:p>
    <w:p w14:paraId="15E590C4" w14:textId="7437A403" w:rsidR="00410820" w:rsidRPr="00410820" w:rsidRDefault="00410820" w:rsidP="00410820">
      <w:pPr>
        <w:spacing w:line="276" w:lineRule="auto"/>
        <w:ind w:firstLine="786"/>
        <w:jc w:val="both"/>
        <w:rPr>
          <w:b/>
          <w:szCs w:val="24"/>
        </w:rPr>
      </w:pPr>
      <w:r w:rsidRPr="00410820">
        <w:rPr>
          <w:b/>
          <w:szCs w:val="24"/>
        </w:rPr>
        <w:t xml:space="preserve">§ 2. </w:t>
      </w:r>
      <w:r w:rsidRPr="00410820">
        <w:rPr>
          <w:szCs w:val="24"/>
        </w:rPr>
        <w:t>Wykonanie uchwały powierza się Zarządowi Województwa Kujawsko-Pomorskiego</w:t>
      </w:r>
      <w:r w:rsidR="00F33B0F">
        <w:rPr>
          <w:szCs w:val="24"/>
        </w:rPr>
        <w:t>.</w:t>
      </w:r>
      <w:r w:rsidRPr="00410820">
        <w:rPr>
          <w:b/>
          <w:szCs w:val="24"/>
        </w:rPr>
        <w:t xml:space="preserve"> </w:t>
      </w:r>
    </w:p>
    <w:p w14:paraId="22EF6E38" w14:textId="77777777" w:rsidR="00410820" w:rsidRPr="00410820" w:rsidRDefault="00410820" w:rsidP="00410820">
      <w:pPr>
        <w:spacing w:line="276" w:lineRule="auto"/>
        <w:ind w:firstLine="786"/>
        <w:jc w:val="both"/>
        <w:rPr>
          <w:b/>
          <w:szCs w:val="24"/>
        </w:rPr>
      </w:pPr>
    </w:p>
    <w:p w14:paraId="56642AF7" w14:textId="77777777" w:rsidR="00410820" w:rsidRPr="00410820" w:rsidRDefault="00410820" w:rsidP="00410820">
      <w:pPr>
        <w:spacing w:line="276" w:lineRule="auto"/>
        <w:ind w:firstLine="786"/>
        <w:jc w:val="both"/>
        <w:rPr>
          <w:szCs w:val="24"/>
        </w:rPr>
      </w:pPr>
      <w:r w:rsidRPr="00410820">
        <w:rPr>
          <w:b/>
          <w:szCs w:val="24"/>
        </w:rPr>
        <w:t>§ 3.</w:t>
      </w:r>
      <w:r w:rsidRPr="00410820">
        <w:rPr>
          <w:szCs w:val="24"/>
        </w:rPr>
        <w:t xml:space="preserve"> Uchwała wchodzi w życie po upływie 14 dni od dnia ogłoszenia w Dzienniku Urzędowym Województwa Kujawsko-Pomorskiego. </w:t>
      </w:r>
    </w:p>
    <w:p w14:paraId="5BD130A7" w14:textId="77777777" w:rsidR="00410820" w:rsidRPr="00410820" w:rsidRDefault="00410820" w:rsidP="00410820">
      <w:pPr>
        <w:pStyle w:val="Nagwek1"/>
        <w:spacing w:line="276" w:lineRule="auto"/>
        <w:ind w:left="1435" w:right="1474"/>
        <w:rPr>
          <w:rFonts w:ascii="Times New Roman" w:hAnsi="Times New Roman"/>
          <w:sz w:val="24"/>
          <w:szCs w:val="24"/>
        </w:rPr>
      </w:pPr>
      <w:bookmarkStart w:id="0" w:name="_Hlk21527150"/>
    </w:p>
    <w:p w14:paraId="0344583B" w14:textId="77777777" w:rsidR="00410820" w:rsidRPr="00410820" w:rsidRDefault="00410820" w:rsidP="00410820">
      <w:pPr>
        <w:pStyle w:val="Nagwek1"/>
        <w:spacing w:line="276" w:lineRule="auto"/>
        <w:ind w:right="1474"/>
        <w:jc w:val="left"/>
        <w:rPr>
          <w:rFonts w:ascii="Times New Roman" w:hAnsi="Times New Roman"/>
          <w:sz w:val="24"/>
          <w:szCs w:val="24"/>
          <w:highlight w:val="green"/>
        </w:rPr>
      </w:pPr>
    </w:p>
    <w:p w14:paraId="6FF96F93" w14:textId="77777777" w:rsidR="00410820" w:rsidRPr="00410820" w:rsidRDefault="00410820" w:rsidP="00410820">
      <w:pPr>
        <w:rPr>
          <w:highlight w:val="green"/>
          <w:lang w:val="x-none" w:eastAsia="x-none"/>
        </w:rPr>
      </w:pPr>
    </w:p>
    <w:p w14:paraId="658E98AC" w14:textId="77777777" w:rsidR="00837F16" w:rsidRDefault="00837F16" w:rsidP="00837F16">
      <w:pPr>
        <w:rPr>
          <w:sz w:val="16"/>
          <w:szCs w:val="16"/>
        </w:rPr>
      </w:pPr>
    </w:p>
    <w:p w14:paraId="5C45FD41" w14:textId="7DEB03FB" w:rsidR="00837F16" w:rsidRDefault="00837F16" w:rsidP="00837F16">
      <w:pPr>
        <w:spacing w:line="276" w:lineRule="auto"/>
        <w:rPr>
          <w:szCs w:val="24"/>
        </w:rPr>
      </w:pPr>
    </w:p>
    <w:p w14:paraId="3C04A780" w14:textId="199AA1F5" w:rsidR="006F4490" w:rsidRDefault="006F4490" w:rsidP="00837F16">
      <w:pPr>
        <w:spacing w:line="276" w:lineRule="auto"/>
        <w:rPr>
          <w:szCs w:val="24"/>
        </w:rPr>
      </w:pPr>
    </w:p>
    <w:p w14:paraId="5C440048" w14:textId="37CBA08D" w:rsidR="006F4490" w:rsidRDefault="006F4490" w:rsidP="00837F16">
      <w:pPr>
        <w:spacing w:line="276" w:lineRule="auto"/>
        <w:rPr>
          <w:szCs w:val="24"/>
        </w:rPr>
      </w:pPr>
    </w:p>
    <w:p w14:paraId="19DB0543" w14:textId="02658C1F" w:rsidR="006F4490" w:rsidRDefault="006F4490" w:rsidP="00837F16">
      <w:pPr>
        <w:spacing w:line="276" w:lineRule="auto"/>
        <w:rPr>
          <w:szCs w:val="24"/>
        </w:rPr>
      </w:pPr>
    </w:p>
    <w:p w14:paraId="0CBD3E42" w14:textId="530A17E9" w:rsidR="006F4490" w:rsidRDefault="006F4490" w:rsidP="00837F16">
      <w:pPr>
        <w:spacing w:line="276" w:lineRule="auto"/>
        <w:rPr>
          <w:szCs w:val="24"/>
        </w:rPr>
      </w:pPr>
    </w:p>
    <w:p w14:paraId="45441D60" w14:textId="6127D154" w:rsidR="006F4490" w:rsidRDefault="006F4490" w:rsidP="00837F16">
      <w:pPr>
        <w:spacing w:line="276" w:lineRule="auto"/>
        <w:rPr>
          <w:szCs w:val="24"/>
        </w:rPr>
      </w:pPr>
    </w:p>
    <w:p w14:paraId="4F965B1B" w14:textId="5632019C" w:rsidR="006F4490" w:rsidRDefault="006F4490" w:rsidP="00837F16">
      <w:pPr>
        <w:spacing w:line="276" w:lineRule="auto"/>
        <w:rPr>
          <w:szCs w:val="24"/>
        </w:rPr>
      </w:pPr>
    </w:p>
    <w:p w14:paraId="57749F9A" w14:textId="301BC04C" w:rsidR="006F4490" w:rsidRDefault="006F4490" w:rsidP="00837F16">
      <w:pPr>
        <w:spacing w:line="276" w:lineRule="auto"/>
        <w:rPr>
          <w:szCs w:val="24"/>
        </w:rPr>
      </w:pPr>
    </w:p>
    <w:p w14:paraId="33ACE5EC" w14:textId="0AFD5F10" w:rsidR="006F4490" w:rsidRDefault="006F4490" w:rsidP="00837F16">
      <w:pPr>
        <w:spacing w:line="276" w:lineRule="auto"/>
        <w:rPr>
          <w:szCs w:val="24"/>
        </w:rPr>
      </w:pPr>
    </w:p>
    <w:p w14:paraId="35349180" w14:textId="3CBEA72E" w:rsidR="006F4490" w:rsidRDefault="006F4490" w:rsidP="00837F16">
      <w:pPr>
        <w:spacing w:line="276" w:lineRule="auto"/>
        <w:rPr>
          <w:szCs w:val="24"/>
        </w:rPr>
      </w:pPr>
    </w:p>
    <w:p w14:paraId="792054B7" w14:textId="685EFBD8" w:rsidR="006F4490" w:rsidRDefault="006F4490" w:rsidP="00837F16">
      <w:pPr>
        <w:spacing w:line="276" w:lineRule="auto"/>
        <w:rPr>
          <w:szCs w:val="24"/>
        </w:rPr>
      </w:pPr>
    </w:p>
    <w:p w14:paraId="1EF087FB" w14:textId="77777777" w:rsidR="006F4490" w:rsidRDefault="006F4490" w:rsidP="00837F16">
      <w:pPr>
        <w:spacing w:line="276" w:lineRule="auto"/>
        <w:rPr>
          <w:szCs w:val="24"/>
        </w:rPr>
      </w:pPr>
    </w:p>
    <w:p w14:paraId="4F3A57AF" w14:textId="77777777" w:rsidR="00410820" w:rsidRPr="00410820" w:rsidRDefault="00410820" w:rsidP="00410820">
      <w:pPr>
        <w:pStyle w:val="Nagwek1"/>
        <w:spacing w:line="276" w:lineRule="auto"/>
        <w:ind w:right="1474"/>
        <w:jc w:val="left"/>
        <w:rPr>
          <w:rFonts w:ascii="Times New Roman" w:hAnsi="Times New Roman"/>
          <w:sz w:val="24"/>
          <w:szCs w:val="24"/>
          <w:highlight w:val="green"/>
        </w:rPr>
      </w:pPr>
    </w:p>
    <w:p w14:paraId="0C42BA1B" w14:textId="77777777" w:rsidR="00410820" w:rsidRPr="00410820" w:rsidRDefault="00410820" w:rsidP="00410820">
      <w:pPr>
        <w:rPr>
          <w:highlight w:val="green"/>
          <w:lang w:val="x-none" w:eastAsia="x-none"/>
        </w:rPr>
      </w:pPr>
    </w:p>
    <w:p w14:paraId="76EA5600" w14:textId="77777777" w:rsidR="00410820" w:rsidRPr="00410820" w:rsidRDefault="00410820" w:rsidP="00410820">
      <w:pPr>
        <w:rPr>
          <w:highlight w:val="green"/>
          <w:lang w:val="x-none" w:eastAsia="x-none"/>
        </w:rPr>
      </w:pPr>
    </w:p>
    <w:p w14:paraId="16F2470C" w14:textId="77777777" w:rsidR="00410820" w:rsidRPr="00410820" w:rsidRDefault="00410820" w:rsidP="00410820">
      <w:pPr>
        <w:rPr>
          <w:highlight w:val="green"/>
          <w:lang w:val="x-none" w:eastAsia="x-none"/>
        </w:rPr>
      </w:pPr>
    </w:p>
    <w:p w14:paraId="428118DF" w14:textId="77777777" w:rsidR="005D3C00" w:rsidRPr="00060BDD" w:rsidRDefault="005D3C00" w:rsidP="005D3C00">
      <w:pPr>
        <w:spacing w:line="276" w:lineRule="auto"/>
        <w:jc w:val="center"/>
        <w:rPr>
          <w:b/>
          <w:szCs w:val="24"/>
        </w:rPr>
      </w:pPr>
      <w:r w:rsidRPr="00060BDD">
        <w:rPr>
          <w:b/>
          <w:szCs w:val="24"/>
        </w:rPr>
        <w:lastRenderedPageBreak/>
        <w:t>UZASADNIENIE</w:t>
      </w:r>
    </w:p>
    <w:p w14:paraId="6DA3F0A3" w14:textId="77777777" w:rsidR="005D3C00" w:rsidRPr="00060BDD" w:rsidRDefault="005D3C00" w:rsidP="005D3C00">
      <w:pPr>
        <w:widowControl/>
        <w:suppressAutoHyphens w:val="0"/>
        <w:spacing w:line="276" w:lineRule="auto"/>
        <w:rPr>
          <w:b/>
          <w:szCs w:val="24"/>
        </w:rPr>
      </w:pPr>
    </w:p>
    <w:p w14:paraId="45537DF3" w14:textId="77777777" w:rsidR="005D3C00" w:rsidRPr="00060BDD" w:rsidRDefault="005D3C00" w:rsidP="005D3C00">
      <w:pPr>
        <w:widowControl/>
        <w:suppressAutoHyphens w:val="0"/>
        <w:spacing w:line="276" w:lineRule="auto"/>
        <w:jc w:val="both"/>
        <w:rPr>
          <w:szCs w:val="24"/>
        </w:rPr>
      </w:pPr>
      <w:r w:rsidRPr="00060BDD">
        <w:rPr>
          <w:b/>
          <w:szCs w:val="24"/>
        </w:rPr>
        <w:t>1. Przedmiot regulacji:</w:t>
      </w:r>
    </w:p>
    <w:p w14:paraId="2F1399F0" w14:textId="5572C089" w:rsidR="005D3C00" w:rsidRPr="00060BDD" w:rsidRDefault="005D3C00" w:rsidP="005D3C00">
      <w:pPr>
        <w:spacing w:line="276" w:lineRule="auto"/>
        <w:ind w:firstLine="708"/>
        <w:jc w:val="both"/>
        <w:rPr>
          <w:szCs w:val="24"/>
        </w:rPr>
      </w:pPr>
      <w:r w:rsidRPr="00060BDD">
        <w:rPr>
          <w:szCs w:val="24"/>
        </w:rPr>
        <w:t xml:space="preserve">Zakres regulacji dotyczy uchwały </w:t>
      </w:r>
      <w:r w:rsidR="00C66C43">
        <w:rPr>
          <w:szCs w:val="24"/>
        </w:rPr>
        <w:t xml:space="preserve">zmieniającej uchwałę </w:t>
      </w:r>
      <w:r w:rsidRPr="00060BDD">
        <w:rPr>
          <w:szCs w:val="24"/>
        </w:rPr>
        <w:t xml:space="preserve">w sprawie Obszaru Chronionego Krajobrazu Jezioro Modzerowskie. </w:t>
      </w:r>
    </w:p>
    <w:p w14:paraId="1E054AAE" w14:textId="77777777" w:rsidR="005D3C00" w:rsidRPr="00060BDD" w:rsidRDefault="005D3C00" w:rsidP="005D3C00">
      <w:pPr>
        <w:spacing w:line="276" w:lineRule="auto"/>
        <w:ind w:left="708"/>
        <w:jc w:val="both"/>
        <w:rPr>
          <w:szCs w:val="24"/>
        </w:rPr>
      </w:pPr>
    </w:p>
    <w:p w14:paraId="4C0EBB6B" w14:textId="77777777" w:rsidR="005D3C00" w:rsidRPr="00060BDD" w:rsidRDefault="005D3C00" w:rsidP="005D3C00">
      <w:pPr>
        <w:widowControl/>
        <w:suppressAutoHyphens w:val="0"/>
        <w:spacing w:line="276" w:lineRule="auto"/>
        <w:jc w:val="both"/>
        <w:rPr>
          <w:szCs w:val="24"/>
        </w:rPr>
      </w:pPr>
      <w:r w:rsidRPr="00060BDD">
        <w:rPr>
          <w:b/>
          <w:szCs w:val="24"/>
        </w:rPr>
        <w:t>2. Podstawa prawna:</w:t>
      </w:r>
    </w:p>
    <w:p w14:paraId="6C38D947" w14:textId="1E10A145" w:rsidR="005D3C00" w:rsidRPr="00060BDD" w:rsidRDefault="005D3C00" w:rsidP="005D3C00">
      <w:pPr>
        <w:widowControl/>
        <w:suppressAutoHyphens w:val="0"/>
        <w:autoSpaceDE w:val="0"/>
        <w:autoSpaceDN w:val="0"/>
        <w:adjustRightInd w:val="0"/>
        <w:spacing w:after="120" w:line="276" w:lineRule="auto"/>
        <w:jc w:val="both"/>
        <w:rPr>
          <w:szCs w:val="24"/>
        </w:rPr>
      </w:pPr>
      <w:r w:rsidRPr="00060BDD">
        <w:rPr>
          <w:szCs w:val="24"/>
        </w:rPr>
        <w:t xml:space="preserve">- ustawa z dnia 16 kwietnia 2004 r. o ochronie przyrody </w:t>
      </w:r>
      <w:r w:rsidR="00C517AB" w:rsidRPr="00A77ECF">
        <w:rPr>
          <w:szCs w:val="24"/>
        </w:rPr>
        <w:t>(</w:t>
      </w:r>
      <w:r w:rsidR="00C517AB" w:rsidRPr="00E836F1">
        <w:rPr>
          <w:szCs w:val="24"/>
        </w:rPr>
        <w:t>Dz. U. z 20</w:t>
      </w:r>
      <w:r w:rsidR="00C517AB">
        <w:rPr>
          <w:szCs w:val="24"/>
        </w:rPr>
        <w:t>21</w:t>
      </w:r>
      <w:r w:rsidR="00C517AB" w:rsidRPr="00E836F1">
        <w:rPr>
          <w:szCs w:val="24"/>
        </w:rPr>
        <w:t xml:space="preserve"> r., </w:t>
      </w:r>
      <w:r w:rsidR="00C517AB" w:rsidRPr="00D4382A">
        <w:rPr>
          <w:szCs w:val="24"/>
        </w:rPr>
        <w:t xml:space="preserve">poz. </w:t>
      </w:r>
      <w:r w:rsidR="00C517AB">
        <w:rPr>
          <w:szCs w:val="24"/>
        </w:rPr>
        <w:t>1098</w:t>
      </w:r>
      <w:r w:rsidR="00872EC8">
        <w:rPr>
          <w:szCs w:val="24"/>
        </w:rPr>
        <w:t>, 1718</w:t>
      </w:r>
      <w:r w:rsidR="00C517AB" w:rsidRPr="00A77ECF">
        <w:rPr>
          <w:szCs w:val="24"/>
        </w:rPr>
        <w:t>)</w:t>
      </w:r>
      <w:r w:rsidRPr="00060BDD">
        <w:rPr>
          <w:szCs w:val="24"/>
        </w:rPr>
        <w:t>:</w:t>
      </w:r>
    </w:p>
    <w:p w14:paraId="5BF457BA" w14:textId="77777777" w:rsidR="005D3C00" w:rsidRPr="00060BDD" w:rsidRDefault="005D3C00" w:rsidP="005D3C00">
      <w:pPr>
        <w:widowControl/>
        <w:suppressAutoHyphens w:val="0"/>
        <w:autoSpaceDE w:val="0"/>
        <w:autoSpaceDN w:val="0"/>
        <w:adjustRightInd w:val="0"/>
        <w:spacing w:after="120" w:line="276" w:lineRule="auto"/>
        <w:ind w:firstLine="708"/>
        <w:jc w:val="both"/>
        <w:rPr>
          <w:i/>
          <w:szCs w:val="24"/>
        </w:rPr>
      </w:pPr>
      <w:r w:rsidRPr="00060BDD">
        <w:rPr>
          <w:szCs w:val="24"/>
        </w:rPr>
        <w:t>Art. 23. 2.</w:t>
      </w:r>
      <w:r w:rsidRPr="00060BDD">
        <w:rPr>
          <w:i/>
          <w:szCs w:val="24"/>
        </w:rPr>
        <w:t xml:space="preserve"> </w:t>
      </w:r>
      <w:r w:rsidRPr="00060BDD">
        <w:rPr>
          <w:szCs w:val="24"/>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47D659CE" w14:textId="77777777" w:rsidR="005D3C00" w:rsidRPr="00060BDD" w:rsidRDefault="005D3C00" w:rsidP="005D3C00">
      <w:pPr>
        <w:widowControl/>
        <w:suppressAutoHyphens w:val="0"/>
        <w:spacing w:line="276" w:lineRule="auto"/>
        <w:jc w:val="both"/>
        <w:rPr>
          <w:b/>
          <w:szCs w:val="24"/>
        </w:rPr>
      </w:pPr>
    </w:p>
    <w:p w14:paraId="05400882" w14:textId="77777777" w:rsidR="005D3C00" w:rsidRPr="00060BDD" w:rsidRDefault="005D3C00" w:rsidP="005D3C00">
      <w:pPr>
        <w:widowControl/>
        <w:suppressAutoHyphens w:val="0"/>
        <w:spacing w:line="276" w:lineRule="auto"/>
        <w:jc w:val="both"/>
        <w:rPr>
          <w:b/>
          <w:szCs w:val="24"/>
        </w:rPr>
      </w:pPr>
      <w:r w:rsidRPr="00060BDD">
        <w:rPr>
          <w:b/>
          <w:szCs w:val="24"/>
        </w:rPr>
        <w:t>3.</w:t>
      </w:r>
      <w:r w:rsidRPr="00060BDD">
        <w:rPr>
          <w:szCs w:val="24"/>
        </w:rPr>
        <w:t xml:space="preserve"> </w:t>
      </w:r>
      <w:r w:rsidRPr="00060BDD">
        <w:rPr>
          <w:b/>
          <w:szCs w:val="24"/>
        </w:rPr>
        <w:t>Konsultacje wymagane przepisami prawa (łącznie z przepisami wewnętrznymi):</w:t>
      </w:r>
    </w:p>
    <w:p w14:paraId="04932072" w14:textId="48FB342D" w:rsidR="005D3C00" w:rsidRPr="006F4490" w:rsidRDefault="005D3C00" w:rsidP="005D3C00">
      <w:pPr>
        <w:widowControl/>
        <w:suppressAutoHyphens w:val="0"/>
        <w:spacing w:line="276" w:lineRule="auto"/>
        <w:ind w:firstLine="708"/>
        <w:jc w:val="both"/>
        <w:rPr>
          <w:color w:val="000000" w:themeColor="text1"/>
          <w:szCs w:val="24"/>
        </w:rPr>
      </w:pPr>
      <w:r w:rsidRPr="00962643">
        <w:rPr>
          <w:szCs w:val="24"/>
        </w:rPr>
        <w:t xml:space="preserve">Zgodnie z art. 23 ust. 3 ustawy o ochronie przyrody, </w:t>
      </w:r>
      <w:r w:rsidRPr="006F4490">
        <w:rPr>
          <w:color w:val="000000" w:themeColor="text1"/>
          <w:szCs w:val="24"/>
        </w:rPr>
        <w:t>projekt uchwały zosta</w:t>
      </w:r>
      <w:r w:rsidR="000E73F1" w:rsidRPr="006F4490">
        <w:rPr>
          <w:color w:val="000000" w:themeColor="text1"/>
          <w:szCs w:val="24"/>
        </w:rPr>
        <w:t>nie</w:t>
      </w:r>
      <w:r w:rsidRPr="006F4490">
        <w:rPr>
          <w:color w:val="000000" w:themeColor="text1"/>
          <w:szCs w:val="24"/>
        </w:rPr>
        <w:t xml:space="preserve"> przedstawiony Radzie Miejskiej w Izbicy Kujawskiej oraz Regionalnemu Dyrektorowi Ochrony Środowiska w Bydgoszczy w celu uzgodnienia – </w:t>
      </w:r>
      <w:r w:rsidRPr="006F4490">
        <w:rPr>
          <w:i/>
          <w:iCs/>
          <w:color w:val="000000" w:themeColor="text1"/>
          <w:szCs w:val="24"/>
        </w:rPr>
        <w:t>punk</w:t>
      </w:r>
      <w:r w:rsidR="00C52CAF" w:rsidRPr="006F4490">
        <w:rPr>
          <w:i/>
          <w:iCs/>
          <w:color w:val="000000" w:themeColor="text1"/>
          <w:szCs w:val="24"/>
        </w:rPr>
        <w:t>t</w:t>
      </w:r>
      <w:r w:rsidRPr="006F4490">
        <w:rPr>
          <w:i/>
          <w:iCs/>
          <w:color w:val="000000" w:themeColor="text1"/>
          <w:szCs w:val="24"/>
        </w:rPr>
        <w:t xml:space="preserve"> ten zostanie uzupełniony po przeprowadzeniu procesu uzgodnień</w:t>
      </w:r>
      <w:r w:rsidRPr="006F4490">
        <w:rPr>
          <w:color w:val="000000" w:themeColor="text1"/>
          <w:szCs w:val="24"/>
        </w:rPr>
        <w:t>.</w:t>
      </w:r>
    </w:p>
    <w:p w14:paraId="70A4229A" w14:textId="5A66FE83" w:rsidR="00872EC8" w:rsidRPr="006F4490" w:rsidRDefault="000E73F1" w:rsidP="00872EC8">
      <w:pPr>
        <w:widowControl/>
        <w:suppressAutoHyphens w:val="0"/>
        <w:spacing w:line="276" w:lineRule="auto"/>
        <w:ind w:firstLine="708"/>
        <w:jc w:val="both"/>
        <w:rPr>
          <w:color w:val="000000" w:themeColor="text1"/>
          <w:szCs w:val="24"/>
        </w:rPr>
      </w:pPr>
      <w:r w:rsidRPr="006F4490">
        <w:rPr>
          <w:color w:val="000000" w:themeColor="text1"/>
          <w:szCs w:val="24"/>
        </w:rPr>
        <w:t>Poprzedni p</w:t>
      </w:r>
      <w:r w:rsidR="005066C0" w:rsidRPr="006F4490">
        <w:rPr>
          <w:color w:val="000000" w:themeColor="text1"/>
          <w:szCs w:val="24"/>
        </w:rPr>
        <w:t>rojekt uchwały</w:t>
      </w:r>
      <w:r w:rsidR="003B37B5" w:rsidRPr="006F4490">
        <w:rPr>
          <w:color w:val="000000" w:themeColor="text1"/>
          <w:szCs w:val="24"/>
        </w:rPr>
        <w:t>, tj.</w:t>
      </w:r>
      <w:r w:rsidR="005066C0" w:rsidRPr="006F4490">
        <w:rPr>
          <w:color w:val="000000" w:themeColor="text1"/>
          <w:szCs w:val="24"/>
        </w:rPr>
        <w:t xml:space="preserve"> </w:t>
      </w:r>
      <w:r w:rsidR="0009127B" w:rsidRPr="006F4490">
        <w:rPr>
          <w:color w:val="000000" w:themeColor="text1"/>
          <w:szCs w:val="24"/>
        </w:rPr>
        <w:t>N</w:t>
      </w:r>
      <w:r w:rsidR="00BF42D7" w:rsidRPr="006F4490">
        <w:rPr>
          <w:color w:val="000000" w:themeColor="text1"/>
          <w:szCs w:val="24"/>
        </w:rPr>
        <w:t>r XXX</w:t>
      </w:r>
      <w:r w:rsidR="007D099C" w:rsidRPr="006F4490">
        <w:rPr>
          <w:color w:val="000000" w:themeColor="text1"/>
          <w:szCs w:val="24"/>
        </w:rPr>
        <w:t>V</w:t>
      </w:r>
      <w:r w:rsidR="00BF42D7" w:rsidRPr="006F4490">
        <w:rPr>
          <w:color w:val="000000" w:themeColor="text1"/>
          <w:szCs w:val="24"/>
        </w:rPr>
        <w:t>/</w:t>
      </w:r>
      <w:r w:rsidR="007D099C" w:rsidRPr="006F4490">
        <w:rPr>
          <w:color w:val="000000" w:themeColor="text1"/>
          <w:szCs w:val="24"/>
        </w:rPr>
        <w:t>511</w:t>
      </w:r>
      <w:r w:rsidR="00BF42D7" w:rsidRPr="006F4490">
        <w:rPr>
          <w:color w:val="000000" w:themeColor="text1"/>
          <w:szCs w:val="24"/>
        </w:rPr>
        <w:t xml:space="preserve">/21 Sejmiku Województwa Kujawsko-Pomorskiego z dnia </w:t>
      </w:r>
      <w:r w:rsidR="007D099C" w:rsidRPr="006F4490">
        <w:rPr>
          <w:color w:val="000000" w:themeColor="text1"/>
          <w:szCs w:val="24"/>
        </w:rPr>
        <w:t>30</w:t>
      </w:r>
      <w:r w:rsidR="00BF42D7" w:rsidRPr="006F4490">
        <w:rPr>
          <w:color w:val="000000" w:themeColor="text1"/>
          <w:szCs w:val="24"/>
        </w:rPr>
        <w:t xml:space="preserve"> </w:t>
      </w:r>
      <w:r w:rsidR="007D099C" w:rsidRPr="006F4490">
        <w:rPr>
          <w:color w:val="000000" w:themeColor="text1"/>
          <w:szCs w:val="24"/>
        </w:rPr>
        <w:t>sierpnia</w:t>
      </w:r>
      <w:r w:rsidR="00BF42D7" w:rsidRPr="006F4490">
        <w:rPr>
          <w:color w:val="000000" w:themeColor="text1"/>
          <w:szCs w:val="24"/>
        </w:rPr>
        <w:t xml:space="preserve"> 2021 r. </w:t>
      </w:r>
      <w:r w:rsidR="00612A11" w:rsidRPr="006F4490">
        <w:rPr>
          <w:color w:val="000000" w:themeColor="text1"/>
          <w:szCs w:val="24"/>
        </w:rPr>
        <w:t xml:space="preserve">w sprawie </w:t>
      </w:r>
      <w:r w:rsidR="00612A11" w:rsidRPr="006F4490">
        <w:rPr>
          <w:color w:val="000000" w:themeColor="text1"/>
          <w:szCs w:val="24"/>
          <w:shd w:val="clear" w:color="auto" w:fill="FFFFFF"/>
        </w:rPr>
        <w:t>przyjęcia projektu uchwały zmieniającej uchwałę w sprawie Obszaru Chronionego Krajobrazu Jezioro Modzerowskie</w:t>
      </w:r>
      <w:r w:rsidR="007D099C" w:rsidRPr="006F4490">
        <w:rPr>
          <w:color w:val="000000" w:themeColor="text1"/>
          <w:szCs w:val="24"/>
          <w:shd w:val="clear" w:color="auto" w:fill="FFFFFF"/>
        </w:rPr>
        <w:t>, postanowieniem z dnia 12 października 2021 r</w:t>
      </w:r>
      <w:r w:rsidR="009422B2" w:rsidRPr="006F4490">
        <w:rPr>
          <w:color w:val="000000" w:themeColor="text1"/>
          <w:szCs w:val="24"/>
          <w:shd w:val="clear" w:color="auto" w:fill="FFFFFF"/>
        </w:rPr>
        <w:t>.</w:t>
      </w:r>
      <w:r w:rsidR="007D099C" w:rsidRPr="006F4490">
        <w:rPr>
          <w:color w:val="000000" w:themeColor="text1"/>
          <w:szCs w:val="24"/>
          <w:shd w:val="clear" w:color="auto" w:fill="FFFFFF"/>
        </w:rPr>
        <w:t xml:space="preserve"> (znak: WST.622.5.2021.PT) nie uzyskał uzgodnienia Regionalnego Dyrektora Ochrony Środowiska w Bydgoszczy. Przyczyną nieuzgodnienia było </w:t>
      </w:r>
      <w:r w:rsidRPr="006F4490">
        <w:rPr>
          <w:color w:val="000000" w:themeColor="text1"/>
          <w:szCs w:val="24"/>
          <w:shd w:val="clear" w:color="auto" w:fill="FFFFFF"/>
        </w:rPr>
        <w:t xml:space="preserve">częściowe </w:t>
      </w:r>
      <w:r w:rsidR="007D099C" w:rsidRPr="006F4490">
        <w:rPr>
          <w:color w:val="000000" w:themeColor="text1"/>
          <w:szCs w:val="24"/>
          <w:shd w:val="clear" w:color="auto" w:fill="FFFFFF"/>
        </w:rPr>
        <w:t>wyłączenie</w:t>
      </w:r>
      <w:r w:rsidR="00C52CAF" w:rsidRPr="006F4490">
        <w:rPr>
          <w:color w:val="000000" w:themeColor="text1"/>
          <w:szCs w:val="24"/>
          <w:shd w:val="clear" w:color="auto" w:fill="FFFFFF"/>
        </w:rPr>
        <w:t>,</w:t>
      </w:r>
      <w:r w:rsidR="007D099C" w:rsidRPr="006F4490">
        <w:rPr>
          <w:color w:val="000000" w:themeColor="text1"/>
          <w:szCs w:val="24"/>
          <w:shd w:val="clear" w:color="auto" w:fill="FFFFFF"/>
        </w:rPr>
        <w:t xml:space="preserve"> na wniosek Burmistrza Izbicy Kujawskiej</w:t>
      </w:r>
      <w:r w:rsidR="00C52CAF" w:rsidRPr="006F4490">
        <w:rPr>
          <w:color w:val="000000" w:themeColor="text1"/>
          <w:szCs w:val="24"/>
          <w:shd w:val="clear" w:color="auto" w:fill="FFFFFF"/>
        </w:rPr>
        <w:t>,</w:t>
      </w:r>
      <w:r w:rsidR="007D099C" w:rsidRPr="006F4490">
        <w:rPr>
          <w:color w:val="000000" w:themeColor="text1"/>
          <w:szCs w:val="24"/>
          <w:shd w:val="clear" w:color="auto" w:fill="FFFFFF"/>
        </w:rPr>
        <w:t xml:space="preserve"> terenu </w:t>
      </w:r>
      <w:r w:rsidR="00DD72C3" w:rsidRPr="006F4490">
        <w:rPr>
          <w:color w:val="000000" w:themeColor="text1"/>
          <w:szCs w:val="24"/>
          <w:shd w:val="clear" w:color="auto" w:fill="FFFFFF"/>
        </w:rPr>
        <w:t xml:space="preserve">(działka nr 27/1 </w:t>
      </w:r>
      <w:r w:rsidR="00962643" w:rsidRPr="006F4490">
        <w:rPr>
          <w:color w:val="000000" w:themeColor="text1"/>
          <w:szCs w:val="24"/>
          <w:shd w:val="clear" w:color="auto" w:fill="FFFFFF"/>
        </w:rPr>
        <w:br/>
      </w:r>
      <w:r w:rsidR="00DD72C3" w:rsidRPr="006F4490">
        <w:rPr>
          <w:color w:val="000000" w:themeColor="text1"/>
          <w:szCs w:val="24"/>
          <w:shd w:val="clear" w:color="auto" w:fill="FFFFFF"/>
        </w:rPr>
        <w:t>w obrębie Śmielnik i nr 12 w obrębie Długie</w:t>
      </w:r>
      <w:r w:rsidR="00962643" w:rsidRPr="006F4490">
        <w:rPr>
          <w:color w:val="000000" w:themeColor="text1"/>
          <w:szCs w:val="24"/>
          <w:shd w:val="clear" w:color="auto" w:fill="FFFFFF"/>
        </w:rPr>
        <w:t>)</w:t>
      </w:r>
      <w:r w:rsidR="00DD72C3" w:rsidRPr="006F4490">
        <w:rPr>
          <w:color w:val="000000" w:themeColor="text1"/>
          <w:szCs w:val="24"/>
          <w:shd w:val="clear" w:color="auto" w:fill="FFFFFF"/>
        </w:rPr>
        <w:t xml:space="preserve"> </w:t>
      </w:r>
      <w:r w:rsidR="007D099C" w:rsidRPr="006F4490">
        <w:rPr>
          <w:color w:val="000000" w:themeColor="text1"/>
          <w:szCs w:val="24"/>
          <w:shd w:val="clear" w:color="auto" w:fill="FFFFFF"/>
        </w:rPr>
        <w:t>nad zatoką Jeziora Modzerowskiego</w:t>
      </w:r>
      <w:r w:rsidR="00962643" w:rsidRPr="006F4490">
        <w:rPr>
          <w:color w:val="000000" w:themeColor="text1"/>
          <w:szCs w:val="24"/>
          <w:shd w:val="clear" w:color="auto" w:fill="FFFFFF"/>
        </w:rPr>
        <w:t>,</w:t>
      </w:r>
      <w:r w:rsidR="007D099C" w:rsidRPr="006F4490">
        <w:rPr>
          <w:color w:val="000000" w:themeColor="text1"/>
          <w:szCs w:val="24"/>
          <w:shd w:val="clear" w:color="auto" w:fill="FFFFFF"/>
        </w:rPr>
        <w:t xml:space="preserve"> spod dwóch zakazów zapisanych w </w:t>
      </w:r>
      <w:r w:rsidR="007D099C" w:rsidRPr="006F4490">
        <w:rPr>
          <w:color w:val="000000" w:themeColor="text1"/>
          <w:szCs w:val="24"/>
        </w:rPr>
        <w:t xml:space="preserve">§ 5 pkt 3 i 7 </w:t>
      </w:r>
      <w:r w:rsidR="00872EC8" w:rsidRPr="006F4490">
        <w:rPr>
          <w:color w:val="000000" w:themeColor="text1"/>
          <w:szCs w:val="24"/>
        </w:rPr>
        <w:t>uchwały</w:t>
      </w:r>
      <w:r w:rsidR="00872EC8" w:rsidRPr="006F4490">
        <w:rPr>
          <w:b/>
          <w:color w:val="000000" w:themeColor="text1"/>
          <w:szCs w:val="24"/>
        </w:rPr>
        <w:t xml:space="preserve"> </w:t>
      </w:r>
      <w:r w:rsidR="00872EC8" w:rsidRPr="006F4490">
        <w:rPr>
          <w:color w:val="000000" w:themeColor="text1"/>
          <w:szCs w:val="24"/>
        </w:rPr>
        <w:t xml:space="preserve">Nr XIV/286/20 Sejmiku Województwa Kujawsko-Pomorskiego z dnia 24 lutego 2020 r. w sprawie Obszaru Chronionego Krajobrazu Jezioro Modzerowskie. </w:t>
      </w:r>
    </w:p>
    <w:p w14:paraId="15FCD138" w14:textId="66029075" w:rsidR="00872EC8" w:rsidRPr="006F4490" w:rsidRDefault="00A81948" w:rsidP="00872EC8">
      <w:pPr>
        <w:widowControl/>
        <w:suppressAutoHyphens w:val="0"/>
        <w:spacing w:line="276" w:lineRule="auto"/>
        <w:jc w:val="both"/>
        <w:rPr>
          <w:color w:val="000000" w:themeColor="text1"/>
          <w:szCs w:val="24"/>
        </w:rPr>
      </w:pPr>
      <w:r w:rsidRPr="006F4490">
        <w:rPr>
          <w:color w:val="000000" w:themeColor="text1"/>
          <w:szCs w:val="24"/>
        </w:rPr>
        <w:t>Wymienione</w:t>
      </w:r>
      <w:r w:rsidR="00872EC8" w:rsidRPr="006F4490">
        <w:rPr>
          <w:color w:val="000000" w:themeColor="text1"/>
          <w:szCs w:val="24"/>
        </w:rPr>
        <w:t xml:space="preserve"> zakazy dotyczą:</w:t>
      </w:r>
    </w:p>
    <w:p w14:paraId="18762457" w14:textId="16A21354" w:rsidR="00872EC8" w:rsidRPr="00962643" w:rsidRDefault="00872EC8" w:rsidP="00872EC8">
      <w:pPr>
        <w:pStyle w:val="Tekstkomentarza"/>
        <w:spacing w:line="276" w:lineRule="auto"/>
        <w:ind w:left="142" w:hanging="142"/>
        <w:jc w:val="both"/>
        <w:rPr>
          <w:sz w:val="24"/>
          <w:szCs w:val="24"/>
        </w:rPr>
      </w:pPr>
      <w:r w:rsidRPr="00962643">
        <w:rPr>
          <w:sz w:val="24"/>
          <w:szCs w:val="24"/>
        </w:rPr>
        <w:t xml:space="preserve">- zakaz pkt 3 </w:t>
      </w:r>
      <w:r w:rsidR="009422B2" w:rsidRPr="00962643">
        <w:rPr>
          <w:sz w:val="24"/>
          <w:szCs w:val="24"/>
        </w:rPr>
        <w:t>„</w:t>
      </w:r>
      <w:r w:rsidRPr="00962643">
        <w:rPr>
          <w:sz w:val="24"/>
          <w:szCs w:val="24"/>
        </w:rPr>
        <w:t>likwidowania i niszczenia zadrzewień śródpolnych, przydrożnych i nadwodnych, jeżeli nie wynikają one z potrzeby ochrony przeciwpowodziowej i zapewnienia bezpieczeństwa ruchu drogowego lub wodnego lub budowy, odbudowy, utrzymania, remontów lub naprawy urządzeń wodnych</w:t>
      </w:r>
      <w:r w:rsidR="009422B2" w:rsidRPr="00962643">
        <w:rPr>
          <w:sz w:val="24"/>
          <w:szCs w:val="24"/>
        </w:rPr>
        <w:t>”</w:t>
      </w:r>
      <w:r w:rsidRPr="00962643">
        <w:rPr>
          <w:sz w:val="24"/>
          <w:szCs w:val="24"/>
        </w:rPr>
        <w:t>;</w:t>
      </w:r>
    </w:p>
    <w:p w14:paraId="075CEA7C" w14:textId="1E8BAD23" w:rsidR="00872EC8" w:rsidRPr="00962643" w:rsidRDefault="00872EC8" w:rsidP="00872EC8">
      <w:pPr>
        <w:pStyle w:val="Tekstkomentarza"/>
        <w:spacing w:line="276" w:lineRule="auto"/>
        <w:ind w:left="142" w:hanging="142"/>
        <w:jc w:val="both"/>
        <w:rPr>
          <w:sz w:val="24"/>
          <w:szCs w:val="24"/>
        </w:rPr>
      </w:pPr>
      <w:r w:rsidRPr="00962643">
        <w:rPr>
          <w:sz w:val="24"/>
          <w:szCs w:val="24"/>
        </w:rPr>
        <w:t xml:space="preserve">- zakaz pkt 7 </w:t>
      </w:r>
      <w:r w:rsidR="009422B2" w:rsidRPr="00962643">
        <w:rPr>
          <w:sz w:val="24"/>
          <w:szCs w:val="24"/>
        </w:rPr>
        <w:t>„</w:t>
      </w:r>
      <w:r w:rsidRPr="00962643">
        <w:rPr>
          <w:sz w:val="24"/>
          <w:szCs w:val="24"/>
        </w:rPr>
        <w:t xml:space="preserve">budowania nowych obiektów budowlanych w pasie szerokości 100 m od: a) linii brzegów rzek, jezior i innych naturalnych zbiorników wodnych, b) zasięgu lustra wody </w:t>
      </w:r>
      <w:r w:rsidR="0009127B" w:rsidRPr="00962643">
        <w:rPr>
          <w:sz w:val="24"/>
          <w:szCs w:val="24"/>
        </w:rPr>
        <w:br/>
      </w:r>
      <w:r w:rsidRPr="00962643">
        <w:rPr>
          <w:sz w:val="24"/>
          <w:szCs w:val="24"/>
        </w:rPr>
        <w:t>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r w:rsidR="009422B2" w:rsidRPr="00962643">
        <w:rPr>
          <w:sz w:val="24"/>
          <w:szCs w:val="24"/>
        </w:rPr>
        <w:t>”</w:t>
      </w:r>
      <w:r w:rsidRPr="00962643">
        <w:rPr>
          <w:sz w:val="24"/>
          <w:szCs w:val="24"/>
        </w:rPr>
        <w:t>.</w:t>
      </w:r>
    </w:p>
    <w:p w14:paraId="77FACD6C" w14:textId="65193D91" w:rsidR="00A81948" w:rsidRPr="00A5449F" w:rsidRDefault="000E73F1" w:rsidP="009422B2">
      <w:pPr>
        <w:widowControl/>
        <w:suppressAutoHyphens w:val="0"/>
        <w:spacing w:line="276" w:lineRule="auto"/>
        <w:ind w:firstLine="708"/>
        <w:jc w:val="both"/>
        <w:rPr>
          <w:color w:val="000000" w:themeColor="text1"/>
        </w:rPr>
      </w:pPr>
      <w:r>
        <w:rPr>
          <w:szCs w:val="24"/>
        </w:rPr>
        <w:lastRenderedPageBreak/>
        <w:t xml:space="preserve">W uzasadnieniu do postanowienia Regionalny Dyrektor Ochrony Środowiska wskazał, że </w:t>
      </w:r>
      <w:r w:rsidR="009422B2">
        <w:rPr>
          <w:szCs w:val="24"/>
        </w:rPr>
        <w:t xml:space="preserve">dopuszczenie wprowadzenia na przedmiotowym terenie zabudowy kubaturowej o nielimitowanej powierzchni wraz z </w:t>
      </w:r>
      <w:r w:rsidR="009422B2" w:rsidRPr="00A5449F">
        <w:rPr>
          <w:color w:val="000000" w:themeColor="text1"/>
          <w:szCs w:val="24"/>
        </w:rPr>
        <w:t>pozostałym zagospodarowaniem, spowoduje fragmentację strefy przybrzeżnej zatoki, przerywając lokalne powiązania ekologiczne wzdłuż linii brzegu Jeziora Modzerowskiego oraz pomiędzy Jeziorem Modzerowskim</w:t>
      </w:r>
      <w:r w:rsidR="006B43B7">
        <w:rPr>
          <w:color w:val="000000" w:themeColor="text1"/>
          <w:szCs w:val="24"/>
        </w:rPr>
        <w:t>,</w:t>
      </w:r>
      <w:r w:rsidR="009422B2" w:rsidRPr="00A5449F">
        <w:rPr>
          <w:color w:val="000000" w:themeColor="text1"/>
          <w:szCs w:val="24"/>
        </w:rPr>
        <w:t xml:space="preserve"> a </w:t>
      </w:r>
      <w:r w:rsidR="00A81948" w:rsidRPr="00A5449F">
        <w:rPr>
          <w:color w:val="000000" w:themeColor="text1"/>
          <w:szCs w:val="24"/>
        </w:rPr>
        <w:t xml:space="preserve">położonym na północy </w:t>
      </w:r>
      <w:r w:rsidR="009422B2" w:rsidRPr="00A5449F">
        <w:rPr>
          <w:color w:val="000000" w:themeColor="text1"/>
          <w:szCs w:val="24"/>
        </w:rPr>
        <w:t>antropogenicznym zbiornikiem wodnym.</w:t>
      </w:r>
      <w:r w:rsidR="009422B2" w:rsidRPr="00A5449F">
        <w:rPr>
          <w:color w:val="000000" w:themeColor="text1"/>
        </w:rPr>
        <w:t xml:space="preserve"> </w:t>
      </w:r>
      <w:r w:rsidR="00A81948" w:rsidRPr="00A5449F">
        <w:rPr>
          <w:color w:val="000000" w:themeColor="text1"/>
          <w:szCs w:val="24"/>
        </w:rPr>
        <w:t>Ponadto, warunkiem uzgodnienia projektu uchwały zmieniającej w sprawie przedmiotowej formy ochrony przyrody będzie uwzględnienie uwag Regionalnego Dyrektora Ochrony Środowiska w Bydgoszczy.</w:t>
      </w:r>
    </w:p>
    <w:p w14:paraId="47B4CF05" w14:textId="145BDB0A" w:rsidR="009422B2" w:rsidRPr="00A5449F" w:rsidRDefault="009422B2" w:rsidP="009422B2">
      <w:pPr>
        <w:widowControl/>
        <w:suppressAutoHyphens w:val="0"/>
        <w:spacing w:line="276" w:lineRule="auto"/>
        <w:ind w:firstLine="708"/>
        <w:jc w:val="both"/>
        <w:rPr>
          <w:color w:val="000000" w:themeColor="text1"/>
          <w:szCs w:val="24"/>
        </w:rPr>
      </w:pPr>
      <w:r w:rsidRPr="00A5449F">
        <w:rPr>
          <w:color w:val="000000" w:themeColor="text1"/>
        </w:rPr>
        <w:t xml:space="preserve">W związku z tym zaistniała konieczność przyjęcia przedmiotowego projektu uchwały, w którym </w:t>
      </w:r>
      <w:r w:rsidR="003B37B5" w:rsidRPr="00A5449F">
        <w:rPr>
          <w:color w:val="000000" w:themeColor="text1"/>
        </w:rPr>
        <w:t xml:space="preserve">już </w:t>
      </w:r>
      <w:r w:rsidR="00FE305E" w:rsidRPr="00A5449F">
        <w:rPr>
          <w:color w:val="000000" w:themeColor="text1"/>
        </w:rPr>
        <w:t>nie ujęto</w:t>
      </w:r>
      <w:r w:rsidRPr="00A5449F">
        <w:rPr>
          <w:color w:val="000000" w:themeColor="text1"/>
        </w:rPr>
        <w:t xml:space="preserve"> obszar</w:t>
      </w:r>
      <w:r w:rsidR="00FE305E" w:rsidRPr="00A5449F">
        <w:rPr>
          <w:color w:val="000000" w:themeColor="text1"/>
        </w:rPr>
        <w:t>u</w:t>
      </w:r>
      <w:r w:rsidRPr="00A5449F">
        <w:rPr>
          <w:color w:val="000000" w:themeColor="text1"/>
        </w:rPr>
        <w:t xml:space="preserve"> </w:t>
      </w:r>
      <w:r w:rsidRPr="00A5449F">
        <w:rPr>
          <w:color w:val="000000" w:themeColor="text1"/>
          <w:szCs w:val="24"/>
        </w:rPr>
        <w:t>zakwestionowan</w:t>
      </w:r>
      <w:r w:rsidR="00F07E40" w:rsidRPr="00A5449F">
        <w:rPr>
          <w:color w:val="000000" w:themeColor="text1"/>
          <w:szCs w:val="24"/>
        </w:rPr>
        <w:t>ego</w:t>
      </w:r>
      <w:r w:rsidRPr="00A5449F">
        <w:rPr>
          <w:color w:val="000000" w:themeColor="text1"/>
          <w:szCs w:val="24"/>
        </w:rPr>
        <w:t xml:space="preserve"> przez Regionalnego Dyrektora Ochrony Środowiska w </w:t>
      </w:r>
      <w:r w:rsidRPr="00A5449F">
        <w:rPr>
          <w:color w:val="000000" w:themeColor="text1"/>
          <w:szCs w:val="24"/>
          <w:shd w:val="clear" w:color="auto" w:fill="FFFFFF"/>
        </w:rPr>
        <w:t>postanowieniu z dnia 12 października 2021 r</w:t>
      </w:r>
      <w:r w:rsidRPr="00A5449F">
        <w:rPr>
          <w:color w:val="000000" w:themeColor="text1"/>
          <w:szCs w:val="24"/>
        </w:rPr>
        <w:t>.</w:t>
      </w:r>
      <w:r w:rsidR="00F07E40" w:rsidRPr="00A5449F">
        <w:rPr>
          <w:color w:val="000000" w:themeColor="text1"/>
          <w:szCs w:val="24"/>
        </w:rPr>
        <w:t xml:space="preserve"> </w:t>
      </w:r>
      <w:r w:rsidR="00F047B7" w:rsidRPr="00A5449F">
        <w:rPr>
          <w:color w:val="000000" w:themeColor="text1"/>
          <w:szCs w:val="24"/>
        </w:rPr>
        <w:t>i skierowania go do uzgodnienia Radzie Miejskiej w Izbicy Kujawskiej oraz Regionalnemu Dyrektorowi Ochrony Środowiska w Bydgoszczy.</w:t>
      </w:r>
    </w:p>
    <w:p w14:paraId="4D834089" w14:textId="6CD4D59E" w:rsidR="00872EC8" w:rsidRPr="00A81948" w:rsidRDefault="00872EC8" w:rsidP="00FE305E">
      <w:pPr>
        <w:widowControl/>
        <w:suppressAutoHyphens w:val="0"/>
        <w:spacing w:line="276" w:lineRule="auto"/>
        <w:ind w:firstLine="708"/>
        <w:jc w:val="both"/>
        <w:rPr>
          <w:strike/>
          <w:szCs w:val="24"/>
        </w:rPr>
      </w:pPr>
    </w:p>
    <w:p w14:paraId="1B507841" w14:textId="77777777" w:rsidR="005D3C00" w:rsidRPr="00060BDD" w:rsidRDefault="005D3C00" w:rsidP="005D3C00">
      <w:pPr>
        <w:pStyle w:val="NormalnyWeb"/>
        <w:spacing w:after="0" w:line="276" w:lineRule="auto"/>
        <w:jc w:val="both"/>
        <w:rPr>
          <w:b/>
          <w:shd w:val="clear" w:color="auto" w:fill="FFFFFF"/>
        </w:rPr>
      </w:pPr>
      <w:r w:rsidRPr="00060BDD">
        <w:rPr>
          <w:b/>
          <w:shd w:val="clear" w:color="auto" w:fill="FFFFFF"/>
        </w:rPr>
        <w:t>4. Uzasadnienie merytoryczne:</w:t>
      </w:r>
    </w:p>
    <w:p w14:paraId="5CC7306E" w14:textId="2F7AE05F" w:rsidR="00E94A09" w:rsidRPr="00E94A09" w:rsidRDefault="00E94A09" w:rsidP="00E94A09">
      <w:pPr>
        <w:pStyle w:val="Tekstpodstawowy2"/>
        <w:spacing w:line="276" w:lineRule="auto"/>
        <w:ind w:firstLine="458"/>
        <w:rPr>
          <w:b w:val="0"/>
          <w:bCs/>
          <w:sz w:val="24"/>
          <w:szCs w:val="24"/>
          <w:lang w:val="pl-PL"/>
        </w:rPr>
      </w:pPr>
      <w:r w:rsidRPr="00E94A09">
        <w:rPr>
          <w:b w:val="0"/>
          <w:bCs/>
          <w:color w:val="000000" w:themeColor="text1"/>
          <w:sz w:val="24"/>
          <w:szCs w:val="24"/>
          <w:lang w:val="pl-PL"/>
        </w:rPr>
        <w:t xml:space="preserve">Niniejszą uchwałą wprowadzono ograniczone obszarowo wyłączenia od wybranych zakazów zapisanych w </w:t>
      </w:r>
      <w:r w:rsidRPr="00E94A09">
        <w:rPr>
          <w:b w:val="0"/>
          <w:bCs/>
          <w:color w:val="000000" w:themeColor="text1"/>
          <w:sz w:val="24"/>
          <w:szCs w:val="24"/>
        </w:rPr>
        <w:t xml:space="preserve">§ </w:t>
      </w:r>
      <w:r w:rsidRPr="00E94A09">
        <w:rPr>
          <w:b w:val="0"/>
          <w:bCs/>
          <w:color w:val="000000" w:themeColor="text1"/>
          <w:sz w:val="24"/>
          <w:szCs w:val="24"/>
          <w:lang w:val="pl-PL"/>
        </w:rPr>
        <w:t>5 pkt 1-7</w:t>
      </w:r>
      <w:r w:rsidRPr="00E94A09">
        <w:rPr>
          <w:b w:val="0"/>
          <w:bCs/>
          <w:color w:val="000000" w:themeColor="text1"/>
          <w:sz w:val="24"/>
          <w:szCs w:val="24"/>
        </w:rPr>
        <w:t xml:space="preserve"> uchwa</w:t>
      </w:r>
      <w:r w:rsidRPr="00E94A09">
        <w:rPr>
          <w:b w:val="0"/>
          <w:bCs/>
          <w:color w:val="000000" w:themeColor="text1"/>
          <w:sz w:val="24"/>
          <w:szCs w:val="24"/>
          <w:lang w:val="pl-PL"/>
        </w:rPr>
        <w:t>ł</w:t>
      </w:r>
      <w:r w:rsidRPr="00E94A09">
        <w:rPr>
          <w:b w:val="0"/>
          <w:bCs/>
          <w:sz w:val="24"/>
          <w:szCs w:val="24"/>
          <w:lang w:val="pl-PL"/>
        </w:rPr>
        <w:t>y</w:t>
      </w:r>
      <w:r w:rsidRPr="00E94A09">
        <w:rPr>
          <w:b w:val="0"/>
          <w:bCs/>
          <w:sz w:val="24"/>
          <w:szCs w:val="24"/>
        </w:rPr>
        <w:t xml:space="preserve"> </w:t>
      </w:r>
      <w:r w:rsidR="0009127B">
        <w:rPr>
          <w:b w:val="0"/>
          <w:bCs/>
          <w:sz w:val="24"/>
          <w:szCs w:val="24"/>
          <w:lang w:val="pl-PL"/>
        </w:rPr>
        <w:t>N</w:t>
      </w:r>
      <w:r w:rsidRPr="00E94A09">
        <w:rPr>
          <w:b w:val="0"/>
          <w:bCs/>
          <w:sz w:val="24"/>
          <w:szCs w:val="24"/>
        </w:rPr>
        <w:t xml:space="preserve">r </w:t>
      </w:r>
      <w:r w:rsidRPr="00E94A09">
        <w:rPr>
          <w:b w:val="0"/>
          <w:bCs/>
          <w:sz w:val="24"/>
          <w:szCs w:val="24"/>
          <w:lang w:val="pl-PL"/>
        </w:rPr>
        <w:t>XIV</w:t>
      </w:r>
      <w:r w:rsidRPr="00E94A09">
        <w:rPr>
          <w:b w:val="0"/>
          <w:bCs/>
          <w:sz w:val="24"/>
          <w:szCs w:val="24"/>
        </w:rPr>
        <w:t>/</w:t>
      </w:r>
      <w:r w:rsidRPr="00E94A09">
        <w:rPr>
          <w:b w:val="0"/>
          <w:bCs/>
          <w:sz w:val="24"/>
          <w:szCs w:val="24"/>
          <w:lang w:val="pl-PL"/>
        </w:rPr>
        <w:t>286</w:t>
      </w:r>
      <w:r w:rsidRPr="00E94A09">
        <w:rPr>
          <w:b w:val="0"/>
          <w:bCs/>
          <w:sz w:val="24"/>
          <w:szCs w:val="24"/>
        </w:rPr>
        <w:t>/</w:t>
      </w:r>
      <w:r w:rsidRPr="00E94A09">
        <w:rPr>
          <w:b w:val="0"/>
          <w:bCs/>
          <w:sz w:val="24"/>
          <w:szCs w:val="24"/>
          <w:lang w:val="pl-PL"/>
        </w:rPr>
        <w:t>20</w:t>
      </w:r>
      <w:r w:rsidRPr="00E94A09">
        <w:rPr>
          <w:b w:val="0"/>
          <w:bCs/>
          <w:sz w:val="24"/>
          <w:szCs w:val="24"/>
        </w:rPr>
        <w:t xml:space="preserve"> Sejmiku Województwa Kujawsko-Pomorskiego z dnia 2</w:t>
      </w:r>
      <w:r w:rsidRPr="00E94A09">
        <w:rPr>
          <w:b w:val="0"/>
          <w:bCs/>
          <w:sz w:val="24"/>
          <w:szCs w:val="24"/>
          <w:lang w:val="pl-PL"/>
        </w:rPr>
        <w:t>4 lutego</w:t>
      </w:r>
      <w:r w:rsidRPr="00E94A09">
        <w:rPr>
          <w:b w:val="0"/>
          <w:bCs/>
          <w:sz w:val="24"/>
          <w:szCs w:val="24"/>
        </w:rPr>
        <w:t xml:space="preserve"> 20</w:t>
      </w:r>
      <w:r w:rsidRPr="00E94A09">
        <w:rPr>
          <w:b w:val="0"/>
          <w:bCs/>
          <w:sz w:val="24"/>
          <w:szCs w:val="24"/>
          <w:lang w:val="pl-PL"/>
        </w:rPr>
        <w:t>20</w:t>
      </w:r>
      <w:r w:rsidRPr="00E94A09">
        <w:rPr>
          <w:b w:val="0"/>
          <w:bCs/>
          <w:sz w:val="24"/>
          <w:szCs w:val="24"/>
        </w:rPr>
        <w:t xml:space="preserve"> r. w sprawie Obszaru Chronionego Krajobrazu </w:t>
      </w:r>
      <w:r w:rsidRPr="00E94A09">
        <w:rPr>
          <w:b w:val="0"/>
          <w:bCs/>
          <w:sz w:val="24"/>
          <w:szCs w:val="24"/>
          <w:lang w:val="pl-PL"/>
        </w:rPr>
        <w:t xml:space="preserve">Jezioro Modzerowskie </w:t>
      </w:r>
      <w:r w:rsidRPr="00E94A09">
        <w:rPr>
          <w:b w:val="0"/>
          <w:bCs/>
          <w:sz w:val="24"/>
          <w:szCs w:val="24"/>
        </w:rPr>
        <w:t xml:space="preserve">(Dz. Urz. Woj. Kujawsko-Pomorskiego, poz. </w:t>
      </w:r>
      <w:r w:rsidRPr="00E94A09">
        <w:rPr>
          <w:b w:val="0"/>
          <w:bCs/>
          <w:sz w:val="24"/>
          <w:szCs w:val="24"/>
          <w:lang w:val="pl-PL"/>
        </w:rPr>
        <w:t>1081</w:t>
      </w:r>
      <w:r w:rsidRPr="00E94A09">
        <w:rPr>
          <w:b w:val="0"/>
          <w:bCs/>
          <w:sz w:val="24"/>
          <w:szCs w:val="24"/>
        </w:rPr>
        <w:t>),</w:t>
      </w:r>
      <w:r w:rsidRPr="00E94A09">
        <w:rPr>
          <w:b w:val="0"/>
          <w:bCs/>
          <w:sz w:val="24"/>
          <w:szCs w:val="24"/>
          <w:lang w:val="pl-PL"/>
        </w:rPr>
        <w:t xml:space="preserve"> w brzmieniu art. 24 ust. 1 </w:t>
      </w:r>
      <w:r w:rsidRPr="00E94A09">
        <w:rPr>
          <w:b w:val="0"/>
          <w:bCs/>
          <w:sz w:val="24"/>
          <w:szCs w:val="24"/>
        </w:rPr>
        <w:t>ustaw</w:t>
      </w:r>
      <w:r w:rsidRPr="00E94A09">
        <w:rPr>
          <w:b w:val="0"/>
          <w:bCs/>
          <w:sz w:val="24"/>
          <w:szCs w:val="24"/>
          <w:lang w:val="pl-PL"/>
        </w:rPr>
        <w:t>y</w:t>
      </w:r>
      <w:r w:rsidRPr="00E94A09">
        <w:rPr>
          <w:b w:val="0"/>
          <w:bCs/>
          <w:sz w:val="24"/>
          <w:szCs w:val="24"/>
        </w:rPr>
        <w:t xml:space="preserve"> z dnia 16 kwietnia 2004 r. o ochronie przyrody (Dz. U. z 2021 r., poz. 1098</w:t>
      </w:r>
      <w:r w:rsidRPr="00E94A09">
        <w:rPr>
          <w:b w:val="0"/>
          <w:bCs/>
          <w:sz w:val="24"/>
          <w:szCs w:val="24"/>
          <w:lang w:val="pl-PL"/>
        </w:rPr>
        <w:t xml:space="preserve">, </w:t>
      </w:r>
      <w:r w:rsidRPr="00E94A09">
        <w:rPr>
          <w:b w:val="0"/>
          <w:bCs/>
          <w:sz w:val="24"/>
          <w:szCs w:val="24"/>
        </w:rPr>
        <w:t>1718)</w:t>
      </w:r>
      <w:r w:rsidRPr="00E94A09">
        <w:rPr>
          <w:b w:val="0"/>
          <w:bCs/>
          <w:sz w:val="24"/>
          <w:szCs w:val="24"/>
          <w:lang w:val="pl-PL"/>
        </w:rPr>
        <w:t xml:space="preserve">. </w:t>
      </w:r>
    </w:p>
    <w:p w14:paraId="6099C4C0" w14:textId="77777777" w:rsidR="00E94A09" w:rsidRPr="00E94A09" w:rsidRDefault="00E94A09" w:rsidP="00E94A09">
      <w:pPr>
        <w:pStyle w:val="Tekstkomentarza"/>
        <w:spacing w:line="276" w:lineRule="auto"/>
        <w:ind w:firstLine="458"/>
        <w:jc w:val="both"/>
        <w:rPr>
          <w:color w:val="000000" w:themeColor="text1"/>
          <w:sz w:val="24"/>
          <w:szCs w:val="24"/>
        </w:rPr>
      </w:pPr>
      <w:r w:rsidRPr="00E94A09">
        <w:rPr>
          <w:bCs/>
          <w:color w:val="000000" w:themeColor="text1"/>
          <w:sz w:val="24"/>
          <w:szCs w:val="24"/>
        </w:rPr>
        <w:t>Zachowane na fragmentach parceli zakazy mają</w:t>
      </w:r>
      <w:r w:rsidRPr="00E94A09">
        <w:rPr>
          <w:bCs/>
          <w:color w:val="000000" w:themeColor="text1"/>
          <w:sz w:val="24"/>
          <w:szCs w:val="24"/>
          <w:lang w:eastAsia="pl-PL"/>
        </w:rPr>
        <w:t xml:space="preserve"> na celu ograniczenie negatywnego wpływu przedsięwzięć na środowisko i krajobraz oraz są niezbędne w celu utrzymania właściwego stanu środowiska przyrodniczego oraz właściwej ochrony krajobrazu tej formy ochrony przyrody.</w:t>
      </w:r>
    </w:p>
    <w:p w14:paraId="061DDCF5" w14:textId="4CB117E5" w:rsidR="00E94A09" w:rsidRPr="00E94A09" w:rsidRDefault="00E94A09" w:rsidP="00E94A09">
      <w:pPr>
        <w:pStyle w:val="Tekstkomentarza"/>
        <w:spacing w:line="276" w:lineRule="auto"/>
        <w:ind w:firstLine="458"/>
        <w:jc w:val="both"/>
        <w:rPr>
          <w:color w:val="000000" w:themeColor="text1"/>
          <w:sz w:val="24"/>
          <w:szCs w:val="24"/>
        </w:rPr>
      </w:pPr>
      <w:r w:rsidRPr="00E94A09">
        <w:rPr>
          <w:sz w:val="24"/>
          <w:szCs w:val="24"/>
        </w:rPr>
        <w:t xml:space="preserve">Zestawienie </w:t>
      </w:r>
      <w:r w:rsidRPr="00E94A09">
        <w:rPr>
          <w:color w:val="000000" w:themeColor="text1"/>
          <w:sz w:val="24"/>
          <w:szCs w:val="24"/>
        </w:rPr>
        <w:t xml:space="preserve">działek geodezyjnych wyłączonych częściowo spod zakazów zawartych </w:t>
      </w:r>
      <w:r w:rsidRPr="00E94A09">
        <w:rPr>
          <w:color w:val="000000" w:themeColor="text1"/>
          <w:sz w:val="24"/>
          <w:szCs w:val="24"/>
        </w:rPr>
        <w:br/>
        <w:t xml:space="preserve">w § 5 pkt 3 i 7 uchwały </w:t>
      </w:r>
      <w:r w:rsidRPr="00E94A09">
        <w:rPr>
          <w:sz w:val="24"/>
          <w:szCs w:val="24"/>
        </w:rPr>
        <w:t>XIV/286/20 Sejmiku Województwa Kujawsko-Pomorskiego z dnia 24 lutego 2020 r. w sprawie Obszaru Chronionego Krajobrazu Jezioro Modzerowskie</w:t>
      </w:r>
      <w:r w:rsidRPr="00E94A09">
        <w:rPr>
          <w:color w:val="000000" w:themeColor="text1"/>
          <w:sz w:val="24"/>
          <w:szCs w:val="24"/>
        </w:rPr>
        <w:t>, będących przedmiotem niniejszej uchwały zmieniającej, przedstawiono w tabeli poniżej.</w:t>
      </w:r>
    </w:p>
    <w:p w14:paraId="42B2695D" w14:textId="77777777" w:rsidR="00E94A09" w:rsidRPr="00302947" w:rsidRDefault="00E94A09" w:rsidP="00E94A09">
      <w:pPr>
        <w:pStyle w:val="Tekstkomentarza"/>
        <w:spacing w:line="276" w:lineRule="auto"/>
        <w:ind w:left="458"/>
        <w:jc w:val="both"/>
        <w:rPr>
          <w:sz w:val="24"/>
          <w:szCs w:val="24"/>
        </w:rPr>
      </w:pPr>
    </w:p>
    <w:p w14:paraId="5180DDC4" w14:textId="586C2C5B" w:rsidR="00E94A09" w:rsidRPr="00302947" w:rsidRDefault="00E94A09" w:rsidP="00E94A09">
      <w:pPr>
        <w:pStyle w:val="Tekstkomentarza"/>
        <w:spacing w:line="276" w:lineRule="auto"/>
        <w:jc w:val="both"/>
        <w:rPr>
          <w:sz w:val="24"/>
          <w:szCs w:val="24"/>
        </w:rPr>
      </w:pPr>
      <w:r w:rsidRPr="00302947">
        <w:rPr>
          <w:sz w:val="24"/>
          <w:szCs w:val="24"/>
        </w:rPr>
        <w:t xml:space="preserve">Tabela. </w:t>
      </w:r>
      <w:r w:rsidRPr="00302947">
        <w:rPr>
          <w:color w:val="000000" w:themeColor="text1"/>
          <w:sz w:val="24"/>
          <w:szCs w:val="24"/>
        </w:rPr>
        <w:t xml:space="preserve">Wykaz działek, dla których </w:t>
      </w:r>
      <w:r w:rsidRPr="00302947">
        <w:rPr>
          <w:sz w:val="24"/>
          <w:szCs w:val="24"/>
        </w:rPr>
        <w:t>wprowadzono odstępstwa</w:t>
      </w:r>
      <w:r w:rsidRPr="00302947">
        <w:rPr>
          <w:color w:val="C00000"/>
          <w:sz w:val="24"/>
          <w:szCs w:val="24"/>
        </w:rPr>
        <w:t xml:space="preserve"> </w:t>
      </w:r>
      <w:r w:rsidRPr="00302947">
        <w:rPr>
          <w:sz w:val="24"/>
          <w:szCs w:val="24"/>
        </w:rPr>
        <w:t xml:space="preserve">od zakazów zawartych w § 5 pkt 3 i 7 uchwały </w:t>
      </w:r>
      <w:r w:rsidR="0009127B">
        <w:rPr>
          <w:sz w:val="24"/>
          <w:szCs w:val="24"/>
        </w:rPr>
        <w:t>N</w:t>
      </w:r>
      <w:r w:rsidRPr="00302947">
        <w:rPr>
          <w:sz w:val="24"/>
          <w:szCs w:val="24"/>
        </w:rPr>
        <w:t xml:space="preserve">r </w:t>
      </w:r>
      <w:r w:rsidR="00302947" w:rsidRPr="00302947">
        <w:rPr>
          <w:sz w:val="24"/>
          <w:szCs w:val="24"/>
        </w:rPr>
        <w:t>XIV/286/20 Sejmiku Województwa Kujawsko-Pomorskiego z dnia 24 lutego 2020 r. w sprawie Obszaru Chronionego Krajobrazu Jezioro Modzerowskie</w:t>
      </w:r>
      <w:r w:rsidRPr="00302947">
        <w:rPr>
          <w:sz w:val="24"/>
          <w:szCs w:val="24"/>
        </w:rPr>
        <w:t xml:space="preserve">. </w:t>
      </w:r>
    </w:p>
    <w:p w14:paraId="748A53B9" w14:textId="79BACE0D" w:rsidR="007C44D5" w:rsidRPr="00302947" w:rsidRDefault="007C44D5" w:rsidP="005D3C00">
      <w:pPr>
        <w:spacing w:line="276" w:lineRule="auto"/>
        <w:ind w:firstLine="708"/>
        <w:jc w:val="both"/>
        <w:rPr>
          <w:szCs w:val="24"/>
        </w:rPr>
      </w:pPr>
    </w:p>
    <w:tbl>
      <w:tblPr>
        <w:tblStyle w:val="Tabela-Siatka"/>
        <w:tblW w:w="0" w:type="auto"/>
        <w:jc w:val="center"/>
        <w:tblLook w:val="04A0" w:firstRow="1" w:lastRow="0" w:firstColumn="1" w:lastColumn="0" w:noHBand="0" w:noVBand="1"/>
      </w:tblPr>
      <w:tblGrid>
        <w:gridCol w:w="421"/>
        <w:gridCol w:w="1842"/>
        <w:gridCol w:w="567"/>
        <w:gridCol w:w="1418"/>
        <w:gridCol w:w="1417"/>
        <w:gridCol w:w="1179"/>
        <w:gridCol w:w="803"/>
        <w:gridCol w:w="1416"/>
      </w:tblGrid>
      <w:tr w:rsidR="007C44D5" w:rsidRPr="00616F54" w14:paraId="6E0D5884" w14:textId="77777777" w:rsidTr="00197975">
        <w:trPr>
          <w:jc w:val="center"/>
        </w:trPr>
        <w:tc>
          <w:tcPr>
            <w:tcW w:w="421" w:type="dxa"/>
          </w:tcPr>
          <w:p w14:paraId="2503FD2C" w14:textId="77777777" w:rsidR="007C44D5" w:rsidRPr="007C44D5" w:rsidRDefault="007C44D5" w:rsidP="000D4AAD">
            <w:pPr>
              <w:pStyle w:val="Tekstkomentarza"/>
              <w:spacing w:line="276" w:lineRule="auto"/>
              <w:jc w:val="center"/>
              <w:rPr>
                <w:sz w:val="24"/>
                <w:szCs w:val="24"/>
                <w:highlight w:val="green"/>
              </w:rPr>
            </w:pPr>
          </w:p>
        </w:tc>
        <w:tc>
          <w:tcPr>
            <w:tcW w:w="1842" w:type="dxa"/>
          </w:tcPr>
          <w:p w14:paraId="251434C3" w14:textId="77777777" w:rsidR="007C44D5" w:rsidRPr="00616F54" w:rsidRDefault="007C44D5" w:rsidP="000D4AAD">
            <w:pPr>
              <w:pStyle w:val="Tekstkomentarza"/>
              <w:spacing w:line="276" w:lineRule="auto"/>
              <w:jc w:val="center"/>
              <w:rPr>
                <w:sz w:val="24"/>
                <w:szCs w:val="24"/>
              </w:rPr>
            </w:pPr>
            <w:r w:rsidRPr="00616F54">
              <w:rPr>
                <w:sz w:val="24"/>
                <w:szCs w:val="24"/>
              </w:rPr>
              <w:t>Nr działki</w:t>
            </w:r>
          </w:p>
        </w:tc>
        <w:tc>
          <w:tcPr>
            <w:tcW w:w="567" w:type="dxa"/>
          </w:tcPr>
          <w:p w14:paraId="1338E406" w14:textId="77777777" w:rsidR="007C44D5" w:rsidRPr="00616F54" w:rsidRDefault="007C44D5" w:rsidP="000D4AAD">
            <w:pPr>
              <w:pStyle w:val="Tekstkomentarza"/>
              <w:spacing w:line="276" w:lineRule="auto"/>
              <w:jc w:val="center"/>
              <w:rPr>
                <w:sz w:val="24"/>
                <w:szCs w:val="24"/>
              </w:rPr>
            </w:pPr>
            <w:r w:rsidRPr="00616F54">
              <w:rPr>
                <w:sz w:val="24"/>
                <w:szCs w:val="24"/>
              </w:rPr>
              <w:t>Id</w:t>
            </w:r>
          </w:p>
        </w:tc>
        <w:tc>
          <w:tcPr>
            <w:tcW w:w="1418" w:type="dxa"/>
          </w:tcPr>
          <w:p w14:paraId="08908317" w14:textId="77777777" w:rsidR="007C44D5" w:rsidRPr="00616F54" w:rsidRDefault="007C44D5" w:rsidP="000D4AAD">
            <w:pPr>
              <w:pStyle w:val="Tekstkomentarza"/>
              <w:spacing w:line="276" w:lineRule="auto"/>
              <w:jc w:val="center"/>
              <w:rPr>
                <w:sz w:val="24"/>
                <w:szCs w:val="24"/>
              </w:rPr>
            </w:pPr>
            <w:r w:rsidRPr="00616F54">
              <w:rPr>
                <w:sz w:val="24"/>
                <w:szCs w:val="24"/>
              </w:rPr>
              <w:t>Powiat</w:t>
            </w:r>
          </w:p>
        </w:tc>
        <w:tc>
          <w:tcPr>
            <w:tcW w:w="1417" w:type="dxa"/>
          </w:tcPr>
          <w:p w14:paraId="2B01B2B8" w14:textId="77777777" w:rsidR="007C44D5" w:rsidRPr="00616F54" w:rsidRDefault="007C44D5" w:rsidP="000D4AAD">
            <w:pPr>
              <w:pStyle w:val="Tekstkomentarza"/>
              <w:spacing w:line="276" w:lineRule="auto"/>
              <w:jc w:val="center"/>
              <w:rPr>
                <w:sz w:val="24"/>
                <w:szCs w:val="24"/>
              </w:rPr>
            </w:pPr>
            <w:r w:rsidRPr="00616F54">
              <w:rPr>
                <w:sz w:val="24"/>
                <w:szCs w:val="24"/>
              </w:rPr>
              <w:t>Gmina</w:t>
            </w:r>
          </w:p>
        </w:tc>
        <w:tc>
          <w:tcPr>
            <w:tcW w:w="1179" w:type="dxa"/>
          </w:tcPr>
          <w:p w14:paraId="7B31FA82" w14:textId="77777777" w:rsidR="007C44D5" w:rsidRPr="00616F54" w:rsidRDefault="007C44D5" w:rsidP="000D4AAD">
            <w:pPr>
              <w:pStyle w:val="Tekstkomentarza"/>
              <w:spacing w:line="276" w:lineRule="auto"/>
              <w:jc w:val="center"/>
              <w:rPr>
                <w:sz w:val="24"/>
                <w:szCs w:val="24"/>
              </w:rPr>
            </w:pPr>
            <w:r w:rsidRPr="00616F54">
              <w:rPr>
                <w:sz w:val="24"/>
                <w:szCs w:val="24"/>
              </w:rPr>
              <w:t>Obręb</w:t>
            </w:r>
          </w:p>
        </w:tc>
        <w:tc>
          <w:tcPr>
            <w:tcW w:w="803" w:type="dxa"/>
          </w:tcPr>
          <w:p w14:paraId="476439DF" w14:textId="77777777" w:rsidR="007C44D5" w:rsidRPr="00616F54" w:rsidRDefault="007C44D5" w:rsidP="000D4AAD">
            <w:pPr>
              <w:pStyle w:val="Tekstkomentarza"/>
              <w:spacing w:line="276" w:lineRule="auto"/>
              <w:jc w:val="center"/>
              <w:rPr>
                <w:sz w:val="24"/>
                <w:szCs w:val="24"/>
              </w:rPr>
            </w:pPr>
            <w:r w:rsidRPr="00616F54">
              <w:rPr>
                <w:sz w:val="24"/>
                <w:szCs w:val="24"/>
              </w:rPr>
              <w:t>Zakaz *</w:t>
            </w:r>
          </w:p>
        </w:tc>
        <w:tc>
          <w:tcPr>
            <w:tcW w:w="1416" w:type="dxa"/>
          </w:tcPr>
          <w:p w14:paraId="6B0D0889" w14:textId="77777777" w:rsidR="007C44D5" w:rsidRPr="00616F54" w:rsidRDefault="007C44D5" w:rsidP="000D4AAD">
            <w:pPr>
              <w:pStyle w:val="Tekstkomentarza"/>
              <w:spacing w:line="276" w:lineRule="auto"/>
              <w:jc w:val="center"/>
              <w:rPr>
                <w:sz w:val="24"/>
                <w:szCs w:val="24"/>
              </w:rPr>
            </w:pPr>
            <w:r w:rsidRPr="00616F54">
              <w:rPr>
                <w:sz w:val="24"/>
                <w:szCs w:val="24"/>
              </w:rPr>
              <w:t>Uwagi</w:t>
            </w:r>
          </w:p>
        </w:tc>
      </w:tr>
      <w:tr w:rsidR="007C44D5" w:rsidRPr="00616F54" w14:paraId="32EFBADD" w14:textId="77777777" w:rsidTr="00197975">
        <w:trPr>
          <w:jc w:val="center"/>
        </w:trPr>
        <w:tc>
          <w:tcPr>
            <w:tcW w:w="421" w:type="dxa"/>
          </w:tcPr>
          <w:p w14:paraId="1109BDC3" w14:textId="77777777" w:rsidR="007C44D5" w:rsidRPr="007C44D5" w:rsidRDefault="007C44D5" w:rsidP="000D4AAD">
            <w:pPr>
              <w:pStyle w:val="Tekstkomentarza"/>
              <w:spacing w:line="276" w:lineRule="auto"/>
              <w:jc w:val="center"/>
              <w:rPr>
                <w:sz w:val="24"/>
                <w:szCs w:val="24"/>
                <w:highlight w:val="green"/>
              </w:rPr>
            </w:pPr>
            <w:r w:rsidRPr="00814585">
              <w:rPr>
                <w:sz w:val="24"/>
                <w:szCs w:val="24"/>
              </w:rPr>
              <w:t>1.</w:t>
            </w:r>
          </w:p>
        </w:tc>
        <w:tc>
          <w:tcPr>
            <w:tcW w:w="1842" w:type="dxa"/>
          </w:tcPr>
          <w:p w14:paraId="3DC1946B" w14:textId="4D4929A0" w:rsidR="007C44D5" w:rsidRPr="00616F54" w:rsidRDefault="00616F54" w:rsidP="000D4AAD">
            <w:pPr>
              <w:pStyle w:val="Tekstkomentarza"/>
              <w:spacing w:line="276" w:lineRule="auto"/>
              <w:jc w:val="center"/>
              <w:rPr>
                <w:sz w:val="24"/>
                <w:szCs w:val="24"/>
              </w:rPr>
            </w:pPr>
            <w:r w:rsidRPr="00616F54">
              <w:rPr>
                <w:sz w:val="24"/>
                <w:szCs w:val="24"/>
              </w:rPr>
              <w:t>138/4</w:t>
            </w:r>
          </w:p>
        </w:tc>
        <w:tc>
          <w:tcPr>
            <w:tcW w:w="567" w:type="dxa"/>
          </w:tcPr>
          <w:p w14:paraId="466797A6" w14:textId="688CA04F" w:rsidR="007C44D5" w:rsidRPr="00276503" w:rsidRDefault="007C44D5" w:rsidP="000D4AAD">
            <w:pPr>
              <w:pStyle w:val="Tekstkomentarza"/>
              <w:spacing w:line="276" w:lineRule="auto"/>
              <w:jc w:val="center"/>
              <w:rPr>
                <w:sz w:val="24"/>
                <w:szCs w:val="24"/>
              </w:rPr>
            </w:pPr>
            <w:r w:rsidRPr="00276503">
              <w:rPr>
                <w:color w:val="000000" w:themeColor="text1"/>
                <w:sz w:val="24"/>
                <w:szCs w:val="24"/>
              </w:rPr>
              <w:t>2</w:t>
            </w:r>
            <w:r w:rsidR="00276503" w:rsidRPr="00276503">
              <w:rPr>
                <w:color w:val="000000" w:themeColor="text1"/>
                <w:sz w:val="24"/>
                <w:szCs w:val="24"/>
              </w:rPr>
              <w:t>3</w:t>
            </w:r>
          </w:p>
        </w:tc>
        <w:tc>
          <w:tcPr>
            <w:tcW w:w="1418" w:type="dxa"/>
          </w:tcPr>
          <w:p w14:paraId="0F319FC9" w14:textId="4F8D470B" w:rsidR="007C44D5" w:rsidRPr="00276503" w:rsidRDefault="00814585" w:rsidP="000D4AAD">
            <w:pPr>
              <w:pStyle w:val="Tekstkomentarza"/>
              <w:spacing w:line="276" w:lineRule="auto"/>
              <w:jc w:val="center"/>
              <w:rPr>
                <w:sz w:val="24"/>
                <w:szCs w:val="24"/>
              </w:rPr>
            </w:pPr>
            <w:r w:rsidRPr="00276503">
              <w:rPr>
                <w:sz w:val="24"/>
                <w:szCs w:val="24"/>
              </w:rPr>
              <w:t>włocławski</w:t>
            </w:r>
          </w:p>
        </w:tc>
        <w:tc>
          <w:tcPr>
            <w:tcW w:w="1417" w:type="dxa"/>
          </w:tcPr>
          <w:p w14:paraId="7DCBABBF" w14:textId="34696310" w:rsidR="007C44D5" w:rsidRPr="00616F54" w:rsidRDefault="00814585" w:rsidP="000D4AAD">
            <w:pPr>
              <w:pStyle w:val="Tekstkomentarza"/>
              <w:spacing w:line="276" w:lineRule="auto"/>
              <w:jc w:val="center"/>
              <w:rPr>
                <w:sz w:val="24"/>
                <w:szCs w:val="24"/>
              </w:rPr>
            </w:pPr>
            <w:r>
              <w:rPr>
                <w:sz w:val="24"/>
                <w:szCs w:val="24"/>
              </w:rPr>
              <w:t>Izbica Kujawska</w:t>
            </w:r>
          </w:p>
        </w:tc>
        <w:tc>
          <w:tcPr>
            <w:tcW w:w="1179" w:type="dxa"/>
          </w:tcPr>
          <w:p w14:paraId="0988B467" w14:textId="43504929" w:rsidR="007C44D5" w:rsidRPr="00616F54" w:rsidRDefault="00814585" w:rsidP="000D4AAD">
            <w:pPr>
              <w:pStyle w:val="Tekstkomentarza"/>
              <w:spacing w:line="276" w:lineRule="auto"/>
              <w:jc w:val="center"/>
              <w:rPr>
                <w:sz w:val="24"/>
                <w:szCs w:val="24"/>
              </w:rPr>
            </w:pPr>
            <w:r>
              <w:rPr>
                <w:sz w:val="24"/>
                <w:szCs w:val="24"/>
              </w:rPr>
              <w:t>Długie</w:t>
            </w:r>
          </w:p>
        </w:tc>
        <w:tc>
          <w:tcPr>
            <w:tcW w:w="803" w:type="dxa"/>
          </w:tcPr>
          <w:p w14:paraId="5C7D8A30" w14:textId="77777777" w:rsidR="007C44D5" w:rsidRPr="00616F54" w:rsidRDefault="007C44D5" w:rsidP="000D4AAD">
            <w:pPr>
              <w:pStyle w:val="Tekstkomentarza"/>
              <w:spacing w:line="276" w:lineRule="auto"/>
              <w:jc w:val="center"/>
              <w:rPr>
                <w:sz w:val="24"/>
                <w:szCs w:val="24"/>
              </w:rPr>
            </w:pPr>
            <w:r w:rsidRPr="00616F54">
              <w:rPr>
                <w:sz w:val="24"/>
                <w:szCs w:val="24"/>
              </w:rPr>
              <w:t>3, 7</w:t>
            </w:r>
          </w:p>
        </w:tc>
        <w:tc>
          <w:tcPr>
            <w:tcW w:w="1416" w:type="dxa"/>
          </w:tcPr>
          <w:p w14:paraId="572B4B2C" w14:textId="77777777" w:rsidR="007C44D5" w:rsidRPr="00616F54" w:rsidRDefault="007C44D5" w:rsidP="000D4AAD">
            <w:pPr>
              <w:pStyle w:val="Tekstkomentarza"/>
              <w:spacing w:line="276" w:lineRule="auto"/>
              <w:jc w:val="center"/>
              <w:rPr>
                <w:sz w:val="24"/>
                <w:szCs w:val="24"/>
              </w:rPr>
            </w:pPr>
            <w:r w:rsidRPr="00616F54">
              <w:rPr>
                <w:sz w:val="24"/>
                <w:szCs w:val="24"/>
              </w:rPr>
              <w:t>rozszerzenie</w:t>
            </w:r>
          </w:p>
        </w:tc>
      </w:tr>
      <w:tr w:rsidR="00990BD1" w:rsidRPr="007C44D5" w14:paraId="5C23D2ED" w14:textId="77777777" w:rsidTr="00197975">
        <w:trPr>
          <w:jc w:val="center"/>
        </w:trPr>
        <w:tc>
          <w:tcPr>
            <w:tcW w:w="421" w:type="dxa"/>
          </w:tcPr>
          <w:p w14:paraId="31E08EFF" w14:textId="77777777" w:rsidR="00990BD1" w:rsidRPr="007C44D5" w:rsidRDefault="00990BD1" w:rsidP="00990BD1">
            <w:pPr>
              <w:pStyle w:val="Tekstkomentarza"/>
              <w:spacing w:line="276" w:lineRule="auto"/>
              <w:jc w:val="center"/>
              <w:rPr>
                <w:sz w:val="24"/>
                <w:szCs w:val="24"/>
                <w:highlight w:val="green"/>
              </w:rPr>
            </w:pPr>
            <w:r w:rsidRPr="00990BD1">
              <w:rPr>
                <w:sz w:val="24"/>
                <w:szCs w:val="24"/>
              </w:rPr>
              <w:t>2.</w:t>
            </w:r>
          </w:p>
        </w:tc>
        <w:tc>
          <w:tcPr>
            <w:tcW w:w="1842" w:type="dxa"/>
          </w:tcPr>
          <w:p w14:paraId="0EDA96E5" w14:textId="15511294" w:rsidR="00990BD1" w:rsidRPr="007C44D5" w:rsidRDefault="00197975" w:rsidP="00990BD1">
            <w:pPr>
              <w:pStyle w:val="Tekstkomentarza"/>
              <w:spacing w:line="276" w:lineRule="auto"/>
              <w:jc w:val="center"/>
              <w:rPr>
                <w:sz w:val="24"/>
                <w:szCs w:val="24"/>
                <w:highlight w:val="green"/>
              </w:rPr>
            </w:pPr>
            <w:r w:rsidRPr="00197975">
              <w:rPr>
                <w:sz w:val="24"/>
                <w:szCs w:val="24"/>
              </w:rPr>
              <w:t xml:space="preserve">3,1, 3/16, 137/8, 137/9, 137/10, 137/12, 137/13, 137/14, 137/15, 137/16, 137/17, 137/18, 137/19, </w:t>
            </w:r>
            <w:r w:rsidRPr="00197975">
              <w:rPr>
                <w:sz w:val="24"/>
                <w:szCs w:val="24"/>
              </w:rPr>
              <w:lastRenderedPageBreak/>
              <w:t>137/20, 137/21, 137/22, 137/23, 137/24, 137/25, 137/26, 137/28, 137/29, 137/30, 137/31, 137/32, 137/46, 137/47, 137/48, 137/49, 137/50, 137/50, 137/51, 137/52, 137/60, 137/61, 137/62, 137/72, 137/73, 137/90, 137/91, 137/92, 137/93, 188, 189, 190,193/1</w:t>
            </w:r>
          </w:p>
        </w:tc>
        <w:tc>
          <w:tcPr>
            <w:tcW w:w="567" w:type="dxa"/>
          </w:tcPr>
          <w:p w14:paraId="72DB82E4" w14:textId="3F054E2C" w:rsidR="00990BD1" w:rsidRPr="007C44D5" w:rsidRDefault="00990BD1" w:rsidP="00990BD1">
            <w:pPr>
              <w:pStyle w:val="Tekstkomentarza"/>
              <w:spacing w:line="276" w:lineRule="auto"/>
              <w:jc w:val="center"/>
              <w:rPr>
                <w:sz w:val="24"/>
                <w:szCs w:val="24"/>
                <w:highlight w:val="green"/>
              </w:rPr>
            </w:pPr>
            <w:r w:rsidRPr="00276503">
              <w:rPr>
                <w:sz w:val="24"/>
                <w:szCs w:val="24"/>
              </w:rPr>
              <w:lastRenderedPageBreak/>
              <w:t>24</w:t>
            </w:r>
          </w:p>
        </w:tc>
        <w:tc>
          <w:tcPr>
            <w:tcW w:w="1418" w:type="dxa"/>
          </w:tcPr>
          <w:p w14:paraId="6A394B67" w14:textId="3B4C0861" w:rsidR="00990BD1" w:rsidRPr="007C44D5" w:rsidRDefault="00990BD1" w:rsidP="00990BD1">
            <w:pPr>
              <w:pStyle w:val="Tekstkomentarza"/>
              <w:spacing w:line="276" w:lineRule="auto"/>
              <w:jc w:val="center"/>
              <w:rPr>
                <w:sz w:val="24"/>
                <w:szCs w:val="24"/>
                <w:highlight w:val="green"/>
              </w:rPr>
            </w:pPr>
            <w:r w:rsidRPr="00276503">
              <w:rPr>
                <w:sz w:val="24"/>
                <w:szCs w:val="24"/>
              </w:rPr>
              <w:t>włocławski</w:t>
            </w:r>
          </w:p>
        </w:tc>
        <w:tc>
          <w:tcPr>
            <w:tcW w:w="1417" w:type="dxa"/>
          </w:tcPr>
          <w:p w14:paraId="330EA1E2" w14:textId="6EEA3FFC" w:rsidR="00990BD1" w:rsidRPr="007C44D5" w:rsidRDefault="00990BD1" w:rsidP="00990BD1">
            <w:pPr>
              <w:pStyle w:val="Tekstkomentarza"/>
              <w:spacing w:line="276" w:lineRule="auto"/>
              <w:jc w:val="center"/>
              <w:rPr>
                <w:sz w:val="24"/>
                <w:szCs w:val="24"/>
                <w:highlight w:val="green"/>
              </w:rPr>
            </w:pPr>
            <w:r>
              <w:rPr>
                <w:sz w:val="24"/>
                <w:szCs w:val="24"/>
              </w:rPr>
              <w:t>Izbica Kujawska</w:t>
            </w:r>
          </w:p>
        </w:tc>
        <w:tc>
          <w:tcPr>
            <w:tcW w:w="1179" w:type="dxa"/>
          </w:tcPr>
          <w:p w14:paraId="5365316B" w14:textId="2BA5A314" w:rsidR="00990BD1" w:rsidRPr="007C44D5" w:rsidRDefault="00990BD1" w:rsidP="00990BD1">
            <w:pPr>
              <w:pStyle w:val="Tekstkomentarza"/>
              <w:spacing w:line="276" w:lineRule="auto"/>
              <w:jc w:val="center"/>
              <w:rPr>
                <w:sz w:val="24"/>
                <w:szCs w:val="24"/>
                <w:highlight w:val="green"/>
              </w:rPr>
            </w:pPr>
            <w:r>
              <w:rPr>
                <w:sz w:val="24"/>
                <w:szCs w:val="24"/>
              </w:rPr>
              <w:t>Długie</w:t>
            </w:r>
          </w:p>
        </w:tc>
        <w:tc>
          <w:tcPr>
            <w:tcW w:w="803" w:type="dxa"/>
          </w:tcPr>
          <w:p w14:paraId="6C25B94C" w14:textId="0C6E0BEA" w:rsidR="00990BD1" w:rsidRPr="007C44D5" w:rsidRDefault="00990BD1" w:rsidP="00990BD1">
            <w:pPr>
              <w:pStyle w:val="Tekstkomentarza"/>
              <w:spacing w:line="276" w:lineRule="auto"/>
              <w:jc w:val="center"/>
              <w:rPr>
                <w:sz w:val="24"/>
                <w:szCs w:val="24"/>
                <w:highlight w:val="green"/>
              </w:rPr>
            </w:pPr>
            <w:r w:rsidRPr="00616F54">
              <w:rPr>
                <w:sz w:val="24"/>
                <w:szCs w:val="24"/>
              </w:rPr>
              <w:t>3, 7</w:t>
            </w:r>
          </w:p>
        </w:tc>
        <w:tc>
          <w:tcPr>
            <w:tcW w:w="1416" w:type="dxa"/>
          </w:tcPr>
          <w:p w14:paraId="7E429A3B" w14:textId="74CBB4B8" w:rsidR="00990BD1" w:rsidRPr="007C44D5" w:rsidRDefault="00990BD1" w:rsidP="00990BD1">
            <w:pPr>
              <w:pStyle w:val="Tekstkomentarza"/>
              <w:spacing w:line="276" w:lineRule="auto"/>
              <w:jc w:val="center"/>
              <w:rPr>
                <w:sz w:val="24"/>
                <w:szCs w:val="24"/>
                <w:highlight w:val="green"/>
              </w:rPr>
            </w:pPr>
            <w:r w:rsidRPr="00616F54">
              <w:rPr>
                <w:sz w:val="24"/>
                <w:szCs w:val="24"/>
              </w:rPr>
              <w:t>rozszerzenie</w:t>
            </w:r>
          </w:p>
        </w:tc>
      </w:tr>
    </w:tbl>
    <w:p w14:paraId="4B667413" w14:textId="77777777" w:rsidR="004469C1" w:rsidRPr="00043C38" w:rsidRDefault="004469C1" w:rsidP="004469C1">
      <w:pPr>
        <w:pStyle w:val="Tekstkomentarza"/>
        <w:spacing w:line="276" w:lineRule="auto"/>
        <w:ind w:left="142" w:hanging="142"/>
        <w:jc w:val="both"/>
        <w:rPr>
          <w:sz w:val="22"/>
          <w:szCs w:val="22"/>
        </w:rPr>
      </w:pPr>
      <w:r w:rsidRPr="00043C38">
        <w:rPr>
          <w:sz w:val="22"/>
          <w:szCs w:val="22"/>
        </w:rPr>
        <w:t>* Legenda:</w:t>
      </w:r>
    </w:p>
    <w:p w14:paraId="347FD518" w14:textId="77777777" w:rsidR="004469C1" w:rsidRPr="00043C38" w:rsidRDefault="004469C1" w:rsidP="004469C1">
      <w:pPr>
        <w:pStyle w:val="Tekstkomentarza"/>
        <w:spacing w:line="276" w:lineRule="auto"/>
        <w:ind w:left="142" w:hanging="142"/>
        <w:jc w:val="both"/>
        <w:rPr>
          <w:sz w:val="22"/>
          <w:szCs w:val="22"/>
        </w:rPr>
      </w:pPr>
      <w:r w:rsidRPr="00043C38">
        <w:rPr>
          <w:sz w:val="22"/>
          <w:szCs w:val="22"/>
        </w:rPr>
        <w:t xml:space="preserve"> - zakaz 3 dotyczy likwidowania i niszczenia zadrzewień śródpolnych, przydrożnych i nadwodnych, jeżeli nie wynikają one z potrzeby ochrony przeciwpowodziowej i zapewnienia bezpieczeństwa ruchu drogowego lub wodnego lub budowy, odbudowy, utrzymania, remontów lub naprawy urządzeń wodnych;</w:t>
      </w:r>
    </w:p>
    <w:p w14:paraId="271ECB8B" w14:textId="77777777" w:rsidR="004469C1" w:rsidRPr="007B7766" w:rsidRDefault="004469C1" w:rsidP="004469C1">
      <w:pPr>
        <w:pStyle w:val="Tekstkomentarza"/>
        <w:spacing w:line="276" w:lineRule="auto"/>
        <w:ind w:left="142" w:hanging="142"/>
        <w:jc w:val="both"/>
        <w:rPr>
          <w:sz w:val="22"/>
          <w:szCs w:val="22"/>
        </w:rPr>
      </w:pPr>
      <w:r w:rsidRPr="00043C38">
        <w:rPr>
          <w:sz w:val="22"/>
          <w:szCs w:val="22"/>
        </w:rPr>
        <w:t>- zakaz 7 dotyczy 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p>
    <w:p w14:paraId="679BF48F" w14:textId="77777777" w:rsidR="00A5449F" w:rsidRDefault="00A5449F" w:rsidP="00043C38">
      <w:pPr>
        <w:pStyle w:val="Tekstkomentarza"/>
        <w:spacing w:line="276" w:lineRule="auto"/>
        <w:ind w:firstLine="692"/>
        <w:jc w:val="both"/>
        <w:rPr>
          <w:color w:val="000000" w:themeColor="text1"/>
          <w:sz w:val="24"/>
          <w:szCs w:val="24"/>
        </w:rPr>
      </w:pPr>
    </w:p>
    <w:p w14:paraId="1283AD15" w14:textId="743422A0" w:rsidR="00043C38" w:rsidRPr="005A62A7" w:rsidRDefault="00043C38" w:rsidP="006B43B7">
      <w:pPr>
        <w:pStyle w:val="Tekstkomentarza"/>
        <w:spacing w:line="276" w:lineRule="auto"/>
        <w:ind w:firstLine="692"/>
        <w:jc w:val="both"/>
        <w:rPr>
          <w:color w:val="000000" w:themeColor="text1"/>
          <w:sz w:val="24"/>
          <w:szCs w:val="24"/>
        </w:rPr>
      </w:pPr>
      <w:r w:rsidRPr="006630E0">
        <w:rPr>
          <w:color w:val="000000" w:themeColor="text1"/>
          <w:sz w:val="24"/>
          <w:szCs w:val="24"/>
        </w:rPr>
        <w:t xml:space="preserve">Należy mocno podkreślić, iż wprowadzone wyłączenia spod obowiązywania obu zakazów nie oznaczają ich zniesienia na całej powierzchni nieruchomości, a wyłącznie na wydzielonym obszarze poszczególnych działek geodezyjnych. </w:t>
      </w:r>
      <w:r w:rsidRPr="005A62A7">
        <w:rPr>
          <w:color w:val="000000" w:themeColor="text1"/>
          <w:sz w:val="24"/>
          <w:szCs w:val="24"/>
        </w:rPr>
        <w:t xml:space="preserve">Takie rozwiązanie pozwala nadal na ochronę </w:t>
      </w:r>
      <w:r w:rsidR="006B43B7">
        <w:rPr>
          <w:color w:val="000000" w:themeColor="text1"/>
          <w:sz w:val="24"/>
          <w:szCs w:val="24"/>
        </w:rPr>
        <w:t>naturalnych zbiorników wodnych</w:t>
      </w:r>
      <w:r w:rsidRPr="005A62A7">
        <w:rPr>
          <w:color w:val="000000" w:themeColor="text1"/>
          <w:sz w:val="24"/>
          <w:szCs w:val="24"/>
        </w:rPr>
        <w:t xml:space="preserve"> oraz </w:t>
      </w:r>
      <w:r w:rsidR="00DB76C9">
        <w:rPr>
          <w:color w:val="000000" w:themeColor="text1"/>
          <w:sz w:val="24"/>
          <w:szCs w:val="24"/>
        </w:rPr>
        <w:t>związanych z nimi</w:t>
      </w:r>
      <w:r w:rsidRPr="005A62A7">
        <w:rPr>
          <w:color w:val="000000" w:themeColor="text1"/>
          <w:sz w:val="24"/>
          <w:szCs w:val="24"/>
        </w:rPr>
        <w:t xml:space="preserve"> korytarzy ekologicznych wraz z zadrzewieniami nadwodnymi, chociaż znacznie węższy</w:t>
      </w:r>
      <w:r w:rsidR="00DB76C9">
        <w:rPr>
          <w:color w:val="000000" w:themeColor="text1"/>
          <w:sz w:val="24"/>
          <w:szCs w:val="24"/>
        </w:rPr>
        <w:t xml:space="preserve">ch </w:t>
      </w:r>
      <w:r w:rsidRPr="005A62A7">
        <w:rPr>
          <w:color w:val="000000" w:themeColor="text1"/>
          <w:sz w:val="24"/>
          <w:szCs w:val="24"/>
        </w:rPr>
        <w:t xml:space="preserve">niż dotychczas obowiązujące 100 m </w:t>
      </w:r>
      <w:r w:rsidR="00A5449F">
        <w:rPr>
          <w:color w:val="000000" w:themeColor="text1"/>
          <w:sz w:val="24"/>
          <w:szCs w:val="24"/>
        </w:rPr>
        <w:t>od linii brzegowej Jeziora Modzerowskiego</w:t>
      </w:r>
      <w:r w:rsidRPr="005A62A7">
        <w:rPr>
          <w:color w:val="000000" w:themeColor="text1"/>
          <w:sz w:val="24"/>
          <w:szCs w:val="24"/>
        </w:rPr>
        <w:t xml:space="preserve">. Węższy korytarz ekologiczny, mimo swej częściowej dysfunkcji, pozostaje nadal istotny dla zachowania ciągłości przestrzennej terenów cennych przyrodniczo oraz dla ustawowych funkcji jakie powinien pełnić obszar chronionego krajobrazu.  </w:t>
      </w:r>
    </w:p>
    <w:p w14:paraId="799FDFF4" w14:textId="186EA075" w:rsidR="00625AA1" w:rsidRDefault="00625AA1" w:rsidP="00625AA1">
      <w:pPr>
        <w:pStyle w:val="Tekstkomentarza"/>
        <w:spacing w:line="276" w:lineRule="auto"/>
        <w:ind w:firstLine="708"/>
        <w:jc w:val="both"/>
        <w:rPr>
          <w:sz w:val="24"/>
          <w:szCs w:val="24"/>
        </w:rPr>
      </w:pPr>
      <w:r w:rsidRPr="006630E0">
        <w:rPr>
          <w:color w:val="000000" w:themeColor="text1"/>
          <w:sz w:val="24"/>
          <w:szCs w:val="24"/>
        </w:rPr>
        <w:t xml:space="preserve">W związku z powyższym, oprócz załącznika nr 4, zmiany wymagał również załącznik nr 2 stanowiący mapę przedmiotowej formy ochrony przyrody, czego wynikiem jest zmiana obu załączników do uchwały </w:t>
      </w:r>
      <w:r w:rsidR="0009127B">
        <w:rPr>
          <w:sz w:val="24"/>
          <w:szCs w:val="24"/>
        </w:rPr>
        <w:t>N</w:t>
      </w:r>
      <w:r w:rsidRPr="00625AA1">
        <w:rPr>
          <w:sz w:val="24"/>
          <w:szCs w:val="24"/>
        </w:rPr>
        <w:t xml:space="preserve">r XIV/286/20 Sejmiku Województwa Kujawsko-Pomorskiego </w:t>
      </w:r>
      <w:r>
        <w:rPr>
          <w:sz w:val="24"/>
          <w:szCs w:val="24"/>
        </w:rPr>
        <w:br/>
      </w:r>
      <w:r w:rsidRPr="00625AA1">
        <w:rPr>
          <w:sz w:val="24"/>
          <w:szCs w:val="24"/>
        </w:rPr>
        <w:t>z dnia 24 lutego 2020 r. w sprawie Obszaru Chronionego Krajobrazu Jezioro Modzerowskie</w:t>
      </w:r>
      <w:r>
        <w:rPr>
          <w:sz w:val="24"/>
          <w:szCs w:val="24"/>
        </w:rPr>
        <w:t>.</w:t>
      </w:r>
      <w:r w:rsidRPr="006630E0">
        <w:rPr>
          <w:color w:val="000000" w:themeColor="text1"/>
          <w:sz w:val="24"/>
          <w:szCs w:val="24"/>
        </w:rPr>
        <w:t xml:space="preserve"> </w:t>
      </w:r>
    </w:p>
    <w:p w14:paraId="67A2E9F2" w14:textId="1D28B094" w:rsidR="00625AA1" w:rsidRPr="00D5459D" w:rsidRDefault="00625AA1" w:rsidP="00625AA1">
      <w:pPr>
        <w:pStyle w:val="Tekstkomentarza"/>
        <w:spacing w:line="276" w:lineRule="auto"/>
        <w:jc w:val="both"/>
        <w:rPr>
          <w:sz w:val="24"/>
          <w:szCs w:val="24"/>
        </w:rPr>
      </w:pPr>
      <w:r w:rsidRPr="00D5459D">
        <w:rPr>
          <w:sz w:val="24"/>
          <w:szCs w:val="24"/>
        </w:rPr>
        <w:t>Wprowadzenie przedmiotowych zmian nie spowoduje utraty ustawowych funkcji jakie pełni obszar chronionego krajobrazu.</w:t>
      </w:r>
      <w:r w:rsidR="00962643">
        <w:rPr>
          <w:sz w:val="24"/>
          <w:szCs w:val="24"/>
        </w:rPr>
        <w:t xml:space="preserve"> </w:t>
      </w:r>
    </w:p>
    <w:p w14:paraId="27AC1E71" w14:textId="77777777" w:rsidR="00625AA1" w:rsidRPr="00335A2A" w:rsidRDefault="00625AA1" w:rsidP="00625AA1">
      <w:pPr>
        <w:spacing w:after="120" w:line="276" w:lineRule="auto"/>
        <w:ind w:left="-15"/>
        <w:jc w:val="both"/>
        <w:rPr>
          <w:szCs w:val="24"/>
        </w:rPr>
      </w:pPr>
      <w:r w:rsidRPr="00335A2A">
        <w:rPr>
          <w:szCs w:val="24"/>
        </w:rPr>
        <w:t xml:space="preserve">Mając na uwadze powyższe wskazane jest podjęcie przedmiotowej uchwały zmieniającej. </w:t>
      </w:r>
    </w:p>
    <w:p w14:paraId="1AF75BDB" w14:textId="77777777" w:rsidR="0009127B" w:rsidRDefault="0009127B" w:rsidP="005D3C00">
      <w:pPr>
        <w:widowControl/>
        <w:suppressAutoHyphens w:val="0"/>
        <w:spacing w:line="276" w:lineRule="auto"/>
        <w:jc w:val="both"/>
        <w:rPr>
          <w:b/>
          <w:szCs w:val="24"/>
        </w:rPr>
      </w:pPr>
    </w:p>
    <w:p w14:paraId="6DE5B861" w14:textId="180BE25A" w:rsidR="005D3C00" w:rsidRPr="00060BDD" w:rsidRDefault="005D3C00" w:rsidP="005D3C00">
      <w:pPr>
        <w:widowControl/>
        <w:suppressAutoHyphens w:val="0"/>
        <w:spacing w:line="276" w:lineRule="auto"/>
        <w:jc w:val="both"/>
        <w:rPr>
          <w:b/>
          <w:szCs w:val="24"/>
        </w:rPr>
      </w:pPr>
      <w:r w:rsidRPr="00060BDD">
        <w:rPr>
          <w:b/>
          <w:szCs w:val="24"/>
        </w:rPr>
        <w:t>5.</w:t>
      </w:r>
      <w:r w:rsidRPr="00060BDD">
        <w:rPr>
          <w:szCs w:val="24"/>
        </w:rPr>
        <w:t xml:space="preserve"> </w:t>
      </w:r>
      <w:r w:rsidRPr="00060BDD">
        <w:rPr>
          <w:b/>
          <w:szCs w:val="24"/>
        </w:rPr>
        <w:t>Ocena skutków regulacji:</w:t>
      </w:r>
    </w:p>
    <w:p w14:paraId="0AD854D9" w14:textId="00C62DED" w:rsidR="0009127B" w:rsidRDefault="0009127B" w:rsidP="0009127B">
      <w:pPr>
        <w:spacing w:line="276" w:lineRule="auto"/>
        <w:ind w:firstLine="708"/>
        <w:jc w:val="both"/>
        <w:rPr>
          <w:szCs w:val="24"/>
        </w:rPr>
      </w:pPr>
      <w:r w:rsidRPr="0009127B">
        <w:rPr>
          <w:szCs w:val="24"/>
        </w:rPr>
        <w:t>Podjęcie uchwały zmieniającej uchwałę Nr XIV/286/20 Sejmiku Województwa Kujawsko-Pomorskiego z dnia 24 lutego 2020 r. w sprawie Obszaru Chronionego Krajobrazu Jezioro Modzerowskie (Dz. Urz. Woj. Kujawsko-Pomorskiego, poz. 1081</w:t>
      </w:r>
      <w:r w:rsidRPr="0009127B">
        <w:rPr>
          <w:bCs/>
          <w:szCs w:val="24"/>
        </w:rPr>
        <w:t>)</w:t>
      </w:r>
      <w:r w:rsidRPr="0009127B">
        <w:rPr>
          <w:szCs w:val="24"/>
        </w:rPr>
        <w:t xml:space="preserve">, umożliwi właściwym organom, w tym organom ochrony przyrody indywidualne kształtowanie polityki ekologicznej oraz racjonalne zarządzanie zasobami przyrodniczymi i krajobrazem, zgodnie </w:t>
      </w:r>
      <w:r w:rsidRPr="0009127B">
        <w:rPr>
          <w:szCs w:val="24"/>
        </w:rPr>
        <w:br/>
        <w:t>z zasadą zrównoważonego rozwoju. Jednocześnie w kontekście m.in. ustaleń dotyczących czynnej ochrony ekosystemów, katalogu obowiązujących zakazów oraz odstępstw od tych zakazów obowiązujących na terenie tego Obszaru Chronionego Krajobrazu</w:t>
      </w:r>
      <w:r w:rsidRPr="0009127B">
        <w:rPr>
          <w:color w:val="000000" w:themeColor="text1"/>
          <w:szCs w:val="24"/>
        </w:rPr>
        <w:t xml:space="preserve">, wyłącznie </w:t>
      </w:r>
      <w:r w:rsidRPr="0009127B">
        <w:rPr>
          <w:szCs w:val="24"/>
        </w:rPr>
        <w:t xml:space="preserve">racjonalna działalność człowieka na obszarach objętych </w:t>
      </w:r>
      <w:r w:rsidRPr="00A5449F">
        <w:rPr>
          <w:color w:val="000000" w:themeColor="text1"/>
          <w:szCs w:val="24"/>
        </w:rPr>
        <w:t>zniesieniem wybranych zakazów zapewni utrzymanie właściwego stanu środowiska przyrodniczego</w:t>
      </w:r>
      <w:r w:rsidR="000467A1" w:rsidRPr="00A5449F">
        <w:rPr>
          <w:color w:val="000000" w:themeColor="text1"/>
          <w:szCs w:val="24"/>
        </w:rPr>
        <w:t>, w tym zachowanie funkcjonalnych korytarzy ekologicznych</w:t>
      </w:r>
      <w:r w:rsidRPr="00A5449F">
        <w:rPr>
          <w:color w:val="000000" w:themeColor="text1"/>
          <w:szCs w:val="24"/>
        </w:rPr>
        <w:t xml:space="preserve"> oraz właściw</w:t>
      </w:r>
      <w:r w:rsidR="00FE305E" w:rsidRPr="00A5449F">
        <w:rPr>
          <w:color w:val="000000" w:themeColor="text1"/>
          <w:szCs w:val="24"/>
        </w:rPr>
        <w:t>ą</w:t>
      </w:r>
      <w:r w:rsidRPr="00A5449F">
        <w:rPr>
          <w:color w:val="000000" w:themeColor="text1"/>
          <w:szCs w:val="24"/>
        </w:rPr>
        <w:t xml:space="preserve"> ochron</w:t>
      </w:r>
      <w:r w:rsidR="00FE305E" w:rsidRPr="00A5449F">
        <w:rPr>
          <w:color w:val="000000" w:themeColor="text1"/>
          <w:szCs w:val="24"/>
        </w:rPr>
        <w:t>ę</w:t>
      </w:r>
      <w:r w:rsidRPr="00A5449F">
        <w:rPr>
          <w:color w:val="000000" w:themeColor="text1"/>
          <w:szCs w:val="24"/>
        </w:rPr>
        <w:t xml:space="preserve"> krajobrazu. Z dniem wejścia w życie niniejszej uchwały, traci moc uchwała Nr XIV/286/20 Sejmiku Województwa </w:t>
      </w:r>
      <w:r w:rsidRPr="0009127B">
        <w:rPr>
          <w:szCs w:val="24"/>
        </w:rPr>
        <w:t>Kujawsko-Pomorskiego z dnia 24 lutego 2020 r. w sprawie Obszaru Chronionego Krajobrazu Jezioro Modzerowskie (Dz. Urz. Woj. Kujawsko-Pomorskiego, poz. 1081</w:t>
      </w:r>
      <w:r w:rsidRPr="0009127B">
        <w:rPr>
          <w:bCs/>
          <w:szCs w:val="24"/>
        </w:rPr>
        <w:t>)</w:t>
      </w:r>
      <w:r w:rsidRPr="0009127B">
        <w:rPr>
          <w:szCs w:val="24"/>
        </w:rPr>
        <w:t>, w części zmienionej niniejszą uchwałą.</w:t>
      </w:r>
      <w:r w:rsidRPr="00421F15">
        <w:rPr>
          <w:szCs w:val="24"/>
        </w:rPr>
        <w:t xml:space="preserve"> </w:t>
      </w:r>
    </w:p>
    <w:p w14:paraId="78B4C48E" w14:textId="77777777" w:rsidR="005D3C00" w:rsidRPr="00060BDD" w:rsidRDefault="005D3C00" w:rsidP="005D3C00">
      <w:pPr>
        <w:widowControl/>
        <w:suppressAutoHyphens w:val="0"/>
        <w:spacing w:after="200" w:line="276" w:lineRule="auto"/>
      </w:pPr>
    </w:p>
    <w:p w14:paraId="2FD9683F" w14:textId="77777777" w:rsidR="005D3C00" w:rsidRDefault="005D3C00" w:rsidP="00410820">
      <w:pPr>
        <w:rPr>
          <w:highlight w:val="green"/>
          <w:lang w:val="x-none" w:eastAsia="x-none"/>
        </w:rPr>
      </w:pPr>
    </w:p>
    <w:p w14:paraId="64D31A60" w14:textId="7AFBBBDA" w:rsidR="00410820" w:rsidRDefault="00410820" w:rsidP="00410820">
      <w:pPr>
        <w:rPr>
          <w:highlight w:val="green"/>
          <w:lang w:val="x-none" w:eastAsia="x-none"/>
        </w:rPr>
      </w:pPr>
    </w:p>
    <w:bookmarkEnd w:id="0"/>
    <w:p w14:paraId="26629202" w14:textId="25AF42C6" w:rsidR="00410820" w:rsidRDefault="00410820" w:rsidP="00410820">
      <w:pPr>
        <w:rPr>
          <w:highlight w:val="green"/>
          <w:lang w:val="x-none" w:eastAsia="x-none"/>
        </w:rPr>
      </w:pPr>
    </w:p>
    <w:sectPr w:rsidR="00410820" w:rsidSect="00B62F2B">
      <w:pgSz w:w="11907" w:h="16839" w:code="9"/>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DE"/>
    <w:rsid w:val="000305F6"/>
    <w:rsid w:val="00043C38"/>
    <w:rsid w:val="000447AC"/>
    <w:rsid w:val="000467A1"/>
    <w:rsid w:val="00060BDD"/>
    <w:rsid w:val="0009127B"/>
    <w:rsid w:val="000E73F1"/>
    <w:rsid w:val="00121EF1"/>
    <w:rsid w:val="00197975"/>
    <w:rsid w:val="001F1334"/>
    <w:rsid w:val="00276503"/>
    <w:rsid w:val="002F5C10"/>
    <w:rsid w:val="00302947"/>
    <w:rsid w:val="003B37B5"/>
    <w:rsid w:val="00410820"/>
    <w:rsid w:val="004469C1"/>
    <w:rsid w:val="00487D29"/>
    <w:rsid w:val="004A2E2C"/>
    <w:rsid w:val="005066C0"/>
    <w:rsid w:val="00512935"/>
    <w:rsid w:val="005451CC"/>
    <w:rsid w:val="00584B2A"/>
    <w:rsid w:val="005D3C00"/>
    <w:rsid w:val="005F2516"/>
    <w:rsid w:val="00612A11"/>
    <w:rsid w:val="00616F54"/>
    <w:rsid w:val="0062221E"/>
    <w:rsid w:val="00625AA1"/>
    <w:rsid w:val="00641A1F"/>
    <w:rsid w:val="00664CCC"/>
    <w:rsid w:val="006B43B7"/>
    <w:rsid w:val="006D5F97"/>
    <w:rsid w:val="006D7DBB"/>
    <w:rsid w:val="006F4490"/>
    <w:rsid w:val="007C15F0"/>
    <w:rsid w:val="007C44D5"/>
    <w:rsid w:val="007D099C"/>
    <w:rsid w:val="007E74EC"/>
    <w:rsid w:val="00814585"/>
    <w:rsid w:val="00823DB3"/>
    <w:rsid w:val="00837F16"/>
    <w:rsid w:val="00872EC8"/>
    <w:rsid w:val="008A0A0C"/>
    <w:rsid w:val="008C62B1"/>
    <w:rsid w:val="008F396F"/>
    <w:rsid w:val="009422B2"/>
    <w:rsid w:val="00962643"/>
    <w:rsid w:val="00990BD1"/>
    <w:rsid w:val="009A241E"/>
    <w:rsid w:val="00A5449F"/>
    <w:rsid w:val="00A646DE"/>
    <w:rsid w:val="00A81948"/>
    <w:rsid w:val="00B16C16"/>
    <w:rsid w:val="00B66EE1"/>
    <w:rsid w:val="00B94074"/>
    <w:rsid w:val="00BC30D2"/>
    <w:rsid w:val="00BF42D7"/>
    <w:rsid w:val="00C05E3F"/>
    <w:rsid w:val="00C517AB"/>
    <w:rsid w:val="00C52CAF"/>
    <w:rsid w:val="00C5748F"/>
    <w:rsid w:val="00C66C43"/>
    <w:rsid w:val="00CE38B4"/>
    <w:rsid w:val="00D973FF"/>
    <w:rsid w:val="00DB76C9"/>
    <w:rsid w:val="00DC7AD5"/>
    <w:rsid w:val="00DD72C3"/>
    <w:rsid w:val="00E66160"/>
    <w:rsid w:val="00E94A09"/>
    <w:rsid w:val="00EC14F0"/>
    <w:rsid w:val="00ED5639"/>
    <w:rsid w:val="00F047B7"/>
    <w:rsid w:val="00F07E40"/>
    <w:rsid w:val="00F33B0F"/>
    <w:rsid w:val="00F73DB0"/>
    <w:rsid w:val="00FE30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E08B"/>
  <w15:chartTrackingRefBased/>
  <w15:docId w15:val="{FEB7565D-070E-451C-97E2-DC5E5685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820"/>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410820"/>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0820"/>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410820"/>
    <w:pPr>
      <w:jc w:val="both"/>
    </w:pPr>
    <w:rPr>
      <w:b/>
      <w:sz w:val="28"/>
      <w:lang w:val="x-none" w:eastAsia="x-none"/>
    </w:rPr>
  </w:style>
  <w:style w:type="character" w:customStyle="1" w:styleId="Tekstpodstawowy2Znak">
    <w:name w:val="Tekst podstawowy 2 Znak"/>
    <w:basedOn w:val="Domylnaczcionkaakapitu"/>
    <w:link w:val="Tekstpodstawowy2"/>
    <w:rsid w:val="00410820"/>
    <w:rPr>
      <w:rFonts w:ascii="Times New Roman" w:eastAsia="Times New Roman" w:hAnsi="Times New Roman" w:cs="Times New Roman"/>
      <w:b/>
      <w:sz w:val="28"/>
      <w:szCs w:val="20"/>
      <w:lang w:val="x-none" w:eastAsia="x-none"/>
    </w:rPr>
  </w:style>
  <w:style w:type="paragraph" w:styleId="Tytu">
    <w:name w:val="Title"/>
    <w:basedOn w:val="Normalny"/>
    <w:link w:val="TytuZnak"/>
    <w:qFormat/>
    <w:rsid w:val="00410820"/>
    <w:pPr>
      <w:widowControl/>
      <w:suppressAutoHyphens w:val="0"/>
      <w:jc w:val="center"/>
    </w:pPr>
    <w:rPr>
      <w:b/>
      <w:sz w:val="20"/>
      <w:lang w:val="x-none" w:eastAsia="x-none"/>
    </w:rPr>
  </w:style>
  <w:style w:type="character" w:customStyle="1" w:styleId="TytuZnak">
    <w:name w:val="Tytuł Znak"/>
    <w:basedOn w:val="Domylnaczcionkaakapitu"/>
    <w:link w:val="Tytu"/>
    <w:rsid w:val="00410820"/>
    <w:rPr>
      <w:rFonts w:ascii="Times New Roman" w:eastAsia="Times New Roman" w:hAnsi="Times New Roman" w:cs="Times New Roman"/>
      <w:b/>
      <w:sz w:val="20"/>
      <w:szCs w:val="20"/>
      <w:lang w:val="x-none" w:eastAsia="x-none"/>
    </w:rPr>
  </w:style>
  <w:style w:type="paragraph" w:styleId="NormalnyWeb">
    <w:name w:val="Normal (Web)"/>
    <w:basedOn w:val="Normalny"/>
    <w:uiPriority w:val="99"/>
    <w:unhideWhenUsed/>
    <w:rsid w:val="00410820"/>
    <w:pPr>
      <w:widowControl/>
      <w:suppressAutoHyphens w:val="0"/>
      <w:spacing w:before="100" w:beforeAutospacing="1" w:after="119"/>
    </w:pPr>
    <w:rPr>
      <w:szCs w:val="24"/>
      <w:lang w:eastAsia="pl-PL"/>
    </w:rPr>
  </w:style>
  <w:style w:type="character" w:styleId="Odwoaniedokomentarza">
    <w:name w:val="annotation reference"/>
    <w:basedOn w:val="Domylnaczcionkaakapitu"/>
    <w:uiPriority w:val="99"/>
    <w:semiHidden/>
    <w:unhideWhenUsed/>
    <w:rsid w:val="00D973FF"/>
    <w:rPr>
      <w:sz w:val="16"/>
      <w:szCs w:val="16"/>
    </w:rPr>
  </w:style>
  <w:style w:type="paragraph" w:styleId="Tekstkomentarza">
    <w:name w:val="annotation text"/>
    <w:basedOn w:val="Normalny"/>
    <w:link w:val="TekstkomentarzaZnak"/>
    <w:uiPriority w:val="99"/>
    <w:semiHidden/>
    <w:unhideWhenUsed/>
    <w:rsid w:val="00D973FF"/>
    <w:rPr>
      <w:sz w:val="20"/>
    </w:rPr>
  </w:style>
  <w:style w:type="character" w:customStyle="1" w:styleId="TekstkomentarzaZnak">
    <w:name w:val="Tekst komentarza Znak"/>
    <w:basedOn w:val="Domylnaczcionkaakapitu"/>
    <w:link w:val="Tekstkomentarza"/>
    <w:uiPriority w:val="99"/>
    <w:semiHidden/>
    <w:rsid w:val="00D973FF"/>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973FF"/>
    <w:rPr>
      <w:b/>
      <w:bCs/>
    </w:rPr>
  </w:style>
  <w:style w:type="character" w:customStyle="1" w:styleId="TematkomentarzaZnak">
    <w:name w:val="Temat komentarza Znak"/>
    <w:basedOn w:val="TekstkomentarzaZnak"/>
    <w:link w:val="Tematkomentarza"/>
    <w:uiPriority w:val="99"/>
    <w:semiHidden/>
    <w:rsid w:val="00D973FF"/>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D973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3FF"/>
    <w:rPr>
      <w:rFonts w:ascii="Segoe UI" w:eastAsia="Times New Roman" w:hAnsi="Segoe UI" w:cs="Segoe UI"/>
      <w:sz w:val="18"/>
      <w:szCs w:val="18"/>
    </w:rPr>
  </w:style>
  <w:style w:type="table" w:styleId="Tabela-Siatka">
    <w:name w:val="Table Grid"/>
    <w:basedOn w:val="Standardowy"/>
    <w:uiPriority w:val="39"/>
    <w:rsid w:val="007C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7CE48-0D8C-4F6C-A827-FEEDA7E5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5</Pages>
  <Words>1442</Words>
  <Characters>8654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Maszewski</dc:creator>
  <cp:keywords/>
  <dc:description/>
  <cp:lastModifiedBy>Rafał Maszewski</cp:lastModifiedBy>
  <cp:revision>52</cp:revision>
  <cp:lastPrinted>2021-11-17T10:52:00Z</cp:lastPrinted>
  <dcterms:created xsi:type="dcterms:W3CDTF">2021-01-18T13:30:00Z</dcterms:created>
  <dcterms:modified xsi:type="dcterms:W3CDTF">2021-11-25T09:47:00Z</dcterms:modified>
</cp:coreProperties>
</file>