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B2F" w:rsidRPr="002F6C78" w:rsidRDefault="00842B2F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  <w:bookmarkStart w:id="0" w:name="_Hlk508866562"/>
      <w:bookmarkStart w:id="1" w:name="_GoBack"/>
      <w:bookmarkEnd w:id="1"/>
      <w:r w:rsidRPr="002F6C78">
        <w:rPr>
          <w:b/>
        </w:rPr>
        <w:t>Uzasadnienie</w:t>
      </w:r>
    </w:p>
    <w:p w:rsidR="00842B2F" w:rsidRPr="002F6C78" w:rsidRDefault="00842B2F" w:rsidP="00842B2F">
      <w:pPr>
        <w:autoSpaceDE w:val="0"/>
        <w:autoSpaceDN w:val="0"/>
        <w:adjustRightInd w:val="0"/>
        <w:spacing w:line="276" w:lineRule="auto"/>
        <w:jc w:val="center"/>
      </w:pPr>
    </w:p>
    <w:p w:rsidR="00842B2F" w:rsidRPr="002F6C78" w:rsidRDefault="00842B2F" w:rsidP="00842B2F">
      <w:pPr>
        <w:autoSpaceDE w:val="0"/>
        <w:autoSpaceDN w:val="0"/>
        <w:adjustRightInd w:val="0"/>
        <w:spacing w:line="276" w:lineRule="auto"/>
        <w:rPr>
          <w:b/>
        </w:rPr>
      </w:pPr>
      <w:r w:rsidRPr="002F6C78">
        <w:rPr>
          <w:b/>
        </w:rPr>
        <w:t>1. Przedmiot regulacji:</w:t>
      </w:r>
    </w:p>
    <w:p w:rsidR="00842B2F" w:rsidRPr="002F6C78" w:rsidRDefault="00842B2F" w:rsidP="00842B2F">
      <w:pPr>
        <w:pStyle w:val="K-Pnormal"/>
        <w:ind w:firstLine="708"/>
        <w:rPr>
          <w:bCs/>
          <w:sz w:val="24"/>
          <w:szCs w:val="24"/>
        </w:rPr>
      </w:pPr>
      <w:r w:rsidRPr="002F6C78">
        <w:rPr>
          <w:sz w:val="24"/>
          <w:szCs w:val="24"/>
        </w:rPr>
        <w:t xml:space="preserve">Przedmiotem regulacji jest przeprowadzenie konsultacji uchwały </w:t>
      </w:r>
      <w:r w:rsidRPr="002F6C78">
        <w:rPr>
          <w:bCs/>
          <w:sz w:val="24"/>
          <w:szCs w:val="24"/>
        </w:rPr>
        <w:t xml:space="preserve">Sejmiku Województwa Kujawsko-Pomorskiego w sprawie przyjęcia projektu uchwały w sprawie </w:t>
      </w:r>
      <w:r w:rsidR="000139C8">
        <w:rPr>
          <w:sz w:val="24"/>
          <w:szCs w:val="24"/>
        </w:rPr>
        <w:t xml:space="preserve">Obszaru Chronionego Krajobrazu Jezioro </w:t>
      </w:r>
      <w:proofErr w:type="spellStart"/>
      <w:r w:rsidR="000139C8">
        <w:rPr>
          <w:sz w:val="24"/>
          <w:szCs w:val="24"/>
        </w:rPr>
        <w:t>Stelchno</w:t>
      </w:r>
      <w:proofErr w:type="spellEnd"/>
      <w:r w:rsidRPr="002F6C78">
        <w:rPr>
          <w:bCs/>
          <w:sz w:val="24"/>
          <w:szCs w:val="24"/>
        </w:rPr>
        <w:t>, który stanowić będzie akt prawa miejscowego.</w:t>
      </w:r>
    </w:p>
    <w:p w:rsidR="00842B2F" w:rsidRPr="002F6C78" w:rsidRDefault="00842B2F" w:rsidP="00842B2F">
      <w:pPr>
        <w:pStyle w:val="K-Pnormal"/>
        <w:rPr>
          <w:b/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2. Podstawa prawna:</w:t>
      </w:r>
    </w:p>
    <w:p w:rsidR="00842B2F" w:rsidRDefault="00842B2F" w:rsidP="00842B2F">
      <w:pPr>
        <w:pStyle w:val="K-Pnormal"/>
        <w:rPr>
          <w:sz w:val="24"/>
          <w:szCs w:val="24"/>
        </w:rPr>
      </w:pPr>
      <w:r w:rsidRPr="002F6C78">
        <w:rPr>
          <w:b/>
          <w:bCs/>
          <w:sz w:val="24"/>
          <w:szCs w:val="24"/>
        </w:rPr>
        <w:tab/>
      </w:r>
      <w:r w:rsidRPr="002F6C78">
        <w:rPr>
          <w:bCs/>
          <w:sz w:val="24"/>
          <w:szCs w:val="24"/>
        </w:rPr>
        <w:t xml:space="preserve">Zgodnie z art. 41 ust. 2 pkt </w:t>
      </w:r>
      <w:r w:rsidRPr="002F6C78">
        <w:rPr>
          <w:sz w:val="24"/>
          <w:szCs w:val="24"/>
        </w:rPr>
        <w:t>1 ustawy z dnia 5 czerwca 1998 r. o samorządzie województwa (</w:t>
      </w:r>
      <w:r>
        <w:t xml:space="preserve">Dz. U. z 2019 r. </w:t>
      </w:r>
      <w:r w:rsidRPr="002F6C78">
        <w:t>poz.</w:t>
      </w:r>
      <w:r w:rsidR="00FD72AF">
        <w:t xml:space="preserve"> </w:t>
      </w:r>
      <w:r>
        <w:t>512</w:t>
      </w:r>
      <w:r w:rsidR="00FD72AF">
        <w:t xml:space="preserve"> i 1571</w:t>
      </w:r>
      <w:r w:rsidRPr="002F6C78">
        <w:rPr>
          <w:sz w:val="24"/>
          <w:szCs w:val="24"/>
        </w:rPr>
        <w:t>), w związku z § 2 Uchwały Nr XV/310/15 Sejmiku Województwa Kujawsko-Pomorskiego z dnia 21 grudnia 2015 r. w sprawie określenia szczegółowego sposobu konsultowania projektów aktów prawa miejscowego, Zarząd Województwa Kujawsko-Pomorskiego podejmuje decyzje w sprawie przeprowadzenia konsultacji projektów aktów prawa miejscowego w formie uchwały.</w:t>
      </w:r>
    </w:p>
    <w:p w:rsidR="004D3BE8" w:rsidRDefault="004D3BE8" w:rsidP="004D3BE8">
      <w:pPr>
        <w:pStyle w:val="K-Pnormal"/>
        <w:rPr>
          <w:b/>
          <w:sz w:val="24"/>
          <w:szCs w:val="24"/>
        </w:rPr>
      </w:pPr>
      <w:r w:rsidRPr="002F6C78">
        <w:rPr>
          <w:b/>
          <w:sz w:val="24"/>
          <w:szCs w:val="24"/>
        </w:rPr>
        <w:t>3. Uzgodnienia wymagane przepisami prawa (łącznie z przepisami wewnętrznymi):</w:t>
      </w:r>
    </w:p>
    <w:p w:rsidR="004D3BE8" w:rsidRPr="004D3BE8" w:rsidRDefault="004D3BE8" w:rsidP="004D3BE8">
      <w:pPr>
        <w:pStyle w:val="K-Pnormal"/>
        <w:ind w:firstLine="708"/>
        <w:rPr>
          <w:sz w:val="24"/>
          <w:szCs w:val="24"/>
        </w:rPr>
      </w:pPr>
      <w:r w:rsidRPr="004D3BE8">
        <w:rPr>
          <w:sz w:val="24"/>
          <w:szCs w:val="24"/>
        </w:rPr>
        <w:t>Procedurę uzgodnień przedstawiono w uzasadnieniu merytorycznym</w:t>
      </w:r>
      <w:r>
        <w:rPr>
          <w:sz w:val="24"/>
          <w:szCs w:val="24"/>
        </w:rPr>
        <w:t>.</w:t>
      </w:r>
    </w:p>
    <w:p w:rsidR="00842B2F" w:rsidRPr="002F6C78" w:rsidRDefault="004D3BE8" w:rsidP="00842B2F">
      <w:pPr>
        <w:pStyle w:val="K-Pnormal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842B2F" w:rsidRPr="002F6C78">
        <w:rPr>
          <w:b/>
          <w:sz w:val="24"/>
          <w:szCs w:val="24"/>
        </w:rPr>
        <w:t>. Uzasadnienie merytoryczne:</w:t>
      </w:r>
    </w:p>
    <w:p w:rsidR="00842B2F" w:rsidRPr="002F6C78" w:rsidRDefault="001B5128" w:rsidP="00030E48">
      <w:pPr>
        <w:pStyle w:val="K-Pnormal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 w:rsidR="000139C8">
        <w:rPr>
          <w:bCs/>
          <w:sz w:val="24"/>
          <w:szCs w:val="24"/>
        </w:rPr>
        <w:t>2 września</w:t>
      </w:r>
      <w:r>
        <w:rPr>
          <w:bCs/>
          <w:sz w:val="24"/>
          <w:szCs w:val="24"/>
        </w:rPr>
        <w:t xml:space="preserve"> 2019</w:t>
      </w:r>
      <w:r w:rsidRPr="002F6C78">
        <w:rPr>
          <w:bCs/>
          <w:sz w:val="24"/>
          <w:szCs w:val="24"/>
        </w:rPr>
        <w:t xml:space="preserve"> r. </w:t>
      </w:r>
      <w:r w:rsidR="00EC6259">
        <w:rPr>
          <w:bCs/>
          <w:sz w:val="24"/>
          <w:szCs w:val="24"/>
        </w:rPr>
        <w:t xml:space="preserve">podjęty został projekt uchwały Nr </w:t>
      </w:r>
      <w:r w:rsidR="000139C8">
        <w:rPr>
          <w:bCs/>
          <w:sz w:val="24"/>
          <w:szCs w:val="24"/>
        </w:rPr>
        <w:t>IX/180</w:t>
      </w:r>
      <w:r w:rsidR="00C0760F">
        <w:rPr>
          <w:bCs/>
          <w:sz w:val="24"/>
          <w:szCs w:val="24"/>
        </w:rPr>
        <w:t>/19</w:t>
      </w:r>
      <w:r w:rsidR="00EC6259" w:rsidRPr="002F6C78">
        <w:rPr>
          <w:bCs/>
          <w:sz w:val="24"/>
          <w:szCs w:val="24"/>
        </w:rPr>
        <w:t xml:space="preserve"> Sejmiku Województwa Kujawsko-Pomorskiego w sprawie przyjęcia projektu uchwały w sprawie</w:t>
      </w:r>
      <w:r w:rsidR="00EC6259">
        <w:rPr>
          <w:sz w:val="24"/>
          <w:szCs w:val="24"/>
        </w:rPr>
        <w:t xml:space="preserve"> </w:t>
      </w:r>
      <w:r w:rsidR="000139C8">
        <w:rPr>
          <w:sz w:val="24"/>
          <w:szCs w:val="24"/>
        </w:rPr>
        <w:t xml:space="preserve">Obszaru Chronionego Krajobrazu Jezioro </w:t>
      </w:r>
      <w:proofErr w:type="spellStart"/>
      <w:r w:rsidR="000139C8">
        <w:rPr>
          <w:sz w:val="24"/>
          <w:szCs w:val="24"/>
        </w:rPr>
        <w:t>Stelchno</w:t>
      </w:r>
      <w:proofErr w:type="spellEnd"/>
      <w:r w:rsidR="00EC625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Mając na względzie, że w/w uchwała ma charakter prawa miejscowego, podlega trybowi konsultacji określonym w uchwale </w:t>
      </w:r>
      <w:r w:rsidR="00EC6259">
        <w:rPr>
          <w:sz w:val="24"/>
          <w:szCs w:val="24"/>
        </w:rPr>
        <w:br/>
      </w:r>
      <w:r w:rsidRPr="002F6C78">
        <w:rPr>
          <w:sz w:val="24"/>
          <w:szCs w:val="24"/>
        </w:rPr>
        <w:t xml:space="preserve">Nr XV/310/15 Sejmiku Województwa Kujawsko-Pomorskiego z dnia 21 grudnia 2015 roku </w:t>
      </w:r>
      <w:r>
        <w:rPr>
          <w:sz w:val="24"/>
          <w:szCs w:val="24"/>
        </w:rPr>
        <w:t>w sprawie określania</w:t>
      </w:r>
      <w:r w:rsidRPr="002F6C78">
        <w:rPr>
          <w:sz w:val="24"/>
          <w:szCs w:val="24"/>
        </w:rPr>
        <w:t xml:space="preserve"> szczegółow</w:t>
      </w:r>
      <w:r>
        <w:rPr>
          <w:sz w:val="24"/>
          <w:szCs w:val="24"/>
        </w:rPr>
        <w:t>ego</w:t>
      </w:r>
      <w:r w:rsidRPr="002F6C78">
        <w:rPr>
          <w:sz w:val="24"/>
          <w:szCs w:val="24"/>
        </w:rPr>
        <w:t xml:space="preserve"> sposób konsultowania projektów aktów prawa miejscowego. </w:t>
      </w:r>
      <w:r w:rsidR="00842B2F" w:rsidRPr="002F6C78">
        <w:rPr>
          <w:sz w:val="24"/>
          <w:szCs w:val="24"/>
        </w:rPr>
        <w:t>Z tych względów podjęcie powyższej uchwały jest zasadne.</w:t>
      </w:r>
    </w:p>
    <w:p w:rsidR="00842B2F" w:rsidRPr="002F6C78" w:rsidRDefault="004D3BE8" w:rsidP="00842B2F">
      <w:pPr>
        <w:pStyle w:val="K-Pnormal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42B2F" w:rsidRPr="002F6C78">
        <w:rPr>
          <w:b/>
          <w:sz w:val="24"/>
          <w:szCs w:val="24"/>
        </w:rPr>
        <w:t>. Ocena skutków regulacji:</w:t>
      </w:r>
    </w:p>
    <w:p w:rsidR="00842B2F" w:rsidRDefault="00842B2F" w:rsidP="00842B2F">
      <w:pPr>
        <w:pStyle w:val="K-Pnormal"/>
        <w:ind w:firstLine="708"/>
        <w:rPr>
          <w:sz w:val="24"/>
          <w:szCs w:val="24"/>
        </w:rPr>
      </w:pPr>
      <w:r w:rsidRPr="002F6C78">
        <w:rPr>
          <w:sz w:val="24"/>
          <w:szCs w:val="24"/>
        </w:rPr>
        <w:t>Powyższa uchwała nie wywołuje żadnych skutków dla budżetu Województwa.</w:t>
      </w:r>
    </w:p>
    <w:bookmarkEnd w:id="0"/>
    <w:p w:rsidR="00093324" w:rsidRDefault="00B148D3"/>
    <w:p w:rsidR="008943DB" w:rsidRDefault="008943DB"/>
    <w:p w:rsidR="008943DB" w:rsidRDefault="008943DB"/>
    <w:p w:rsidR="001B5128" w:rsidRDefault="001B5128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030E48" w:rsidRDefault="00030E48"/>
    <w:p w:rsidR="00030E48" w:rsidRDefault="00030E48"/>
    <w:p w:rsidR="004C0533" w:rsidRDefault="004C0533"/>
    <w:p w:rsidR="004C0533" w:rsidRDefault="004C0533"/>
    <w:p w:rsidR="001B5128" w:rsidRDefault="001B5128"/>
    <w:sectPr w:rsidR="001B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628"/>
    <w:rsid w:val="00003FC1"/>
    <w:rsid w:val="000139C8"/>
    <w:rsid w:val="00030E48"/>
    <w:rsid w:val="000A2B19"/>
    <w:rsid w:val="001B5128"/>
    <w:rsid w:val="002B56D9"/>
    <w:rsid w:val="003466C1"/>
    <w:rsid w:val="0044357A"/>
    <w:rsid w:val="004C0533"/>
    <w:rsid w:val="004D3BE8"/>
    <w:rsid w:val="005B7628"/>
    <w:rsid w:val="005C74F4"/>
    <w:rsid w:val="005D3FDB"/>
    <w:rsid w:val="006D2F0D"/>
    <w:rsid w:val="007331AF"/>
    <w:rsid w:val="007A70BA"/>
    <w:rsid w:val="007C50D7"/>
    <w:rsid w:val="00842B2F"/>
    <w:rsid w:val="008943DB"/>
    <w:rsid w:val="00B148D3"/>
    <w:rsid w:val="00B92998"/>
    <w:rsid w:val="00BE2903"/>
    <w:rsid w:val="00C0760F"/>
    <w:rsid w:val="00C35AD9"/>
    <w:rsid w:val="00E923D2"/>
    <w:rsid w:val="00EC6259"/>
    <w:rsid w:val="00FD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7962F-9BCA-4E14-96D0-599E20B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4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-Pnormal">
    <w:name w:val="K-P_normal"/>
    <w:basedOn w:val="Normalny"/>
    <w:link w:val="K-PnormalZnak"/>
    <w:qFormat/>
    <w:rsid w:val="00842B2F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rsid w:val="00842B2F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Maszewski</dc:creator>
  <cp:lastModifiedBy>Rafał Maszewski</cp:lastModifiedBy>
  <cp:revision>6</cp:revision>
  <cp:lastPrinted>2019-09-24T10:43:00Z</cp:lastPrinted>
  <dcterms:created xsi:type="dcterms:W3CDTF">2019-09-19T09:41:00Z</dcterms:created>
  <dcterms:modified xsi:type="dcterms:W3CDTF">2019-10-04T08:49:00Z</dcterms:modified>
</cp:coreProperties>
</file>