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B12" w:rsidRPr="002F1C5C" w:rsidRDefault="00980B12" w:rsidP="00980B12">
      <w:pPr>
        <w:widowControl/>
        <w:suppressAutoHyphens w:val="0"/>
        <w:spacing w:line="276" w:lineRule="auto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F1C5C">
        <w:rPr>
          <w:sz w:val="18"/>
          <w:szCs w:val="18"/>
        </w:rPr>
        <w:t>Załącznik nr 1 do uchwały Nr ………………</w:t>
      </w:r>
    </w:p>
    <w:p w:rsidR="00980B12" w:rsidRPr="002F1C5C" w:rsidRDefault="00980B12" w:rsidP="00980B12">
      <w:pPr>
        <w:ind w:left="4956"/>
        <w:jc w:val="right"/>
        <w:rPr>
          <w:sz w:val="18"/>
          <w:szCs w:val="18"/>
        </w:rPr>
      </w:pPr>
      <w:r w:rsidRPr="002F1C5C">
        <w:rPr>
          <w:sz w:val="18"/>
          <w:szCs w:val="18"/>
        </w:rPr>
        <w:t xml:space="preserve">              Sejmiku Województwa Kujawsko-Pomorskiego</w:t>
      </w:r>
    </w:p>
    <w:p w:rsidR="00980B12" w:rsidRPr="002F1C5C" w:rsidRDefault="00980B12" w:rsidP="00980B12">
      <w:pPr>
        <w:jc w:val="both"/>
        <w:rPr>
          <w:sz w:val="18"/>
          <w:szCs w:val="18"/>
        </w:rPr>
      </w:pPr>
      <w:r w:rsidRPr="002F1C5C">
        <w:rPr>
          <w:sz w:val="18"/>
          <w:szCs w:val="18"/>
        </w:rPr>
        <w:tab/>
      </w:r>
      <w:r w:rsidRPr="002F1C5C">
        <w:rPr>
          <w:sz w:val="18"/>
          <w:szCs w:val="18"/>
        </w:rPr>
        <w:tab/>
      </w:r>
      <w:r w:rsidRPr="002F1C5C">
        <w:rPr>
          <w:sz w:val="18"/>
          <w:szCs w:val="18"/>
        </w:rPr>
        <w:tab/>
      </w:r>
      <w:r w:rsidRPr="002F1C5C">
        <w:rPr>
          <w:sz w:val="18"/>
          <w:szCs w:val="18"/>
        </w:rPr>
        <w:tab/>
      </w:r>
      <w:r w:rsidRPr="002F1C5C">
        <w:rPr>
          <w:sz w:val="18"/>
          <w:szCs w:val="18"/>
        </w:rPr>
        <w:tab/>
      </w:r>
      <w:r w:rsidRPr="002F1C5C">
        <w:rPr>
          <w:sz w:val="18"/>
          <w:szCs w:val="18"/>
        </w:rPr>
        <w:tab/>
      </w:r>
      <w:r w:rsidRPr="002F1C5C">
        <w:rPr>
          <w:sz w:val="18"/>
          <w:szCs w:val="18"/>
        </w:rPr>
        <w:tab/>
      </w:r>
      <w:r w:rsidRPr="002F1C5C">
        <w:rPr>
          <w:sz w:val="18"/>
          <w:szCs w:val="18"/>
        </w:rPr>
        <w:tab/>
        <w:t>z dnia …………………………… 201</w:t>
      </w:r>
      <w:r w:rsidR="002F1C5C" w:rsidRPr="002F1C5C">
        <w:rPr>
          <w:sz w:val="18"/>
          <w:szCs w:val="18"/>
        </w:rPr>
        <w:t>8</w:t>
      </w:r>
      <w:r w:rsidRPr="002F1C5C">
        <w:rPr>
          <w:sz w:val="18"/>
          <w:szCs w:val="18"/>
        </w:rPr>
        <w:t xml:space="preserve"> r.</w:t>
      </w:r>
    </w:p>
    <w:p w:rsidR="00980B12" w:rsidRPr="002F1C5C" w:rsidRDefault="00980B12" w:rsidP="00980B12">
      <w:pPr>
        <w:ind w:left="5664" w:hanging="5664"/>
        <w:rPr>
          <w:sz w:val="20"/>
        </w:rPr>
      </w:pPr>
    </w:p>
    <w:p w:rsidR="00980B12" w:rsidRPr="002F1C5C" w:rsidRDefault="00980B12" w:rsidP="00980B12">
      <w:pPr>
        <w:ind w:left="5664" w:hanging="5664"/>
        <w:rPr>
          <w:szCs w:val="24"/>
        </w:rPr>
      </w:pPr>
    </w:p>
    <w:p w:rsidR="00980B12" w:rsidRPr="002F1C5C" w:rsidRDefault="00980B12" w:rsidP="00980B12">
      <w:pPr>
        <w:ind w:left="5664" w:hanging="5664"/>
        <w:rPr>
          <w:szCs w:val="24"/>
        </w:rPr>
      </w:pPr>
      <w:r w:rsidRPr="002F1C5C">
        <w:rPr>
          <w:b/>
          <w:szCs w:val="24"/>
        </w:rPr>
        <w:t>1. Nazwa:</w:t>
      </w:r>
      <w:r w:rsidRPr="002F1C5C">
        <w:rPr>
          <w:szCs w:val="24"/>
        </w:rPr>
        <w:t xml:space="preserve"> Obszar Chronionego Krajobrazu Łąki Nadnoteckie</w:t>
      </w:r>
    </w:p>
    <w:p w:rsidR="00980B12" w:rsidRPr="002F1C5C" w:rsidRDefault="00980B12" w:rsidP="00980B12">
      <w:pPr>
        <w:ind w:left="5664" w:hanging="5664"/>
        <w:rPr>
          <w:szCs w:val="24"/>
        </w:rPr>
      </w:pPr>
    </w:p>
    <w:p w:rsidR="00980B12" w:rsidRPr="002F1C5C" w:rsidRDefault="00980B12" w:rsidP="00980B12">
      <w:pPr>
        <w:ind w:left="5664" w:hanging="5664"/>
        <w:rPr>
          <w:b/>
          <w:szCs w:val="24"/>
        </w:rPr>
      </w:pPr>
      <w:r w:rsidRPr="002F1C5C">
        <w:rPr>
          <w:b/>
          <w:szCs w:val="24"/>
        </w:rPr>
        <w:t>2. Cel ochrony:</w:t>
      </w:r>
    </w:p>
    <w:p w:rsidR="00980B12" w:rsidRPr="002F1C5C" w:rsidRDefault="00980B12" w:rsidP="00980B12">
      <w:pPr>
        <w:ind w:left="5664" w:hanging="5664"/>
        <w:rPr>
          <w:szCs w:val="24"/>
        </w:rPr>
      </w:pPr>
    </w:p>
    <w:p w:rsidR="00980B12" w:rsidRPr="002F1C5C" w:rsidRDefault="00980B12" w:rsidP="00980B12">
      <w:pPr>
        <w:spacing w:line="276" w:lineRule="auto"/>
        <w:ind w:firstLine="708"/>
        <w:jc w:val="both"/>
      </w:pPr>
      <w:r w:rsidRPr="002F1C5C">
        <w:t>Obszar Chronionego Krajobrazu Łąki Nadnoteckie został powołany przede wszystkim ze względu na wysokie walory krajobrazowe i bogactwo awifauny. Występujące tu zbiorowiska mszarne, szuwarowe oraz fragmenty zarośli wierzbowych i lasów olszowych stanowią siedliska i miejsce lęgu ponad 100 gatunków ptaków, w tym wielu objętych ochroną gatunkową. Dużą rolę w krajobrazie spełniają położone wśród łąk mineralne wyspy (ostrowy). Na jednym z nich znajduje się rezerwat przyrody „Dziki Ostrów”, chroniący zbiorowisko dąbrowy świetlistej z rzadkimi gatunkami runa leśnego. Krajobraz urozmaicają ponadto zarośla łozowe oraz niewielkie skupienia zadrzewień i lasów olszowych. Na chronionym obszarze odnotowano szereg gatunków zwierząt rzadkich i chronionych, np.: ropuchę szarą i zieloną, jaszczurkę zwinkę, żurawie, słowiki, skowronki i trzciniaki.</w:t>
      </w:r>
    </w:p>
    <w:p w:rsidR="00980B12" w:rsidRPr="002F1C5C" w:rsidRDefault="00980B12" w:rsidP="00980B12">
      <w:pPr>
        <w:jc w:val="both"/>
      </w:pPr>
    </w:p>
    <w:p w:rsidR="00980B12" w:rsidRPr="002F1C5C" w:rsidRDefault="00980B12" w:rsidP="00980B12">
      <w:pPr>
        <w:ind w:left="5664" w:hanging="5664"/>
        <w:rPr>
          <w:szCs w:val="24"/>
        </w:rPr>
      </w:pPr>
      <w:r w:rsidRPr="002F1C5C">
        <w:rPr>
          <w:b/>
          <w:szCs w:val="24"/>
        </w:rPr>
        <w:t>3. Położenie i charakterystyka:</w:t>
      </w:r>
    </w:p>
    <w:p w:rsidR="00980B12" w:rsidRPr="002F1C5C" w:rsidRDefault="00980B12" w:rsidP="00980B12">
      <w:pPr>
        <w:ind w:left="5664" w:hanging="5664"/>
        <w:rPr>
          <w:szCs w:val="24"/>
        </w:rPr>
      </w:pPr>
    </w:p>
    <w:p w:rsidR="00980B12" w:rsidRPr="002F1C5C" w:rsidRDefault="00980B12" w:rsidP="00980B12">
      <w:pPr>
        <w:spacing w:line="276" w:lineRule="auto"/>
        <w:ind w:firstLine="708"/>
        <w:jc w:val="both"/>
        <w:rPr>
          <w:lang w:eastAsia="pl-PL"/>
        </w:rPr>
      </w:pPr>
      <w:r w:rsidRPr="002F1C5C">
        <w:t xml:space="preserve">Obszar Chronionego Krajobrazu Łąki Nadnoteckie znajduje się w środkowo-zachodniej części gminy Nowa Wieś Wielka, w leśnictwie Smolno. Obszar znajduje się </w:t>
      </w:r>
      <w:r w:rsidRPr="002F1C5C">
        <w:br/>
        <w:t xml:space="preserve">w zakolu rzeki Noteć, na zachód od Jeziora Jezuickiego i na południe od wsi Brzoza. Na północnym wschodzie łączy się z Obszarem Chronionego Krajobrazu Wydm Kotliny Toruńsko-Bydgoskiej. Ochroną krajobrazową otoczono dolinę rzeki Noteci, niegdyś </w:t>
      </w:r>
      <w:r w:rsidRPr="002F1C5C">
        <w:lastRenderedPageBreak/>
        <w:t>zabagnioną, z dużym udziałem roślinności hydrogenicznej – torfowiskami i bagnami. Wskutek przeprowadzonej w II połowie XIX w. melioracji, istniejące siedliska zostały przekształcone. Obecnie panującymi zbiorowiskami roślinnymi są łąki z cennymi gatunkami roślin.</w:t>
      </w:r>
    </w:p>
    <w:p w:rsidR="00980B12" w:rsidRPr="002F1C5C" w:rsidRDefault="00980B12" w:rsidP="00980B12">
      <w:pPr>
        <w:ind w:left="5664" w:hanging="5664"/>
        <w:rPr>
          <w:b/>
          <w:szCs w:val="24"/>
        </w:rPr>
      </w:pPr>
    </w:p>
    <w:p w:rsidR="00980B12" w:rsidRPr="002F1C5C" w:rsidRDefault="00980B12" w:rsidP="00980B12">
      <w:pPr>
        <w:ind w:left="5664" w:hanging="5664"/>
        <w:rPr>
          <w:szCs w:val="24"/>
        </w:rPr>
      </w:pPr>
      <w:r w:rsidRPr="002F1C5C">
        <w:rPr>
          <w:b/>
          <w:szCs w:val="24"/>
        </w:rPr>
        <w:t>4.</w:t>
      </w:r>
      <w:r w:rsidRPr="002F1C5C">
        <w:rPr>
          <w:szCs w:val="24"/>
        </w:rPr>
        <w:t xml:space="preserve"> P</w:t>
      </w:r>
      <w:r w:rsidRPr="002F1C5C">
        <w:rPr>
          <w:b/>
          <w:szCs w:val="24"/>
        </w:rPr>
        <w:t>owierzchnia:</w:t>
      </w:r>
    </w:p>
    <w:p w:rsidR="00980B12" w:rsidRPr="002F1C5C" w:rsidRDefault="00980B12" w:rsidP="00980B12"/>
    <w:p w:rsidR="00980B12" w:rsidRPr="002F1C5C" w:rsidRDefault="00980B12" w:rsidP="00980B12">
      <w:r w:rsidRPr="002F1C5C">
        <w:t xml:space="preserve">Powierzchnia ogólna </w:t>
      </w:r>
      <w:r w:rsidRPr="002F1C5C">
        <w:rPr>
          <w:rFonts w:eastAsia="Calibri"/>
          <w:szCs w:val="24"/>
          <w:lang w:eastAsia="pl-PL"/>
        </w:rPr>
        <w:t>OChK</w:t>
      </w:r>
      <w:r w:rsidRPr="002F1C5C">
        <w:t xml:space="preserve"> Łąki Nadnoteckie wynosi 116</w:t>
      </w:r>
      <w:r w:rsidR="002F1C5C" w:rsidRPr="002F1C5C">
        <w:t>7</w:t>
      </w:r>
      <w:r w:rsidRPr="002F1C5C">
        <w:t>,</w:t>
      </w:r>
      <w:r w:rsidR="002F1C5C" w:rsidRPr="002F1C5C">
        <w:t>92</w:t>
      </w:r>
      <w:r w:rsidRPr="002F1C5C">
        <w:rPr>
          <w:color w:val="000000"/>
          <w:lang w:eastAsia="pl-PL"/>
        </w:rPr>
        <w:t xml:space="preserve"> </w:t>
      </w:r>
      <w:r w:rsidRPr="002F1C5C">
        <w:rPr>
          <w:szCs w:val="24"/>
        </w:rPr>
        <w:t>ha</w:t>
      </w:r>
      <w:r w:rsidRPr="002F1C5C">
        <w:t>.</w:t>
      </w:r>
    </w:p>
    <w:p w:rsidR="00980B12" w:rsidRPr="002F1C5C" w:rsidRDefault="00980B12" w:rsidP="00980B12"/>
    <w:p w:rsidR="00980B12" w:rsidRPr="002F1C5C" w:rsidRDefault="00980B12" w:rsidP="00980B12">
      <w:pPr>
        <w:rPr>
          <w:color w:val="000000"/>
          <w:lang w:eastAsia="pl-PL"/>
        </w:rPr>
      </w:pPr>
      <w:r w:rsidRPr="002F1C5C">
        <w:t xml:space="preserve">Tab. 1. </w:t>
      </w:r>
      <w:r w:rsidRPr="002F1C5C">
        <w:rPr>
          <w:color w:val="000000"/>
          <w:lang w:eastAsia="pl-PL"/>
        </w:rPr>
        <w:t xml:space="preserve">Wykaz powierzchni administracyjnych gmin położonych w granicach OChK </w:t>
      </w:r>
      <w:r w:rsidRPr="002F1C5C">
        <w:t>Łąki Nadnoteckie</w:t>
      </w:r>
    </w:p>
    <w:p w:rsidR="00980B12" w:rsidRPr="002F1C5C" w:rsidRDefault="00980B12" w:rsidP="00980B1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388"/>
        <w:gridCol w:w="1919"/>
        <w:gridCol w:w="1951"/>
      </w:tblGrid>
      <w:tr w:rsidR="00980B12" w:rsidRPr="002F1C5C" w:rsidTr="00980B1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12" w:rsidRPr="002F1C5C" w:rsidRDefault="00980B12">
            <w:pPr>
              <w:spacing w:line="276" w:lineRule="auto"/>
              <w:jc w:val="center"/>
              <w:rPr>
                <w:b/>
                <w:color w:val="000000"/>
                <w:szCs w:val="24"/>
                <w:lang w:eastAsia="pl-PL"/>
              </w:rPr>
            </w:pPr>
            <w:r w:rsidRPr="002F1C5C">
              <w:rPr>
                <w:b/>
                <w:color w:val="000000"/>
                <w:szCs w:val="24"/>
                <w:lang w:eastAsia="pl-PL"/>
              </w:rPr>
              <w:t>Lp.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12" w:rsidRPr="002F1C5C" w:rsidRDefault="00980B12">
            <w:pPr>
              <w:spacing w:line="276" w:lineRule="auto"/>
              <w:jc w:val="center"/>
              <w:rPr>
                <w:b/>
                <w:color w:val="000000"/>
                <w:szCs w:val="24"/>
                <w:lang w:eastAsia="pl-PL"/>
              </w:rPr>
            </w:pPr>
            <w:r w:rsidRPr="002F1C5C">
              <w:rPr>
                <w:b/>
                <w:color w:val="000000"/>
                <w:szCs w:val="24"/>
                <w:lang w:eastAsia="pl-PL"/>
              </w:rPr>
              <w:t>Gmina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12" w:rsidRPr="002F1C5C" w:rsidRDefault="00980B12">
            <w:pPr>
              <w:spacing w:line="276" w:lineRule="auto"/>
              <w:jc w:val="center"/>
              <w:rPr>
                <w:b/>
                <w:color w:val="000000"/>
                <w:szCs w:val="24"/>
                <w:lang w:eastAsia="pl-PL"/>
              </w:rPr>
            </w:pPr>
            <w:r w:rsidRPr="002F1C5C">
              <w:rPr>
                <w:b/>
                <w:color w:val="000000"/>
                <w:szCs w:val="24"/>
                <w:lang w:eastAsia="pl-PL"/>
              </w:rPr>
              <w:t>Powierzchnia [ha]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12" w:rsidRPr="002F1C5C" w:rsidRDefault="00980B12">
            <w:pPr>
              <w:spacing w:line="276" w:lineRule="auto"/>
              <w:jc w:val="center"/>
              <w:rPr>
                <w:b/>
                <w:color w:val="000000"/>
                <w:szCs w:val="24"/>
                <w:lang w:eastAsia="pl-PL"/>
              </w:rPr>
            </w:pPr>
            <w:r w:rsidRPr="002F1C5C">
              <w:rPr>
                <w:b/>
                <w:color w:val="000000"/>
                <w:szCs w:val="24"/>
                <w:lang w:eastAsia="pl-PL"/>
              </w:rPr>
              <w:t>Powiat</w:t>
            </w:r>
          </w:p>
        </w:tc>
      </w:tr>
      <w:tr w:rsidR="00980B12" w:rsidRPr="002F1C5C" w:rsidTr="00980B1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12" w:rsidRPr="002F1C5C" w:rsidRDefault="00980B12">
            <w:pPr>
              <w:spacing w:line="276" w:lineRule="auto"/>
              <w:rPr>
                <w:color w:val="000000"/>
                <w:szCs w:val="24"/>
                <w:lang w:eastAsia="pl-PL"/>
              </w:rPr>
            </w:pPr>
            <w:r w:rsidRPr="002F1C5C">
              <w:rPr>
                <w:color w:val="000000"/>
                <w:szCs w:val="24"/>
                <w:lang w:eastAsia="pl-PL"/>
              </w:rPr>
              <w:t>1.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12" w:rsidRPr="002F1C5C" w:rsidRDefault="00980B12">
            <w:pPr>
              <w:spacing w:line="276" w:lineRule="auto"/>
              <w:rPr>
                <w:color w:val="000000"/>
                <w:szCs w:val="24"/>
                <w:lang w:eastAsia="pl-PL"/>
              </w:rPr>
            </w:pPr>
            <w:r w:rsidRPr="002F1C5C">
              <w:rPr>
                <w:color w:val="000000"/>
                <w:szCs w:val="24"/>
                <w:lang w:eastAsia="pl-PL"/>
              </w:rPr>
              <w:t>Nowa Wieś Wielka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12" w:rsidRPr="002F1C5C" w:rsidRDefault="00980B12">
            <w:pPr>
              <w:spacing w:line="276" w:lineRule="auto"/>
              <w:jc w:val="right"/>
              <w:rPr>
                <w:color w:val="000000"/>
                <w:szCs w:val="24"/>
                <w:lang w:eastAsia="pl-PL"/>
              </w:rPr>
            </w:pPr>
            <w:r w:rsidRPr="002F1C5C">
              <w:rPr>
                <w:color w:val="000000"/>
                <w:lang w:eastAsia="pl-PL"/>
              </w:rPr>
              <w:t>116</w:t>
            </w:r>
            <w:r w:rsidR="002F1C5C" w:rsidRPr="002F1C5C">
              <w:rPr>
                <w:color w:val="000000"/>
                <w:lang w:eastAsia="pl-PL"/>
              </w:rPr>
              <w:t>7</w:t>
            </w:r>
            <w:r w:rsidRPr="002F1C5C">
              <w:rPr>
                <w:color w:val="000000"/>
                <w:lang w:eastAsia="pl-PL"/>
              </w:rPr>
              <w:t>,</w:t>
            </w:r>
            <w:r w:rsidR="002F1C5C" w:rsidRPr="002F1C5C">
              <w:rPr>
                <w:color w:val="000000"/>
                <w:lang w:eastAsia="pl-PL"/>
              </w:rPr>
              <w:t>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12" w:rsidRPr="002F1C5C" w:rsidRDefault="00980B12">
            <w:pPr>
              <w:spacing w:line="276" w:lineRule="auto"/>
              <w:jc w:val="center"/>
              <w:rPr>
                <w:color w:val="000000"/>
                <w:szCs w:val="24"/>
                <w:lang w:eastAsia="pl-PL"/>
              </w:rPr>
            </w:pPr>
            <w:r w:rsidRPr="002F1C5C">
              <w:rPr>
                <w:color w:val="000000"/>
                <w:szCs w:val="24"/>
                <w:lang w:eastAsia="pl-PL"/>
              </w:rPr>
              <w:t>bydgoski</w:t>
            </w:r>
          </w:p>
        </w:tc>
      </w:tr>
      <w:tr w:rsidR="00980B12" w:rsidRPr="002F1C5C" w:rsidTr="00980B12">
        <w:trPr>
          <w:jc w:val="center"/>
        </w:trPr>
        <w:tc>
          <w:tcPr>
            <w:tcW w:w="3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12" w:rsidRPr="002F1C5C" w:rsidRDefault="00980B12">
            <w:pPr>
              <w:spacing w:line="276" w:lineRule="auto"/>
              <w:rPr>
                <w:b/>
                <w:color w:val="000000"/>
                <w:szCs w:val="24"/>
                <w:lang w:eastAsia="pl-PL"/>
              </w:rPr>
            </w:pPr>
            <w:r w:rsidRPr="002F1C5C">
              <w:rPr>
                <w:b/>
                <w:color w:val="000000"/>
                <w:szCs w:val="24"/>
                <w:lang w:eastAsia="pl-PL"/>
              </w:rPr>
              <w:t>Razem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B12" w:rsidRPr="002F1C5C" w:rsidRDefault="00980B12">
            <w:pPr>
              <w:spacing w:line="276" w:lineRule="auto"/>
              <w:jc w:val="right"/>
              <w:rPr>
                <w:b/>
                <w:color w:val="000000"/>
                <w:szCs w:val="24"/>
                <w:lang w:eastAsia="pl-PL"/>
              </w:rPr>
            </w:pPr>
            <w:r w:rsidRPr="002F1C5C">
              <w:rPr>
                <w:b/>
                <w:color w:val="000000"/>
                <w:lang w:eastAsia="pl-PL"/>
              </w:rPr>
              <w:t>116</w:t>
            </w:r>
            <w:r w:rsidR="00C47130">
              <w:rPr>
                <w:b/>
                <w:color w:val="000000"/>
                <w:lang w:eastAsia="pl-PL"/>
              </w:rPr>
              <w:t>7</w:t>
            </w:r>
            <w:r w:rsidRPr="002F1C5C">
              <w:rPr>
                <w:b/>
                <w:color w:val="000000"/>
                <w:lang w:eastAsia="pl-PL"/>
              </w:rPr>
              <w:t>,</w:t>
            </w:r>
            <w:r w:rsidR="002F1C5C" w:rsidRPr="002F1C5C">
              <w:rPr>
                <w:b/>
                <w:color w:val="000000"/>
                <w:lang w:eastAsia="pl-PL"/>
              </w:rPr>
              <w:t>92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12" w:rsidRPr="002F1C5C" w:rsidRDefault="00980B12">
            <w:pPr>
              <w:spacing w:line="276" w:lineRule="auto"/>
              <w:rPr>
                <w:color w:val="000000"/>
                <w:szCs w:val="24"/>
                <w:lang w:eastAsia="pl-PL"/>
              </w:rPr>
            </w:pPr>
          </w:p>
        </w:tc>
      </w:tr>
    </w:tbl>
    <w:p w:rsidR="00980B12" w:rsidRPr="002F1C5C" w:rsidRDefault="00980B12" w:rsidP="00980B12"/>
    <w:p w:rsidR="00980B12" w:rsidRPr="002F1C5C" w:rsidRDefault="00980B12" w:rsidP="00980B12">
      <w:pPr>
        <w:rPr>
          <w:highlight w:val="green"/>
        </w:rPr>
      </w:pPr>
    </w:p>
    <w:p w:rsidR="00980B12" w:rsidRPr="002F1C5C" w:rsidRDefault="00980B12" w:rsidP="00980B12">
      <w:pPr>
        <w:rPr>
          <w:highlight w:val="green"/>
        </w:rPr>
      </w:pPr>
    </w:p>
    <w:p w:rsidR="00980B12" w:rsidRPr="002F1C5C" w:rsidRDefault="00980B12" w:rsidP="00980B12">
      <w:pPr>
        <w:rPr>
          <w:highlight w:val="green"/>
        </w:rPr>
      </w:pPr>
    </w:p>
    <w:p w:rsidR="00980B12" w:rsidRPr="002F1C5C" w:rsidRDefault="00980B12" w:rsidP="00980B12">
      <w:pPr>
        <w:rPr>
          <w:b/>
        </w:rPr>
      </w:pPr>
      <w:r w:rsidRPr="002F1C5C">
        <w:rPr>
          <w:b/>
        </w:rPr>
        <w:t>5. Opis tekstowy przebiegu granicy:</w:t>
      </w:r>
    </w:p>
    <w:p w:rsidR="00980B12" w:rsidRPr="002F1C5C" w:rsidRDefault="00980B12" w:rsidP="00980B12">
      <w:pPr>
        <w:rPr>
          <w:b/>
        </w:rPr>
      </w:pPr>
    </w:p>
    <w:p w:rsidR="00980B12" w:rsidRPr="002F1C5C" w:rsidRDefault="00980B12" w:rsidP="002F1C5C">
      <w:pPr>
        <w:spacing w:line="360" w:lineRule="auto"/>
        <w:ind w:left="20" w:right="500"/>
        <w:jc w:val="both"/>
        <w:rPr>
          <w:lang w:eastAsia="pl-PL"/>
        </w:rPr>
      </w:pPr>
      <w:r w:rsidRPr="002F1C5C">
        <w:rPr>
          <w:lang w:eastAsia="pl-PL"/>
        </w:rPr>
        <w:t>Granice obszaru oparto wyraźnie o naturalne i antropogeniczne linie terenowe oraz granice administracyjne.</w:t>
      </w:r>
    </w:p>
    <w:p w:rsidR="002F1C5C" w:rsidRDefault="002F1C5C" w:rsidP="002F1C5C">
      <w:pPr>
        <w:pStyle w:val="Brd2"/>
        <w:spacing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E157B">
        <w:rPr>
          <w:rFonts w:ascii="Times New Roman" w:hAnsi="Times New Roman" w:cs="Times New Roman"/>
          <w:sz w:val="24"/>
          <w:szCs w:val="24"/>
          <w:lang w:val="pl-PL"/>
        </w:rPr>
        <w:t xml:space="preserve">Granica obszaru umownie zaczyna się na terenie obrębu ewidencyjnego Olimpin, prowadząc z północy na południe po granicy rezerwatu przyrody „Dziki Ostrów” (obszar obejmuje działki nr 305 i 307). Następnie granica zmienia kierunek na wschodni, przekracza Nowy Kanał Notecki, dochodzi do grobli (działka nr 368) i prowadzi jej południowym skrajem. Dalej na południe prowadzi zachodnim skrajem kolejnej grobli (działka nr 173/1) do torów kolejowych. Zachodnią stroną terenów kolejowych (działka nr 257) doprowadza do </w:t>
      </w:r>
      <w:r w:rsidRPr="006E157B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drogi gminnej (działka nr 363/4) i dalej północną stroną tej drogi w kierunku zachodnim. </w:t>
      </w:r>
    </w:p>
    <w:p w:rsidR="002F1C5C" w:rsidRPr="006E157B" w:rsidRDefault="002F1C5C" w:rsidP="002F1C5C">
      <w:pPr>
        <w:pStyle w:val="Brd2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6E157B">
        <w:rPr>
          <w:rFonts w:ascii="Times New Roman" w:hAnsi="Times New Roman" w:cs="Times New Roman"/>
          <w:sz w:val="24"/>
          <w:szCs w:val="24"/>
          <w:lang w:val="pl-PL"/>
        </w:rPr>
        <w:t xml:space="preserve">Dalej w kierunku południowo-zachodnim i zachodnim pozostałościami koryta Noteci. Następnie granicą gmin: Nowa Wieś Wielka i Łabiszyn, obejmując m.in. oddziały leśne 330/2, 327 i 328 dochodzi do drogi wojewódzkiej nr 254. Dalej w kierunku północnym granicą obu gmin. Opuszcza granicę gmin, obejmując działki nr 328, 50/5, 327, 53/7 i 320, a następnie prowadzi na północ wschodnim skrajem drogi wojewódzkiej nr 254. Przed terenami zwartej zabudowy wsi Kobylarnia opuszcza drogę wojewódzką i prowadzi na wschód północną, wschodnią i południową granicą działki leśnej nr 309. Dalej wschodnią granicą działki leśnej nr 312, północną granicą działki leśnej nr 311 i śladem starorzecza na działkach nr 155 i 151. Dalej w kierunku północno-zachodnim prowadzi północno-wschodnim skrajem drogi (działki nr 147 i 144), dochodzi kompleksu leśnego (rezerwat przyrody „Dziki Ostrów”). Dalej na zachód i północ obejmując działki nr 308, 109, 306/3 (część), 306/2, 306/1 i 305, osiągając umowny punkt początkowy granicy. </w:t>
      </w:r>
    </w:p>
    <w:p w:rsidR="00980B12" w:rsidRPr="002F1C5C" w:rsidRDefault="00980B12" w:rsidP="00980B12">
      <w:pPr>
        <w:spacing w:line="413" w:lineRule="exact"/>
        <w:ind w:left="20" w:right="500"/>
        <w:jc w:val="both"/>
        <w:rPr>
          <w:lang w:eastAsia="pl-PL"/>
        </w:rPr>
      </w:pPr>
    </w:p>
    <w:sectPr w:rsidR="00980B12" w:rsidRPr="002F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1D"/>
    <w:rsid w:val="002F1C5C"/>
    <w:rsid w:val="00314714"/>
    <w:rsid w:val="005F491D"/>
    <w:rsid w:val="00980B12"/>
    <w:rsid w:val="00B63BB4"/>
    <w:rsid w:val="00C4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4BF474-680E-4756-9C5E-18AAB14C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B12"/>
    <w:pPr>
      <w:widowControl w:val="0"/>
      <w:suppressAutoHyphens/>
      <w:spacing w:after="0" w:line="240" w:lineRule="auto"/>
    </w:pPr>
    <w:rPr>
      <w:rFonts w:eastAsia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d2">
    <w:name w:val="Brød_2"/>
    <w:basedOn w:val="Tekstpodstawowy"/>
    <w:link w:val="Brd2Char"/>
    <w:uiPriority w:val="99"/>
    <w:rsid w:val="002F1C5C"/>
    <w:pPr>
      <w:widowControl/>
      <w:suppressAutoHyphens w:val="0"/>
      <w:spacing w:before="20" w:line="264" w:lineRule="auto"/>
      <w:ind w:left="567"/>
    </w:pPr>
    <w:rPr>
      <w:rFonts w:ascii="Calibri" w:hAnsi="Calibri" w:cs="Calibri"/>
      <w:sz w:val="20"/>
      <w:lang w:val="nb-NO"/>
    </w:rPr>
  </w:style>
  <w:style w:type="character" w:customStyle="1" w:styleId="Brd2Char">
    <w:name w:val="Brød_2 Char"/>
    <w:basedOn w:val="TekstpodstawowyZnak"/>
    <w:link w:val="Brd2"/>
    <w:uiPriority w:val="99"/>
    <w:rsid w:val="002F1C5C"/>
    <w:rPr>
      <w:rFonts w:ascii="Calibri" w:eastAsia="Times New Roman" w:hAnsi="Calibri" w:cs="Calibri"/>
      <w:sz w:val="20"/>
      <w:szCs w:val="20"/>
      <w:lang w:val="nb-NO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1C5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1C5C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Kasprzycki</dc:creator>
  <cp:keywords/>
  <dc:description/>
  <cp:lastModifiedBy>Anna Sobierajska</cp:lastModifiedBy>
  <cp:revision>2</cp:revision>
  <dcterms:created xsi:type="dcterms:W3CDTF">2018-11-29T13:39:00Z</dcterms:created>
  <dcterms:modified xsi:type="dcterms:W3CDTF">2018-11-29T13:39:00Z</dcterms:modified>
</cp:coreProperties>
</file>