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2F6" w:rsidRDefault="00CB04F4">
      <w:pPr>
        <w:autoSpaceDE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Załącznik </w:t>
      </w:r>
      <w:r w:rsidR="00B66074">
        <w:rPr>
          <w:rFonts w:ascii="Times New Roman" w:hAnsi="Times New Roman"/>
          <w:color w:val="000000"/>
          <w:sz w:val="24"/>
          <w:szCs w:val="24"/>
        </w:rPr>
        <w:t>1B</w:t>
      </w:r>
      <w:r>
        <w:rPr>
          <w:rFonts w:ascii="Times New Roman" w:hAnsi="Times New Roman"/>
          <w:color w:val="000000"/>
          <w:sz w:val="24"/>
          <w:szCs w:val="24"/>
        </w:rPr>
        <w:t xml:space="preserve"> do SIWZ</w:t>
      </w:r>
    </w:p>
    <w:p w:rsidR="007042F6" w:rsidRDefault="00275F38">
      <w:pPr>
        <w:autoSpaceDE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WZP.272</w:t>
      </w:r>
      <w:r w:rsidR="00F56A35">
        <w:rPr>
          <w:rFonts w:ascii="Times New Roman" w:hAnsi="Times New Roman"/>
          <w:color w:val="000000"/>
          <w:sz w:val="24"/>
          <w:szCs w:val="24"/>
        </w:rPr>
        <w:t>.</w:t>
      </w:r>
      <w:r w:rsidR="002D133E">
        <w:rPr>
          <w:rFonts w:ascii="Times New Roman" w:hAnsi="Times New Roman"/>
          <w:color w:val="000000"/>
          <w:sz w:val="24"/>
          <w:szCs w:val="24"/>
        </w:rPr>
        <w:t>10</w:t>
      </w:r>
      <w:r w:rsidR="00A31825">
        <w:rPr>
          <w:rFonts w:ascii="Times New Roman" w:hAnsi="Times New Roman"/>
          <w:color w:val="000000"/>
          <w:sz w:val="24"/>
          <w:szCs w:val="24"/>
        </w:rPr>
        <w:t>4</w:t>
      </w:r>
      <w:r w:rsidR="00F56A35">
        <w:rPr>
          <w:rFonts w:ascii="Times New Roman" w:hAnsi="Times New Roman"/>
          <w:color w:val="000000"/>
          <w:sz w:val="24"/>
          <w:szCs w:val="24"/>
        </w:rPr>
        <w:t>.2018</w:t>
      </w:r>
    </w:p>
    <w:p w:rsidR="007042F6" w:rsidRDefault="007042F6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042F6" w:rsidRDefault="007042F6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042F6" w:rsidRDefault="007042F6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042F6" w:rsidRDefault="007042F6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7042F6" w:rsidRPr="00275F38" w:rsidRDefault="007042F6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042F6" w:rsidRDefault="00CB04F4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75F38">
        <w:rPr>
          <w:rFonts w:ascii="Times New Roman" w:hAnsi="Times New Roman"/>
          <w:b/>
          <w:bCs/>
          <w:color w:val="000000"/>
          <w:sz w:val="28"/>
          <w:szCs w:val="28"/>
        </w:rPr>
        <w:t>Instrukcja wypełniania JEDZ</w:t>
      </w:r>
    </w:p>
    <w:p w:rsidR="00275F38" w:rsidRPr="00275F38" w:rsidRDefault="00275F38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D133E" w:rsidRPr="002D133E" w:rsidRDefault="00CB04F4" w:rsidP="002D133E">
      <w:pPr>
        <w:autoSpaceDE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w postępowaniu o udzielenie zamówienia publicznego pn. </w:t>
      </w:r>
      <w:r w:rsidR="00A31825">
        <w:rPr>
          <w:rFonts w:ascii="Times New Roman" w:hAnsi="Times New Roman"/>
          <w:b/>
          <w:color w:val="000000"/>
          <w:sz w:val="24"/>
          <w:szCs w:val="24"/>
        </w:rPr>
        <w:t>Z</w:t>
      </w:r>
      <w:r w:rsidR="00A31825" w:rsidRPr="00A31825">
        <w:rPr>
          <w:rFonts w:ascii="Times New Roman" w:hAnsi="Times New Roman"/>
          <w:b/>
          <w:color w:val="000000"/>
          <w:sz w:val="24"/>
          <w:szCs w:val="24"/>
        </w:rPr>
        <w:t xml:space="preserve">akup i dostawa z rozładunkiem wyposażenia dla szkolnych pracowni matematycznych i informatycznych sprzętu komputerowego, multimedialnego i elektronicznego w ramach projektu „Region Nauk Ścisłych II – edukacja przyszłości” </w:t>
      </w:r>
      <w:r w:rsidR="00A31825" w:rsidRPr="00A31825">
        <w:rPr>
          <w:rFonts w:ascii="Times New Roman" w:hAnsi="Times New Roman"/>
          <w:b/>
          <w:i/>
          <w:iCs/>
          <w:color w:val="000000"/>
          <w:sz w:val="24"/>
          <w:szCs w:val="24"/>
        </w:rPr>
        <w:t>(sprawa nr </w:t>
      </w:r>
      <w:r w:rsidR="00A31825" w:rsidRPr="00A31825">
        <w:rPr>
          <w:rFonts w:ascii="Times New Roman" w:hAnsi="Times New Roman"/>
          <w:b/>
          <w:i/>
          <w:color w:val="000000"/>
          <w:sz w:val="24"/>
          <w:szCs w:val="24"/>
        </w:rPr>
        <w:t>WZP.272.104.2018</w:t>
      </w:r>
      <w:r w:rsidR="00A31825" w:rsidRPr="00A31825">
        <w:rPr>
          <w:rFonts w:ascii="Times New Roman" w:hAnsi="Times New Roman"/>
          <w:b/>
          <w:i/>
          <w:iCs/>
          <w:color w:val="000000"/>
          <w:sz w:val="24"/>
          <w:szCs w:val="24"/>
        </w:rPr>
        <w:t>)</w:t>
      </w:r>
    </w:p>
    <w:p w:rsidR="00F56A35" w:rsidRDefault="00F56A35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042F6" w:rsidRDefault="00CB04F4">
      <w:pPr>
        <w:autoSpaceDE w:val="0"/>
        <w:spacing w:after="0" w:line="240" w:lineRule="auto"/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Uprzejmie informujemy, że pod adresem </w:t>
      </w:r>
      <w:hyperlink r:id="rId7" w:history="1">
        <w:r>
          <w:rPr>
            <w:rStyle w:val="Hipercze"/>
            <w:rFonts w:ascii="Times New Roman" w:hAnsi="Times New Roman"/>
            <w:sz w:val="24"/>
            <w:szCs w:val="24"/>
          </w:rPr>
          <w:t>http://ec.europa.eu/growth/espd</w:t>
        </w:r>
      </w:hyperlink>
      <w:r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Komisja Europejska</w:t>
      </w:r>
    </w:p>
    <w:p w:rsidR="007042F6" w:rsidRDefault="00CB04F4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udostępniła narzędzie umożliwiające zamawiającym i wykonawcom utworzenie, wypełnienie</w:t>
      </w:r>
      <w:r w:rsidR="00275F3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 ponowne wykorzystanie standardowego formularza Jednolitego Europejskiego Dokumentu Zamówienia (JEDZ/ESPD) w wersji elektronicznej (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eESPD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).</w:t>
      </w:r>
    </w:p>
    <w:p w:rsidR="007042F6" w:rsidRDefault="007042F6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042F6" w:rsidRDefault="00CB04F4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 celu wypełnienia JEDZ należy:</w:t>
      </w:r>
    </w:p>
    <w:p w:rsidR="007042F6" w:rsidRDefault="00CB04F4" w:rsidP="00275F38">
      <w:pPr>
        <w:pStyle w:val="Akapitzlist"/>
        <w:numPr>
          <w:ilvl w:val="0"/>
          <w:numId w:val="1"/>
        </w:numPr>
        <w:autoSpaceDE w:val="0"/>
        <w:spacing w:after="0" w:line="240" w:lineRule="auto"/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Ze strony internetowej </w:t>
      </w:r>
      <w:hyperlink r:id="rId8" w:history="1">
        <w:r w:rsidR="00275F38" w:rsidRPr="001226AC">
          <w:rPr>
            <w:rStyle w:val="Hipercze"/>
            <w:rFonts w:ascii="Times New Roman" w:hAnsi="Times New Roman"/>
            <w:sz w:val="24"/>
            <w:szCs w:val="24"/>
          </w:rPr>
          <w:t>http://umwkp.rbip.mojregion.info/</w:t>
        </w:r>
      </w:hyperlink>
      <w:r w:rsidR="00275F3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pobrać plik </w:t>
      </w:r>
      <w:r w:rsidR="00275F38">
        <w:rPr>
          <w:rFonts w:ascii="Times New Roman" w:hAnsi="Times New Roman"/>
          <w:color w:val="000000"/>
          <w:sz w:val="24"/>
          <w:szCs w:val="24"/>
          <w:u w:val="single"/>
        </w:rPr>
        <w:t xml:space="preserve">jednolity dokument JEDZ </w:t>
      </w:r>
      <w:r w:rsidRPr="00275F38">
        <w:rPr>
          <w:rFonts w:ascii="Times New Roman" w:hAnsi="Times New Roman"/>
          <w:color w:val="000000"/>
          <w:sz w:val="24"/>
          <w:szCs w:val="24"/>
        </w:rPr>
        <w:t xml:space="preserve">będący Załącznikiem </w:t>
      </w:r>
      <w:r w:rsidR="00F56A35">
        <w:rPr>
          <w:rFonts w:ascii="Times New Roman" w:hAnsi="Times New Roman"/>
          <w:color w:val="000000"/>
          <w:sz w:val="24"/>
          <w:szCs w:val="24"/>
        </w:rPr>
        <w:t>1</w:t>
      </w:r>
      <w:r w:rsidRPr="00275F38">
        <w:rPr>
          <w:rFonts w:ascii="Times New Roman" w:hAnsi="Times New Roman"/>
          <w:color w:val="000000"/>
          <w:sz w:val="24"/>
          <w:szCs w:val="24"/>
        </w:rPr>
        <w:t xml:space="preserve"> do SIWZ i rozpakować go.</w:t>
      </w:r>
    </w:p>
    <w:p w:rsidR="008E191A" w:rsidRDefault="00CB04F4" w:rsidP="008E191A">
      <w:pPr>
        <w:pStyle w:val="Akapitzlist"/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E191A">
        <w:rPr>
          <w:rFonts w:ascii="Times New Roman" w:hAnsi="Times New Roman"/>
          <w:color w:val="000000"/>
          <w:sz w:val="24"/>
          <w:szCs w:val="24"/>
        </w:rPr>
        <w:t xml:space="preserve">Uruchomić </w:t>
      </w:r>
      <w:r w:rsidR="008E191A">
        <w:rPr>
          <w:rFonts w:ascii="Times New Roman" w:hAnsi="Times New Roman"/>
          <w:color w:val="000000"/>
          <w:sz w:val="24"/>
          <w:szCs w:val="24"/>
        </w:rPr>
        <w:t xml:space="preserve">stronę: </w:t>
      </w:r>
      <w:hyperlink r:id="rId9" w:history="1">
        <w:r w:rsidR="008E191A" w:rsidRPr="001E0212">
          <w:rPr>
            <w:rStyle w:val="Hipercze"/>
            <w:rFonts w:ascii="Times New Roman" w:hAnsi="Times New Roman"/>
            <w:sz w:val="24"/>
            <w:szCs w:val="24"/>
          </w:rPr>
          <w:t>https://ec.europa.eu/growth/tools-databases/espd/filter?lang=pl</w:t>
        </w:r>
      </w:hyperlink>
    </w:p>
    <w:p w:rsidR="007042F6" w:rsidRDefault="00CB04F4">
      <w:pPr>
        <w:pStyle w:val="Akapitzlist"/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 uruchomieniu strony i wyborze języka polskiego, należy wybrać opcję „Jestem wykonawcą”.</w:t>
      </w:r>
    </w:p>
    <w:p w:rsidR="007042F6" w:rsidRDefault="00CB04F4" w:rsidP="00275F38">
      <w:pPr>
        <w:pStyle w:val="Akapitzlist"/>
        <w:numPr>
          <w:ilvl w:val="0"/>
          <w:numId w:val="1"/>
        </w:numPr>
        <w:autoSpaceDE w:val="0"/>
        <w:spacing w:after="0" w:line="240" w:lineRule="auto"/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Następnie należy wybrać opcję „zaimportować ESPD”, wczytać rozpakowany plik </w:t>
      </w:r>
      <w:r w:rsidR="00275F38" w:rsidRPr="00275F38">
        <w:rPr>
          <w:rFonts w:ascii="Times New Roman" w:hAnsi="Times New Roman"/>
          <w:color w:val="000000"/>
          <w:sz w:val="24"/>
          <w:szCs w:val="24"/>
          <w:u w:val="single"/>
        </w:rPr>
        <w:t>jednolity dokument JEDZ</w:t>
      </w:r>
      <w:r>
        <w:rPr>
          <w:rFonts w:ascii="Times New Roman" w:hAnsi="Times New Roman"/>
          <w:color w:val="000000"/>
          <w:sz w:val="24"/>
          <w:szCs w:val="24"/>
        </w:rPr>
        <w:t>, wybrać kraj „Polska” i postępować dalej zgodnie</w:t>
      </w:r>
      <w:r w:rsidR="00F56A35">
        <w:rPr>
          <w:rFonts w:ascii="Times New Roman" w:hAnsi="Times New Roman"/>
          <w:color w:val="000000"/>
          <w:sz w:val="24"/>
          <w:szCs w:val="24"/>
        </w:rPr>
        <w:t xml:space="preserve">                                      </w:t>
      </w:r>
      <w:r w:rsidR="00275F3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z instrukcjami (podpowiedziami) w narzędziu.</w:t>
      </w:r>
    </w:p>
    <w:p w:rsidR="007042F6" w:rsidRDefault="00F56A35" w:rsidP="00F56A35">
      <w:pPr>
        <w:pStyle w:val="Akapitzlist"/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JEDZ</w:t>
      </w:r>
      <w:r w:rsidRPr="00F56A35">
        <w:rPr>
          <w:rFonts w:ascii="Times New Roman" w:hAnsi="Times New Roman"/>
          <w:color w:val="000000"/>
          <w:sz w:val="24"/>
          <w:szCs w:val="24"/>
        </w:rPr>
        <w:t xml:space="preserve"> należy przesłać </w:t>
      </w:r>
      <w:r>
        <w:rPr>
          <w:rFonts w:ascii="Times New Roman" w:hAnsi="Times New Roman"/>
          <w:color w:val="000000"/>
          <w:sz w:val="24"/>
          <w:szCs w:val="24"/>
        </w:rPr>
        <w:t xml:space="preserve">na adres: </w:t>
      </w:r>
      <w:hyperlink r:id="rId10" w:history="1">
        <w:r w:rsidRPr="00FB6310">
          <w:rPr>
            <w:rStyle w:val="Hipercze"/>
            <w:rFonts w:ascii="Times New Roman" w:hAnsi="Times New Roman"/>
            <w:sz w:val="24"/>
            <w:szCs w:val="24"/>
          </w:rPr>
          <w:t>zamowienia@kujawsko-pomorskie.pl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F56A35">
        <w:rPr>
          <w:rFonts w:ascii="Times New Roman" w:hAnsi="Times New Roman"/>
          <w:color w:val="000000"/>
          <w:sz w:val="24"/>
          <w:szCs w:val="24"/>
        </w:rPr>
        <w:t>przed upływem terminu składania ofert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F56A35">
        <w:rPr>
          <w:rFonts w:ascii="Times New Roman" w:hAnsi="Times New Roman"/>
          <w:color w:val="000000"/>
          <w:sz w:val="24"/>
          <w:szCs w:val="24"/>
        </w:rPr>
        <w:t>w postaci elektronicznej opatrzonej kwalifikowanym podpisem elektronicznym</w:t>
      </w:r>
      <w:r>
        <w:rPr>
          <w:rFonts w:ascii="Times New Roman" w:hAnsi="Times New Roman"/>
          <w:color w:val="000000"/>
          <w:sz w:val="24"/>
          <w:szCs w:val="24"/>
        </w:rPr>
        <w:t>. JEDZ powinien być zaszyfrowany, tj. opatrzony hasłem dostępowym.</w:t>
      </w:r>
    </w:p>
    <w:p w:rsidR="00F56A35" w:rsidRPr="00F56A35" w:rsidRDefault="00F56A35" w:rsidP="00F56A35">
      <w:pPr>
        <w:pStyle w:val="Akapitzlist"/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 treści oferty, składanej w formie pisemnej, należy zamieścić hasło dostępu do pliku JEDZ.</w:t>
      </w:r>
    </w:p>
    <w:sectPr w:rsidR="00F56A35" w:rsidRPr="00F56A35" w:rsidSect="00227587"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7F76" w:rsidRDefault="00D27F76">
      <w:pPr>
        <w:spacing w:after="0" w:line="240" w:lineRule="auto"/>
      </w:pPr>
      <w:r>
        <w:separator/>
      </w:r>
    </w:p>
  </w:endnote>
  <w:endnote w:type="continuationSeparator" w:id="0">
    <w:p w:rsidR="00D27F76" w:rsidRDefault="00D27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7F76" w:rsidRDefault="00D27F7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D27F76" w:rsidRDefault="00D27F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587" w:rsidRDefault="00A31825">
    <w:pPr>
      <w:pStyle w:val="Nagwek"/>
    </w:pPr>
    <w:r>
      <w:rPr>
        <w:noProof/>
      </w:rPr>
      <w:drawing>
        <wp:inline distT="0" distB="0" distL="0" distR="0" wp14:anchorId="382DD883" wp14:editId="51D7E02C">
          <wp:extent cx="5760720" cy="817155"/>
          <wp:effectExtent l="0" t="0" r="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171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FE204A"/>
    <w:multiLevelType w:val="multilevel"/>
    <w:tmpl w:val="CA78EF5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2F6"/>
    <w:rsid w:val="001061A9"/>
    <w:rsid w:val="001A706B"/>
    <w:rsid w:val="00227587"/>
    <w:rsid w:val="00275F38"/>
    <w:rsid w:val="002D133E"/>
    <w:rsid w:val="00611B29"/>
    <w:rsid w:val="007042F6"/>
    <w:rsid w:val="008B2F7C"/>
    <w:rsid w:val="008E191A"/>
    <w:rsid w:val="008F1C3E"/>
    <w:rsid w:val="00A31825"/>
    <w:rsid w:val="00B66074"/>
    <w:rsid w:val="00C9717E"/>
    <w:rsid w:val="00CB04F4"/>
    <w:rsid w:val="00D27F76"/>
    <w:rsid w:val="00F56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4081F51A-95EA-47BC-847F-1707A2D39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  <w:style w:type="character" w:styleId="Hipercze">
    <w:name w:val="Hyperlink"/>
    <w:basedOn w:val="Domylnaczcionkaakapitu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E191A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275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7587"/>
  </w:style>
  <w:style w:type="paragraph" w:styleId="Stopka">
    <w:name w:val="footer"/>
    <w:basedOn w:val="Normalny"/>
    <w:link w:val="StopkaZnak"/>
    <w:uiPriority w:val="99"/>
    <w:unhideWhenUsed/>
    <w:rsid w:val="002275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7587"/>
  </w:style>
  <w:style w:type="paragraph" w:styleId="Tekstdymka">
    <w:name w:val="Balloon Text"/>
    <w:basedOn w:val="Normalny"/>
    <w:link w:val="TekstdymkaZnak"/>
    <w:uiPriority w:val="99"/>
    <w:semiHidden/>
    <w:unhideWhenUsed/>
    <w:rsid w:val="00B660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60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165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mwkp.rbip.mojregion.info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ec.europa.eu/growth/espd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zamowienia@kujawsko-pomorskie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c.europa.eu/growth/tools-databases/espd/filter?lang=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263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Jaroszewska</dc:creator>
  <dc:description/>
  <cp:lastModifiedBy>Beata Gęstwa</cp:lastModifiedBy>
  <cp:revision>4</cp:revision>
  <cp:lastPrinted>2018-10-19T11:46:00Z</cp:lastPrinted>
  <dcterms:created xsi:type="dcterms:W3CDTF">2018-10-19T11:35:00Z</dcterms:created>
  <dcterms:modified xsi:type="dcterms:W3CDTF">2018-10-19T11:50:00Z</dcterms:modified>
</cp:coreProperties>
</file>