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3B073F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3B073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3B073F">
        <w:rPr>
          <w:rFonts w:ascii="Times New Roman" w:eastAsiaTheme="minorHAnsi" w:hAnsi="Times New Roman" w:cs="Times New Roman"/>
          <w:color w:val="auto"/>
          <w:lang w:val="en-US" w:eastAsia="en-US" w:bidi="ar-SA"/>
        </w:rPr>
        <w:t>e-mail: ……………………………</w:t>
      </w:r>
    </w:p>
    <w:p w:rsid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714157" w:rsidRPr="003B073F" w:rsidRDefault="00714157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766E03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3B073F" w:rsidRPr="003B073F">
        <w:rPr>
          <w:rFonts w:ascii="Times New Roman" w:hAnsi="Times New Roman" w:cs="Times New Roman"/>
        </w:rPr>
        <w:t xml:space="preserve">zakup dwóch serwerów, macierzy dyskowej oraz skanerów dokumentów na potrzeby funkcjonowania Urzędu Marszałkowskiego Województwa Kujawsko-Pomorskiego w ramach projektu „Infostrada Kujaw i Pomorza 2.0”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3B073F">
        <w:rPr>
          <w:rFonts w:ascii="Times New Roman" w:hAnsi="Times New Roman" w:cs="Times New Roman"/>
          <w:i/>
        </w:rPr>
        <w:t>103</w:t>
      </w:r>
      <w:r w:rsidR="006E773F">
        <w:rPr>
          <w:rFonts w:ascii="Times New Roman" w:hAnsi="Times New Roman" w:cs="Times New Roman"/>
          <w:i/>
        </w:rPr>
        <w:t>.2018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z wymaganiami określonymi w Specyfikacji Istotnych Warunków Zamówienia oświadczamy,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iż składamy następującą ofertę:</w:t>
      </w:r>
    </w:p>
    <w:p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:rsidR="00766E03" w:rsidRDefault="006E7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724"/>
        <w:gridCol w:w="686"/>
        <w:gridCol w:w="1288"/>
        <w:gridCol w:w="1121"/>
        <w:gridCol w:w="1147"/>
        <w:gridCol w:w="1559"/>
      </w:tblGrid>
      <w:tr w:rsidR="003B073F" w:rsidRPr="003B073F" w:rsidTr="003B073F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Lp.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Przedmiot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Producent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marka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jednostkowa netto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Stawka VAT </w:t>
            </w:r>
          </w:p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 %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Wartość brutto</w:t>
            </w:r>
          </w:p>
        </w:tc>
      </w:tr>
      <w:tr w:rsidR="003B073F" w:rsidRPr="003B073F" w:rsidTr="003B073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Serwer w obudowie typu </w:t>
            </w:r>
            <w:proofErr w:type="spellStart"/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rack</w:t>
            </w:r>
            <w:proofErr w:type="spellEnd"/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wraz z systemem operacyjnym oraz oprogramowaniem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B073F" w:rsidRPr="003B073F" w:rsidTr="003B073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Macierz dyskowa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B073F" w:rsidRPr="003B073F" w:rsidTr="003B073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Skaner dokumentów A3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3B073F" w:rsidRPr="003B073F" w:rsidTr="00515562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3B073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B073F" w:rsidRPr="003B073F" w:rsidRDefault="003B073F" w:rsidP="003B073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3B073F" w:rsidRPr="003B073F" w:rsidRDefault="003B0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3B073F" w:rsidRDefault="003B073F" w:rsidP="003B073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</w:t>
      </w:r>
      <w:r w:rsidR="002465D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ofertowa brutto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</w:t>
      </w:r>
      <w:r w:rsidR="00DC0576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6E773F" w:rsidRDefault="00DC0576" w:rsidP="00D8473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84738" w:rsidRPr="00132926" w:rsidRDefault="00D84738" w:rsidP="00D84738">
      <w:pPr>
        <w:widowControl/>
        <w:tabs>
          <w:tab w:val="left" w:pos="993"/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3B073F" w:rsidRDefault="003B073F" w:rsidP="003B073F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Zgodnie z działem XIV SIWZ oferujemy:</w:t>
      </w:r>
      <w:r w:rsidR="00714157">
        <w:rPr>
          <w:rFonts w:ascii="Times New Roman" w:eastAsia="Times New Roman" w:hAnsi="Times New Roman"/>
          <w:b/>
          <w:sz w:val="24"/>
          <w:szCs w:val="24"/>
        </w:rPr>
        <w:t>*</w:t>
      </w:r>
    </w:p>
    <w:p w:rsidR="003B073F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B073F" w:rsidRPr="003B073F" w:rsidRDefault="003B073F" w:rsidP="003B073F">
      <w:pPr>
        <w:tabs>
          <w:tab w:val="left" w:pos="993"/>
          <w:tab w:val="left" w:pos="1418"/>
        </w:tabs>
        <w:ind w:left="56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a) </w:t>
      </w:r>
      <w:r w:rsidRPr="00A35B6B">
        <w:rPr>
          <w:rFonts w:ascii="Times New Roman" w:eastAsia="Times New Roman" w:hAnsi="Times New Roman" w:cs="Times New Roman"/>
          <w:b/>
        </w:rPr>
        <w:t>wielkości pamięci RAM na każdym kontrolerze</w:t>
      </w: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52"/>
          <w:szCs w:val="52"/>
        </w:rPr>
        <w:t>□</w:t>
      </w:r>
      <w:r w:rsidRPr="003B073F">
        <w:rPr>
          <w:rFonts w:ascii="Times New Roman" w:eastAsia="Times New Roman" w:hAnsi="Times New Roman" w:cs="Times New Roman"/>
        </w:rPr>
        <w:t>-</w:t>
      </w:r>
      <w:r w:rsidRPr="00A35B6B">
        <w:rPr>
          <w:rFonts w:ascii="Times New Roman" w:eastAsia="Times New Roman" w:hAnsi="Times New Roman" w:cs="Times New Roman"/>
        </w:rPr>
        <w:t xml:space="preserve"> zaoferowanie macierzy wyposażonej w  32 GB pamięci RAM na każdym kontrolerze</w:t>
      </w: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52"/>
          <w:szCs w:val="52"/>
        </w:rPr>
        <w:t>□</w:t>
      </w:r>
      <w:r w:rsidRPr="003B073F">
        <w:rPr>
          <w:rFonts w:ascii="Times New Roman" w:eastAsia="Times New Roman" w:hAnsi="Times New Roman" w:cs="Times New Roman"/>
        </w:rPr>
        <w:t>-</w:t>
      </w:r>
      <w:r w:rsidRPr="003B073F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A35B6B">
        <w:rPr>
          <w:rFonts w:ascii="Times New Roman" w:eastAsia="Times New Roman" w:hAnsi="Times New Roman" w:cs="Times New Roman"/>
        </w:rPr>
        <w:t>zaoferowanie macierzy wyposażonej w  64 GB pamięci RAM na każdym kontrolerze</w:t>
      </w: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b) </w:t>
      </w:r>
      <w:r w:rsidRPr="003B073F">
        <w:rPr>
          <w:rFonts w:ascii="Times New Roman" w:eastAsia="Times New Roman" w:hAnsi="Times New Roman" w:cs="Times New Roman"/>
          <w:b/>
        </w:rPr>
        <w:t>funkcjonalnoś</w:t>
      </w:r>
      <w:r>
        <w:rPr>
          <w:rFonts w:ascii="Times New Roman" w:eastAsia="Times New Roman" w:hAnsi="Times New Roman" w:cs="Times New Roman"/>
          <w:b/>
        </w:rPr>
        <w:t>ć</w:t>
      </w:r>
      <w:r w:rsidRPr="003B073F">
        <w:rPr>
          <w:rFonts w:ascii="Times New Roman" w:eastAsia="Times New Roman" w:hAnsi="Times New Roman" w:cs="Times New Roman"/>
          <w:b/>
        </w:rPr>
        <w:t xml:space="preserve"> agregacji macierzy dyskowej</w:t>
      </w:r>
      <w:r>
        <w:rPr>
          <w:rFonts w:ascii="Times New Roman" w:eastAsia="Times New Roman" w:hAnsi="Times New Roman" w:cs="Times New Roman"/>
          <w:b/>
        </w:rPr>
        <w:t>:</w:t>
      </w: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52"/>
          <w:szCs w:val="52"/>
        </w:rPr>
        <w:t>□</w:t>
      </w:r>
      <w:r w:rsidRPr="003B073F">
        <w:rPr>
          <w:rFonts w:ascii="Times New Roman" w:eastAsia="Times New Roman" w:hAnsi="Times New Roman" w:cs="Times New Roman"/>
        </w:rPr>
        <w:t>–</w:t>
      </w:r>
      <w:r w:rsidRPr="003B073F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A35B6B">
        <w:rPr>
          <w:rFonts w:ascii="Times New Roman" w:eastAsia="Times New Roman" w:hAnsi="Times New Roman" w:cs="Times New Roman"/>
        </w:rPr>
        <w:t>zaoferowanie macierzy nie posiadającej funkcjonalności agregacji macierzy dyskowych</w:t>
      </w: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52"/>
          <w:szCs w:val="52"/>
        </w:rPr>
        <w:t>□</w:t>
      </w:r>
      <w:r w:rsidRPr="003B073F">
        <w:rPr>
          <w:rFonts w:ascii="Times New Roman" w:eastAsia="Times New Roman" w:hAnsi="Times New Roman" w:cs="Times New Roman"/>
        </w:rPr>
        <w:t>-</w:t>
      </w:r>
      <w:r w:rsidRPr="00A35B6B">
        <w:rPr>
          <w:rFonts w:ascii="Times New Roman" w:eastAsia="Times New Roman" w:hAnsi="Times New Roman" w:cs="Times New Roman"/>
        </w:rPr>
        <w:t xml:space="preserve"> zaoferowanie macierzy posiadającej funkcjonalności agregacji macierzy dyskowych</w:t>
      </w: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c) </w:t>
      </w:r>
      <w:r w:rsidRPr="00A35B6B">
        <w:rPr>
          <w:rFonts w:ascii="Times New Roman" w:eastAsia="Times New Roman" w:hAnsi="Times New Roman" w:cs="Times New Roman"/>
          <w:b/>
        </w:rPr>
        <w:t>wydajnoś</w:t>
      </w:r>
      <w:r>
        <w:rPr>
          <w:rFonts w:ascii="Times New Roman" w:eastAsia="Times New Roman" w:hAnsi="Times New Roman" w:cs="Times New Roman"/>
          <w:b/>
        </w:rPr>
        <w:t>ć</w:t>
      </w:r>
      <w:r w:rsidRPr="00A35B6B">
        <w:rPr>
          <w:rFonts w:ascii="Times New Roman" w:eastAsia="Times New Roman" w:hAnsi="Times New Roman" w:cs="Times New Roman"/>
          <w:b/>
        </w:rPr>
        <w:t xml:space="preserve"> macierzy dyskowej</w:t>
      </w: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bookmarkStart w:id="1" w:name="_GoBack"/>
    </w:p>
    <w:bookmarkEnd w:id="1"/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A35B6B">
        <w:rPr>
          <w:rFonts w:ascii="Times New Roman" w:eastAsia="Times New Roman" w:hAnsi="Times New Roman" w:cs="Times New Roman"/>
        </w:rPr>
        <w:t>– zaoferowanie macierzy o wydajności mniejszej niż 50000 operacji I/O na sekundę</w:t>
      </w:r>
    </w:p>
    <w:p w:rsidR="003B073F" w:rsidRPr="00A35B6B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073F">
        <w:rPr>
          <w:rFonts w:ascii="Times New Roman" w:eastAsia="Times New Roman" w:hAnsi="Times New Roman" w:cs="Times New Roman"/>
          <w:sz w:val="48"/>
          <w:szCs w:val="48"/>
        </w:rPr>
        <w:t>□</w:t>
      </w:r>
      <w:r w:rsidRPr="00A35B6B">
        <w:rPr>
          <w:rFonts w:ascii="Times New Roman" w:eastAsia="Times New Roman" w:hAnsi="Times New Roman" w:cs="Times New Roman"/>
        </w:rPr>
        <w:t xml:space="preserve"> - zaoferowanie macierzy dyskowej spełniającej wymaganie ilości operacji I/O na sekundę - minimum 50000 operacji I/O na sekundę</w:t>
      </w:r>
    </w:p>
    <w:p w:rsidR="003B073F" w:rsidRPr="00D95FEF" w:rsidRDefault="003B073F" w:rsidP="003B07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3B073F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B073F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B073F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B073F" w:rsidRPr="000D082D" w:rsidRDefault="003B073F" w:rsidP="003B073F">
      <w:pPr>
        <w:pStyle w:val="Akapitzlist"/>
        <w:tabs>
          <w:tab w:val="left" w:pos="993"/>
          <w:tab w:val="left" w:pos="1418"/>
        </w:tabs>
        <w:ind w:left="92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E773F" w:rsidRPr="000D082D" w:rsidRDefault="006E773F" w:rsidP="000D082D">
      <w:pPr>
        <w:pStyle w:val="Akapitzlist"/>
        <w:numPr>
          <w:ilvl w:val="0"/>
          <w:numId w:val="27"/>
        </w:numPr>
        <w:tabs>
          <w:tab w:val="left" w:pos="567"/>
          <w:tab w:val="left" w:pos="1418"/>
        </w:tabs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D082D">
        <w:rPr>
          <w:rFonts w:ascii="Times New Roman" w:eastAsia="Times New Roman" w:hAnsi="Times New Roman"/>
          <w:sz w:val="24"/>
          <w:szCs w:val="24"/>
        </w:rPr>
        <w:t>Hasło dostępowe do</w:t>
      </w:r>
      <w:r w:rsidR="0036173E" w:rsidRPr="000D082D">
        <w:rPr>
          <w:rFonts w:ascii="Times New Roman" w:eastAsia="Times New Roman" w:hAnsi="Times New Roman"/>
          <w:sz w:val="24"/>
          <w:szCs w:val="24"/>
        </w:rPr>
        <w:t xml:space="preserve"> zaszyfrowanego pliku JEDZ (dział V pkt 2e </w:t>
      </w:r>
      <w:proofErr w:type="spellStart"/>
      <w:r w:rsidR="0036173E" w:rsidRPr="000D082D">
        <w:rPr>
          <w:rFonts w:ascii="Times New Roman" w:eastAsia="Times New Roman" w:hAnsi="Times New Roman"/>
          <w:sz w:val="24"/>
          <w:szCs w:val="24"/>
        </w:rPr>
        <w:t>S</w:t>
      </w:r>
      <w:r w:rsidRPr="000D082D">
        <w:rPr>
          <w:rFonts w:ascii="Times New Roman" w:eastAsia="Times New Roman" w:hAnsi="Times New Roman"/>
          <w:sz w:val="24"/>
          <w:szCs w:val="24"/>
        </w:rPr>
        <w:t>iwz</w:t>
      </w:r>
      <w:proofErr w:type="spellEnd"/>
      <w:r w:rsidRPr="000D082D">
        <w:rPr>
          <w:rFonts w:ascii="Times New Roman" w:eastAsia="Times New Roman" w:hAnsi="Times New Roman"/>
          <w:sz w:val="24"/>
          <w:szCs w:val="24"/>
        </w:rPr>
        <w:t>)</w:t>
      </w:r>
      <w:r w:rsidR="0036173E" w:rsidRPr="000D082D">
        <w:rPr>
          <w:rFonts w:ascii="Times New Roman" w:eastAsia="Times New Roman" w:hAnsi="Times New Roman"/>
          <w:sz w:val="24"/>
          <w:szCs w:val="24"/>
        </w:rPr>
        <w:t xml:space="preserve"> ………………………</w:t>
      </w:r>
    </w:p>
    <w:p w:rsidR="006E773F" w:rsidRPr="00132926" w:rsidRDefault="006E773F" w:rsidP="00D84738">
      <w:pPr>
        <w:pStyle w:val="Akapitzlist"/>
        <w:numPr>
          <w:ilvl w:val="0"/>
          <w:numId w:val="27"/>
        </w:numPr>
        <w:tabs>
          <w:tab w:val="left" w:pos="993"/>
          <w:tab w:val="left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32926">
        <w:rPr>
          <w:rFonts w:ascii="Times New Roman" w:eastAsia="Times New Roman" w:hAnsi="Times New Roman"/>
          <w:sz w:val="24"/>
          <w:szCs w:val="24"/>
        </w:rPr>
        <w:t>Informacja o wykorzystanym programie szyfrującym lub procedurze odszyfrowywania danych zawartych w JEDZ (</w:t>
      </w:r>
      <w:r w:rsidR="0036173E" w:rsidRPr="00132926">
        <w:rPr>
          <w:rFonts w:ascii="Times New Roman" w:eastAsia="Times New Roman" w:hAnsi="Times New Roman"/>
          <w:sz w:val="24"/>
          <w:szCs w:val="24"/>
        </w:rPr>
        <w:t xml:space="preserve">dział V pkt 2e </w:t>
      </w:r>
      <w:proofErr w:type="spellStart"/>
      <w:r w:rsidR="0036173E" w:rsidRPr="00132926">
        <w:rPr>
          <w:rFonts w:ascii="Times New Roman" w:eastAsia="Times New Roman" w:hAnsi="Times New Roman"/>
          <w:sz w:val="24"/>
          <w:szCs w:val="24"/>
        </w:rPr>
        <w:t>Siwz</w:t>
      </w:r>
      <w:proofErr w:type="spellEnd"/>
      <w:r w:rsidRPr="00132926">
        <w:rPr>
          <w:rFonts w:ascii="Times New Roman" w:eastAsia="Times New Roman" w:hAnsi="Times New Roman"/>
          <w:sz w:val="24"/>
          <w:szCs w:val="24"/>
        </w:rPr>
        <w:t>)</w:t>
      </w:r>
      <w:r w:rsidR="0036173E" w:rsidRPr="00132926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………………………………………………………...</w:t>
      </w:r>
    </w:p>
    <w:p w:rsidR="00D84738" w:rsidRPr="00132926" w:rsidRDefault="00D84738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0D082D" w:rsidRDefault="000D082D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FE6674" w:rsidRDefault="00FE6674" w:rsidP="000D082D">
      <w:pPr>
        <w:pStyle w:val="Tekstpodstawowy"/>
        <w:numPr>
          <w:ilvl w:val="0"/>
          <w:numId w:val="31"/>
        </w:numPr>
        <w:tabs>
          <w:tab w:val="left" w:pos="-1276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FE6674" w:rsidRDefault="00FE6674" w:rsidP="000D082D">
      <w:pPr>
        <w:pStyle w:val="Tekstpodstawowy"/>
        <w:numPr>
          <w:ilvl w:val="0"/>
          <w:numId w:val="31"/>
        </w:numPr>
        <w:tabs>
          <w:tab w:val="left" w:pos="-1276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0D082D">
      <w:pPr>
        <w:widowControl/>
        <w:numPr>
          <w:ilvl w:val="0"/>
          <w:numId w:val="31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jednolity dokument (JEDZ)</w:t>
      </w:r>
      <w:r w:rsidR="0036173E">
        <w:rPr>
          <w:rFonts w:ascii="Times New Roman" w:hAnsi="Times New Roman" w:cs="Times New Roman"/>
        </w:rPr>
        <w:t xml:space="preserve"> przesłany na adres: </w:t>
      </w:r>
      <w:hyperlink r:id="rId7" w:history="1">
        <w:r w:rsidR="0036173E" w:rsidRPr="00FB6310">
          <w:rPr>
            <w:rStyle w:val="Hipercze"/>
            <w:rFonts w:ascii="Times New Roman" w:hAnsi="Times New Roman" w:cs="Times New Roman"/>
          </w:rPr>
          <w:t>zamowienia@kujawsko-pomorskie.pl</w:t>
        </w:r>
      </w:hyperlink>
      <w:r w:rsidR="0036173E">
        <w:rPr>
          <w:rFonts w:ascii="Times New Roman" w:hAnsi="Times New Roman" w:cs="Times New Roman"/>
        </w:rPr>
        <w:t xml:space="preserve"> w postaci elektronicznej opatrzonej kwalifikowanym podpisem elektronicznym</w:t>
      </w:r>
      <w:r>
        <w:rPr>
          <w:rFonts w:ascii="Times New Roman" w:hAnsi="Times New Roman" w:cs="Times New Roman"/>
        </w:rPr>
        <w:t>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FE6674" w:rsidRDefault="00FE6674" w:rsidP="00FE6674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</w:t>
      </w:r>
      <w:proofErr w:type="spellStart"/>
      <w:r>
        <w:rPr>
          <w:rFonts w:ascii="Times New Roman" w:hAnsi="Times New Roman" w:cs="Times New Roman"/>
        </w:rPr>
        <w:t>ppkt</w:t>
      </w:r>
      <w:proofErr w:type="spellEnd"/>
      <w:r>
        <w:rPr>
          <w:rFonts w:ascii="Times New Roman" w:hAnsi="Times New Roman" w:cs="Times New Roman"/>
        </w:rPr>
        <w:t xml:space="preserve"> 1.1 SIWZ dotyczące tych podmiotów – jeśli dotyczy;</w:t>
      </w:r>
    </w:p>
    <w:p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</w:t>
      </w:r>
      <w:r w:rsidR="000D082D">
        <w:rPr>
          <w:rFonts w:ascii="Times New Roman" w:hAnsi="Times New Roman" w:cs="Times New Roman"/>
        </w:rPr>
        <w:t>1C</w:t>
      </w:r>
      <w:r>
        <w:rPr>
          <w:rFonts w:ascii="Times New Roman" w:hAnsi="Times New Roman" w:cs="Times New Roman"/>
        </w:rPr>
        <w:t>). Wraz  ze złożeniem oświadczenia, wykonawca może przedstawić dowody, że powiązania z innym wykonawcą nie prowadzą do zakłócenia konkurencji w postępowaniu o udzielenie zamówienia;</w:t>
      </w:r>
    </w:p>
    <w:p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 w:rsidSect="00714157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157" w:rsidRDefault="00714157" w:rsidP="00714157">
    <w:pPr>
      <w:pStyle w:val="Stopka"/>
      <w:ind w:left="720"/>
    </w:pPr>
    <w:r>
      <w:t>*</w:t>
    </w:r>
    <w:r w:rsidRPr="00714157">
      <w:t xml:space="preserve"> </w:t>
    </w:r>
    <w:r>
      <w:t>Właściwe zaznaczyć X</w:t>
    </w:r>
  </w:p>
  <w:p w:rsidR="00714157" w:rsidRPr="00714157" w:rsidRDefault="00714157" w:rsidP="007141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C8" w:rsidRDefault="006E26C8">
    <w:pPr>
      <w:pStyle w:val="Nagwek"/>
    </w:pPr>
    <w:r w:rsidRPr="006E26C8">
      <w:rPr>
        <w:rFonts w:ascii="Calibri" w:eastAsia="Calibri" w:hAnsi="Calibri" w:cs="Times New Roman"/>
        <w:noProof/>
        <w:color w:val="auto"/>
        <w:sz w:val="22"/>
        <w:szCs w:val="22"/>
        <w:lang w:bidi="ar-SA"/>
      </w:rPr>
      <w:drawing>
        <wp:inline distT="0" distB="0" distL="0" distR="0" wp14:anchorId="24009774" wp14:editId="45BEF377">
          <wp:extent cx="5972810" cy="734536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34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406FC"/>
    <w:multiLevelType w:val="hybridMultilevel"/>
    <w:tmpl w:val="53F2E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4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E7868"/>
    <w:multiLevelType w:val="hybridMultilevel"/>
    <w:tmpl w:val="94645542"/>
    <w:lvl w:ilvl="0" w:tplc="5DBA2AC0">
      <w:start w:val="5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3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9"/>
  </w:num>
  <w:num w:numId="5">
    <w:abstractNumId w:val="11"/>
  </w:num>
  <w:num w:numId="6">
    <w:abstractNumId w:val="2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2"/>
  </w:num>
  <w:num w:numId="15">
    <w:abstractNumId w:val="28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29"/>
  </w:num>
  <w:num w:numId="21">
    <w:abstractNumId w:val="23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0"/>
  </w:num>
  <w:num w:numId="27">
    <w:abstractNumId w:val="7"/>
  </w:num>
  <w:num w:numId="28">
    <w:abstractNumId w:val="22"/>
  </w:num>
  <w:num w:numId="29">
    <w:abstractNumId w:val="8"/>
  </w:num>
  <w:num w:numId="30">
    <w:abstractNumId w:val="18"/>
  </w:num>
  <w:num w:numId="31">
    <w:abstractNumId w:val="31"/>
  </w:num>
  <w:num w:numId="32">
    <w:abstractNumId w:val="1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082D"/>
    <w:rsid w:val="000D2232"/>
    <w:rsid w:val="000D47CD"/>
    <w:rsid w:val="001008ED"/>
    <w:rsid w:val="00132926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B073F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6E26C8"/>
    <w:rsid w:val="006E773F"/>
    <w:rsid w:val="00706E02"/>
    <w:rsid w:val="00713A29"/>
    <w:rsid w:val="00714157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D25F7"/>
    <w:rsid w:val="00846DF0"/>
    <w:rsid w:val="00856734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52A5D"/>
    <w:rsid w:val="00E67FD4"/>
    <w:rsid w:val="00E96462"/>
    <w:rsid w:val="00EE1C9C"/>
    <w:rsid w:val="00F34C1C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mowienia@kujawsko-pomor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Karolina Kriger</cp:lastModifiedBy>
  <cp:revision>4</cp:revision>
  <cp:lastPrinted>2013-11-19T11:37:00Z</cp:lastPrinted>
  <dcterms:created xsi:type="dcterms:W3CDTF">2018-10-16T08:48:00Z</dcterms:created>
  <dcterms:modified xsi:type="dcterms:W3CDTF">2018-10-18T08:27:00Z</dcterms:modified>
</cp:coreProperties>
</file>