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A45F1">
        <w:rPr>
          <w:b/>
          <w:sz w:val="22"/>
          <w:szCs w:val="22"/>
        </w:rPr>
        <w:t>8</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49711A" w:rsidRDefault="005215BD" w:rsidP="007F3A2B">
      <w:pPr>
        <w:widowControl w:val="0"/>
        <w:autoSpaceDE w:val="0"/>
        <w:autoSpaceDN w:val="0"/>
        <w:adjustRightInd w:val="0"/>
        <w:jc w:val="center"/>
        <w:rPr>
          <w:b/>
          <w:bCs/>
          <w:i/>
          <w:iCs/>
        </w:rPr>
      </w:pPr>
      <w:r w:rsidRPr="006B01EE">
        <w:rPr>
          <w:b/>
          <w:bCs/>
          <w:i/>
        </w:rPr>
        <w:t xml:space="preserve">pn.: </w:t>
      </w:r>
      <w:r w:rsidR="0049711A" w:rsidRPr="0049711A">
        <w:rPr>
          <w:b/>
          <w:bCs/>
          <w:i/>
          <w:iCs/>
        </w:rPr>
        <w:t xml:space="preserve">Zaprojektowanie i wybudowanie budynku warsztatów praktycznej nauki zawodu przy Kujawsko-Pomorskim Specjalnym Ośrodku Szkolno-Wychowawczym nr 2 im. Generała Stanisława Maczka w Bydgoszczy </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49711A">
        <w:rPr>
          <w:b/>
        </w:rPr>
        <w:t>97.2018</w:t>
      </w:r>
      <w:bookmarkStart w:id="0" w:name="_GoBack"/>
      <w:bookmarkEnd w:id="0"/>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49711A" w:rsidRPr="0049711A">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9711A"/>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3177E"/>
    <w:rsid w:val="00C73EBE"/>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17946-4862-45CC-A0F1-CA2951EC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2018-10-05T12:43:00Z</dcterms:created>
  <dcterms:modified xsi:type="dcterms:W3CDTF">2018-10-05T12:43:00Z</dcterms:modified>
</cp:coreProperties>
</file>